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357A" w14:textId="77777777" w:rsidR="00F4701A" w:rsidRDefault="00F4701A" w:rsidP="00F4701A">
      <w:pPr>
        <w:pStyle w:val="Default"/>
      </w:pPr>
    </w:p>
    <w:p w14:paraId="46B04E67" w14:textId="32C5D36B" w:rsidR="00F4701A" w:rsidRPr="009A0C71" w:rsidRDefault="00F4701A" w:rsidP="00F4701A">
      <w:pPr>
        <w:pStyle w:val="Default"/>
        <w:jc w:val="center"/>
        <w:rPr>
          <w:rFonts w:ascii="Arial" w:hAnsi="Arial" w:cs="Arial"/>
          <w:b/>
          <w:bCs/>
          <w:sz w:val="36"/>
          <w:szCs w:val="36"/>
        </w:rPr>
      </w:pPr>
      <w:r w:rsidRPr="009A0C71">
        <w:rPr>
          <w:rFonts w:ascii="Arial" w:hAnsi="Arial" w:cs="Arial"/>
          <w:b/>
          <w:bCs/>
          <w:sz w:val="36"/>
          <w:szCs w:val="36"/>
        </w:rPr>
        <w:t>Smlouva o zajištění odborných poradenských služeb v oblasti dotačního managementu</w:t>
      </w:r>
    </w:p>
    <w:p w14:paraId="6A4C6C7C" w14:textId="77777777" w:rsidR="00F4701A" w:rsidRDefault="00F4701A" w:rsidP="00F4701A">
      <w:pPr>
        <w:pStyle w:val="Default"/>
        <w:jc w:val="center"/>
        <w:rPr>
          <w:sz w:val="36"/>
          <w:szCs w:val="36"/>
        </w:rPr>
      </w:pPr>
    </w:p>
    <w:p w14:paraId="74BCB163" w14:textId="1A083A08" w:rsidR="00F4701A" w:rsidRPr="009A0C71" w:rsidRDefault="00F4701A" w:rsidP="00F4701A">
      <w:pPr>
        <w:pStyle w:val="Default"/>
        <w:jc w:val="center"/>
        <w:rPr>
          <w:rFonts w:ascii="Arial" w:hAnsi="Arial" w:cs="Arial"/>
          <w:sz w:val="22"/>
          <w:szCs w:val="22"/>
        </w:rPr>
      </w:pPr>
      <w:r w:rsidRPr="009A0C71">
        <w:rPr>
          <w:rFonts w:ascii="Arial" w:hAnsi="Arial" w:cs="Arial"/>
          <w:sz w:val="22"/>
          <w:szCs w:val="22"/>
        </w:rPr>
        <w:t>uzavřená podle § 1746 odst. 2 zákona č. 89/2012 Sb., občanský zákoník, ve znění pozdějších předpisů</w:t>
      </w:r>
    </w:p>
    <w:p w14:paraId="48A70605" w14:textId="77777777" w:rsidR="0036784E" w:rsidRPr="009A0C71" w:rsidRDefault="0036784E" w:rsidP="00F4701A">
      <w:pPr>
        <w:pStyle w:val="Default"/>
        <w:jc w:val="center"/>
        <w:rPr>
          <w:rFonts w:ascii="Arial" w:hAnsi="Arial" w:cs="Arial"/>
          <w:sz w:val="22"/>
          <w:szCs w:val="22"/>
        </w:rPr>
      </w:pPr>
    </w:p>
    <w:p w14:paraId="477B33EB" w14:textId="39D44D99" w:rsidR="0036784E" w:rsidRDefault="0036784E" w:rsidP="00F4701A">
      <w:pPr>
        <w:pStyle w:val="Default"/>
        <w:jc w:val="center"/>
        <w:rPr>
          <w:rFonts w:ascii="Arial" w:hAnsi="Arial" w:cs="Arial"/>
          <w:sz w:val="22"/>
          <w:szCs w:val="22"/>
        </w:rPr>
      </w:pPr>
    </w:p>
    <w:p w14:paraId="20B1AB12" w14:textId="651AC5EB" w:rsidR="001940A7" w:rsidRDefault="001940A7" w:rsidP="00F4701A">
      <w:pPr>
        <w:pStyle w:val="Default"/>
        <w:jc w:val="center"/>
        <w:rPr>
          <w:rFonts w:ascii="Arial" w:hAnsi="Arial" w:cs="Arial"/>
          <w:sz w:val="22"/>
          <w:szCs w:val="22"/>
        </w:rPr>
      </w:pPr>
    </w:p>
    <w:p w14:paraId="4F27A462" w14:textId="77777777" w:rsidR="001940A7" w:rsidRPr="009A0C71" w:rsidRDefault="001940A7" w:rsidP="00F4701A">
      <w:pPr>
        <w:pStyle w:val="Default"/>
        <w:jc w:val="center"/>
        <w:rPr>
          <w:rFonts w:ascii="Arial" w:hAnsi="Arial" w:cs="Arial"/>
          <w:sz w:val="22"/>
          <w:szCs w:val="22"/>
        </w:rPr>
      </w:pPr>
    </w:p>
    <w:p w14:paraId="73D1B8F5" w14:textId="343951D4" w:rsidR="00F4701A" w:rsidRPr="009A0C71" w:rsidRDefault="00F4701A" w:rsidP="009A0C71">
      <w:pPr>
        <w:pStyle w:val="Default"/>
        <w:numPr>
          <w:ilvl w:val="0"/>
          <w:numId w:val="24"/>
        </w:numPr>
        <w:ind w:left="567" w:hanging="425"/>
        <w:jc w:val="center"/>
        <w:rPr>
          <w:rFonts w:ascii="Arial" w:hAnsi="Arial" w:cs="Arial"/>
          <w:b/>
          <w:bCs/>
          <w:sz w:val="26"/>
          <w:szCs w:val="26"/>
        </w:rPr>
      </w:pPr>
      <w:r w:rsidRPr="009A0C71">
        <w:rPr>
          <w:rFonts w:ascii="Arial" w:hAnsi="Arial" w:cs="Arial"/>
          <w:b/>
          <w:bCs/>
          <w:sz w:val="26"/>
          <w:szCs w:val="26"/>
        </w:rPr>
        <w:t>SMLUVNÍ STRANY</w:t>
      </w:r>
    </w:p>
    <w:p w14:paraId="329FB6EC" w14:textId="77777777" w:rsidR="004640D6" w:rsidRPr="009A0C71" w:rsidRDefault="004640D6" w:rsidP="009A0C71">
      <w:pPr>
        <w:pStyle w:val="Default"/>
        <w:ind w:left="1080"/>
        <w:rPr>
          <w:rFonts w:ascii="Arial" w:hAnsi="Arial" w:cs="Arial"/>
          <w:sz w:val="26"/>
          <w:szCs w:val="26"/>
        </w:rPr>
      </w:pPr>
    </w:p>
    <w:p w14:paraId="4FB178E1" w14:textId="0D27BCDD" w:rsidR="00F4701A" w:rsidRPr="009A0C71" w:rsidRDefault="00F4701A" w:rsidP="00F4701A">
      <w:pPr>
        <w:pStyle w:val="Default"/>
        <w:rPr>
          <w:rFonts w:ascii="Arial" w:hAnsi="Arial" w:cs="Arial"/>
          <w:sz w:val="22"/>
          <w:szCs w:val="22"/>
        </w:rPr>
      </w:pPr>
      <w:r w:rsidRPr="009A0C71">
        <w:rPr>
          <w:rFonts w:ascii="Arial" w:hAnsi="Arial" w:cs="Arial"/>
          <w:b/>
          <w:bCs/>
          <w:sz w:val="22"/>
          <w:szCs w:val="22"/>
        </w:rPr>
        <w:t xml:space="preserve">1. Objednatel: </w:t>
      </w:r>
      <w:r w:rsidR="009A0C71">
        <w:rPr>
          <w:rFonts w:ascii="Arial" w:hAnsi="Arial" w:cs="Arial"/>
          <w:b/>
          <w:bCs/>
          <w:sz w:val="22"/>
          <w:szCs w:val="22"/>
        </w:rPr>
        <w:t xml:space="preserve">     </w:t>
      </w:r>
      <w:r w:rsidR="00A367DA">
        <w:rPr>
          <w:rFonts w:ascii="Arial" w:hAnsi="Arial" w:cs="Arial"/>
          <w:b/>
          <w:bCs/>
          <w:sz w:val="21"/>
          <w:szCs w:val="21"/>
          <w:shd w:val="clear" w:color="auto" w:fill="FFFFFF"/>
        </w:rPr>
        <w:t>Ústav výzkumu globální změny AV ČR, v. v. i.</w:t>
      </w:r>
      <w:r w:rsidR="00A367DA" w:rsidRPr="007845E8" w:rsidDel="00A367DA">
        <w:rPr>
          <w:rFonts w:ascii="Arial" w:hAnsi="Arial" w:cs="Arial"/>
          <w:b/>
          <w:bCs/>
          <w:sz w:val="22"/>
          <w:szCs w:val="22"/>
          <w:highlight w:val="yellow"/>
        </w:rPr>
        <w:t xml:space="preserve"> </w:t>
      </w:r>
      <w:r w:rsidRPr="009A0C71">
        <w:rPr>
          <w:rFonts w:ascii="Arial" w:hAnsi="Arial" w:cs="Arial"/>
          <w:b/>
          <w:bCs/>
          <w:sz w:val="22"/>
          <w:szCs w:val="22"/>
        </w:rPr>
        <w:t xml:space="preserve"> </w:t>
      </w:r>
    </w:p>
    <w:p w14:paraId="028EBAF2" w14:textId="48851D50" w:rsidR="00F4701A" w:rsidRPr="009A0C71" w:rsidRDefault="00F4701A" w:rsidP="009A0C71">
      <w:pPr>
        <w:pStyle w:val="Default"/>
        <w:ind w:left="1418" w:firstLine="425"/>
        <w:rPr>
          <w:rFonts w:ascii="Arial" w:hAnsi="Arial" w:cs="Arial"/>
          <w:sz w:val="22"/>
          <w:szCs w:val="22"/>
        </w:rPr>
      </w:pPr>
      <w:r w:rsidRPr="009A0C71">
        <w:rPr>
          <w:rFonts w:ascii="Arial" w:hAnsi="Arial" w:cs="Arial"/>
          <w:sz w:val="22"/>
          <w:szCs w:val="22"/>
        </w:rPr>
        <w:t xml:space="preserve">sídlo: </w:t>
      </w:r>
      <w:r w:rsidR="004640D6" w:rsidRPr="009A0C71">
        <w:rPr>
          <w:rFonts w:ascii="Arial" w:hAnsi="Arial" w:cs="Arial"/>
          <w:sz w:val="22"/>
          <w:szCs w:val="22"/>
        </w:rPr>
        <w:tab/>
      </w:r>
      <w:r w:rsidR="004640D6" w:rsidRPr="009A0C71">
        <w:rPr>
          <w:rFonts w:ascii="Arial" w:hAnsi="Arial" w:cs="Arial"/>
          <w:sz w:val="22"/>
          <w:szCs w:val="22"/>
        </w:rPr>
        <w:tab/>
      </w:r>
      <w:r w:rsidR="004640D6" w:rsidRPr="009A0C71">
        <w:rPr>
          <w:rFonts w:ascii="Arial" w:hAnsi="Arial" w:cs="Arial"/>
          <w:sz w:val="22"/>
          <w:szCs w:val="22"/>
        </w:rPr>
        <w:tab/>
      </w:r>
      <w:r w:rsidR="009A0C71">
        <w:rPr>
          <w:rFonts w:ascii="Arial" w:hAnsi="Arial" w:cs="Arial"/>
          <w:sz w:val="22"/>
          <w:szCs w:val="22"/>
        </w:rPr>
        <w:tab/>
      </w:r>
      <w:r w:rsidR="00A367DA">
        <w:rPr>
          <w:rFonts w:ascii="Arial" w:hAnsi="Arial" w:cs="Arial"/>
          <w:sz w:val="21"/>
          <w:szCs w:val="21"/>
          <w:shd w:val="clear" w:color="auto" w:fill="FFFFFF"/>
        </w:rPr>
        <w:t>Bělidla 986/4a, 603  00 Brno</w:t>
      </w:r>
      <w:r w:rsidR="00A367DA" w:rsidRPr="003A1C28" w:rsidDel="00A367DA">
        <w:rPr>
          <w:rFonts w:ascii="Arial" w:hAnsi="Arial" w:cs="Arial"/>
          <w:sz w:val="22"/>
          <w:szCs w:val="22"/>
          <w:highlight w:val="yellow"/>
        </w:rPr>
        <w:t xml:space="preserve"> </w:t>
      </w:r>
      <w:r w:rsidRPr="009A0C71">
        <w:rPr>
          <w:rFonts w:ascii="Arial" w:hAnsi="Arial" w:cs="Arial"/>
          <w:sz w:val="22"/>
          <w:szCs w:val="22"/>
        </w:rPr>
        <w:t xml:space="preserve"> </w:t>
      </w:r>
    </w:p>
    <w:p w14:paraId="38A67D1A" w14:textId="7B2866A2" w:rsidR="00F4701A" w:rsidRPr="009A0C71" w:rsidRDefault="00F4701A" w:rsidP="009A0C71">
      <w:pPr>
        <w:pStyle w:val="Default"/>
        <w:ind w:left="1418" w:firstLine="425"/>
        <w:rPr>
          <w:rFonts w:ascii="Arial" w:hAnsi="Arial" w:cs="Arial"/>
          <w:sz w:val="22"/>
          <w:szCs w:val="22"/>
        </w:rPr>
      </w:pPr>
      <w:r w:rsidRPr="009A0C71">
        <w:rPr>
          <w:rFonts w:ascii="Arial" w:hAnsi="Arial" w:cs="Arial"/>
          <w:sz w:val="22"/>
          <w:szCs w:val="22"/>
        </w:rPr>
        <w:t xml:space="preserve">Společnost zapsaná v </w:t>
      </w:r>
      <w:r w:rsidR="00A367DA">
        <w:rPr>
          <w:rFonts w:ascii="Arial" w:hAnsi="Arial" w:cs="Arial"/>
          <w:sz w:val="21"/>
          <w:szCs w:val="21"/>
          <w:shd w:val="clear" w:color="auto" w:fill="FFFFFF"/>
        </w:rPr>
        <w:t>Rejstříku veřejných výzkumných institucí</w:t>
      </w:r>
      <w:r w:rsidR="00A367DA" w:rsidRPr="009A0C71" w:rsidDel="00A367DA">
        <w:rPr>
          <w:rFonts w:ascii="Arial" w:hAnsi="Arial" w:cs="Arial"/>
          <w:sz w:val="22"/>
          <w:szCs w:val="22"/>
        </w:rPr>
        <w:t xml:space="preserve"> </w:t>
      </w:r>
    </w:p>
    <w:p w14:paraId="661A2836" w14:textId="504E3C5D" w:rsidR="00F4701A" w:rsidRPr="009A0C71" w:rsidRDefault="00F4701A" w:rsidP="009A0C71">
      <w:pPr>
        <w:pStyle w:val="Default"/>
        <w:ind w:left="1418" w:firstLine="425"/>
        <w:rPr>
          <w:rFonts w:ascii="Arial" w:hAnsi="Arial" w:cs="Arial"/>
          <w:sz w:val="22"/>
          <w:szCs w:val="22"/>
        </w:rPr>
      </w:pPr>
      <w:r w:rsidRPr="009A0C71">
        <w:rPr>
          <w:rFonts w:ascii="Arial" w:hAnsi="Arial" w:cs="Arial"/>
          <w:sz w:val="22"/>
          <w:szCs w:val="22"/>
        </w:rPr>
        <w:t>IČ</w:t>
      </w:r>
      <w:r w:rsidR="005E2F43">
        <w:rPr>
          <w:rFonts w:ascii="Arial" w:hAnsi="Arial" w:cs="Arial"/>
          <w:sz w:val="22"/>
          <w:szCs w:val="22"/>
        </w:rPr>
        <w:t>O</w:t>
      </w:r>
      <w:r w:rsidRPr="009A0C71">
        <w:rPr>
          <w:rFonts w:ascii="Arial" w:hAnsi="Arial" w:cs="Arial"/>
          <w:sz w:val="22"/>
          <w:szCs w:val="22"/>
        </w:rPr>
        <w:t xml:space="preserve">: </w:t>
      </w:r>
      <w:r w:rsidR="002A7CBB">
        <w:rPr>
          <w:rFonts w:ascii="Arial" w:hAnsi="Arial" w:cs="Arial"/>
          <w:sz w:val="21"/>
          <w:szCs w:val="21"/>
          <w:shd w:val="clear" w:color="auto" w:fill="FFFFFF"/>
        </w:rPr>
        <w:t>86652079</w:t>
      </w:r>
      <w:r w:rsidR="004640D6" w:rsidRPr="009A0C71">
        <w:rPr>
          <w:rFonts w:ascii="Arial" w:hAnsi="Arial" w:cs="Arial"/>
          <w:sz w:val="22"/>
          <w:szCs w:val="22"/>
        </w:rPr>
        <w:tab/>
      </w:r>
      <w:r w:rsidR="009A0C71">
        <w:rPr>
          <w:rFonts w:ascii="Arial" w:hAnsi="Arial" w:cs="Arial"/>
          <w:sz w:val="22"/>
          <w:szCs w:val="22"/>
        </w:rPr>
        <w:tab/>
      </w:r>
      <w:r w:rsidR="00427EC3">
        <w:rPr>
          <w:rFonts w:ascii="Arial" w:hAnsi="Arial" w:cs="Arial"/>
          <w:sz w:val="22"/>
          <w:szCs w:val="22"/>
        </w:rPr>
        <w:tab/>
      </w:r>
      <w:r w:rsidRPr="009A0C71">
        <w:rPr>
          <w:rFonts w:ascii="Arial" w:hAnsi="Arial" w:cs="Arial"/>
          <w:sz w:val="22"/>
          <w:szCs w:val="22"/>
        </w:rPr>
        <w:t xml:space="preserve">DIČ: </w:t>
      </w:r>
      <w:r w:rsidR="002A7CBB">
        <w:rPr>
          <w:rFonts w:ascii="Arial" w:hAnsi="Arial" w:cs="Arial"/>
          <w:sz w:val="21"/>
          <w:szCs w:val="21"/>
          <w:shd w:val="clear" w:color="auto" w:fill="FFFFFF"/>
        </w:rPr>
        <w:t>CZ86652079</w:t>
      </w:r>
      <w:r w:rsidR="002A7CBB" w:rsidRPr="003F7513" w:rsidDel="002A7CBB">
        <w:rPr>
          <w:rFonts w:ascii="Arial" w:hAnsi="Arial" w:cs="Arial"/>
          <w:sz w:val="22"/>
          <w:szCs w:val="22"/>
          <w:highlight w:val="yellow"/>
        </w:rPr>
        <w:t xml:space="preserve"> </w:t>
      </w:r>
      <w:r w:rsidRPr="009A0C71">
        <w:rPr>
          <w:rFonts w:ascii="Arial" w:hAnsi="Arial" w:cs="Arial"/>
          <w:sz w:val="22"/>
          <w:szCs w:val="22"/>
        </w:rPr>
        <w:t xml:space="preserve"> </w:t>
      </w:r>
    </w:p>
    <w:p w14:paraId="14858154" w14:textId="10BFC2CF"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Bankovní spojení: </w:t>
      </w:r>
      <w:r w:rsidR="004640D6" w:rsidRPr="009A0C71">
        <w:rPr>
          <w:rFonts w:ascii="Arial" w:hAnsi="Arial" w:cs="Arial"/>
          <w:sz w:val="22"/>
          <w:szCs w:val="22"/>
        </w:rPr>
        <w:tab/>
      </w:r>
      <w:r w:rsidR="009A0C71">
        <w:rPr>
          <w:rFonts w:ascii="Arial" w:hAnsi="Arial" w:cs="Arial"/>
          <w:sz w:val="22"/>
          <w:szCs w:val="22"/>
        </w:rPr>
        <w:tab/>
      </w:r>
      <w:r w:rsidR="005E2F43">
        <w:rPr>
          <w:rFonts w:ascii="Arial" w:hAnsi="Arial" w:cs="Arial"/>
          <w:sz w:val="22"/>
          <w:szCs w:val="22"/>
        </w:rPr>
        <w:t>ČNB – pobočka Brno</w:t>
      </w:r>
    </w:p>
    <w:p w14:paraId="60BF2198" w14:textId="33B59082"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Číslo účtu: </w:t>
      </w:r>
      <w:r w:rsidR="004640D6" w:rsidRPr="009A0C71">
        <w:rPr>
          <w:rFonts w:ascii="Arial" w:hAnsi="Arial" w:cs="Arial"/>
          <w:sz w:val="22"/>
          <w:szCs w:val="22"/>
        </w:rPr>
        <w:tab/>
      </w:r>
      <w:r w:rsidR="004640D6" w:rsidRPr="009A0C71">
        <w:rPr>
          <w:rFonts w:ascii="Arial" w:hAnsi="Arial" w:cs="Arial"/>
          <w:sz w:val="22"/>
          <w:szCs w:val="22"/>
        </w:rPr>
        <w:tab/>
      </w:r>
      <w:r w:rsidR="009A0C71">
        <w:rPr>
          <w:rFonts w:ascii="Arial" w:hAnsi="Arial" w:cs="Arial"/>
          <w:sz w:val="22"/>
          <w:szCs w:val="22"/>
        </w:rPr>
        <w:tab/>
      </w:r>
      <w:r w:rsidR="005E2F43">
        <w:rPr>
          <w:rFonts w:ascii="Arial" w:hAnsi="Arial" w:cs="Arial"/>
          <w:sz w:val="22"/>
          <w:szCs w:val="22"/>
        </w:rPr>
        <w:t>61722621/0710</w:t>
      </w:r>
    </w:p>
    <w:p w14:paraId="1F78B942" w14:textId="3D60B325" w:rsidR="00F4701A" w:rsidRPr="009A0C71" w:rsidRDefault="00F4701A" w:rsidP="009A0C71">
      <w:pPr>
        <w:pStyle w:val="Default"/>
        <w:ind w:left="4963" w:hanging="3120"/>
        <w:rPr>
          <w:rFonts w:ascii="Arial" w:hAnsi="Arial" w:cs="Arial"/>
          <w:sz w:val="22"/>
          <w:szCs w:val="22"/>
        </w:rPr>
      </w:pPr>
      <w:r w:rsidRPr="009A0C71">
        <w:rPr>
          <w:rFonts w:ascii="Arial" w:hAnsi="Arial" w:cs="Arial"/>
          <w:sz w:val="22"/>
          <w:szCs w:val="22"/>
        </w:rPr>
        <w:t>Zastoupení:</w:t>
      </w:r>
      <w:r w:rsidR="004640D6" w:rsidRPr="009A0C71">
        <w:rPr>
          <w:rFonts w:ascii="Arial" w:hAnsi="Arial" w:cs="Arial"/>
          <w:sz w:val="22"/>
          <w:szCs w:val="22"/>
        </w:rPr>
        <w:tab/>
      </w:r>
      <w:r w:rsidR="002A7CBB">
        <w:rPr>
          <w:rFonts w:ascii="Arial" w:hAnsi="Arial" w:cs="Arial"/>
          <w:sz w:val="21"/>
          <w:szCs w:val="21"/>
          <w:shd w:val="clear" w:color="auto" w:fill="FFFFFF"/>
        </w:rPr>
        <w:t>prof. RNDr. Ing. Michalem V. Markem, DrSc., dr. h. c., ředitelem</w:t>
      </w:r>
    </w:p>
    <w:p w14:paraId="75379B89" w14:textId="27A137C6" w:rsidR="00835A53" w:rsidRPr="009A0C71" w:rsidRDefault="006C4586" w:rsidP="005E2F43">
      <w:pPr>
        <w:pStyle w:val="Default"/>
        <w:ind w:left="1134" w:firstLine="709"/>
        <w:rPr>
          <w:rFonts w:ascii="Arial" w:hAnsi="Arial" w:cs="Arial"/>
          <w:b/>
          <w:bCs/>
          <w:sz w:val="22"/>
          <w:szCs w:val="22"/>
        </w:rPr>
      </w:pPr>
      <w:r>
        <w:rPr>
          <w:rFonts w:ascii="Arial" w:hAnsi="Arial" w:cs="Arial"/>
          <w:sz w:val="22"/>
          <w:szCs w:val="22"/>
        </w:rPr>
        <w:t>(dále jen „</w:t>
      </w:r>
      <w:r w:rsidRPr="00C25038">
        <w:rPr>
          <w:rFonts w:ascii="Arial" w:hAnsi="Arial" w:cs="Arial"/>
          <w:b/>
          <w:bCs/>
          <w:sz w:val="22"/>
          <w:szCs w:val="22"/>
        </w:rPr>
        <w:t>Objednatel</w:t>
      </w:r>
      <w:r>
        <w:rPr>
          <w:rFonts w:ascii="Arial" w:hAnsi="Arial" w:cs="Arial"/>
          <w:sz w:val="22"/>
          <w:szCs w:val="22"/>
        </w:rPr>
        <w:t>“)</w:t>
      </w:r>
      <w:r>
        <w:rPr>
          <w:rFonts w:ascii="Arial" w:hAnsi="Arial" w:cs="Arial"/>
          <w:b/>
          <w:bCs/>
          <w:sz w:val="22"/>
          <w:szCs w:val="22"/>
        </w:rPr>
        <w:tab/>
      </w:r>
      <w:r>
        <w:rPr>
          <w:rFonts w:ascii="Arial" w:hAnsi="Arial" w:cs="Arial"/>
          <w:b/>
          <w:bCs/>
          <w:sz w:val="22"/>
          <w:szCs w:val="22"/>
        </w:rPr>
        <w:tab/>
      </w:r>
    </w:p>
    <w:p w14:paraId="2A0C3105" w14:textId="77777777" w:rsidR="00835A53" w:rsidRPr="009A0C71" w:rsidRDefault="00835A53" w:rsidP="00F4701A">
      <w:pPr>
        <w:pStyle w:val="Default"/>
        <w:rPr>
          <w:rFonts w:ascii="Arial" w:hAnsi="Arial" w:cs="Arial"/>
          <w:b/>
          <w:bCs/>
          <w:sz w:val="22"/>
          <w:szCs w:val="22"/>
        </w:rPr>
      </w:pPr>
    </w:p>
    <w:p w14:paraId="70D6C4E3" w14:textId="2DAB8C6D" w:rsidR="00F4701A" w:rsidRPr="009A0C71" w:rsidRDefault="00F4701A" w:rsidP="00F4701A">
      <w:pPr>
        <w:pStyle w:val="Default"/>
        <w:rPr>
          <w:rFonts w:ascii="Arial" w:hAnsi="Arial" w:cs="Arial"/>
          <w:sz w:val="22"/>
          <w:szCs w:val="22"/>
        </w:rPr>
      </w:pPr>
      <w:r w:rsidRPr="009A0C71">
        <w:rPr>
          <w:rFonts w:ascii="Arial" w:hAnsi="Arial" w:cs="Arial"/>
          <w:b/>
          <w:bCs/>
          <w:sz w:val="22"/>
          <w:szCs w:val="22"/>
        </w:rPr>
        <w:t xml:space="preserve">2. Poskytovatel: </w:t>
      </w:r>
      <w:r w:rsidR="00C72BFA">
        <w:rPr>
          <w:rFonts w:ascii="Arial" w:hAnsi="Arial" w:cs="Arial"/>
          <w:b/>
          <w:bCs/>
          <w:sz w:val="22"/>
          <w:szCs w:val="22"/>
        </w:rPr>
        <w:t xml:space="preserve"> </w:t>
      </w:r>
      <w:r w:rsidR="003F7513">
        <w:rPr>
          <w:rFonts w:ascii="Arial" w:hAnsi="Arial" w:cs="Arial"/>
          <w:b/>
          <w:bCs/>
          <w:sz w:val="22"/>
          <w:szCs w:val="22"/>
        </w:rPr>
        <w:t>SEWACO</w:t>
      </w:r>
      <w:r w:rsidRPr="009A0C71">
        <w:rPr>
          <w:rFonts w:ascii="Arial" w:hAnsi="Arial" w:cs="Arial"/>
          <w:b/>
          <w:bCs/>
          <w:sz w:val="22"/>
          <w:szCs w:val="22"/>
        </w:rPr>
        <w:t xml:space="preserve"> s.r.o. </w:t>
      </w:r>
    </w:p>
    <w:p w14:paraId="573E1FDA" w14:textId="24F417D4" w:rsidR="00F4701A" w:rsidRPr="009A0C71" w:rsidRDefault="00F4701A" w:rsidP="00C72BFA">
      <w:pPr>
        <w:pStyle w:val="Default"/>
        <w:ind w:left="4963" w:hanging="3120"/>
        <w:rPr>
          <w:rFonts w:ascii="Arial" w:hAnsi="Arial" w:cs="Arial"/>
          <w:sz w:val="22"/>
          <w:szCs w:val="22"/>
        </w:rPr>
      </w:pPr>
      <w:r w:rsidRPr="009A0C71">
        <w:rPr>
          <w:rFonts w:ascii="Arial" w:hAnsi="Arial" w:cs="Arial"/>
          <w:sz w:val="22"/>
          <w:szCs w:val="22"/>
        </w:rPr>
        <w:t>sídlo:</w:t>
      </w:r>
      <w:r w:rsidR="009A0C71">
        <w:rPr>
          <w:rFonts w:ascii="Arial" w:hAnsi="Arial" w:cs="Arial"/>
          <w:sz w:val="22"/>
          <w:szCs w:val="22"/>
        </w:rPr>
        <w:tab/>
      </w:r>
      <w:r w:rsidR="00A21875" w:rsidRPr="00A21875">
        <w:rPr>
          <w:rFonts w:ascii="Arial" w:hAnsi="Arial" w:cs="Arial"/>
          <w:sz w:val="22"/>
          <w:szCs w:val="22"/>
        </w:rPr>
        <w:t>Milady Horákové 323</w:t>
      </w:r>
      <w:r w:rsidR="005E2F43">
        <w:rPr>
          <w:rFonts w:ascii="Arial" w:hAnsi="Arial" w:cs="Arial"/>
          <w:sz w:val="22"/>
          <w:szCs w:val="22"/>
        </w:rPr>
        <w:t>/</w:t>
      </w:r>
      <w:r w:rsidR="00A21875" w:rsidRPr="00A21875">
        <w:rPr>
          <w:rFonts w:ascii="Arial" w:hAnsi="Arial" w:cs="Arial"/>
          <w:sz w:val="22"/>
          <w:szCs w:val="22"/>
        </w:rPr>
        <w:t>12, 602</w:t>
      </w:r>
      <w:r w:rsidR="005E2F43">
        <w:rPr>
          <w:rFonts w:ascii="Arial" w:hAnsi="Arial" w:cs="Arial"/>
          <w:sz w:val="22"/>
          <w:szCs w:val="22"/>
        </w:rPr>
        <w:t xml:space="preserve"> </w:t>
      </w:r>
      <w:r w:rsidR="00A21875" w:rsidRPr="00A21875">
        <w:rPr>
          <w:rFonts w:ascii="Arial" w:hAnsi="Arial" w:cs="Arial"/>
          <w:sz w:val="22"/>
          <w:szCs w:val="22"/>
        </w:rPr>
        <w:t>00</w:t>
      </w:r>
      <w:r w:rsidR="005E2F43">
        <w:rPr>
          <w:rFonts w:ascii="Arial" w:hAnsi="Arial" w:cs="Arial"/>
          <w:sz w:val="22"/>
          <w:szCs w:val="22"/>
        </w:rPr>
        <w:t xml:space="preserve"> Brno</w:t>
      </w:r>
    </w:p>
    <w:p w14:paraId="0558D8AC" w14:textId="36A72F08"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Společnost zapsaná v OR vedeném MS v </w:t>
      </w:r>
      <w:r w:rsidR="003A1C28">
        <w:rPr>
          <w:rFonts w:ascii="Arial" w:hAnsi="Arial" w:cs="Arial"/>
          <w:sz w:val="22"/>
          <w:szCs w:val="22"/>
        </w:rPr>
        <w:t>Brně</w:t>
      </w:r>
      <w:r w:rsidRPr="009A0C71">
        <w:rPr>
          <w:rFonts w:ascii="Arial" w:hAnsi="Arial" w:cs="Arial"/>
          <w:sz w:val="22"/>
          <w:szCs w:val="22"/>
        </w:rPr>
        <w:t xml:space="preserve">, oddíl C, vložka </w:t>
      </w:r>
      <w:r w:rsidR="009764CB" w:rsidRPr="009764CB">
        <w:rPr>
          <w:rFonts w:ascii="Arial" w:hAnsi="Arial" w:cs="Arial"/>
          <w:sz w:val="22"/>
          <w:szCs w:val="22"/>
        </w:rPr>
        <w:t>40916</w:t>
      </w:r>
      <w:r w:rsidRPr="009A0C71">
        <w:rPr>
          <w:rFonts w:ascii="Arial" w:hAnsi="Arial" w:cs="Arial"/>
          <w:sz w:val="22"/>
          <w:szCs w:val="22"/>
        </w:rPr>
        <w:t xml:space="preserve"> </w:t>
      </w:r>
    </w:p>
    <w:p w14:paraId="3C7CF63B" w14:textId="500E5135"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IČ</w:t>
      </w:r>
      <w:r w:rsidR="005E2F43">
        <w:rPr>
          <w:rFonts w:ascii="Arial" w:hAnsi="Arial" w:cs="Arial"/>
          <w:sz w:val="22"/>
          <w:szCs w:val="22"/>
        </w:rPr>
        <w:t>O</w:t>
      </w:r>
      <w:r w:rsidRPr="009A0C71">
        <w:rPr>
          <w:rFonts w:ascii="Arial" w:hAnsi="Arial" w:cs="Arial"/>
          <w:sz w:val="22"/>
          <w:szCs w:val="22"/>
        </w:rPr>
        <w:t xml:space="preserve">: </w:t>
      </w:r>
      <w:r w:rsidR="000F4388">
        <w:rPr>
          <w:rFonts w:ascii="Arial" w:hAnsi="Arial" w:cs="Arial"/>
          <w:sz w:val="22"/>
          <w:szCs w:val="22"/>
        </w:rPr>
        <w:t>6258</w:t>
      </w:r>
      <w:r w:rsidR="008E704C">
        <w:rPr>
          <w:rFonts w:ascii="Arial" w:hAnsi="Arial" w:cs="Arial"/>
          <w:sz w:val="22"/>
          <w:szCs w:val="22"/>
        </w:rPr>
        <w:t>4260</w:t>
      </w:r>
      <w:r w:rsidRPr="009A0C71">
        <w:rPr>
          <w:rFonts w:ascii="Arial" w:hAnsi="Arial" w:cs="Arial"/>
          <w:sz w:val="22"/>
          <w:szCs w:val="22"/>
        </w:rPr>
        <w:t xml:space="preserve"> </w:t>
      </w:r>
      <w:r w:rsidR="00173DE2">
        <w:rPr>
          <w:rFonts w:ascii="Arial" w:hAnsi="Arial" w:cs="Arial"/>
          <w:sz w:val="22"/>
          <w:szCs w:val="22"/>
        </w:rPr>
        <w:tab/>
      </w:r>
      <w:r w:rsidR="00173DE2">
        <w:rPr>
          <w:rFonts w:ascii="Arial" w:hAnsi="Arial" w:cs="Arial"/>
          <w:sz w:val="22"/>
          <w:szCs w:val="22"/>
        </w:rPr>
        <w:tab/>
      </w:r>
      <w:r w:rsidR="00173DE2">
        <w:rPr>
          <w:rFonts w:ascii="Arial" w:hAnsi="Arial" w:cs="Arial"/>
          <w:sz w:val="22"/>
          <w:szCs w:val="22"/>
        </w:rPr>
        <w:tab/>
      </w:r>
      <w:r w:rsidRPr="009A0C71">
        <w:rPr>
          <w:rFonts w:ascii="Arial" w:hAnsi="Arial" w:cs="Arial"/>
          <w:sz w:val="22"/>
          <w:szCs w:val="22"/>
        </w:rPr>
        <w:t>DIČ: CZ</w:t>
      </w:r>
      <w:r w:rsidR="008E704C">
        <w:rPr>
          <w:rFonts w:ascii="Arial" w:hAnsi="Arial" w:cs="Arial"/>
          <w:sz w:val="22"/>
          <w:szCs w:val="22"/>
        </w:rPr>
        <w:t>62584260</w:t>
      </w:r>
      <w:r w:rsidRPr="009A0C71">
        <w:rPr>
          <w:rFonts w:ascii="Arial" w:hAnsi="Arial" w:cs="Arial"/>
          <w:sz w:val="22"/>
          <w:szCs w:val="22"/>
        </w:rPr>
        <w:t xml:space="preserve"> </w:t>
      </w:r>
    </w:p>
    <w:p w14:paraId="20FF14AB" w14:textId="24984D39"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Bankovní spojení: </w:t>
      </w:r>
      <w:r w:rsidR="00173DE2">
        <w:rPr>
          <w:rFonts w:ascii="Arial" w:hAnsi="Arial" w:cs="Arial"/>
          <w:sz w:val="22"/>
          <w:szCs w:val="22"/>
        </w:rPr>
        <w:tab/>
      </w:r>
      <w:r w:rsidR="00173DE2">
        <w:rPr>
          <w:rFonts w:ascii="Arial" w:hAnsi="Arial" w:cs="Arial"/>
          <w:sz w:val="22"/>
          <w:szCs w:val="22"/>
        </w:rPr>
        <w:tab/>
      </w:r>
      <w:r w:rsidR="00A90F52">
        <w:rPr>
          <w:rFonts w:ascii="Arial" w:hAnsi="Arial" w:cs="Arial"/>
          <w:sz w:val="22"/>
          <w:szCs w:val="22"/>
        </w:rPr>
        <w:t>ČSOB, a.s.</w:t>
      </w:r>
      <w:r w:rsidRPr="009A0C71">
        <w:rPr>
          <w:rFonts w:ascii="Arial" w:hAnsi="Arial" w:cs="Arial"/>
          <w:sz w:val="22"/>
          <w:szCs w:val="22"/>
        </w:rPr>
        <w:t xml:space="preserve"> </w:t>
      </w:r>
    </w:p>
    <w:p w14:paraId="74C8B8CA" w14:textId="33A100CB"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Číslo účtu: </w:t>
      </w:r>
      <w:r w:rsidR="00173DE2">
        <w:rPr>
          <w:rFonts w:ascii="Arial" w:hAnsi="Arial" w:cs="Arial"/>
          <w:sz w:val="22"/>
          <w:szCs w:val="22"/>
        </w:rPr>
        <w:tab/>
      </w:r>
      <w:r w:rsidR="00173DE2">
        <w:rPr>
          <w:rFonts w:ascii="Arial" w:hAnsi="Arial" w:cs="Arial"/>
          <w:sz w:val="22"/>
          <w:szCs w:val="22"/>
        </w:rPr>
        <w:tab/>
      </w:r>
      <w:r w:rsidR="00173DE2">
        <w:rPr>
          <w:rFonts w:ascii="Arial" w:hAnsi="Arial" w:cs="Arial"/>
          <w:sz w:val="22"/>
          <w:szCs w:val="22"/>
        </w:rPr>
        <w:tab/>
      </w:r>
      <w:r w:rsidR="00A90F52">
        <w:rPr>
          <w:rFonts w:ascii="Arial" w:hAnsi="Arial" w:cs="Arial"/>
          <w:sz w:val="22"/>
          <w:szCs w:val="22"/>
        </w:rPr>
        <w:t>252751468/0300</w:t>
      </w:r>
    </w:p>
    <w:p w14:paraId="536600F6" w14:textId="6FBCC182" w:rsidR="00F4701A" w:rsidRPr="009A0C71" w:rsidRDefault="00F4701A" w:rsidP="00173DE2">
      <w:pPr>
        <w:pStyle w:val="Default"/>
        <w:ind w:left="4963" w:hanging="3120"/>
        <w:rPr>
          <w:rFonts w:ascii="Arial" w:hAnsi="Arial" w:cs="Arial"/>
          <w:sz w:val="22"/>
          <w:szCs w:val="22"/>
        </w:rPr>
      </w:pPr>
      <w:r w:rsidRPr="009A0C71">
        <w:rPr>
          <w:rFonts w:ascii="Arial" w:hAnsi="Arial" w:cs="Arial"/>
          <w:sz w:val="22"/>
          <w:szCs w:val="22"/>
        </w:rPr>
        <w:t xml:space="preserve">Zastoupení: </w:t>
      </w:r>
      <w:r w:rsidR="00173DE2">
        <w:rPr>
          <w:rFonts w:ascii="Arial" w:hAnsi="Arial" w:cs="Arial"/>
          <w:sz w:val="22"/>
          <w:szCs w:val="22"/>
        </w:rPr>
        <w:tab/>
        <w:t>Mgr. Jakubem Doležalem</w:t>
      </w:r>
      <w:r w:rsidRPr="009A0C71">
        <w:rPr>
          <w:rFonts w:ascii="Arial" w:hAnsi="Arial" w:cs="Arial"/>
          <w:sz w:val="22"/>
          <w:szCs w:val="22"/>
        </w:rPr>
        <w:t xml:space="preserve">, jednatelem </w:t>
      </w:r>
    </w:p>
    <w:p w14:paraId="0B3FC6A5" w14:textId="77777777"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Kontaktní osoby: </w:t>
      </w:r>
    </w:p>
    <w:p w14:paraId="28B46349" w14:textId="4D2FEB11" w:rsidR="00F4701A" w:rsidRPr="009A0C71" w:rsidRDefault="00F4701A" w:rsidP="009A0C71">
      <w:pPr>
        <w:pStyle w:val="Default"/>
        <w:ind w:left="1134" w:firstLine="709"/>
        <w:rPr>
          <w:rFonts w:ascii="Arial" w:hAnsi="Arial" w:cs="Arial"/>
          <w:sz w:val="22"/>
          <w:szCs w:val="22"/>
        </w:rPr>
      </w:pPr>
      <w:r w:rsidRPr="009A0C71">
        <w:rPr>
          <w:rFonts w:ascii="Arial" w:hAnsi="Arial" w:cs="Arial"/>
          <w:sz w:val="22"/>
          <w:szCs w:val="22"/>
        </w:rPr>
        <w:t xml:space="preserve">ve věcech obchodních: </w:t>
      </w:r>
      <w:r w:rsidR="003F6185">
        <w:rPr>
          <w:rFonts w:ascii="Arial" w:hAnsi="Arial" w:cs="Arial"/>
          <w:sz w:val="22"/>
          <w:szCs w:val="22"/>
        </w:rPr>
        <w:tab/>
      </w:r>
      <w:r w:rsidR="003F6185">
        <w:rPr>
          <w:rFonts w:ascii="Arial" w:hAnsi="Arial" w:cs="Arial"/>
          <w:sz w:val="22"/>
          <w:szCs w:val="22"/>
        </w:rPr>
        <w:tab/>
      </w:r>
      <w:r w:rsidR="00A90F52">
        <w:rPr>
          <w:rFonts w:ascii="Arial" w:hAnsi="Arial" w:cs="Arial"/>
          <w:sz w:val="22"/>
          <w:szCs w:val="22"/>
        </w:rPr>
        <w:t>Mgr. Jakub Doležal</w:t>
      </w:r>
    </w:p>
    <w:p w14:paraId="121B2B31" w14:textId="5D4C1252" w:rsidR="006C4586" w:rsidRDefault="006C4586" w:rsidP="009A0C71">
      <w:pPr>
        <w:pStyle w:val="Default"/>
        <w:ind w:left="1134" w:firstLine="709"/>
        <w:rPr>
          <w:rFonts w:ascii="Arial" w:hAnsi="Arial" w:cs="Arial"/>
          <w:sz w:val="22"/>
          <w:szCs w:val="22"/>
        </w:rPr>
      </w:pPr>
      <w:r>
        <w:rPr>
          <w:rFonts w:ascii="Arial" w:hAnsi="Arial" w:cs="Arial"/>
          <w:sz w:val="22"/>
          <w:szCs w:val="22"/>
        </w:rPr>
        <w:t>(dále jen „</w:t>
      </w:r>
      <w:r w:rsidRPr="00C25038">
        <w:rPr>
          <w:rFonts w:ascii="Arial" w:hAnsi="Arial" w:cs="Arial"/>
          <w:b/>
          <w:bCs/>
          <w:sz w:val="22"/>
          <w:szCs w:val="22"/>
        </w:rPr>
        <w:t>Poskytovatel</w:t>
      </w:r>
      <w:r>
        <w:rPr>
          <w:rFonts w:ascii="Arial" w:hAnsi="Arial" w:cs="Arial"/>
          <w:sz w:val="22"/>
          <w:szCs w:val="22"/>
        </w:rPr>
        <w:t>“)</w:t>
      </w:r>
    </w:p>
    <w:p w14:paraId="71B2526C" w14:textId="77777777" w:rsidR="00C72BFA" w:rsidRPr="009A0C71" w:rsidRDefault="00C72BFA" w:rsidP="009A0C71">
      <w:pPr>
        <w:pStyle w:val="Default"/>
        <w:ind w:left="1134" w:firstLine="709"/>
        <w:rPr>
          <w:rFonts w:ascii="Arial" w:hAnsi="Arial" w:cs="Arial"/>
          <w:sz w:val="22"/>
          <w:szCs w:val="22"/>
        </w:rPr>
      </w:pPr>
    </w:p>
    <w:p w14:paraId="4655EB60" w14:textId="7DFDC6DC" w:rsidR="00647C65" w:rsidRDefault="006C4586" w:rsidP="009A0C71">
      <w:pPr>
        <w:rPr>
          <w:rFonts w:ascii="Arial" w:hAnsi="Arial" w:cs="Arial"/>
          <w:sz w:val="22"/>
          <w:szCs w:val="22"/>
        </w:rPr>
      </w:pPr>
      <w:r>
        <w:rPr>
          <w:rFonts w:ascii="Arial" w:hAnsi="Arial" w:cs="Arial"/>
          <w:sz w:val="22"/>
          <w:szCs w:val="22"/>
        </w:rPr>
        <w:t>Objednatel</w:t>
      </w:r>
      <w:r w:rsidR="00F4701A" w:rsidRPr="009A0C71">
        <w:rPr>
          <w:rFonts w:ascii="Arial" w:hAnsi="Arial" w:cs="Arial"/>
          <w:sz w:val="22"/>
          <w:szCs w:val="22"/>
        </w:rPr>
        <w:t xml:space="preserve"> a Poskytovatel společně </w:t>
      </w:r>
      <w:r>
        <w:rPr>
          <w:rFonts w:ascii="Arial" w:hAnsi="Arial" w:cs="Arial"/>
          <w:sz w:val="22"/>
          <w:szCs w:val="22"/>
        </w:rPr>
        <w:t xml:space="preserve">dále jen </w:t>
      </w:r>
      <w:r w:rsidR="00F4701A" w:rsidRPr="009A0C71">
        <w:rPr>
          <w:rFonts w:ascii="Arial" w:hAnsi="Arial" w:cs="Arial"/>
          <w:sz w:val="22"/>
          <w:szCs w:val="22"/>
        </w:rPr>
        <w:t>„</w:t>
      </w:r>
      <w:r w:rsidR="00F4701A" w:rsidRPr="00C25038">
        <w:rPr>
          <w:rFonts w:ascii="Arial" w:hAnsi="Arial" w:cs="Arial"/>
          <w:b/>
          <w:bCs/>
          <w:sz w:val="22"/>
          <w:szCs w:val="22"/>
        </w:rPr>
        <w:t>Smluvní strany</w:t>
      </w:r>
      <w:r w:rsidR="00F4701A" w:rsidRPr="009A0C71">
        <w:rPr>
          <w:rFonts w:ascii="Arial" w:hAnsi="Arial" w:cs="Arial"/>
          <w:sz w:val="22"/>
          <w:szCs w:val="22"/>
        </w:rPr>
        <w:t>“</w:t>
      </w:r>
      <w:r>
        <w:rPr>
          <w:rFonts w:ascii="Arial" w:hAnsi="Arial" w:cs="Arial"/>
          <w:sz w:val="22"/>
          <w:szCs w:val="22"/>
        </w:rPr>
        <w:t xml:space="preserve"> nebo kterýkoliv z nich jednotlivě dále jen „</w:t>
      </w:r>
      <w:r w:rsidRPr="00C25038">
        <w:rPr>
          <w:rFonts w:ascii="Arial" w:hAnsi="Arial" w:cs="Arial"/>
          <w:b/>
          <w:bCs/>
          <w:sz w:val="22"/>
          <w:szCs w:val="22"/>
        </w:rPr>
        <w:t>Smluvní strana</w:t>
      </w:r>
      <w:r>
        <w:rPr>
          <w:rFonts w:ascii="Arial" w:hAnsi="Arial" w:cs="Arial"/>
          <w:sz w:val="22"/>
          <w:szCs w:val="22"/>
        </w:rPr>
        <w:t>“</w:t>
      </w:r>
      <w:r w:rsidR="00F4701A" w:rsidRPr="009A0C71">
        <w:rPr>
          <w:rFonts w:ascii="Arial" w:hAnsi="Arial" w:cs="Arial"/>
          <w:sz w:val="22"/>
          <w:szCs w:val="22"/>
        </w:rPr>
        <w:t>.</w:t>
      </w:r>
    </w:p>
    <w:p w14:paraId="6BA4F8CF" w14:textId="5F1DF52D" w:rsidR="00126974" w:rsidRDefault="00126974" w:rsidP="009A0C71">
      <w:pPr>
        <w:rPr>
          <w:rFonts w:ascii="Arial" w:hAnsi="Arial" w:cs="Arial"/>
          <w:sz w:val="22"/>
          <w:szCs w:val="22"/>
        </w:rPr>
      </w:pPr>
    </w:p>
    <w:p w14:paraId="1B53B80F" w14:textId="12EBE4B6" w:rsidR="00126974" w:rsidRDefault="00126974" w:rsidP="009A0C71">
      <w:pPr>
        <w:rPr>
          <w:rFonts w:ascii="Arial" w:hAnsi="Arial" w:cs="Arial"/>
          <w:sz w:val="22"/>
          <w:szCs w:val="22"/>
        </w:rPr>
      </w:pPr>
    </w:p>
    <w:p w14:paraId="4E61C8FA" w14:textId="69589BB9" w:rsidR="00126974" w:rsidRPr="003F7513" w:rsidRDefault="00126974" w:rsidP="00C25038">
      <w:pPr>
        <w:pStyle w:val="Default"/>
        <w:numPr>
          <w:ilvl w:val="0"/>
          <w:numId w:val="24"/>
        </w:numPr>
        <w:jc w:val="center"/>
        <w:rPr>
          <w:rFonts w:ascii="Arial" w:hAnsi="Arial" w:cs="Arial"/>
          <w:sz w:val="26"/>
          <w:szCs w:val="26"/>
        </w:rPr>
      </w:pPr>
      <w:r>
        <w:rPr>
          <w:rFonts w:ascii="Arial" w:hAnsi="Arial" w:cs="Arial"/>
          <w:b/>
          <w:bCs/>
          <w:sz w:val="26"/>
          <w:szCs w:val="26"/>
        </w:rPr>
        <w:t>ÚVODNÍ USTANOVENÍ</w:t>
      </w:r>
    </w:p>
    <w:p w14:paraId="7EB1DA54" w14:textId="77777777" w:rsidR="00126974" w:rsidRDefault="00126974" w:rsidP="009A0C71">
      <w:pPr>
        <w:rPr>
          <w:rFonts w:ascii="Arial" w:hAnsi="Arial" w:cs="Arial"/>
          <w:sz w:val="22"/>
          <w:szCs w:val="22"/>
        </w:rPr>
      </w:pPr>
    </w:p>
    <w:p w14:paraId="3895BB09" w14:textId="4AB914A1" w:rsidR="005522C2" w:rsidRPr="00126974" w:rsidRDefault="00126974" w:rsidP="00C25038">
      <w:pPr>
        <w:pStyle w:val="Default"/>
        <w:numPr>
          <w:ilvl w:val="0"/>
          <w:numId w:val="47"/>
        </w:numPr>
        <w:ind w:left="284" w:hanging="284"/>
        <w:jc w:val="both"/>
        <w:rPr>
          <w:rFonts w:ascii="Arial" w:hAnsi="Arial" w:cs="Arial"/>
          <w:sz w:val="22"/>
          <w:szCs w:val="22"/>
        </w:rPr>
      </w:pPr>
      <w:r w:rsidRPr="00126974">
        <w:rPr>
          <w:rFonts w:ascii="Arial" w:hAnsi="Arial" w:cs="Arial"/>
          <w:sz w:val="22"/>
          <w:szCs w:val="22"/>
        </w:rPr>
        <w:t xml:space="preserve">Objednatel je </w:t>
      </w:r>
      <w:r w:rsidR="006363F8">
        <w:rPr>
          <w:rFonts w:ascii="Arial" w:hAnsi="Arial" w:cs="Arial"/>
          <w:sz w:val="22"/>
          <w:szCs w:val="22"/>
        </w:rPr>
        <w:t>subjektem</w:t>
      </w:r>
      <w:r>
        <w:rPr>
          <w:rFonts w:ascii="Arial" w:hAnsi="Arial" w:cs="Arial"/>
          <w:sz w:val="22"/>
          <w:szCs w:val="22"/>
        </w:rPr>
        <w:t xml:space="preserve">, jež </w:t>
      </w:r>
      <w:r w:rsidR="006363F8">
        <w:rPr>
          <w:rFonts w:ascii="Arial" w:hAnsi="Arial" w:cs="Arial"/>
          <w:sz w:val="22"/>
          <w:szCs w:val="22"/>
        </w:rPr>
        <w:t xml:space="preserve">v rámci </w:t>
      </w:r>
      <w:r w:rsidR="00F85F80">
        <w:rPr>
          <w:rFonts w:ascii="Arial" w:hAnsi="Arial" w:cs="Arial"/>
          <w:sz w:val="22"/>
          <w:szCs w:val="22"/>
        </w:rPr>
        <w:t xml:space="preserve">rozšiřování </w:t>
      </w:r>
      <w:r w:rsidR="006363F8">
        <w:rPr>
          <w:rFonts w:ascii="Arial" w:hAnsi="Arial" w:cs="Arial"/>
          <w:sz w:val="22"/>
          <w:szCs w:val="22"/>
        </w:rPr>
        <w:t xml:space="preserve">své činnosti provozuje budovy a provádí další činnosti, ve vztahu k nimž hodlá </w:t>
      </w:r>
      <w:r w:rsidR="002A7CBB">
        <w:rPr>
          <w:rFonts w:ascii="Arial" w:hAnsi="Arial" w:cs="Arial"/>
          <w:sz w:val="22"/>
          <w:szCs w:val="22"/>
        </w:rPr>
        <w:t xml:space="preserve">realizovat projekty vedoucí ke </w:t>
      </w:r>
      <w:r w:rsidR="006363F8">
        <w:rPr>
          <w:rFonts w:ascii="Arial" w:hAnsi="Arial" w:cs="Arial"/>
          <w:sz w:val="22"/>
          <w:szCs w:val="22"/>
        </w:rPr>
        <w:t>sníž</w:t>
      </w:r>
      <w:r w:rsidR="002A7CBB">
        <w:rPr>
          <w:rFonts w:ascii="Arial" w:hAnsi="Arial" w:cs="Arial"/>
          <w:sz w:val="22"/>
          <w:szCs w:val="22"/>
        </w:rPr>
        <w:t>ení</w:t>
      </w:r>
      <w:r w:rsidR="006363F8">
        <w:rPr>
          <w:rFonts w:ascii="Arial" w:hAnsi="Arial" w:cs="Arial"/>
          <w:sz w:val="22"/>
          <w:szCs w:val="22"/>
        </w:rPr>
        <w:t xml:space="preserve"> jejich energetick</w:t>
      </w:r>
      <w:r w:rsidR="002A7CBB">
        <w:rPr>
          <w:rFonts w:ascii="Arial" w:hAnsi="Arial" w:cs="Arial"/>
          <w:sz w:val="22"/>
          <w:szCs w:val="22"/>
        </w:rPr>
        <w:t>é</w:t>
      </w:r>
      <w:r w:rsidR="006363F8">
        <w:rPr>
          <w:rFonts w:ascii="Arial" w:hAnsi="Arial" w:cs="Arial"/>
          <w:sz w:val="22"/>
          <w:szCs w:val="22"/>
        </w:rPr>
        <w:t xml:space="preserve"> náročnost</w:t>
      </w:r>
      <w:r w:rsidR="002A7CBB">
        <w:rPr>
          <w:rFonts w:ascii="Arial" w:hAnsi="Arial" w:cs="Arial"/>
          <w:sz w:val="22"/>
          <w:szCs w:val="22"/>
        </w:rPr>
        <w:t>i</w:t>
      </w:r>
      <w:r w:rsidR="00F85F80">
        <w:rPr>
          <w:rFonts w:ascii="Arial" w:hAnsi="Arial" w:cs="Arial"/>
          <w:sz w:val="22"/>
          <w:szCs w:val="22"/>
        </w:rPr>
        <w:t xml:space="preserve">, a rovněž </w:t>
      </w:r>
      <w:r w:rsidR="002A7CBB">
        <w:rPr>
          <w:rFonts w:ascii="Arial" w:hAnsi="Arial" w:cs="Arial"/>
          <w:sz w:val="22"/>
          <w:szCs w:val="22"/>
        </w:rPr>
        <w:t xml:space="preserve">hodlá realizovat </w:t>
      </w:r>
      <w:r w:rsidR="00F85F80">
        <w:rPr>
          <w:rFonts w:ascii="Arial" w:hAnsi="Arial" w:cs="Arial"/>
          <w:sz w:val="22"/>
          <w:szCs w:val="22"/>
        </w:rPr>
        <w:t>rozš</w:t>
      </w:r>
      <w:r w:rsidR="002A7CBB">
        <w:rPr>
          <w:rFonts w:ascii="Arial" w:hAnsi="Arial" w:cs="Arial"/>
          <w:sz w:val="22"/>
          <w:szCs w:val="22"/>
        </w:rPr>
        <w:t>í</w:t>
      </w:r>
      <w:r w:rsidR="00F85F80">
        <w:rPr>
          <w:rFonts w:ascii="Arial" w:hAnsi="Arial" w:cs="Arial"/>
          <w:sz w:val="22"/>
          <w:szCs w:val="22"/>
        </w:rPr>
        <w:t>ř</w:t>
      </w:r>
      <w:r w:rsidR="002A7CBB">
        <w:rPr>
          <w:rFonts w:ascii="Arial" w:hAnsi="Arial" w:cs="Arial"/>
          <w:sz w:val="22"/>
          <w:szCs w:val="22"/>
        </w:rPr>
        <w:t>ení</w:t>
      </w:r>
      <w:r w:rsidR="00F85F80">
        <w:rPr>
          <w:rFonts w:ascii="Arial" w:hAnsi="Arial" w:cs="Arial"/>
          <w:sz w:val="22"/>
          <w:szCs w:val="22"/>
        </w:rPr>
        <w:t xml:space="preserve"> svých kapacit </w:t>
      </w:r>
      <w:r w:rsidR="002A7CBB">
        <w:rPr>
          <w:rFonts w:ascii="Arial" w:hAnsi="Arial" w:cs="Arial"/>
          <w:sz w:val="22"/>
          <w:szCs w:val="22"/>
        </w:rPr>
        <w:t>vybudováním</w:t>
      </w:r>
      <w:r w:rsidR="00F85F80">
        <w:rPr>
          <w:rFonts w:ascii="Arial" w:hAnsi="Arial" w:cs="Arial"/>
          <w:sz w:val="22"/>
          <w:szCs w:val="22"/>
        </w:rPr>
        <w:t xml:space="preserve"> nov</w:t>
      </w:r>
      <w:r w:rsidR="002A7CBB">
        <w:rPr>
          <w:rFonts w:ascii="Arial" w:hAnsi="Arial" w:cs="Arial"/>
          <w:sz w:val="22"/>
          <w:szCs w:val="22"/>
        </w:rPr>
        <w:t>ého</w:t>
      </w:r>
      <w:r w:rsidR="00F85F80">
        <w:rPr>
          <w:rFonts w:ascii="Arial" w:hAnsi="Arial" w:cs="Arial"/>
          <w:sz w:val="22"/>
          <w:szCs w:val="22"/>
        </w:rPr>
        <w:t xml:space="preserve"> zařízení tak, aby byla energeticky co nejúspornější </w:t>
      </w:r>
      <w:r w:rsidR="004D3F67" w:rsidRPr="005522C2">
        <w:rPr>
          <w:rFonts w:ascii="Arial" w:hAnsi="Arial" w:cs="Arial"/>
          <w:sz w:val="22"/>
          <w:szCs w:val="22"/>
        </w:rPr>
        <w:t>(</w:t>
      </w:r>
      <w:r w:rsidR="00F85F80">
        <w:rPr>
          <w:rFonts w:ascii="Arial" w:hAnsi="Arial" w:cs="Arial"/>
          <w:sz w:val="22"/>
          <w:szCs w:val="22"/>
        </w:rPr>
        <w:t xml:space="preserve">tj. </w:t>
      </w:r>
      <w:r w:rsidR="004D3F67">
        <w:rPr>
          <w:rFonts w:ascii="Arial" w:hAnsi="Arial" w:cs="Arial"/>
          <w:sz w:val="22"/>
          <w:szCs w:val="22"/>
        </w:rPr>
        <w:t xml:space="preserve">úspory energie, </w:t>
      </w:r>
      <w:r w:rsidR="004D3F67" w:rsidRPr="005522C2">
        <w:rPr>
          <w:rFonts w:ascii="Arial" w:hAnsi="Arial" w:cs="Arial"/>
          <w:sz w:val="22"/>
          <w:szCs w:val="22"/>
        </w:rPr>
        <w:t>elektrická energie, teplo apod.)</w:t>
      </w:r>
      <w:r>
        <w:rPr>
          <w:rFonts w:ascii="Arial" w:hAnsi="Arial" w:cs="Arial"/>
          <w:sz w:val="22"/>
          <w:szCs w:val="22"/>
        </w:rPr>
        <w:t>(dále jen „</w:t>
      </w:r>
      <w:r w:rsidRPr="00C25038">
        <w:rPr>
          <w:rFonts w:ascii="Arial" w:hAnsi="Arial" w:cs="Arial"/>
          <w:b/>
          <w:bCs/>
          <w:sz w:val="22"/>
          <w:szCs w:val="22"/>
        </w:rPr>
        <w:t>Projekty</w:t>
      </w:r>
      <w:r>
        <w:rPr>
          <w:rFonts w:ascii="Arial" w:hAnsi="Arial" w:cs="Arial"/>
          <w:sz w:val="22"/>
          <w:szCs w:val="22"/>
        </w:rPr>
        <w:t>“</w:t>
      </w:r>
      <w:r w:rsidR="006363F8">
        <w:rPr>
          <w:rFonts w:ascii="Arial" w:hAnsi="Arial" w:cs="Arial"/>
          <w:sz w:val="22"/>
          <w:szCs w:val="22"/>
        </w:rPr>
        <w:t>)</w:t>
      </w:r>
      <w:r w:rsidR="002A7CBB">
        <w:rPr>
          <w:rFonts w:ascii="Arial" w:hAnsi="Arial" w:cs="Arial"/>
          <w:sz w:val="22"/>
          <w:szCs w:val="22"/>
        </w:rPr>
        <w:t xml:space="preserve"> a pro realizaci těchto Projektů hodlá získat mj. financování z relevantních veřejných zdrojů ve formě podpor a dotací</w:t>
      </w:r>
      <w:r w:rsidR="006363F8">
        <w:rPr>
          <w:rFonts w:ascii="Arial" w:hAnsi="Arial" w:cs="Arial"/>
          <w:sz w:val="22"/>
          <w:szCs w:val="22"/>
        </w:rPr>
        <w:t>.</w:t>
      </w:r>
    </w:p>
    <w:p w14:paraId="2FADC523" w14:textId="77777777" w:rsidR="00126974" w:rsidRPr="00126974" w:rsidRDefault="00126974" w:rsidP="00C25038">
      <w:pPr>
        <w:pStyle w:val="Default"/>
        <w:ind w:left="284"/>
        <w:rPr>
          <w:rFonts w:ascii="Arial" w:hAnsi="Arial" w:cs="Arial"/>
          <w:sz w:val="22"/>
          <w:szCs w:val="22"/>
        </w:rPr>
      </w:pPr>
    </w:p>
    <w:p w14:paraId="6ECF7757" w14:textId="24D14702" w:rsidR="00126974" w:rsidRDefault="00126974" w:rsidP="00963264">
      <w:pPr>
        <w:pStyle w:val="Default"/>
        <w:numPr>
          <w:ilvl w:val="0"/>
          <w:numId w:val="47"/>
        </w:numPr>
        <w:ind w:left="284" w:hanging="284"/>
        <w:jc w:val="both"/>
        <w:rPr>
          <w:rFonts w:ascii="Arial" w:hAnsi="Arial" w:cs="Arial"/>
          <w:sz w:val="22"/>
          <w:szCs w:val="22"/>
        </w:rPr>
      </w:pPr>
      <w:r>
        <w:rPr>
          <w:rFonts w:ascii="Arial" w:hAnsi="Arial" w:cs="Arial"/>
          <w:sz w:val="22"/>
          <w:szCs w:val="22"/>
        </w:rPr>
        <w:t xml:space="preserve">Poskytovatel je společností, jež v rámci své podnikatelské činnosti mj. poskytuje </w:t>
      </w:r>
      <w:r w:rsidR="00963264">
        <w:rPr>
          <w:rFonts w:ascii="Arial" w:hAnsi="Arial" w:cs="Arial"/>
          <w:sz w:val="22"/>
          <w:szCs w:val="22"/>
        </w:rPr>
        <w:t xml:space="preserve">poradenské a související </w:t>
      </w:r>
      <w:r>
        <w:rPr>
          <w:rFonts w:ascii="Arial" w:hAnsi="Arial" w:cs="Arial"/>
          <w:sz w:val="22"/>
          <w:szCs w:val="22"/>
        </w:rPr>
        <w:t xml:space="preserve">služby v souvislosti s poskytování dotací, zejm. </w:t>
      </w:r>
      <w:r w:rsidR="00963264">
        <w:rPr>
          <w:rFonts w:ascii="Arial" w:hAnsi="Arial" w:cs="Arial"/>
          <w:sz w:val="22"/>
          <w:szCs w:val="22"/>
        </w:rPr>
        <w:t xml:space="preserve">přípravou žádostí o dotace, </w:t>
      </w:r>
      <w:r>
        <w:rPr>
          <w:rFonts w:ascii="Arial" w:hAnsi="Arial" w:cs="Arial"/>
          <w:sz w:val="22"/>
          <w:szCs w:val="22"/>
        </w:rPr>
        <w:lastRenderedPageBreak/>
        <w:t>management</w:t>
      </w:r>
      <w:r w:rsidR="00963264">
        <w:rPr>
          <w:rFonts w:ascii="Arial" w:hAnsi="Arial" w:cs="Arial"/>
          <w:sz w:val="22"/>
          <w:szCs w:val="22"/>
        </w:rPr>
        <w:t>em</w:t>
      </w:r>
      <w:r>
        <w:rPr>
          <w:rFonts w:ascii="Arial" w:hAnsi="Arial" w:cs="Arial"/>
          <w:sz w:val="22"/>
          <w:szCs w:val="22"/>
        </w:rPr>
        <w:t xml:space="preserve"> dotací, </w:t>
      </w:r>
      <w:r w:rsidR="00963264">
        <w:rPr>
          <w:rFonts w:ascii="Arial" w:hAnsi="Arial" w:cs="Arial"/>
          <w:sz w:val="22"/>
          <w:szCs w:val="22"/>
        </w:rPr>
        <w:t>administrací dotací ve fázi realizace projektů, apod., a za tímto účelem disponuje rozsáhlými zkušenostmi a kvalifikovanými pracovníky.</w:t>
      </w:r>
    </w:p>
    <w:p w14:paraId="779E0D6F" w14:textId="77777777" w:rsidR="00963264" w:rsidRDefault="00963264" w:rsidP="00C25038">
      <w:pPr>
        <w:pStyle w:val="Odstavecseseznamem"/>
        <w:rPr>
          <w:rFonts w:ascii="Arial" w:hAnsi="Arial" w:cs="Arial"/>
          <w:sz w:val="22"/>
          <w:szCs w:val="22"/>
        </w:rPr>
      </w:pPr>
    </w:p>
    <w:p w14:paraId="407585E2" w14:textId="5A18F3E1" w:rsidR="00963264" w:rsidRDefault="00963264" w:rsidP="00963264">
      <w:pPr>
        <w:pStyle w:val="Default"/>
        <w:numPr>
          <w:ilvl w:val="0"/>
          <w:numId w:val="47"/>
        </w:numPr>
        <w:ind w:left="284" w:hanging="284"/>
        <w:jc w:val="both"/>
        <w:rPr>
          <w:rFonts w:ascii="Arial" w:hAnsi="Arial" w:cs="Arial"/>
          <w:sz w:val="22"/>
          <w:szCs w:val="22"/>
        </w:rPr>
      </w:pPr>
      <w:r>
        <w:rPr>
          <w:rFonts w:ascii="Arial" w:hAnsi="Arial" w:cs="Arial"/>
          <w:sz w:val="22"/>
          <w:szCs w:val="22"/>
        </w:rPr>
        <w:t>Objednatel má s ohledem na výše uvedené zájem využít služeb Poskytovatele v souvislosti s financováním Projektů a Poskytovatel má zájem Objednateli takové služby poskytnout.</w:t>
      </w:r>
    </w:p>
    <w:p w14:paraId="5B690DBD" w14:textId="77777777" w:rsidR="00963264" w:rsidRDefault="00963264" w:rsidP="00C25038">
      <w:pPr>
        <w:pStyle w:val="Odstavecseseznamem"/>
        <w:rPr>
          <w:rFonts w:ascii="Arial" w:hAnsi="Arial" w:cs="Arial"/>
          <w:sz w:val="22"/>
          <w:szCs w:val="22"/>
        </w:rPr>
      </w:pPr>
    </w:p>
    <w:p w14:paraId="0A50DE33" w14:textId="754D52FA" w:rsidR="00963264" w:rsidRPr="00C25038" w:rsidRDefault="00963264" w:rsidP="00C25038">
      <w:pPr>
        <w:pStyle w:val="Default"/>
        <w:numPr>
          <w:ilvl w:val="0"/>
          <w:numId w:val="47"/>
        </w:numPr>
        <w:ind w:left="284" w:hanging="284"/>
        <w:jc w:val="both"/>
        <w:rPr>
          <w:rFonts w:ascii="Arial" w:hAnsi="Arial" w:cs="Arial"/>
          <w:sz w:val="22"/>
          <w:szCs w:val="22"/>
        </w:rPr>
      </w:pPr>
      <w:r>
        <w:rPr>
          <w:rFonts w:ascii="Arial" w:hAnsi="Arial" w:cs="Arial"/>
          <w:sz w:val="22"/>
          <w:szCs w:val="22"/>
        </w:rPr>
        <w:t>Za tímto účelem uzavírají Smluvní strany tuto smlouvu.</w:t>
      </w:r>
    </w:p>
    <w:p w14:paraId="4F155727" w14:textId="77777777" w:rsidR="00126974" w:rsidRPr="00C25038" w:rsidRDefault="00126974" w:rsidP="00C25038">
      <w:pPr>
        <w:pStyle w:val="Odstavecseseznamem"/>
        <w:rPr>
          <w:rFonts w:ascii="Arial" w:hAnsi="Arial" w:cs="Arial"/>
          <w:sz w:val="22"/>
          <w:szCs w:val="22"/>
        </w:rPr>
      </w:pPr>
    </w:p>
    <w:p w14:paraId="555593D6" w14:textId="77777777" w:rsidR="00126974" w:rsidRPr="00C25038" w:rsidRDefault="00126974" w:rsidP="00C25038">
      <w:pPr>
        <w:pStyle w:val="Default"/>
        <w:ind w:left="284"/>
        <w:rPr>
          <w:rFonts w:ascii="Arial" w:hAnsi="Arial" w:cs="Arial"/>
          <w:sz w:val="22"/>
          <w:szCs w:val="22"/>
        </w:rPr>
      </w:pPr>
    </w:p>
    <w:p w14:paraId="633524A7" w14:textId="3A500024" w:rsidR="005522C2" w:rsidRPr="003F7513" w:rsidRDefault="005522C2" w:rsidP="00C25038">
      <w:pPr>
        <w:pStyle w:val="Default"/>
        <w:numPr>
          <w:ilvl w:val="0"/>
          <w:numId w:val="24"/>
        </w:numPr>
        <w:jc w:val="center"/>
        <w:rPr>
          <w:rFonts w:ascii="Arial" w:hAnsi="Arial" w:cs="Arial"/>
          <w:sz w:val="26"/>
          <w:szCs w:val="26"/>
        </w:rPr>
      </w:pPr>
      <w:r w:rsidRPr="005522C2">
        <w:rPr>
          <w:rFonts w:ascii="Arial" w:hAnsi="Arial" w:cs="Arial"/>
          <w:b/>
          <w:bCs/>
          <w:sz w:val="26"/>
          <w:szCs w:val="26"/>
        </w:rPr>
        <w:t>PŘEDMĚT SMLOUVY</w:t>
      </w:r>
    </w:p>
    <w:p w14:paraId="2A223E2B" w14:textId="77777777" w:rsidR="003F7513" w:rsidRPr="005522C2" w:rsidRDefault="003F7513" w:rsidP="003F7513">
      <w:pPr>
        <w:pStyle w:val="Default"/>
        <w:jc w:val="center"/>
        <w:rPr>
          <w:rFonts w:ascii="Arial" w:hAnsi="Arial" w:cs="Arial"/>
          <w:sz w:val="26"/>
          <w:szCs w:val="26"/>
        </w:rPr>
      </w:pPr>
    </w:p>
    <w:p w14:paraId="08CC1973" w14:textId="1EE6499D" w:rsidR="005522C2" w:rsidRDefault="00963264" w:rsidP="00C25038">
      <w:pPr>
        <w:pStyle w:val="Default"/>
        <w:numPr>
          <w:ilvl w:val="0"/>
          <w:numId w:val="25"/>
        </w:numPr>
        <w:ind w:left="284" w:hanging="284"/>
        <w:jc w:val="both"/>
        <w:rPr>
          <w:rFonts w:ascii="Arial" w:hAnsi="Arial" w:cs="Arial"/>
          <w:sz w:val="22"/>
          <w:szCs w:val="22"/>
        </w:rPr>
      </w:pPr>
      <w:r>
        <w:rPr>
          <w:rFonts w:ascii="Arial" w:hAnsi="Arial" w:cs="Arial"/>
          <w:sz w:val="22"/>
          <w:szCs w:val="22"/>
        </w:rPr>
        <w:t xml:space="preserve">Poskytovatel se touto smlouvou zavazuje poskytovat Objednateli </w:t>
      </w:r>
      <w:r w:rsidR="005522C2" w:rsidRPr="005522C2">
        <w:rPr>
          <w:rFonts w:ascii="Arial" w:hAnsi="Arial" w:cs="Arial"/>
          <w:sz w:val="22"/>
          <w:szCs w:val="22"/>
        </w:rPr>
        <w:t>komplexní odborn</w:t>
      </w:r>
      <w:r>
        <w:rPr>
          <w:rFonts w:ascii="Arial" w:hAnsi="Arial" w:cs="Arial"/>
          <w:sz w:val="22"/>
          <w:szCs w:val="22"/>
        </w:rPr>
        <w:t>é</w:t>
      </w:r>
      <w:r w:rsidR="005522C2" w:rsidRPr="005522C2">
        <w:rPr>
          <w:rFonts w:ascii="Arial" w:hAnsi="Arial" w:cs="Arial"/>
          <w:sz w:val="22"/>
          <w:szCs w:val="22"/>
        </w:rPr>
        <w:t xml:space="preserve"> služb</w:t>
      </w:r>
      <w:r>
        <w:rPr>
          <w:rFonts w:ascii="Arial" w:hAnsi="Arial" w:cs="Arial"/>
          <w:sz w:val="22"/>
          <w:szCs w:val="22"/>
        </w:rPr>
        <w:t>y</w:t>
      </w:r>
      <w:r w:rsidR="005522C2" w:rsidRPr="005522C2">
        <w:rPr>
          <w:rFonts w:ascii="Arial" w:hAnsi="Arial" w:cs="Arial"/>
          <w:sz w:val="22"/>
          <w:szCs w:val="22"/>
        </w:rPr>
        <w:t xml:space="preserve"> v</w:t>
      </w:r>
      <w:r w:rsidR="005522C2">
        <w:rPr>
          <w:rFonts w:ascii="Arial" w:hAnsi="Arial" w:cs="Arial"/>
          <w:sz w:val="22"/>
          <w:szCs w:val="22"/>
        </w:rPr>
        <w:t xml:space="preserve"> </w:t>
      </w:r>
      <w:r w:rsidR="005522C2" w:rsidRPr="005522C2">
        <w:rPr>
          <w:rFonts w:ascii="Arial" w:hAnsi="Arial" w:cs="Arial"/>
          <w:sz w:val="22"/>
          <w:szCs w:val="22"/>
        </w:rPr>
        <w:t xml:space="preserve">oblasti dotačního managementu v souvislosti se získáním podpory z dotačních programů vyhlášených orgány Evropského unie nebo České republiky </w:t>
      </w:r>
      <w:r w:rsidR="004D3F67">
        <w:rPr>
          <w:rFonts w:ascii="Arial" w:hAnsi="Arial" w:cs="Arial"/>
          <w:sz w:val="22"/>
          <w:szCs w:val="22"/>
        </w:rPr>
        <w:t>jako zdrojem financování Projektů</w:t>
      </w:r>
      <w:r w:rsidR="00D54FC1">
        <w:rPr>
          <w:rFonts w:ascii="Arial" w:hAnsi="Arial" w:cs="Arial"/>
          <w:sz w:val="22"/>
          <w:szCs w:val="22"/>
        </w:rPr>
        <w:t>,</w:t>
      </w:r>
      <w:r w:rsidR="005522C2" w:rsidRPr="005522C2">
        <w:rPr>
          <w:rFonts w:ascii="Arial" w:hAnsi="Arial" w:cs="Arial"/>
          <w:sz w:val="22"/>
          <w:szCs w:val="22"/>
        </w:rPr>
        <w:t xml:space="preserve"> a to způsobem popsaným v této smlouvě</w:t>
      </w:r>
      <w:r w:rsidR="00B028BB">
        <w:rPr>
          <w:rFonts w:ascii="Arial" w:hAnsi="Arial" w:cs="Arial"/>
          <w:sz w:val="22"/>
          <w:szCs w:val="22"/>
        </w:rPr>
        <w:t xml:space="preserve"> </w:t>
      </w:r>
      <w:r w:rsidR="005522C2" w:rsidRPr="005522C2">
        <w:rPr>
          <w:rFonts w:ascii="Arial" w:hAnsi="Arial" w:cs="Arial"/>
          <w:sz w:val="22"/>
          <w:szCs w:val="22"/>
        </w:rPr>
        <w:t>(dále jen „</w:t>
      </w:r>
      <w:r w:rsidR="005522C2" w:rsidRPr="005522C2">
        <w:rPr>
          <w:rFonts w:ascii="Arial" w:hAnsi="Arial" w:cs="Arial"/>
          <w:b/>
          <w:bCs/>
          <w:sz w:val="22"/>
          <w:szCs w:val="22"/>
        </w:rPr>
        <w:t>Služby</w:t>
      </w:r>
      <w:r w:rsidR="005522C2" w:rsidRPr="005522C2">
        <w:rPr>
          <w:rFonts w:ascii="Arial" w:hAnsi="Arial" w:cs="Arial"/>
          <w:sz w:val="22"/>
          <w:szCs w:val="22"/>
        </w:rPr>
        <w:t>“</w:t>
      </w:r>
      <w:r w:rsidR="004D3F67">
        <w:rPr>
          <w:rFonts w:ascii="Arial" w:hAnsi="Arial" w:cs="Arial"/>
          <w:sz w:val="22"/>
          <w:szCs w:val="22"/>
        </w:rPr>
        <w:t xml:space="preserve"> a v</w:t>
      </w:r>
      <w:r w:rsidR="005522C2" w:rsidRPr="005522C2">
        <w:rPr>
          <w:rFonts w:ascii="Arial" w:hAnsi="Arial" w:cs="Arial"/>
          <w:sz w:val="22"/>
          <w:szCs w:val="22"/>
        </w:rPr>
        <w:t xml:space="preserve">šechny formy </w:t>
      </w:r>
      <w:r w:rsidR="004D3F67">
        <w:rPr>
          <w:rFonts w:ascii="Arial" w:hAnsi="Arial" w:cs="Arial"/>
          <w:sz w:val="22"/>
          <w:szCs w:val="22"/>
        </w:rPr>
        <w:t xml:space="preserve">takové </w:t>
      </w:r>
      <w:r w:rsidR="005522C2" w:rsidRPr="005522C2">
        <w:rPr>
          <w:rFonts w:ascii="Arial" w:hAnsi="Arial" w:cs="Arial"/>
          <w:sz w:val="22"/>
          <w:szCs w:val="22"/>
        </w:rPr>
        <w:t xml:space="preserve">podpory dále </w:t>
      </w:r>
      <w:r w:rsidR="004D3F67">
        <w:rPr>
          <w:rFonts w:ascii="Arial" w:hAnsi="Arial" w:cs="Arial"/>
          <w:sz w:val="22"/>
          <w:szCs w:val="22"/>
        </w:rPr>
        <w:t>jen</w:t>
      </w:r>
      <w:r w:rsidR="005522C2" w:rsidRPr="005522C2">
        <w:rPr>
          <w:rFonts w:ascii="Arial" w:hAnsi="Arial" w:cs="Arial"/>
          <w:sz w:val="22"/>
          <w:szCs w:val="22"/>
        </w:rPr>
        <w:t xml:space="preserve"> „</w:t>
      </w:r>
      <w:r w:rsidR="00D54FC1">
        <w:rPr>
          <w:rFonts w:ascii="Arial" w:hAnsi="Arial" w:cs="Arial"/>
          <w:b/>
          <w:bCs/>
          <w:sz w:val="22"/>
          <w:szCs w:val="22"/>
        </w:rPr>
        <w:t>D</w:t>
      </w:r>
      <w:r w:rsidR="005522C2" w:rsidRPr="005522C2">
        <w:rPr>
          <w:rFonts w:ascii="Arial" w:hAnsi="Arial" w:cs="Arial"/>
          <w:b/>
          <w:bCs/>
          <w:sz w:val="22"/>
          <w:szCs w:val="22"/>
        </w:rPr>
        <w:t>otace</w:t>
      </w:r>
      <w:r w:rsidR="005522C2" w:rsidRPr="005522C2">
        <w:rPr>
          <w:rFonts w:ascii="Arial" w:hAnsi="Arial" w:cs="Arial"/>
          <w:sz w:val="22"/>
          <w:szCs w:val="22"/>
        </w:rPr>
        <w:t>“</w:t>
      </w:r>
      <w:r w:rsidR="004D3F67">
        <w:rPr>
          <w:rFonts w:ascii="Arial" w:hAnsi="Arial" w:cs="Arial"/>
          <w:sz w:val="22"/>
          <w:szCs w:val="22"/>
        </w:rPr>
        <w:t>)</w:t>
      </w:r>
      <w:r w:rsidR="00B028BB">
        <w:rPr>
          <w:rFonts w:ascii="Arial" w:hAnsi="Arial" w:cs="Arial"/>
          <w:sz w:val="22"/>
          <w:szCs w:val="22"/>
        </w:rPr>
        <w:t>,</w:t>
      </w:r>
      <w:r w:rsidR="004D3F67">
        <w:rPr>
          <w:rFonts w:ascii="Arial" w:hAnsi="Arial" w:cs="Arial"/>
          <w:sz w:val="22"/>
          <w:szCs w:val="22"/>
        </w:rPr>
        <w:t xml:space="preserve"> a Objednatel se zavazuje zaplatit za to Poskytovateli odměnu způsobem a ve výši stanovených v této smlouvě</w:t>
      </w:r>
      <w:r w:rsidR="005522C2" w:rsidRPr="005522C2">
        <w:rPr>
          <w:rFonts w:ascii="Arial" w:hAnsi="Arial" w:cs="Arial"/>
          <w:sz w:val="22"/>
          <w:szCs w:val="22"/>
        </w:rPr>
        <w:t xml:space="preserve">. </w:t>
      </w:r>
    </w:p>
    <w:p w14:paraId="6A6DD97E" w14:textId="77777777" w:rsidR="005522C2" w:rsidRPr="005522C2" w:rsidRDefault="005522C2" w:rsidP="005522C2">
      <w:pPr>
        <w:pStyle w:val="Default"/>
        <w:spacing w:after="138"/>
        <w:jc w:val="both"/>
        <w:rPr>
          <w:rFonts w:ascii="Arial" w:hAnsi="Arial" w:cs="Arial"/>
          <w:sz w:val="22"/>
          <w:szCs w:val="22"/>
        </w:rPr>
      </w:pPr>
    </w:p>
    <w:p w14:paraId="18F91125" w14:textId="1876D549" w:rsidR="005522C2" w:rsidRDefault="005522C2" w:rsidP="00266A8D">
      <w:pPr>
        <w:pStyle w:val="Default"/>
        <w:numPr>
          <w:ilvl w:val="0"/>
          <w:numId w:val="25"/>
        </w:numPr>
        <w:ind w:left="284" w:hanging="284"/>
        <w:jc w:val="both"/>
        <w:rPr>
          <w:rFonts w:ascii="Arial" w:hAnsi="Arial" w:cs="Arial"/>
          <w:sz w:val="22"/>
          <w:szCs w:val="22"/>
        </w:rPr>
      </w:pPr>
      <w:r w:rsidRPr="005522C2">
        <w:rPr>
          <w:rFonts w:ascii="Arial" w:hAnsi="Arial" w:cs="Arial"/>
          <w:sz w:val="22"/>
          <w:szCs w:val="22"/>
        </w:rPr>
        <w:t xml:space="preserve">Součástí </w:t>
      </w:r>
      <w:r w:rsidR="00D54FC1">
        <w:rPr>
          <w:rFonts w:ascii="Arial" w:hAnsi="Arial" w:cs="Arial"/>
          <w:sz w:val="22"/>
          <w:szCs w:val="22"/>
        </w:rPr>
        <w:t>S</w:t>
      </w:r>
      <w:r w:rsidRPr="005522C2">
        <w:rPr>
          <w:rFonts w:ascii="Arial" w:hAnsi="Arial" w:cs="Arial"/>
          <w:sz w:val="22"/>
          <w:szCs w:val="22"/>
        </w:rPr>
        <w:t xml:space="preserve">lužeb je zejména: </w:t>
      </w:r>
    </w:p>
    <w:p w14:paraId="04B991E2" w14:textId="77777777" w:rsidR="005522C2" w:rsidRPr="005522C2" w:rsidRDefault="005522C2" w:rsidP="00266A8D">
      <w:pPr>
        <w:pStyle w:val="Default"/>
        <w:jc w:val="both"/>
        <w:rPr>
          <w:rFonts w:ascii="Arial" w:hAnsi="Arial" w:cs="Arial"/>
          <w:sz w:val="22"/>
          <w:szCs w:val="22"/>
        </w:rPr>
      </w:pPr>
    </w:p>
    <w:p w14:paraId="26136D0B" w14:textId="4D70C817" w:rsidR="005522C2" w:rsidRPr="005522C2" w:rsidRDefault="005522C2" w:rsidP="00266A8D">
      <w:pPr>
        <w:pStyle w:val="Default"/>
        <w:numPr>
          <w:ilvl w:val="1"/>
          <w:numId w:val="25"/>
        </w:numPr>
        <w:spacing w:after="240"/>
        <w:ind w:left="709" w:hanging="425"/>
        <w:jc w:val="both"/>
        <w:rPr>
          <w:rFonts w:ascii="Arial" w:hAnsi="Arial" w:cs="Arial"/>
          <w:sz w:val="22"/>
          <w:szCs w:val="22"/>
        </w:rPr>
      </w:pPr>
      <w:r w:rsidRPr="005522C2">
        <w:rPr>
          <w:rFonts w:ascii="Arial" w:hAnsi="Arial" w:cs="Arial"/>
          <w:b/>
          <w:bCs/>
          <w:sz w:val="22"/>
          <w:szCs w:val="22"/>
        </w:rPr>
        <w:t xml:space="preserve">Manažerské řízení přípravy projektu </w:t>
      </w:r>
      <w:r w:rsidRPr="005522C2">
        <w:rPr>
          <w:rFonts w:ascii="Arial" w:hAnsi="Arial" w:cs="Arial"/>
          <w:sz w:val="22"/>
          <w:szCs w:val="22"/>
        </w:rPr>
        <w:t xml:space="preserve">– manažerské řízení v průběhu celého procesu podání žádosti, její akceptace a v době hodnocení projektu. Poskytovatel je povinen zajistit komplexní zabezpečení požadavků poskytovatele dotace. </w:t>
      </w:r>
    </w:p>
    <w:p w14:paraId="10A97C60" w14:textId="7565D037" w:rsidR="00B07346" w:rsidRPr="00B07346" w:rsidRDefault="00B07346" w:rsidP="00266A8D">
      <w:pPr>
        <w:pStyle w:val="Default"/>
        <w:numPr>
          <w:ilvl w:val="1"/>
          <w:numId w:val="25"/>
        </w:numPr>
        <w:ind w:left="709" w:hanging="425"/>
        <w:jc w:val="both"/>
        <w:rPr>
          <w:rFonts w:ascii="Arial" w:hAnsi="Arial" w:cs="Arial"/>
          <w:sz w:val="22"/>
          <w:szCs w:val="22"/>
        </w:rPr>
      </w:pPr>
      <w:r w:rsidRPr="00B07346">
        <w:rPr>
          <w:rFonts w:ascii="Arial" w:hAnsi="Arial" w:cs="Arial"/>
          <w:b/>
          <w:bCs/>
          <w:sz w:val="22"/>
          <w:szCs w:val="22"/>
        </w:rPr>
        <w:t>Příprava a podání žádosti o dotace</w:t>
      </w:r>
      <w:r w:rsidRPr="00B07346">
        <w:rPr>
          <w:rFonts w:ascii="Arial" w:hAnsi="Arial" w:cs="Arial"/>
          <w:sz w:val="22"/>
          <w:szCs w:val="22"/>
        </w:rPr>
        <w:t xml:space="preserve">: </w:t>
      </w:r>
    </w:p>
    <w:p w14:paraId="51152832" w14:textId="30343374"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Popis podmínek pro předložení žádosti o dotaci; </w:t>
      </w:r>
    </w:p>
    <w:p w14:paraId="33B3DE48" w14:textId="5FDDFC83"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Přehled povinných náležitostí žádosti o dotaci; </w:t>
      </w:r>
    </w:p>
    <w:p w14:paraId="16633B03" w14:textId="00DDA65F"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Zajištění konzultací u poskytovatele dotace za účasti zástupců Objednatele; </w:t>
      </w:r>
    </w:p>
    <w:p w14:paraId="77DBA72C" w14:textId="4CD111AC"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Zpracování harmonogramu realizace projektu; </w:t>
      </w:r>
    </w:p>
    <w:p w14:paraId="40A92EF5" w14:textId="0C415E94"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Zpracování finančního rozpočtu projektu; </w:t>
      </w:r>
    </w:p>
    <w:p w14:paraId="357B3D1A" w14:textId="28790058"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Zpracování/zajištění energetického posouzení a auditu; </w:t>
      </w:r>
    </w:p>
    <w:p w14:paraId="53E3EEF4" w14:textId="68EA6A8E"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Zpracování studií proveditelnosti dle podmínek specifických programů dotační výzvy; </w:t>
      </w:r>
    </w:p>
    <w:p w14:paraId="6A52DEAE" w14:textId="12220B73"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Přípravu, zpracování a kontrolu a kompletaci formálních příloh a dokumentů dle podmínek dané dotační výzvy; </w:t>
      </w:r>
    </w:p>
    <w:p w14:paraId="0835A377" w14:textId="78F9B46A" w:rsidR="00B07346" w:rsidRPr="00B07346" w:rsidRDefault="00B07346" w:rsidP="00266A8D">
      <w:pPr>
        <w:pStyle w:val="Default"/>
        <w:numPr>
          <w:ilvl w:val="0"/>
          <w:numId w:val="26"/>
        </w:numPr>
        <w:spacing w:after="10"/>
        <w:jc w:val="both"/>
        <w:rPr>
          <w:rFonts w:ascii="Arial" w:hAnsi="Arial" w:cs="Arial"/>
          <w:sz w:val="22"/>
          <w:szCs w:val="22"/>
        </w:rPr>
      </w:pPr>
      <w:r w:rsidRPr="00B07346">
        <w:rPr>
          <w:rFonts w:ascii="Arial" w:hAnsi="Arial" w:cs="Arial"/>
          <w:sz w:val="22"/>
          <w:szCs w:val="22"/>
        </w:rPr>
        <w:t xml:space="preserve">Zpracování cost-benefit analýzy dle podmínek dané dotační výzvy a pokud je vyžadována; </w:t>
      </w:r>
    </w:p>
    <w:p w14:paraId="0CCCAF13" w14:textId="5D980325" w:rsidR="00B07346" w:rsidRPr="00B07346" w:rsidRDefault="00B07346" w:rsidP="00266A8D">
      <w:pPr>
        <w:pStyle w:val="Default"/>
        <w:numPr>
          <w:ilvl w:val="0"/>
          <w:numId w:val="26"/>
        </w:numPr>
        <w:spacing w:after="240"/>
        <w:ind w:left="1434" w:hanging="357"/>
        <w:jc w:val="both"/>
        <w:rPr>
          <w:rFonts w:ascii="Arial" w:hAnsi="Arial" w:cs="Arial"/>
          <w:sz w:val="22"/>
          <w:szCs w:val="22"/>
        </w:rPr>
      </w:pPr>
      <w:r w:rsidRPr="00B07346">
        <w:rPr>
          <w:rFonts w:ascii="Arial" w:hAnsi="Arial" w:cs="Arial"/>
          <w:sz w:val="22"/>
          <w:szCs w:val="22"/>
        </w:rPr>
        <w:t xml:space="preserve">Zpracování žádosti o poskytnutí dotace dle podmínek dané dotační výzvy. </w:t>
      </w:r>
    </w:p>
    <w:p w14:paraId="1822766C" w14:textId="00ECBC5F" w:rsidR="007675E7" w:rsidRPr="00C7169B" w:rsidRDefault="007675E7" w:rsidP="00266A8D">
      <w:pPr>
        <w:pStyle w:val="Default"/>
        <w:numPr>
          <w:ilvl w:val="1"/>
          <w:numId w:val="25"/>
        </w:numPr>
        <w:ind w:left="709" w:hanging="425"/>
        <w:jc w:val="both"/>
        <w:rPr>
          <w:rFonts w:ascii="Arial" w:hAnsi="Arial" w:cs="Arial"/>
          <w:b/>
          <w:bCs/>
          <w:sz w:val="22"/>
          <w:szCs w:val="22"/>
        </w:rPr>
      </w:pPr>
      <w:r w:rsidRPr="007675E7">
        <w:rPr>
          <w:rFonts w:ascii="Arial" w:hAnsi="Arial" w:cs="Arial"/>
          <w:b/>
          <w:bCs/>
          <w:sz w:val="22"/>
          <w:szCs w:val="22"/>
        </w:rPr>
        <w:t xml:space="preserve">Administrace dotací v realizační fázi </w:t>
      </w:r>
    </w:p>
    <w:p w14:paraId="7D25D982" w14:textId="47ABD838" w:rsidR="007675E7" w:rsidRPr="007675E7" w:rsidRDefault="007675E7" w:rsidP="00266A8D">
      <w:pPr>
        <w:pStyle w:val="Default"/>
        <w:numPr>
          <w:ilvl w:val="0"/>
          <w:numId w:val="29"/>
        </w:numPr>
        <w:spacing w:after="13"/>
        <w:ind w:left="1418" w:hanging="284"/>
        <w:jc w:val="both"/>
        <w:rPr>
          <w:rFonts w:ascii="Arial" w:hAnsi="Arial" w:cs="Arial"/>
          <w:sz w:val="22"/>
          <w:szCs w:val="22"/>
        </w:rPr>
      </w:pPr>
      <w:r w:rsidRPr="007675E7">
        <w:rPr>
          <w:rFonts w:ascii="Arial" w:hAnsi="Arial" w:cs="Arial"/>
          <w:sz w:val="22"/>
          <w:szCs w:val="22"/>
        </w:rPr>
        <w:t xml:space="preserve">Odborné konzultace při přípravě a vypracování průběžných, monitorovacích a závěrečných zpráv v souladu s podmínkami dotačního programu; </w:t>
      </w:r>
    </w:p>
    <w:p w14:paraId="30164CFC" w14:textId="666C6ED9" w:rsidR="007675E7" w:rsidRPr="007675E7" w:rsidRDefault="007675E7" w:rsidP="00266A8D">
      <w:pPr>
        <w:pStyle w:val="Default"/>
        <w:numPr>
          <w:ilvl w:val="0"/>
          <w:numId w:val="29"/>
        </w:numPr>
        <w:spacing w:after="13"/>
        <w:ind w:left="1418" w:hanging="284"/>
        <w:jc w:val="both"/>
        <w:rPr>
          <w:rFonts w:ascii="Arial" w:hAnsi="Arial" w:cs="Arial"/>
          <w:sz w:val="22"/>
          <w:szCs w:val="22"/>
        </w:rPr>
      </w:pPr>
      <w:r w:rsidRPr="007675E7">
        <w:rPr>
          <w:rFonts w:ascii="Arial" w:hAnsi="Arial" w:cs="Arial"/>
          <w:sz w:val="22"/>
          <w:szCs w:val="22"/>
        </w:rPr>
        <w:t xml:space="preserve">Příprava, zpracování a podání změnových řízení; </w:t>
      </w:r>
    </w:p>
    <w:p w14:paraId="629423A8" w14:textId="4539253C" w:rsidR="007675E7" w:rsidRPr="007675E7" w:rsidRDefault="007675E7" w:rsidP="00266A8D">
      <w:pPr>
        <w:pStyle w:val="Default"/>
        <w:numPr>
          <w:ilvl w:val="0"/>
          <w:numId w:val="29"/>
        </w:numPr>
        <w:spacing w:after="13"/>
        <w:ind w:left="1418" w:hanging="284"/>
        <w:jc w:val="both"/>
        <w:rPr>
          <w:rFonts w:ascii="Arial" w:hAnsi="Arial" w:cs="Arial"/>
          <w:sz w:val="22"/>
          <w:szCs w:val="22"/>
        </w:rPr>
      </w:pPr>
      <w:r w:rsidRPr="007675E7">
        <w:rPr>
          <w:rFonts w:ascii="Arial" w:hAnsi="Arial" w:cs="Arial"/>
          <w:sz w:val="22"/>
          <w:szCs w:val="22"/>
        </w:rPr>
        <w:t xml:space="preserve">Odborné konzultace při zpracování žádosti o platbu; </w:t>
      </w:r>
    </w:p>
    <w:p w14:paraId="6828C224" w14:textId="3A3FDD51" w:rsidR="007675E7" w:rsidRDefault="007675E7" w:rsidP="00266A8D">
      <w:pPr>
        <w:pStyle w:val="Default"/>
        <w:numPr>
          <w:ilvl w:val="0"/>
          <w:numId w:val="29"/>
        </w:numPr>
        <w:spacing w:after="240"/>
        <w:ind w:left="1418" w:hanging="284"/>
        <w:jc w:val="both"/>
        <w:rPr>
          <w:rFonts w:ascii="Arial" w:hAnsi="Arial" w:cs="Arial"/>
          <w:sz w:val="22"/>
          <w:szCs w:val="22"/>
        </w:rPr>
      </w:pPr>
      <w:r w:rsidRPr="007675E7">
        <w:rPr>
          <w:rFonts w:ascii="Arial" w:hAnsi="Arial" w:cs="Arial"/>
          <w:sz w:val="22"/>
          <w:szCs w:val="22"/>
        </w:rPr>
        <w:t xml:space="preserve">Asistence při administrativních kontrolách projektu poskytovatele dotace. </w:t>
      </w:r>
    </w:p>
    <w:p w14:paraId="7EACBE4F" w14:textId="4B453CF2" w:rsidR="007675E7" w:rsidRPr="007675E7" w:rsidRDefault="007675E7" w:rsidP="00266A8D">
      <w:pPr>
        <w:pStyle w:val="Default"/>
        <w:numPr>
          <w:ilvl w:val="1"/>
          <w:numId w:val="25"/>
        </w:numPr>
        <w:ind w:left="709" w:hanging="425"/>
        <w:jc w:val="both"/>
        <w:rPr>
          <w:rFonts w:ascii="Arial" w:hAnsi="Arial" w:cs="Arial"/>
          <w:sz w:val="22"/>
          <w:szCs w:val="22"/>
        </w:rPr>
      </w:pPr>
      <w:r w:rsidRPr="007675E7">
        <w:rPr>
          <w:rFonts w:ascii="Arial" w:hAnsi="Arial" w:cs="Arial"/>
          <w:b/>
          <w:bCs/>
          <w:sz w:val="22"/>
          <w:szCs w:val="22"/>
        </w:rPr>
        <w:t xml:space="preserve">Dotační management </w:t>
      </w:r>
    </w:p>
    <w:p w14:paraId="440DD7BB" w14:textId="76590FC2" w:rsidR="007675E7" w:rsidRPr="007675E7" w:rsidRDefault="007675E7" w:rsidP="00266A8D">
      <w:pPr>
        <w:pStyle w:val="Default"/>
        <w:numPr>
          <w:ilvl w:val="0"/>
          <w:numId w:val="30"/>
        </w:numPr>
        <w:spacing w:after="13"/>
        <w:ind w:left="1418" w:hanging="284"/>
        <w:jc w:val="both"/>
        <w:rPr>
          <w:rFonts w:ascii="Arial" w:hAnsi="Arial" w:cs="Arial"/>
          <w:sz w:val="22"/>
          <w:szCs w:val="22"/>
        </w:rPr>
      </w:pPr>
      <w:r w:rsidRPr="007675E7">
        <w:rPr>
          <w:rFonts w:ascii="Arial" w:hAnsi="Arial" w:cs="Arial"/>
          <w:sz w:val="22"/>
          <w:szCs w:val="22"/>
        </w:rPr>
        <w:t xml:space="preserve">Průběžné dotační konzultační služby a komunikace s poskytovateli dotací; </w:t>
      </w:r>
    </w:p>
    <w:p w14:paraId="621A04A9" w14:textId="6BECE88E" w:rsidR="007675E7" w:rsidRDefault="007675E7" w:rsidP="00266A8D">
      <w:pPr>
        <w:pStyle w:val="Default"/>
        <w:numPr>
          <w:ilvl w:val="0"/>
          <w:numId w:val="30"/>
        </w:numPr>
        <w:spacing w:after="240"/>
        <w:ind w:left="1418" w:hanging="284"/>
        <w:jc w:val="both"/>
        <w:rPr>
          <w:rFonts w:ascii="Arial" w:hAnsi="Arial" w:cs="Arial"/>
          <w:sz w:val="22"/>
          <w:szCs w:val="22"/>
        </w:rPr>
      </w:pPr>
      <w:r w:rsidRPr="007675E7">
        <w:rPr>
          <w:rFonts w:ascii="Arial" w:hAnsi="Arial" w:cs="Arial"/>
          <w:sz w:val="22"/>
          <w:szCs w:val="22"/>
        </w:rPr>
        <w:t xml:space="preserve">Vyjednávání s příslušným poskytovatelem dotací v rámci příprav jednotlivých výzev tak, aby podmínky výzev dotačních titulů byly v souladu se standardem podnikání Objednatele. </w:t>
      </w:r>
    </w:p>
    <w:p w14:paraId="1B31BE88" w14:textId="0FB80BAC" w:rsidR="007675E7" w:rsidRPr="007675E7" w:rsidRDefault="007675E7" w:rsidP="00266A8D">
      <w:pPr>
        <w:pStyle w:val="Default"/>
        <w:numPr>
          <w:ilvl w:val="1"/>
          <w:numId w:val="25"/>
        </w:numPr>
        <w:ind w:left="709" w:hanging="425"/>
        <w:jc w:val="both"/>
        <w:rPr>
          <w:rFonts w:ascii="Arial" w:hAnsi="Arial" w:cs="Arial"/>
          <w:sz w:val="22"/>
          <w:szCs w:val="22"/>
        </w:rPr>
      </w:pPr>
      <w:r w:rsidRPr="007675E7">
        <w:rPr>
          <w:rFonts w:ascii="Arial" w:hAnsi="Arial" w:cs="Arial"/>
          <w:b/>
          <w:bCs/>
          <w:sz w:val="22"/>
          <w:szCs w:val="22"/>
        </w:rPr>
        <w:t xml:space="preserve">Dotační monitoring </w:t>
      </w:r>
    </w:p>
    <w:p w14:paraId="5E6739E7" w14:textId="49E32529" w:rsidR="007675E7" w:rsidRDefault="007675E7" w:rsidP="00266A8D">
      <w:pPr>
        <w:pStyle w:val="Default"/>
        <w:numPr>
          <w:ilvl w:val="0"/>
          <w:numId w:val="31"/>
        </w:numPr>
        <w:spacing w:after="240"/>
        <w:ind w:left="1418" w:hanging="284"/>
        <w:jc w:val="both"/>
        <w:rPr>
          <w:rFonts w:ascii="Arial" w:hAnsi="Arial" w:cs="Arial"/>
          <w:sz w:val="22"/>
          <w:szCs w:val="22"/>
        </w:rPr>
      </w:pPr>
      <w:r w:rsidRPr="007675E7">
        <w:rPr>
          <w:rFonts w:ascii="Arial" w:hAnsi="Arial" w:cs="Arial"/>
          <w:sz w:val="22"/>
          <w:szCs w:val="22"/>
        </w:rPr>
        <w:t xml:space="preserve">Pravidelný souhrn nejnovějších dotačních výzev (běžících, připravovaných) zasílány v pravidelném intervalu stanoveném touto smlouvou. </w:t>
      </w:r>
    </w:p>
    <w:p w14:paraId="39252C3C" w14:textId="1F95CF79" w:rsidR="007675E7" w:rsidRPr="007675E7" w:rsidRDefault="007675E7" w:rsidP="00266A8D">
      <w:pPr>
        <w:pStyle w:val="Default"/>
        <w:numPr>
          <w:ilvl w:val="1"/>
          <w:numId w:val="25"/>
        </w:numPr>
        <w:ind w:left="709" w:hanging="425"/>
        <w:jc w:val="both"/>
        <w:rPr>
          <w:rFonts w:ascii="Arial" w:hAnsi="Arial" w:cs="Arial"/>
          <w:sz w:val="22"/>
          <w:szCs w:val="22"/>
        </w:rPr>
      </w:pPr>
      <w:r w:rsidRPr="007675E7">
        <w:rPr>
          <w:rFonts w:ascii="Arial" w:hAnsi="Arial" w:cs="Arial"/>
          <w:b/>
          <w:bCs/>
          <w:sz w:val="22"/>
          <w:szCs w:val="22"/>
        </w:rPr>
        <w:t xml:space="preserve">Příprava technických podkladů pro žádosti o dotace </w:t>
      </w:r>
    </w:p>
    <w:p w14:paraId="621EC10D" w14:textId="62860E44" w:rsidR="007675E7" w:rsidRPr="007675E7" w:rsidRDefault="007675E7" w:rsidP="00266A8D">
      <w:pPr>
        <w:pStyle w:val="Default"/>
        <w:numPr>
          <w:ilvl w:val="0"/>
          <w:numId w:val="31"/>
        </w:numPr>
        <w:spacing w:after="13"/>
        <w:ind w:left="1418" w:hanging="284"/>
        <w:jc w:val="both"/>
        <w:rPr>
          <w:rFonts w:ascii="Arial" w:hAnsi="Arial" w:cs="Arial"/>
          <w:sz w:val="22"/>
          <w:szCs w:val="22"/>
        </w:rPr>
      </w:pPr>
      <w:r w:rsidRPr="007675E7">
        <w:rPr>
          <w:rFonts w:ascii="Arial" w:hAnsi="Arial" w:cs="Arial"/>
          <w:sz w:val="22"/>
          <w:szCs w:val="22"/>
        </w:rPr>
        <w:t xml:space="preserve">Zpracování studií proveditelnosti; </w:t>
      </w:r>
    </w:p>
    <w:p w14:paraId="50E105F5" w14:textId="23E0E2AE" w:rsidR="007675E7" w:rsidRPr="007675E7" w:rsidRDefault="007675E7" w:rsidP="00266A8D">
      <w:pPr>
        <w:pStyle w:val="Default"/>
        <w:numPr>
          <w:ilvl w:val="0"/>
          <w:numId w:val="31"/>
        </w:numPr>
        <w:spacing w:after="13"/>
        <w:ind w:left="1418" w:hanging="284"/>
        <w:jc w:val="both"/>
        <w:rPr>
          <w:rFonts w:ascii="Arial" w:hAnsi="Arial" w:cs="Arial"/>
          <w:sz w:val="22"/>
          <w:szCs w:val="22"/>
        </w:rPr>
      </w:pPr>
      <w:r w:rsidRPr="007675E7">
        <w:rPr>
          <w:rFonts w:ascii="Arial" w:hAnsi="Arial" w:cs="Arial"/>
          <w:sz w:val="22"/>
          <w:szCs w:val="22"/>
        </w:rPr>
        <w:t xml:space="preserve">Zpracování nezbytných posudků pro konkrétní projekty; </w:t>
      </w:r>
    </w:p>
    <w:p w14:paraId="63AE79F8" w14:textId="344602CC" w:rsidR="007675E7" w:rsidRDefault="007675E7" w:rsidP="00266A8D">
      <w:pPr>
        <w:pStyle w:val="Default"/>
        <w:numPr>
          <w:ilvl w:val="0"/>
          <w:numId w:val="31"/>
        </w:numPr>
        <w:spacing w:after="240"/>
        <w:ind w:left="1418" w:hanging="284"/>
        <w:jc w:val="both"/>
        <w:rPr>
          <w:rFonts w:ascii="Arial" w:hAnsi="Arial" w:cs="Arial"/>
          <w:sz w:val="22"/>
          <w:szCs w:val="22"/>
        </w:rPr>
      </w:pPr>
      <w:r w:rsidRPr="007675E7">
        <w:rPr>
          <w:rFonts w:ascii="Arial" w:hAnsi="Arial" w:cs="Arial"/>
          <w:sz w:val="22"/>
          <w:szCs w:val="22"/>
        </w:rPr>
        <w:t xml:space="preserve">Spolupráce při kontrole projektové dokumentace zajišťované Objednatelem. </w:t>
      </w:r>
    </w:p>
    <w:p w14:paraId="378A0380" w14:textId="5CA21CFE" w:rsidR="007675E7" w:rsidRDefault="007675E7" w:rsidP="00266A8D">
      <w:pPr>
        <w:pStyle w:val="Default"/>
        <w:numPr>
          <w:ilvl w:val="0"/>
          <w:numId w:val="25"/>
        </w:numPr>
        <w:spacing w:after="240"/>
        <w:ind w:left="284" w:hanging="284"/>
        <w:jc w:val="both"/>
        <w:rPr>
          <w:rFonts w:ascii="Arial" w:hAnsi="Arial" w:cs="Arial"/>
          <w:sz w:val="22"/>
          <w:szCs w:val="22"/>
        </w:rPr>
      </w:pPr>
      <w:r w:rsidRPr="007675E7">
        <w:rPr>
          <w:rFonts w:ascii="Arial" w:hAnsi="Arial" w:cs="Arial"/>
          <w:sz w:val="22"/>
          <w:szCs w:val="22"/>
        </w:rPr>
        <w:t xml:space="preserve">Poskytovatel se dále zavazuje zajistit i následující činnosti: </w:t>
      </w:r>
    </w:p>
    <w:p w14:paraId="44B50843" w14:textId="21E11BDA" w:rsidR="007675E7" w:rsidRPr="007675E7" w:rsidRDefault="007675E7" w:rsidP="00266A8D">
      <w:pPr>
        <w:pStyle w:val="Default"/>
        <w:numPr>
          <w:ilvl w:val="1"/>
          <w:numId w:val="25"/>
        </w:numPr>
        <w:spacing w:after="240"/>
        <w:ind w:left="709" w:hanging="425"/>
        <w:jc w:val="both"/>
        <w:rPr>
          <w:rFonts w:ascii="Arial" w:hAnsi="Arial" w:cs="Arial"/>
          <w:sz w:val="22"/>
          <w:szCs w:val="22"/>
        </w:rPr>
      </w:pPr>
      <w:r w:rsidRPr="007675E7">
        <w:rPr>
          <w:rFonts w:ascii="Arial" w:hAnsi="Arial" w:cs="Arial"/>
          <w:sz w:val="22"/>
          <w:szCs w:val="22"/>
        </w:rPr>
        <w:t xml:space="preserve">zpracovávat a předávat Objednateli pravidelné písemné zprávy obsahující podrobný popis uskutečněných činností, dílčích výstupů a záležitostí diskutovaných na jednání či v jiné komunikaci </w:t>
      </w:r>
      <w:r w:rsidR="006D3EC7">
        <w:rPr>
          <w:rFonts w:ascii="Arial" w:hAnsi="Arial" w:cs="Arial"/>
          <w:sz w:val="22"/>
          <w:szCs w:val="22"/>
        </w:rPr>
        <w:t>S</w:t>
      </w:r>
      <w:r w:rsidRPr="007675E7">
        <w:rPr>
          <w:rFonts w:ascii="Arial" w:hAnsi="Arial" w:cs="Arial"/>
          <w:sz w:val="22"/>
          <w:szCs w:val="22"/>
        </w:rPr>
        <w:t xml:space="preserve">mluvních stran; </w:t>
      </w:r>
    </w:p>
    <w:p w14:paraId="700AC61B" w14:textId="7B6A1669" w:rsidR="007675E7" w:rsidRPr="007675E7" w:rsidRDefault="007675E7" w:rsidP="00266A8D">
      <w:pPr>
        <w:pStyle w:val="Default"/>
        <w:numPr>
          <w:ilvl w:val="1"/>
          <w:numId w:val="25"/>
        </w:numPr>
        <w:spacing w:after="240"/>
        <w:ind w:left="709" w:hanging="425"/>
        <w:jc w:val="both"/>
        <w:rPr>
          <w:rFonts w:ascii="Arial" w:hAnsi="Arial" w:cs="Arial"/>
          <w:sz w:val="22"/>
          <w:szCs w:val="22"/>
        </w:rPr>
      </w:pPr>
      <w:r w:rsidRPr="007675E7">
        <w:rPr>
          <w:rFonts w:ascii="Arial" w:hAnsi="Arial" w:cs="Arial"/>
          <w:sz w:val="22"/>
          <w:szCs w:val="22"/>
        </w:rPr>
        <w:t xml:space="preserve">zajištění komunikace mezi Objednatelem a poskytovatelem dotace, případně dalšími orgány státní správy České republiky, orgány samosprávy nebo orgány Evropské unie, případně i jinými fyzickými a právnickými osobami v souvislosti s jednotlivými dotačními akcemi; </w:t>
      </w:r>
    </w:p>
    <w:p w14:paraId="685EFCDB" w14:textId="6AE2B05B" w:rsidR="007675E7" w:rsidRDefault="007675E7" w:rsidP="00272313">
      <w:pPr>
        <w:pStyle w:val="Default"/>
        <w:numPr>
          <w:ilvl w:val="1"/>
          <w:numId w:val="25"/>
        </w:numPr>
        <w:spacing w:after="120"/>
        <w:ind w:left="709" w:hanging="425"/>
        <w:jc w:val="both"/>
        <w:rPr>
          <w:rFonts w:ascii="Arial" w:hAnsi="Arial" w:cs="Arial"/>
          <w:sz w:val="22"/>
          <w:szCs w:val="22"/>
        </w:rPr>
      </w:pPr>
      <w:r w:rsidRPr="007675E7">
        <w:rPr>
          <w:rFonts w:ascii="Arial" w:hAnsi="Arial" w:cs="Arial"/>
          <w:sz w:val="22"/>
          <w:szCs w:val="22"/>
        </w:rPr>
        <w:t xml:space="preserve">vytváření kopií a uchování originálů spisové dokumentace k jednotlivým dotačním akcím, včetně všech žádostí a vyjádření k archivaci. </w:t>
      </w:r>
    </w:p>
    <w:p w14:paraId="1B5C3183" w14:textId="6F06EB29" w:rsidR="00272313" w:rsidRDefault="00272313" w:rsidP="00266A8D">
      <w:pPr>
        <w:pStyle w:val="Default"/>
        <w:spacing w:after="138"/>
        <w:jc w:val="both"/>
        <w:rPr>
          <w:rFonts w:ascii="Arial" w:hAnsi="Arial" w:cs="Arial"/>
          <w:sz w:val="22"/>
          <w:szCs w:val="22"/>
        </w:rPr>
      </w:pPr>
    </w:p>
    <w:p w14:paraId="77786FA3" w14:textId="77777777" w:rsidR="00B028BB" w:rsidRPr="007675E7" w:rsidRDefault="00B028BB" w:rsidP="00266A8D">
      <w:pPr>
        <w:pStyle w:val="Default"/>
        <w:spacing w:after="138"/>
        <w:jc w:val="both"/>
        <w:rPr>
          <w:rFonts w:ascii="Arial" w:hAnsi="Arial" w:cs="Arial"/>
          <w:sz w:val="22"/>
          <w:szCs w:val="22"/>
        </w:rPr>
      </w:pPr>
    </w:p>
    <w:p w14:paraId="351F4A75" w14:textId="0EB3211D" w:rsidR="00115646" w:rsidRDefault="00115646" w:rsidP="00C25038">
      <w:pPr>
        <w:pStyle w:val="Default"/>
        <w:numPr>
          <w:ilvl w:val="0"/>
          <w:numId w:val="24"/>
        </w:numPr>
        <w:jc w:val="center"/>
        <w:rPr>
          <w:rFonts w:ascii="Arial" w:hAnsi="Arial" w:cs="Arial"/>
          <w:b/>
          <w:bCs/>
          <w:sz w:val="26"/>
          <w:szCs w:val="26"/>
        </w:rPr>
      </w:pPr>
      <w:r w:rsidRPr="00115646">
        <w:rPr>
          <w:rFonts w:ascii="Arial" w:hAnsi="Arial" w:cs="Arial"/>
          <w:b/>
          <w:bCs/>
          <w:sz w:val="26"/>
          <w:szCs w:val="26"/>
        </w:rPr>
        <w:t>DOBA PLNĚNÍ, MÍSTO PLNĚNÍ A DOBA TRVÁNÍ SMLOUVY</w:t>
      </w:r>
    </w:p>
    <w:p w14:paraId="2C7B3BD5" w14:textId="77777777" w:rsidR="00115646" w:rsidRPr="00115646" w:rsidRDefault="00115646" w:rsidP="00266A8D">
      <w:pPr>
        <w:pStyle w:val="Default"/>
        <w:ind w:left="1080"/>
        <w:jc w:val="both"/>
        <w:rPr>
          <w:rFonts w:ascii="Arial" w:hAnsi="Arial" w:cs="Arial"/>
          <w:sz w:val="26"/>
          <w:szCs w:val="26"/>
        </w:rPr>
      </w:pPr>
    </w:p>
    <w:p w14:paraId="0C78446C" w14:textId="4B921A6D" w:rsidR="00115646" w:rsidRDefault="00115646" w:rsidP="00266A8D">
      <w:pPr>
        <w:pStyle w:val="Default"/>
        <w:numPr>
          <w:ilvl w:val="0"/>
          <w:numId w:val="32"/>
        </w:numPr>
        <w:spacing w:after="240"/>
        <w:ind w:left="425" w:hanging="425"/>
        <w:jc w:val="both"/>
        <w:rPr>
          <w:rFonts w:ascii="Arial" w:hAnsi="Arial" w:cs="Arial"/>
          <w:sz w:val="22"/>
          <w:szCs w:val="22"/>
        </w:rPr>
      </w:pPr>
      <w:r w:rsidRPr="00115646">
        <w:rPr>
          <w:rFonts w:ascii="Arial" w:hAnsi="Arial" w:cs="Arial"/>
          <w:sz w:val="22"/>
          <w:szCs w:val="22"/>
        </w:rPr>
        <w:t xml:space="preserve">Poskytovatel se zavazuje Služby vykonávat průběžně dle aktuálních potřeb a požadavků Objednatele, v případech podání žádostí </w:t>
      </w:r>
      <w:r w:rsidR="006D3EC7">
        <w:rPr>
          <w:rFonts w:ascii="Arial" w:hAnsi="Arial" w:cs="Arial"/>
          <w:sz w:val="22"/>
          <w:szCs w:val="22"/>
        </w:rPr>
        <w:t xml:space="preserve">o Dotaci </w:t>
      </w:r>
      <w:r w:rsidRPr="00115646">
        <w:rPr>
          <w:rFonts w:ascii="Arial" w:hAnsi="Arial" w:cs="Arial"/>
          <w:sz w:val="22"/>
          <w:szCs w:val="22"/>
        </w:rPr>
        <w:t xml:space="preserve">a komunikace s poskytovatelem </w:t>
      </w:r>
      <w:r w:rsidR="006D3EC7">
        <w:rPr>
          <w:rFonts w:ascii="Arial" w:hAnsi="Arial" w:cs="Arial"/>
          <w:sz w:val="22"/>
          <w:szCs w:val="22"/>
        </w:rPr>
        <w:t>D</w:t>
      </w:r>
      <w:r w:rsidRPr="00115646">
        <w:rPr>
          <w:rFonts w:ascii="Arial" w:hAnsi="Arial" w:cs="Arial"/>
          <w:sz w:val="22"/>
          <w:szCs w:val="22"/>
        </w:rPr>
        <w:t xml:space="preserve">otace nebo jiným veřejnoprávním orgánem ve lhůtách a termínech stanovených těmito orgány. Pokud </w:t>
      </w:r>
      <w:r w:rsidR="006D3EC7">
        <w:rPr>
          <w:rFonts w:ascii="Arial" w:hAnsi="Arial" w:cs="Arial"/>
          <w:sz w:val="22"/>
          <w:szCs w:val="22"/>
        </w:rPr>
        <w:t xml:space="preserve">z povahy pokynu nebo poskytované Služby nevyplývá jinak, nebo pokud </w:t>
      </w:r>
      <w:r w:rsidRPr="00115646">
        <w:rPr>
          <w:rFonts w:ascii="Arial" w:hAnsi="Arial" w:cs="Arial"/>
          <w:sz w:val="22"/>
          <w:szCs w:val="22"/>
        </w:rPr>
        <w:t xml:space="preserve">tato smlouva nebo </w:t>
      </w:r>
      <w:r w:rsidR="006D3EC7">
        <w:rPr>
          <w:rFonts w:ascii="Arial" w:hAnsi="Arial" w:cs="Arial"/>
          <w:sz w:val="22"/>
          <w:szCs w:val="22"/>
        </w:rPr>
        <w:t>S</w:t>
      </w:r>
      <w:r w:rsidRPr="00115646">
        <w:rPr>
          <w:rFonts w:ascii="Arial" w:hAnsi="Arial" w:cs="Arial"/>
          <w:sz w:val="22"/>
          <w:szCs w:val="22"/>
        </w:rPr>
        <w:t xml:space="preserve">mluvní strany </w:t>
      </w:r>
      <w:r w:rsidR="006D3EC7">
        <w:rPr>
          <w:rFonts w:ascii="Arial" w:hAnsi="Arial" w:cs="Arial"/>
          <w:sz w:val="22"/>
          <w:szCs w:val="22"/>
        </w:rPr>
        <w:t xml:space="preserve">svojí dohodou </w:t>
      </w:r>
      <w:r w:rsidRPr="00115646">
        <w:rPr>
          <w:rFonts w:ascii="Arial" w:hAnsi="Arial" w:cs="Arial"/>
          <w:sz w:val="22"/>
          <w:szCs w:val="22"/>
        </w:rPr>
        <w:t xml:space="preserve">nestanoví jinak, je Poskytovatel povinen vyřídit požadavek Objednatele do 5 pracovních dnů od </w:t>
      </w:r>
      <w:r w:rsidR="006D3EC7">
        <w:rPr>
          <w:rFonts w:ascii="Arial" w:hAnsi="Arial" w:cs="Arial"/>
          <w:sz w:val="22"/>
          <w:szCs w:val="22"/>
        </w:rPr>
        <w:t>doručení takového</w:t>
      </w:r>
      <w:r w:rsidRPr="00115646">
        <w:rPr>
          <w:rFonts w:ascii="Arial" w:hAnsi="Arial" w:cs="Arial"/>
          <w:sz w:val="22"/>
          <w:szCs w:val="22"/>
        </w:rPr>
        <w:t xml:space="preserve"> požadavku. </w:t>
      </w:r>
    </w:p>
    <w:p w14:paraId="35D2D8A2" w14:textId="74F810E3" w:rsidR="002972D4" w:rsidRDefault="002972D4" w:rsidP="00266A8D">
      <w:pPr>
        <w:pStyle w:val="Default"/>
        <w:numPr>
          <w:ilvl w:val="0"/>
          <w:numId w:val="32"/>
        </w:numPr>
        <w:spacing w:after="240"/>
        <w:ind w:left="425" w:hanging="425"/>
        <w:jc w:val="both"/>
        <w:rPr>
          <w:rFonts w:ascii="Arial" w:hAnsi="Arial" w:cs="Arial"/>
          <w:sz w:val="22"/>
          <w:szCs w:val="22"/>
        </w:rPr>
      </w:pPr>
      <w:r w:rsidRPr="002972D4">
        <w:rPr>
          <w:rFonts w:ascii="Arial" w:hAnsi="Arial" w:cs="Arial"/>
          <w:sz w:val="22"/>
          <w:szCs w:val="22"/>
        </w:rPr>
        <w:t xml:space="preserve">Poskytovatel poskytne Objednateli průběžné konzultace dle požadavků Objednatele, a to formou telefonní a e-mailové konzultace, a dále osobní konzultace minimálně 1x měsíčně na vyzvání. Konzultace proběhnou v sídle Objednatele. Poskytovatel oznámí konání konzultace vždy alespoň jeden týden předem. </w:t>
      </w:r>
    </w:p>
    <w:p w14:paraId="74CD9757" w14:textId="67BF977D" w:rsidR="002972D4" w:rsidRDefault="002972D4" w:rsidP="00266A8D">
      <w:pPr>
        <w:pStyle w:val="Default"/>
        <w:numPr>
          <w:ilvl w:val="0"/>
          <w:numId w:val="32"/>
        </w:numPr>
        <w:spacing w:after="240"/>
        <w:ind w:left="425" w:hanging="425"/>
        <w:jc w:val="both"/>
        <w:rPr>
          <w:rFonts w:ascii="Arial" w:hAnsi="Arial" w:cs="Arial"/>
          <w:sz w:val="22"/>
          <w:szCs w:val="22"/>
        </w:rPr>
      </w:pPr>
      <w:r w:rsidRPr="002972D4">
        <w:rPr>
          <w:rFonts w:ascii="Arial" w:hAnsi="Arial" w:cs="Arial"/>
          <w:sz w:val="22"/>
          <w:szCs w:val="22"/>
        </w:rPr>
        <w:t xml:space="preserve">Smlouva se uzavírá na dobu </w:t>
      </w:r>
      <w:r w:rsidR="00EC43EA">
        <w:rPr>
          <w:rFonts w:ascii="Arial" w:hAnsi="Arial" w:cs="Arial"/>
          <w:sz w:val="22"/>
          <w:szCs w:val="22"/>
        </w:rPr>
        <w:t>ne</w:t>
      </w:r>
      <w:r w:rsidRPr="002972D4">
        <w:rPr>
          <w:rFonts w:ascii="Arial" w:hAnsi="Arial" w:cs="Arial"/>
          <w:sz w:val="22"/>
          <w:szCs w:val="22"/>
        </w:rPr>
        <w:t>určitou</w:t>
      </w:r>
      <w:r w:rsidR="00EC43EA">
        <w:rPr>
          <w:rFonts w:ascii="Arial" w:hAnsi="Arial" w:cs="Arial"/>
          <w:sz w:val="22"/>
          <w:szCs w:val="22"/>
        </w:rPr>
        <w:t>.</w:t>
      </w:r>
    </w:p>
    <w:p w14:paraId="3C238F92" w14:textId="1DD2C080" w:rsidR="005E2F43" w:rsidRPr="005C738B" w:rsidRDefault="005E2F43" w:rsidP="00266A8D">
      <w:pPr>
        <w:pStyle w:val="Default"/>
        <w:numPr>
          <w:ilvl w:val="0"/>
          <w:numId w:val="32"/>
        </w:numPr>
        <w:spacing w:after="240"/>
        <w:ind w:left="425" w:hanging="425"/>
        <w:jc w:val="both"/>
        <w:rPr>
          <w:rFonts w:ascii="Arial" w:hAnsi="Arial" w:cs="Arial"/>
          <w:sz w:val="22"/>
          <w:szCs w:val="22"/>
        </w:rPr>
      </w:pPr>
      <w:r w:rsidRPr="005C738B">
        <w:rPr>
          <w:rFonts w:ascii="Arial" w:hAnsi="Arial" w:cs="Arial"/>
          <w:sz w:val="22"/>
          <w:szCs w:val="22"/>
        </w:rPr>
        <w:t>Smlouvu je možné ukončit dohodou smluvních stran.</w:t>
      </w:r>
    </w:p>
    <w:p w14:paraId="392FAD71" w14:textId="44FEC80D" w:rsidR="005E2F43" w:rsidRPr="005C738B" w:rsidRDefault="005E2F43" w:rsidP="00266A8D">
      <w:pPr>
        <w:pStyle w:val="Default"/>
        <w:numPr>
          <w:ilvl w:val="0"/>
          <w:numId w:val="32"/>
        </w:numPr>
        <w:spacing w:after="240"/>
        <w:ind w:left="425" w:hanging="425"/>
        <w:jc w:val="both"/>
        <w:rPr>
          <w:rFonts w:ascii="Arial" w:hAnsi="Arial" w:cs="Arial"/>
          <w:sz w:val="22"/>
          <w:szCs w:val="22"/>
        </w:rPr>
      </w:pPr>
      <w:r w:rsidRPr="005C738B">
        <w:rPr>
          <w:rFonts w:ascii="Arial" w:hAnsi="Arial" w:cs="Arial"/>
          <w:sz w:val="22"/>
          <w:szCs w:val="22"/>
        </w:rPr>
        <w:t>Smluvní strany jsou oprávněny tuto smlouvu vypovědět, a to s </w:t>
      </w:r>
      <w:r w:rsidR="00271755" w:rsidRPr="005C738B">
        <w:rPr>
          <w:rFonts w:ascii="Arial" w:hAnsi="Arial" w:cs="Arial"/>
          <w:sz w:val="22"/>
          <w:szCs w:val="22"/>
        </w:rPr>
        <w:t>3</w:t>
      </w:r>
      <w:r w:rsidRPr="005C738B">
        <w:rPr>
          <w:rFonts w:ascii="Arial" w:hAnsi="Arial" w:cs="Arial"/>
          <w:sz w:val="22"/>
          <w:szCs w:val="22"/>
        </w:rPr>
        <w:t>měsíční výpovědní lhůtou, která začne běžet 1. dne následujícího kalendářního měsíce, ve kterém byla druhé smluvní straně výpověď doručena.</w:t>
      </w:r>
      <w:r w:rsidR="006559BC" w:rsidRPr="005C738B">
        <w:rPr>
          <w:rFonts w:ascii="Arial" w:hAnsi="Arial" w:cs="Arial"/>
          <w:sz w:val="22"/>
          <w:szCs w:val="22"/>
        </w:rPr>
        <w:t xml:space="preserve"> </w:t>
      </w:r>
      <w:r w:rsidR="00D95F6C" w:rsidRPr="005C738B">
        <w:rPr>
          <w:rFonts w:ascii="Arial" w:hAnsi="Arial" w:cs="Arial"/>
          <w:sz w:val="22"/>
          <w:szCs w:val="22"/>
        </w:rPr>
        <w:t>V případě takového</w:t>
      </w:r>
      <w:r w:rsidR="001E6745" w:rsidRPr="005C738B">
        <w:rPr>
          <w:rFonts w:ascii="Arial" w:hAnsi="Arial" w:cs="Arial"/>
          <w:sz w:val="22"/>
          <w:szCs w:val="22"/>
        </w:rPr>
        <w:t xml:space="preserve">to ukončení této smlouvy </w:t>
      </w:r>
      <w:r w:rsidR="000F66C2" w:rsidRPr="005C738B">
        <w:rPr>
          <w:rFonts w:ascii="Arial" w:hAnsi="Arial" w:cs="Arial"/>
          <w:sz w:val="22"/>
          <w:szCs w:val="22"/>
        </w:rPr>
        <w:t xml:space="preserve">se Objednatel a Poskytovatel zavazují uzavřít v dobré víře dohodu, jež </w:t>
      </w:r>
      <w:r w:rsidR="0027238D" w:rsidRPr="005C738B">
        <w:rPr>
          <w:rFonts w:ascii="Arial" w:hAnsi="Arial" w:cs="Arial"/>
          <w:sz w:val="22"/>
          <w:szCs w:val="22"/>
        </w:rPr>
        <w:t xml:space="preserve">stanoví </w:t>
      </w:r>
      <w:r w:rsidR="00D05257" w:rsidRPr="005C738B">
        <w:rPr>
          <w:rFonts w:ascii="Arial" w:hAnsi="Arial" w:cs="Arial"/>
          <w:sz w:val="22"/>
          <w:szCs w:val="22"/>
        </w:rPr>
        <w:t xml:space="preserve">(i) rozsah </w:t>
      </w:r>
      <w:r w:rsidR="0027238D" w:rsidRPr="005C738B">
        <w:rPr>
          <w:rFonts w:ascii="Arial" w:hAnsi="Arial" w:cs="Arial"/>
          <w:sz w:val="22"/>
          <w:szCs w:val="22"/>
        </w:rPr>
        <w:t>nezbytn</w:t>
      </w:r>
      <w:r w:rsidR="00D05257" w:rsidRPr="005C738B">
        <w:rPr>
          <w:rFonts w:ascii="Arial" w:hAnsi="Arial" w:cs="Arial"/>
          <w:sz w:val="22"/>
          <w:szCs w:val="22"/>
        </w:rPr>
        <w:t>ých</w:t>
      </w:r>
      <w:r w:rsidR="0027238D" w:rsidRPr="005C738B">
        <w:rPr>
          <w:rFonts w:ascii="Arial" w:hAnsi="Arial" w:cs="Arial"/>
          <w:sz w:val="22"/>
          <w:szCs w:val="22"/>
        </w:rPr>
        <w:t xml:space="preserve"> Služ</w:t>
      </w:r>
      <w:r w:rsidR="00D05257" w:rsidRPr="005C738B">
        <w:rPr>
          <w:rFonts w:ascii="Arial" w:hAnsi="Arial" w:cs="Arial"/>
          <w:sz w:val="22"/>
          <w:szCs w:val="22"/>
        </w:rPr>
        <w:t>e</w:t>
      </w:r>
      <w:r w:rsidR="0027238D" w:rsidRPr="005C738B">
        <w:rPr>
          <w:rFonts w:ascii="Arial" w:hAnsi="Arial" w:cs="Arial"/>
          <w:sz w:val="22"/>
          <w:szCs w:val="22"/>
        </w:rPr>
        <w:t xml:space="preserve">b, které bude Poskytovatel provádět do </w:t>
      </w:r>
      <w:r w:rsidR="005809DF" w:rsidRPr="005C738B">
        <w:rPr>
          <w:rFonts w:ascii="Arial" w:hAnsi="Arial" w:cs="Arial"/>
          <w:sz w:val="22"/>
          <w:szCs w:val="22"/>
        </w:rPr>
        <w:t>konce výpovědní lhůty, tak aby Objednateli nevznikla škoda</w:t>
      </w:r>
      <w:r w:rsidR="00D05257" w:rsidRPr="005C738B">
        <w:rPr>
          <w:rFonts w:ascii="Arial" w:hAnsi="Arial" w:cs="Arial"/>
          <w:sz w:val="22"/>
          <w:szCs w:val="22"/>
        </w:rPr>
        <w:t xml:space="preserve">, a (ii) </w:t>
      </w:r>
      <w:r w:rsidR="00127199" w:rsidRPr="005C738B">
        <w:rPr>
          <w:rFonts w:ascii="Arial" w:hAnsi="Arial" w:cs="Arial"/>
          <w:sz w:val="22"/>
          <w:szCs w:val="22"/>
        </w:rPr>
        <w:t xml:space="preserve">výši odměny, která bude Objednatelem Poskytovateli uhrazena za </w:t>
      </w:r>
      <w:r w:rsidR="00970BEC" w:rsidRPr="005C738B">
        <w:rPr>
          <w:rFonts w:ascii="Arial" w:hAnsi="Arial" w:cs="Arial"/>
          <w:sz w:val="22"/>
          <w:szCs w:val="22"/>
        </w:rPr>
        <w:t xml:space="preserve">v době doručení výpovědi dosud neuhrazené </w:t>
      </w:r>
      <w:r w:rsidR="00127199" w:rsidRPr="005C738B">
        <w:rPr>
          <w:rFonts w:ascii="Arial" w:hAnsi="Arial" w:cs="Arial"/>
          <w:sz w:val="22"/>
          <w:szCs w:val="22"/>
        </w:rPr>
        <w:t xml:space="preserve">Služby </w:t>
      </w:r>
      <w:r w:rsidR="00970BEC" w:rsidRPr="005C738B">
        <w:rPr>
          <w:rFonts w:ascii="Arial" w:hAnsi="Arial" w:cs="Arial"/>
          <w:sz w:val="22"/>
          <w:szCs w:val="22"/>
        </w:rPr>
        <w:t xml:space="preserve">a </w:t>
      </w:r>
      <w:r w:rsidR="00127199" w:rsidRPr="005C738B">
        <w:rPr>
          <w:rFonts w:ascii="Arial" w:hAnsi="Arial" w:cs="Arial"/>
          <w:sz w:val="22"/>
          <w:szCs w:val="22"/>
        </w:rPr>
        <w:t>Služby</w:t>
      </w:r>
      <w:r w:rsidR="003B3C3D" w:rsidRPr="005C738B">
        <w:rPr>
          <w:rFonts w:ascii="Arial" w:hAnsi="Arial" w:cs="Arial"/>
          <w:sz w:val="22"/>
          <w:szCs w:val="22"/>
        </w:rPr>
        <w:t xml:space="preserve"> poskytované do konce výpovědní lhůty. Při stanovení takové odměny budou Objednatel a Poskytovatel vycházet z</w:t>
      </w:r>
      <w:r w:rsidR="004A4B82" w:rsidRPr="005C738B">
        <w:rPr>
          <w:rFonts w:ascii="Arial" w:hAnsi="Arial" w:cs="Arial"/>
          <w:sz w:val="22"/>
          <w:szCs w:val="22"/>
        </w:rPr>
        <w:t xml:space="preserve"> výše odměny stanovené v souladu s čl. V odst. 1 této smlouvy co do výše odměny za Služby poskytované dle čl. III odst. </w:t>
      </w:r>
      <w:r w:rsidR="004A4B82" w:rsidRPr="0007382E">
        <w:rPr>
          <w:rFonts w:ascii="Arial" w:hAnsi="Arial" w:cs="Arial"/>
          <w:sz w:val="22"/>
          <w:szCs w:val="22"/>
        </w:rPr>
        <w:t>2.1., 2.3., 2.4., 2.5. a 2.6. této smlouvy</w:t>
      </w:r>
      <w:r w:rsidR="00015003" w:rsidRPr="0007382E">
        <w:rPr>
          <w:rFonts w:ascii="Arial" w:hAnsi="Arial" w:cs="Arial"/>
          <w:sz w:val="22"/>
          <w:szCs w:val="22"/>
        </w:rPr>
        <w:t>; ve vztahu k</w:t>
      </w:r>
      <w:r w:rsidR="00505DD9" w:rsidRPr="0007382E">
        <w:rPr>
          <w:rFonts w:ascii="Arial" w:hAnsi="Arial" w:cs="Arial"/>
          <w:sz w:val="22"/>
          <w:szCs w:val="22"/>
        </w:rPr>
        <w:t>e Službám poskytovaným dle čl. III odst. 2.2. této smlouvy</w:t>
      </w:r>
      <w:r w:rsidR="005A0630" w:rsidRPr="0007382E">
        <w:rPr>
          <w:rFonts w:ascii="Arial" w:hAnsi="Arial" w:cs="Arial"/>
          <w:sz w:val="22"/>
          <w:szCs w:val="22"/>
        </w:rPr>
        <w:t xml:space="preserve"> bude odměna stanovena jako poměrná část z příslušné odměny podle míry rozpracovanosti té které žádosti. Pokud bude před </w:t>
      </w:r>
      <w:r w:rsidR="00103095" w:rsidRPr="0007382E">
        <w:rPr>
          <w:rFonts w:ascii="Arial" w:hAnsi="Arial" w:cs="Arial"/>
          <w:sz w:val="22"/>
          <w:szCs w:val="22"/>
        </w:rPr>
        <w:t xml:space="preserve">skončením smlouvy </w:t>
      </w:r>
      <w:r w:rsidR="00530DD7" w:rsidRPr="0007382E">
        <w:rPr>
          <w:rFonts w:ascii="Arial" w:hAnsi="Arial" w:cs="Arial"/>
          <w:sz w:val="22"/>
          <w:szCs w:val="22"/>
        </w:rPr>
        <w:t xml:space="preserve">ze strany Poskytovatele dokončena a předána Objednateli žádost dle </w:t>
      </w:r>
      <w:r w:rsidR="00253E98" w:rsidRPr="0007382E">
        <w:rPr>
          <w:rFonts w:ascii="Arial" w:hAnsi="Arial" w:cs="Arial"/>
          <w:sz w:val="22"/>
          <w:szCs w:val="22"/>
        </w:rPr>
        <w:t xml:space="preserve">čl. III odst. 2.2. této smlouvy, bude Objednatelem Poskytovateli uhrazena celá odměna dle čl. V odst. </w:t>
      </w:r>
      <w:r w:rsidR="00F13C46" w:rsidRPr="0007382E">
        <w:rPr>
          <w:rFonts w:ascii="Arial" w:hAnsi="Arial" w:cs="Arial"/>
          <w:sz w:val="22"/>
          <w:szCs w:val="22"/>
        </w:rPr>
        <w:t>1.2 a 1.3 této smlouvy.</w:t>
      </w:r>
    </w:p>
    <w:p w14:paraId="0E33D24E" w14:textId="561D4CDF" w:rsidR="002972D4" w:rsidRPr="002972D4" w:rsidRDefault="002972D4" w:rsidP="00266A8D">
      <w:pPr>
        <w:pStyle w:val="Default"/>
        <w:numPr>
          <w:ilvl w:val="0"/>
          <w:numId w:val="32"/>
        </w:numPr>
        <w:spacing w:after="240"/>
        <w:ind w:left="425" w:hanging="425"/>
        <w:jc w:val="both"/>
        <w:rPr>
          <w:rFonts w:ascii="Arial" w:hAnsi="Arial" w:cs="Arial"/>
          <w:sz w:val="22"/>
          <w:szCs w:val="22"/>
        </w:rPr>
      </w:pPr>
      <w:r w:rsidRPr="002972D4">
        <w:rPr>
          <w:rFonts w:ascii="Arial" w:hAnsi="Arial" w:cs="Arial"/>
          <w:sz w:val="22"/>
          <w:szCs w:val="22"/>
        </w:rPr>
        <w:t xml:space="preserve">Místem plnění je </w:t>
      </w:r>
      <w:r w:rsidR="00B028BB">
        <w:rPr>
          <w:rFonts w:ascii="Arial" w:hAnsi="Arial" w:cs="Arial"/>
          <w:sz w:val="22"/>
          <w:szCs w:val="22"/>
        </w:rPr>
        <w:t xml:space="preserve">dle povahy plnění </w:t>
      </w:r>
      <w:r w:rsidRPr="002972D4">
        <w:rPr>
          <w:rFonts w:ascii="Arial" w:hAnsi="Arial" w:cs="Arial"/>
          <w:sz w:val="22"/>
          <w:szCs w:val="22"/>
        </w:rPr>
        <w:t xml:space="preserve">sídlo Poskytovatele, sídlo Objednatele, případně další místa určená dohodou </w:t>
      </w:r>
      <w:r w:rsidR="00B028BB">
        <w:rPr>
          <w:rFonts w:ascii="Arial" w:hAnsi="Arial" w:cs="Arial"/>
          <w:sz w:val="22"/>
          <w:szCs w:val="22"/>
        </w:rPr>
        <w:t>S</w:t>
      </w:r>
      <w:r w:rsidRPr="002972D4">
        <w:rPr>
          <w:rFonts w:ascii="Arial" w:hAnsi="Arial" w:cs="Arial"/>
          <w:sz w:val="22"/>
          <w:szCs w:val="22"/>
        </w:rPr>
        <w:t xml:space="preserve">mluvních stran. </w:t>
      </w:r>
    </w:p>
    <w:p w14:paraId="15DFBC2E" w14:textId="494B69EF" w:rsidR="005522C2" w:rsidRDefault="005522C2" w:rsidP="00266A8D">
      <w:pPr>
        <w:rPr>
          <w:rFonts w:ascii="Arial" w:hAnsi="Arial" w:cs="Arial"/>
        </w:rPr>
      </w:pPr>
    </w:p>
    <w:p w14:paraId="6D2BD7D4" w14:textId="77777777" w:rsidR="00272313" w:rsidRDefault="00272313" w:rsidP="00266A8D">
      <w:pPr>
        <w:rPr>
          <w:rFonts w:ascii="Arial" w:hAnsi="Arial" w:cs="Arial"/>
        </w:rPr>
      </w:pPr>
    </w:p>
    <w:p w14:paraId="03A10DD3" w14:textId="42E879ED" w:rsidR="00B12369" w:rsidRPr="00331479" w:rsidRDefault="00B12369" w:rsidP="00C25038">
      <w:pPr>
        <w:pStyle w:val="Default"/>
        <w:numPr>
          <w:ilvl w:val="0"/>
          <w:numId w:val="24"/>
        </w:numPr>
        <w:jc w:val="center"/>
        <w:rPr>
          <w:rFonts w:ascii="Arial" w:hAnsi="Arial" w:cs="Arial"/>
          <w:sz w:val="26"/>
          <w:szCs w:val="26"/>
        </w:rPr>
      </w:pPr>
      <w:r w:rsidRPr="00331479">
        <w:rPr>
          <w:rFonts w:ascii="Arial" w:hAnsi="Arial" w:cs="Arial"/>
          <w:b/>
          <w:bCs/>
          <w:sz w:val="26"/>
          <w:szCs w:val="26"/>
        </w:rPr>
        <w:t>ODMĚNA POSKYTOVATELE A PLATEBNÍ PODMÍNKY</w:t>
      </w:r>
    </w:p>
    <w:p w14:paraId="461131F0" w14:textId="77777777" w:rsidR="00B12369" w:rsidRDefault="00B12369" w:rsidP="00266A8D">
      <w:pPr>
        <w:pStyle w:val="Default"/>
        <w:ind w:left="567"/>
        <w:jc w:val="both"/>
        <w:rPr>
          <w:sz w:val="26"/>
          <w:szCs w:val="26"/>
        </w:rPr>
      </w:pPr>
    </w:p>
    <w:p w14:paraId="549C1864" w14:textId="3D1AD922" w:rsidR="00B12369" w:rsidRPr="00200FE6" w:rsidRDefault="00B12369" w:rsidP="00266A8D">
      <w:pPr>
        <w:pStyle w:val="Default"/>
        <w:numPr>
          <w:ilvl w:val="0"/>
          <w:numId w:val="34"/>
        </w:numPr>
        <w:spacing w:after="240"/>
        <w:ind w:left="284" w:hanging="284"/>
        <w:jc w:val="both"/>
        <w:rPr>
          <w:rFonts w:ascii="Arial" w:hAnsi="Arial" w:cs="Arial"/>
          <w:sz w:val="22"/>
          <w:szCs w:val="22"/>
        </w:rPr>
      </w:pPr>
      <w:r w:rsidRPr="00DC4BCE">
        <w:rPr>
          <w:rFonts w:ascii="Arial" w:hAnsi="Arial" w:cs="Arial"/>
          <w:sz w:val="22"/>
          <w:szCs w:val="22"/>
        </w:rPr>
        <w:t>Odměna Posky</w:t>
      </w:r>
      <w:r w:rsidRPr="00200FE6">
        <w:rPr>
          <w:rFonts w:ascii="Arial" w:hAnsi="Arial" w:cs="Arial"/>
          <w:sz w:val="22"/>
          <w:szCs w:val="22"/>
        </w:rPr>
        <w:t xml:space="preserve">tovatele je stanovena dohodou </w:t>
      </w:r>
      <w:r w:rsidR="00EC43EA" w:rsidRPr="00200FE6">
        <w:rPr>
          <w:rFonts w:ascii="Arial" w:hAnsi="Arial" w:cs="Arial"/>
          <w:sz w:val="22"/>
          <w:szCs w:val="22"/>
        </w:rPr>
        <w:t>S</w:t>
      </w:r>
      <w:r w:rsidRPr="00200FE6">
        <w:rPr>
          <w:rFonts w:ascii="Arial" w:hAnsi="Arial" w:cs="Arial"/>
          <w:sz w:val="22"/>
          <w:szCs w:val="22"/>
        </w:rPr>
        <w:t xml:space="preserve">mluvních stran následovně: </w:t>
      </w:r>
    </w:p>
    <w:p w14:paraId="03608BC6" w14:textId="194666B9" w:rsidR="00B12369" w:rsidRPr="00200FE6" w:rsidRDefault="00B12369" w:rsidP="00266A8D">
      <w:pPr>
        <w:pStyle w:val="Default"/>
        <w:numPr>
          <w:ilvl w:val="1"/>
          <w:numId w:val="35"/>
        </w:numPr>
        <w:spacing w:after="240"/>
        <w:ind w:left="709" w:hanging="425"/>
        <w:jc w:val="both"/>
        <w:rPr>
          <w:rFonts w:ascii="Arial" w:hAnsi="Arial" w:cs="Arial"/>
          <w:sz w:val="22"/>
          <w:szCs w:val="22"/>
        </w:rPr>
      </w:pPr>
      <w:r w:rsidRPr="00200FE6">
        <w:rPr>
          <w:rFonts w:ascii="Arial" w:hAnsi="Arial" w:cs="Arial"/>
          <w:sz w:val="22"/>
          <w:szCs w:val="22"/>
        </w:rPr>
        <w:t xml:space="preserve">Odměna Poskytovatele za </w:t>
      </w:r>
      <w:r w:rsidR="00EC43EA" w:rsidRPr="00200FE6">
        <w:rPr>
          <w:rFonts w:ascii="Arial" w:hAnsi="Arial" w:cs="Arial"/>
          <w:sz w:val="22"/>
          <w:szCs w:val="22"/>
        </w:rPr>
        <w:t>S</w:t>
      </w:r>
      <w:r w:rsidRPr="00200FE6">
        <w:rPr>
          <w:rFonts w:ascii="Arial" w:hAnsi="Arial" w:cs="Arial"/>
          <w:sz w:val="22"/>
          <w:szCs w:val="22"/>
        </w:rPr>
        <w:t xml:space="preserve">lužby </w:t>
      </w:r>
      <w:r w:rsidR="00EC43EA" w:rsidRPr="00200FE6">
        <w:rPr>
          <w:rFonts w:ascii="Arial" w:hAnsi="Arial" w:cs="Arial"/>
          <w:sz w:val="22"/>
          <w:szCs w:val="22"/>
        </w:rPr>
        <w:t>uvedené v</w:t>
      </w:r>
      <w:r w:rsidRPr="00200FE6">
        <w:rPr>
          <w:rFonts w:ascii="Arial" w:hAnsi="Arial" w:cs="Arial"/>
          <w:sz w:val="22"/>
          <w:szCs w:val="22"/>
        </w:rPr>
        <w:t xml:space="preserve"> čl. </w:t>
      </w:r>
      <w:r w:rsidR="000626F1" w:rsidRPr="00200FE6">
        <w:rPr>
          <w:rFonts w:ascii="Arial" w:hAnsi="Arial" w:cs="Arial"/>
          <w:sz w:val="22"/>
          <w:szCs w:val="22"/>
        </w:rPr>
        <w:t>I</w:t>
      </w:r>
      <w:r w:rsidRPr="00200FE6">
        <w:rPr>
          <w:rFonts w:ascii="Arial" w:hAnsi="Arial" w:cs="Arial"/>
          <w:sz w:val="22"/>
          <w:szCs w:val="22"/>
        </w:rPr>
        <w:t xml:space="preserve">II odst. 2.1., 2.3., 2.4., 2.5. a 2.6. této smlouvy se sjednává ve výši </w:t>
      </w:r>
      <w:r w:rsidR="00080E13" w:rsidRPr="00200FE6">
        <w:rPr>
          <w:rFonts w:ascii="Arial" w:hAnsi="Arial" w:cs="Arial"/>
          <w:sz w:val="22"/>
          <w:szCs w:val="22"/>
        </w:rPr>
        <w:t>1</w:t>
      </w:r>
      <w:r w:rsidR="000C47FE" w:rsidRPr="00200FE6">
        <w:rPr>
          <w:rFonts w:ascii="Arial" w:hAnsi="Arial" w:cs="Arial"/>
          <w:sz w:val="22"/>
          <w:szCs w:val="22"/>
        </w:rPr>
        <w:t>.</w:t>
      </w:r>
      <w:r w:rsidR="00080E13" w:rsidRPr="00200FE6">
        <w:rPr>
          <w:rFonts w:ascii="Arial" w:hAnsi="Arial" w:cs="Arial"/>
          <w:sz w:val="22"/>
          <w:szCs w:val="22"/>
        </w:rPr>
        <w:t>200</w:t>
      </w:r>
      <w:r w:rsidRPr="00200FE6">
        <w:rPr>
          <w:rFonts w:ascii="Arial" w:hAnsi="Arial" w:cs="Arial"/>
          <w:sz w:val="22"/>
          <w:szCs w:val="22"/>
        </w:rPr>
        <w:t xml:space="preserve"> Kč/</w:t>
      </w:r>
      <w:r w:rsidR="000C47FE" w:rsidRPr="00200FE6">
        <w:rPr>
          <w:rFonts w:ascii="Arial" w:hAnsi="Arial" w:cs="Arial"/>
          <w:sz w:val="22"/>
          <w:szCs w:val="22"/>
        </w:rPr>
        <w:t>člověko</w:t>
      </w:r>
      <w:r w:rsidRPr="00200FE6">
        <w:rPr>
          <w:rFonts w:ascii="Arial" w:hAnsi="Arial" w:cs="Arial"/>
          <w:sz w:val="22"/>
          <w:szCs w:val="22"/>
        </w:rPr>
        <w:t>hod</w:t>
      </w:r>
      <w:r w:rsidR="000C47FE" w:rsidRPr="00200FE6">
        <w:rPr>
          <w:rFonts w:ascii="Arial" w:hAnsi="Arial" w:cs="Arial"/>
          <w:sz w:val="22"/>
          <w:szCs w:val="22"/>
        </w:rPr>
        <w:t>.</w:t>
      </w:r>
      <w:r w:rsidRPr="00200FE6">
        <w:rPr>
          <w:rFonts w:ascii="Arial" w:hAnsi="Arial" w:cs="Arial"/>
          <w:sz w:val="22"/>
          <w:szCs w:val="22"/>
        </w:rPr>
        <w:t xml:space="preserve"> bez DPH (slovy: </w:t>
      </w:r>
      <w:r w:rsidR="00080E13" w:rsidRPr="00200FE6">
        <w:rPr>
          <w:rFonts w:ascii="Arial" w:hAnsi="Arial" w:cs="Arial"/>
          <w:sz w:val="22"/>
          <w:szCs w:val="22"/>
        </w:rPr>
        <w:t>jedentisícdvěstě</w:t>
      </w:r>
      <w:r w:rsidRPr="00200FE6">
        <w:rPr>
          <w:rFonts w:ascii="Arial" w:hAnsi="Arial" w:cs="Arial"/>
          <w:sz w:val="22"/>
          <w:szCs w:val="22"/>
        </w:rPr>
        <w:t xml:space="preserve"> korun českých). Odměna bude stanovena na základě skutečně poskytnutých činností (výkonů) uvedených v přehledu činností odsouhlaseném Objednatelem. </w:t>
      </w:r>
    </w:p>
    <w:p w14:paraId="29DEDD6F" w14:textId="44B2FD4D" w:rsidR="00B12369" w:rsidRPr="00200FE6" w:rsidRDefault="00B12369" w:rsidP="00266A8D">
      <w:pPr>
        <w:pStyle w:val="Default"/>
        <w:numPr>
          <w:ilvl w:val="1"/>
          <w:numId w:val="35"/>
        </w:numPr>
        <w:spacing w:after="138"/>
        <w:ind w:left="709" w:hanging="425"/>
        <w:jc w:val="both"/>
        <w:rPr>
          <w:rFonts w:ascii="Arial" w:hAnsi="Arial" w:cs="Arial"/>
          <w:sz w:val="22"/>
          <w:szCs w:val="22"/>
        </w:rPr>
      </w:pPr>
      <w:r w:rsidRPr="00200FE6">
        <w:rPr>
          <w:rFonts w:ascii="Arial" w:hAnsi="Arial" w:cs="Arial"/>
          <w:sz w:val="22"/>
          <w:szCs w:val="22"/>
        </w:rPr>
        <w:t>Odměna Poskytovatele za služby dle čl. II</w:t>
      </w:r>
      <w:r w:rsidR="000626F1" w:rsidRPr="00200FE6">
        <w:rPr>
          <w:rFonts w:ascii="Arial" w:hAnsi="Arial" w:cs="Arial"/>
          <w:sz w:val="22"/>
          <w:szCs w:val="22"/>
        </w:rPr>
        <w:t>I</w:t>
      </w:r>
      <w:r w:rsidRPr="00200FE6">
        <w:rPr>
          <w:rFonts w:ascii="Arial" w:hAnsi="Arial" w:cs="Arial"/>
          <w:sz w:val="22"/>
          <w:szCs w:val="22"/>
        </w:rPr>
        <w:t xml:space="preserve"> odst. 2.2. této smlouvy se sjednává ve výši: </w:t>
      </w:r>
    </w:p>
    <w:p w14:paraId="65E1AF22" w14:textId="050D1183" w:rsidR="00B12369" w:rsidRPr="00200FE6" w:rsidRDefault="00EC43EA" w:rsidP="00266A8D">
      <w:pPr>
        <w:pStyle w:val="Default"/>
        <w:numPr>
          <w:ilvl w:val="2"/>
          <w:numId w:val="35"/>
        </w:numPr>
        <w:spacing w:after="138"/>
        <w:ind w:left="1276" w:hanging="709"/>
        <w:jc w:val="both"/>
        <w:rPr>
          <w:rFonts w:ascii="Arial" w:hAnsi="Arial" w:cs="Arial"/>
          <w:sz w:val="22"/>
          <w:szCs w:val="22"/>
        </w:rPr>
      </w:pPr>
      <w:r w:rsidRPr="00200FE6">
        <w:rPr>
          <w:rFonts w:ascii="Arial" w:hAnsi="Arial" w:cs="Arial"/>
          <w:sz w:val="22"/>
          <w:szCs w:val="22"/>
        </w:rPr>
        <w:t>Za každou</w:t>
      </w:r>
      <w:r w:rsidR="00B12369" w:rsidRPr="00200FE6">
        <w:rPr>
          <w:rFonts w:ascii="Arial" w:hAnsi="Arial" w:cs="Arial"/>
          <w:sz w:val="22"/>
          <w:szCs w:val="22"/>
        </w:rPr>
        <w:t xml:space="preserve"> žádost o </w:t>
      </w:r>
      <w:r w:rsidRPr="00200FE6">
        <w:rPr>
          <w:rFonts w:ascii="Arial" w:hAnsi="Arial" w:cs="Arial"/>
          <w:sz w:val="22"/>
          <w:szCs w:val="22"/>
        </w:rPr>
        <w:t xml:space="preserve">Dotaci </w:t>
      </w:r>
      <w:r w:rsidR="003B4605" w:rsidRPr="00200FE6">
        <w:rPr>
          <w:rFonts w:ascii="Arial" w:hAnsi="Arial" w:cs="Arial"/>
          <w:sz w:val="22"/>
          <w:szCs w:val="22"/>
        </w:rPr>
        <w:t>do 20.000.000</w:t>
      </w:r>
      <w:r w:rsidR="00B12369" w:rsidRPr="00200FE6">
        <w:rPr>
          <w:rFonts w:ascii="Arial" w:hAnsi="Arial" w:cs="Arial"/>
          <w:sz w:val="22"/>
          <w:szCs w:val="22"/>
        </w:rPr>
        <w:t xml:space="preserve"> Kč </w:t>
      </w:r>
      <w:r w:rsidR="00240A4A" w:rsidRPr="00200FE6">
        <w:rPr>
          <w:rFonts w:ascii="Arial" w:hAnsi="Arial" w:cs="Arial"/>
          <w:sz w:val="22"/>
          <w:szCs w:val="22"/>
        </w:rPr>
        <w:tab/>
      </w:r>
      <w:r w:rsidR="00240A4A" w:rsidRPr="00200FE6">
        <w:rPr>
          <w:rFonts w:ascii="Arial" w:hAnsi="Arial" w:cs="Arial"/>
          <w:sz w:val="22"/>
          <w:szCs w:val="22"/>
        </w:rPr>
        <w:tab/>
      </w:r>
      <w:r w:rsidR="00240A4A" w:rsidRPr="00200FE6">
        <w:rPr>
          <w:rFonts w:ascii="Arial" w:hAnsi="Arial" w:cs="Arial"/>
          <w:sz w:val="22"/>
          <w:szCs w:val="22"/>
        </w:rPr>
        <w:tab/>
      </w:r>
      <w:r w:rsidR="003B4605" w:rsidRPr="00200FE6">
        <w:rPr>
          <w:rFonts w:ascii="Arial" w:hAnsi="Arial" w:cs="Arial"/>
          <w:sz w:val="22"/>
          <w:szCs w:val="22"/>
        </w:rPr>
        <w:t>180.000</w:t>
      </w:r>
      <w:r w:rsidR="00B12369" w:rsidRPr="00200FE6">
        <w:rPr>
          <w:rFonts w:ascii="Arial" w:hAnsi="Arial" w:cs="Arial"/>
          <w:sz w:val="22"/>
          <w:szCs w:val="22"/>
        </w:rPr>
        <w:t xml:space="preserve"> Kč </w:t>
      </w:r>
    </w:p>
    <w:p w14:paraId="1E0893F4" w14:textId="7C084737" w:rsidR="00B12369" w:rsidRPr="00200FE6" w:rsidRDefault="00EC43EA" w:rsidP="00266A8D">
      <w:pPr>
        <w:pStyle w:val="Default"/>
        <w:numPr>
          <w:ilvl w:val="2"/>
          <w:numId w:val="35"/>
        </w:numPr>
        <w:spacing w:after="138"/>
        <w:ind w:left="1276" w:hanging="709"/>
        <w:jc w:val="both"/>
        <w:rPr>
          <w:rFonts w:ascii="Arial" w:hAnsi="Arial" w:cs="Arial"/>
          <w:sz w:val="22"/>
          <w:szCs w:val="22"/>
        </w:rPr>
      </w:pPr>
      <w:r w:rsidRPr="00200FE6">
        <w:rPr>
          <w:rFonts w:ascii="Arial" w:hAnsi="Arial" w:cs="Arial"/>
          <w:sz w:val="22"/>
          <w:szCs w:val="22"/>
        </w:rPr>
        <w:t>Za každou žádost o Dotaci</w:t>
      </w:r>
      <w:r w:rsidRPr="00200FE6" w:rsidDel="00EC43EA">
        <w:rPr>
          <w:rFonts w:ascii="Arial" w:hAnsi="Arial" w:cs="Arial"/>
          <w:sz w:val="22"/>
          <w:szCs w:val="22"/>
        </w:rPr>
        <w:t xml:space="preserve"> </w:t>
      </w:r>
      <w:r w:rsidR="00B12369" w:rsidRPr="00200FE6">
        <w:rPr>
          <w:rFonts w:ascii="Arial" w:hAnsi="Arial" w:cs="Arial"/>
          <w:sz w:val="22"/>
          <w:szCs w:val="22"/>
        </w:rPr>
        <w:t xml:space="preserve">nad </w:t>
      </w:r>
      <w:r w:rsidR="003B4605" w:rsidRPr="00200FE6">
        <w:rPr>
          <w:rFonts w:ascii="Arial" w:hAnsi="Arial" w:cs="Arial"/>
          <w:sz w:val="22"/>
          <w:szCs w:val="22"/>
        </w:rPr>
        <w:t>20.000.000 Kč do 100.000.000</w:t>
      </w:r>
      <w:r w:rsidR="00B12369" w:rsidRPr="00200FE6">
        <w:rPr>
          <w:rFonts w:ascii="Arial" w:hAnsi="Arial" w:cs="Arial"/>
          <w:sz w:val="22"/>
          <w:szCs w:val="22"/>
        </w:rPr>
        <w:t xml:space="preserve"> Kč </w:t>
      </w:r>
      <w:r w:rsidR="00240A4A" w:rsidRPr="00200FE6">
        <w:rPr>
          <w:rFonts w:ascii="Arial" w:hAnsi="Arial" w:cs="Arial"/>
          <w:sz w:val="22"/>
          <w:szCs w:val="22"/>
        </w:rPr>
        <w:tab/>
      </w:r>
      <w:r w:rsidR="003B4605" w:rsidRPr="00200FE6">
        <w:rPr>
          <w:rFonts w:ascii="Arial" w:hAnsi="Arial" w:cs="Arial"/>
          <w:sz w:val="22"/>
          <w:szCs w:val="22"/>
        </w:rPr>
        <w:t>150.000</w:t>
      </w:r>
      <w:r w:rsidR="00B12369" w:rsidRPr="00200FE6">
        <w:rPr>
          <w:rFonts w:ascii="Arial" w:hAnsi="Arial" w:cs="Arial"/>
          <w:sz w:val="22"/>
          <w:szCs w:val="22"/>
        </w:rPr>
        <w:t xml:space="preserve"> Kč </w:t>
      </w:r>
    </w:p>
    <w:p w14:paraId="4A20C0FF" w14:textId="6D1602FE" w:rsidR="00B12369" w:rsidRPr="00200FE6" w:rsidRDefault="004929FC" w:rsidP="00266A8D">
      <w:pPr>
        <w:pStyle w:val="Default"/>
        <w:numPr>
          <w:ilvl w:val="2"/>
          <w:numId w:val="35"/>
        </w:numPr>
        <w:spacing w:after="240"/>
        <w:ind w:left="1276" w:hanging="709"/>
        <w:jc w:val="both"/>
        <w:rPr>
          <w:rFonts w:ascii="Arial" w:hAnsi="Arial" w:cs="Arial"/>
          <w:sz w:val="22"/>
          <w:szCs w:val="22"/>
        </w:rPr>
      </w:pPr>
      <w:r w:rsidRPr="00200FE6">
        <w:rPr>
          <w:rFonts w:ascii="Arial" w:hAnsi="Arial" w:cs="Arial"/>
          <w:sz w:val="22"/>
          <w:szCs w:val="22"/>
        </w:rPr>
        <w:t>Za každou žádost o Dotaci</w:t>
      </w:r>
      <w:r w:rsidRPr="00200FE6" w:rsidDel="004929FC">
        <w:rPr>
          <w:rFonts w:ascii="Arial" w:hAnsi="Arial" w:cs="Arial"/>
          <w:sz w:val="22"/>
          <w:szCs w:val="22"/>
        </w:rPr>
        <w:t xml:space="preserve"> </w:t>
      </w:r>
      <w:r w:rsidR="003B4605" w:rsidRPr="00200FE6">
        <w:rPr>
          <w:rFonts w:ascii="Arial" w:hAnsi="Arial" w:cs="Arial"/>
          <w:sz w:val="22"/>
          <w:szCs w:val="22"/>
        </w:rPr>
        <w:t>nad 100.000.000</w:t>
      </w:r>
      <w:r w:rsidR="00B12369" w:rsidRPr="00200FE6">
        <w:rPr>
          <w:rFonts w:ascii="Arial" w:hAnsi="Arial" w:cs="Arial"/>
          <w:sz w:val="22"/>
          <w:szCs w:val="22"/>
        </w:rPr>
        <w:t xml:space="preserve"> Kč </w:t>
      </w:r>
      <w:r w:rsidR="00240A4A" w:rsidRPr="00200FE6">
        <w:rPr>
          <w:rFonts w:ascii="Arial" w:hAnsi="Arial" w:cs="Arial"/>
          <w:sz w:val="22"/>
          <w:szCs w:val="22"/>
        </w:rPr>
        <w:tab/>
      </w:r>
      <w:r w:rsidR="00240A4A" w:rsidRPr="00200FE6">
        <w:rPr>
          <w:rFonts w:ascii="Arial" w:hAnsi="Arial" w:cs="Arial"/>
          <w:sz w:val="22"/>
          <w:szCs w:val="22"/>
        </w:rPr>
        <w:tab/>
      </w:r>
      <w:r w:rsidR="00240A4A" w:rsidRPr="00200FE6">
        <w:rPr>
          <w:rFonts w:ascii="Arial" w:hAnsi="Arial" w:cs="Arial"/>
          <w:sz w:val="22"/>
          <w:szCs w:val="22"/>
        </w:rPr>
        <w:tab/>
      </w:r>
      <w:r w:rsidR="003B4605" w:rsidRPr="00200FE6">
        <w:rPr>
          <w:rFonts w:ascii="Arial" w:hAnsi="Arial" w:cs="Arial"/>
          <w:sz w:val="22"/>
          <w:szCs w:val="22"/>
        </w:rPr>
        <w:t>90.000</w:t>
      </w:r>
      <w:r w:rsidR="00B12369" w:rsidRPr="00200FE6">
        <w:rPr>
          <w:rFonts w:ascii="Arial" w:hAnsi="Arial" w:cs="Arial"/>
          <w:sz w:val="22"/>
          <w:szCs w:val="22"/>
        </w:rPr>
        <w:t xml:space="preserve"> Kč </w:t>
      </w:r>
    </w:p>
    <w:p w14:paraId="6598C9CE" w14:textId="26ED2A6A" w:rsidR="00B12369" w:rsidRPr="005C738B" w:rsidRDefault="00B12369" w:rsidP="00266A8D">
      <w:pPr>
        <w:pStyle w:val="Default"/>
        <w:numPr>
          <w:ilvl w:val="1"/>
          <w:numId w:val="35"/>
        </w:numPr>
        <w:spacing w:after="138"/>
        <w:ind w:left="709" w:hanging="425"/>
        <w:jc w:val="both"/>
        <w:rPr>
          <w:rFonts w:ascii="Arial" w:hAnsi="Arial" w:cs="Arial"/>
          <w:sz w:val="22"/>
          <w:szCs w:val="22"/>
        </w:rPr>
      </w:pPr>
      <w:r w:rsidRPr="005C738B">
        <w:rPr>
          <w:rFonts w:ascii="Arial" w:hAnsi="Arial" w:cs="Arial"/>
          <w:sz w:val="22"/>
          <w:szCs w:val="22"/>
        </w:rPr>
        <w:t xml:space="preserve">V případě, že podaná žádost o </w:t>
      </w:r>
      <w:r w:rsidR="004929FC" w:rsidRPr="005C738B">
        <w:rPr>
          <w:rFonts w:ascii="Arial" w:hAnsi="Arial" w:cs="Arial"/>
          <w:sz w:val="22"/>
          <w:szCs w:val="22"/>
        </w:rPr>
        <w:t>D</w:t>
      </w:r>
      <w:r w:rsidRPr="005C738B">
        <w:rPr>
          <w:rFonts w:ascii="Arial" w:hAnsi="Arial" w:cs="Arial"/>
          <w:sz w:val="22"/>
          <w:szCs w:val="22"/>
        </w:rPr>
        <w:t xml:space="preserve">otaci bude poskytovatelem </w:t>
      </w:r>
      <w:r w:rsidR="004929FC" w:rsidRPr="005C738B">
        <w:rPr>
          <w:rFonts w:ascii="Arial" w:hAnsi="Arial" w:cs="Arial"/>
          <w:sz w:val="22"/>
          <w:szCs w:val="22"/>
        </w:rPr>
        <w:t>D</w:t>
      </w:r>
      <w:r w:rsidRPr="005C738B">
        <w:rPr>
          <w:rFonts w:ascii="Arial" w:hAnsi="Arial" w:cs="Arial"/>
          <w:sz w:val="22"/>
          <w:szCs w:val="22"/>
        </w:rPr>
        <w:t xml:space="preserve">otace schválena a Objednateli vznikne právo na </w:t>
      </w:r>
      <w:r w:rsidR="004929FC" w:rsidRPr="005C738B">
        <w:rPr>
          <w:rFonts w:ascii="Arial" w:hAnsi="Arial" w:cs="Arial"/>
          <w:sz w:val="22"/>
          <w:szCs w:val="22"/>
        </w:rPr>
        <w:t>D</w:t>
      </w:r>
      <w:r w:rsidRPr="005C738B">
        <w:rPr>
          <w:rFonts w:ascii="Arial" w:hAnsi="Arial" w:cs="Arial"/>
          <w:sz w:val="22"/>
          <w:szCs w:val="22"/>
        </w:rPr>
        <w:t>otaci</w:t>
      </w:r>
      <w:r w:rsidR="003B4605" w:rsidRPr="005C738B">
        <w:rPr>
          <w:rFonts w:ascii="Arial" w:hAnsi="Arial" w:cs="Arial"/>
          <w:sz w:val="22"/>
          <w:szCs w:val="22"/>
        </w:rPr>
        <w:t xml:space="preserve"> a Dotace mu bude vyplacena</w:t>
      </w:r>
      <w:r w:rsidRPr="005C738B">
        <w:rPr>
          <w:rFonts w:ascii="Arial" w:hAnsi="Arial" w:cs="Arial"/>
          <w:sz w:val="22"/>
          <w:szCs w:val="22"/>
        </w:rPr>
        <w:t>, vzniká Poskytovateli nárok na odměnu v částce odpovídající 1,5</w:t>
      </w:r>
      <w:r w:rsidR="003B4605" w:rsidRPr="005C738B">
        <w:rPr>
          <w:rFonts w:ascii="Arial" w:hAnsi="Arial" w:cs="Arial"/>
          <w:sz w:val="22"/>
          <w:szCs w:val="22"/>
        </w:rPr>
        <w:t xml:space="preserve"> </w:t>
      </w:r>
      <w:r w:rsidRPr="005C738B">
        <w:rPr>
          <w:rFonts w:ascii="Arial" w:hAnsi="Arial" w:cs="Arial"/>
          <w:sz w:val="22"/>
          <w:szCs w:val="22"/>
        </w:rPr>
        <w:t xml:space="preserve">% poskytnuté </w:t>
      </w:r>
      <w:r w:rsidR="004929FC" w:rsidRPr="005C738B">
        <w:rPr>
          <w:rFonts w:ascii="Arial" w:hAnsi="Arial" w:cs="Arial"/>
          <w:sz w:val="22"/>
          <w:szCs w:val="22"/>
        </w:rPr>
        <w:t>D</w:t>
      </w:r>
      <w:r w:rsidRPr="005C738B">
        <w:rPr>
          <w:rFonts w:ascii="Arial" w:hAnsi="Arial" w:cs="Arial"/>
          <w:sz w:val="22"/>
          <w:szCs w:val="22"/>
        </w:rPr>
        <w:t xml:space="preserve">otace. </w:t>
      </w:r>
    </w:p>
    <w:p w14:paraId="4A684ACC" w14:textId="4FD6FAB2" w:rsidR="000626F1" w:rsidRDefault="000626F1" w:rsidP="00266A8D">
      <w:pPr>
        <w:pStyle w:val="Default"/>
        <w:numPr>
          <w:ilvl w:val="0"/>
          <w:numId w:val="34"/>
        </w:numPr>
        <w:spacing w:after="240"/>
        <w:ind w:left="284" w:hanging="284"/>
        <w:jc w:val="both"/>
        <w:rPr>
          <w:rFonts w:ascii="Arial" w:hAnsi="Arial" w:cs="Arial"/>
          <w:sz w:val="22"/>
          <w:szCs w:val="22"/>
        </w:rPr>
      </w:pPr>
      <w:r>
        <w:rPr>
          <w:rFonts w:ascii="Arial" w:hAnsi="Arial" w:cs="Arial"/>
          <w:sz w:val="22"/>
          <w:szCs w:val="22"/>
        </w:rPr>
        <w:t xml:space="preserve">V případě, že hodnota Služeb poskytovaných na základě </w:t>
      </w:r>
      <w:r w:rsidR="004D2FB7" w:rsidRPr="00240A4A">
        <w:rPr>
          <w:rFonts w:ascii="Arial" w:hAnsi="Arial" w:cs="Arial"/>
          <w:sz w:val="22"/>
          <w:szCs w:val="22"/>
        </w:rPr>
        <w:t xml:space="preserve">čl. </w:t>
      </w:r>
      <w:r w:rsidR="004D2FB7">
        <w:rPr>
          <w:rFonts w:ascii="Arial" w:hAnsi="Arial" w:cs="Arial"/>
          <w:sz w:val="22"/>
          <w:szCs w:val="22"/>
        </w:rPr>
        <w:t>I</w:t>
      </w:r>
      <w:r w:rsidR="004D2FB7" w:rsidRPr="00240A4A">
        <w:rPr>
          <w:rFonts w:ascii="Arial" w:hAnsi="Arial" w:cs="Arial"/>
          <w:sz w:val="22"/>
          <w:szCs w:val="22"/>
        </w:rPr>
        <w:t>II</w:t>
      </w:r>
      <w:r w:rsidR="003B4605">
        <w:rPr>
          <w:rFonts w:ascii="Arial" w:hAnsi="Arial" w:cs="Arial"/>
          <w:sz w:val="22"/>
          <w:szCs w:val="22"/>
        </w:rPr>
        <w:t>.</w:t>
      </w:r>
      <w:r w:rsidR="004D2FB7" w:rsidRPr="00240A4A">
        <w:rPr>
          <w:rFonts w:ascii="Arial" w:hAnsi="Arial" w:cs="Arial"/>
          <w:sz w:val="22"/>
          <w:szCs w:val="22"/>
        </w:rPr>
        <w:t xml:space="preserve"> odst. 2.1., 2.3., 2.4., 2.5. a 2.6. této smlouvy</w:t>
      </w:r>
      <w:r w:rsidR="004D2FB7">
        <w:rPr>
          <w:rFonts w:ascii="Arial" w:hAnsi="Arial" w:cs="Arial"/>
          <w:sz w:val="22"/>
          <w:szCs w:val="22"/>
        </w:rPr>
        <w:t xml:space="preserve"> </w:t>
      </w:r>
      <w:r w:rsidR="00B028BB">
        <w:rPr>
          <w:rFonts w:ascii="Arial" w:hAnsi="Arial" w:cs="Arial"/>
          <w:sz w:val="22"/>
          <w:szCs w:val="22"/>
        </w:rPr>
        <w:t>v součtu s odměnami dle čl. V</w:t>
      </w:r>
      <w:r w:rsidR="003B4605">
        <w:rPr>
          <w:rFonts w:ascii="Arial" w:hAnsi="Arial" w:cs="Arial"/>
          <w:sz w:val="22"/>
          <w:szCs w:val="22"/>
        </w:rPr>
        <w:t>.</w:t>
      </w:r>
      <w:r w:rsidR="00B028BB">
        <w:rPr>
          <w:rFonts w:ascii="Arial" w:hAnsi="Arial" w:cs="Arial"/>
          <w:sz w:val="22"/>
          <w:szCs w:val="22"/>
        </w:rPr>
        <w:t> odst. 1.2</w:t>
      </w:r>
      <w:r w:rsidR="003B4605">
        <w:rPr>
          <w:rFonts w:ascii="Arial" w:hAnsi="Arial" w:cs="Arial"/>
          <w:sz w:val="22"/>
          <w:szCs w:val="22"/>
        </w:rPr>
        <w:t>.</w:t>
      </w:r>
      <w:r w:rsidR="00B028BB">
        <w:rPr>
          <w:rFonts w:ascii="Arial" w:hAnsi="Arial" w:cs="Arial"/>
          <w:sz w:val="22"/>
          <w:szCs w:val="22"/>
        </w:rPr>
        <w:t xml:space="preserve"> této smlouvy </w:t>
      </w:r>
      <w:r w:rsidR="003B4605">
        <w:rPr>
          <w:rFonts w:ascii="Arial" w:hAnsi="Arial" w:cs="Arial"/>
          <w:sz w:val="22"/>
          <w:szCs w:val="22"/>
        </w:rPr>
        <w:t>dosáhne celkové výše 2.000.000</w:t>
      </w:r>
      <w:r w:rsidR="004D2FB7">
        <w:rPr>
          <w:rFonts w:ascii="Arial" w:hAnsi="Arial" w:cs="Arial"/>
          <w:sz w:val="22"/>
          <w:szCs w:val="22"/>
        </w:rPr>
        <w:t xml:space="preserve"> Kč</w:t>
      </w:r>
      <w:r w:rsidR="003B4605">
        <w:rPr>
          <w:rFonts w:ascii="Arial" w:hAnsi="Arial" w:cs="Arial"/>
          <w:sz w:val="22"/>
          <w:szCs w:val="22"/>
        </w:rPr>
        <w:t xml:space="preserve"> bez DPH</w:t>
      </w:r>
      <w:r w:rsidR="004D2FB7">
        <w:rPr>
          <w:rFonts w:ascii="Arial" w:hAnsi="Arial" w:cs="Arial"/>
          <w:sz w:val="22"/>
          <w:szCs w:val="22"/>
        </w:rPr>
        <w:t xml:space="preserve">, oznámí Poskytovatel tuto skutečnost Objednateli a může odmítnout poskytovat jakékoliv další takové Služby; Poskytovatel není oprávněn požadovat jakoukoliv odměnu za Služby </w:t>
      </w:r>
      <w:r w:rsidR="00B028BB">
        <w:rPr>
          <w:rFonts w:ascii="Arial" w:hAnsi="Arial" w:cs="Arial"/>
          <w:sz w:val="22"/>
          <w:szCs w:val="22"/>
        </w:rPr>
        <w:t>dle odst. 1.1</w:t>
      </w:r>
      <w:r w:rsidR="003B4605">
        <w:rPr>
          <w:rFonts w:ascii="Arial" w:hAnsi="Arial" w:cs="Arial"/>
          <w:sz w:val="22"/>
          <w:szCs w:val="22"/>
        </w:rPr>
        <w:t>.</w:t>
      </w:r>
      <w:r w:rsidR="00B028BB">
        <w:rPr>
          <w:rFonts w:ascii="Arial" w:hAnsi="Arial" w:cs="Arial"/>
          <w:sz w:val="22"/>
          <w:szCs w:val="22"/>
        </w:rPr>
        <w:t xml:space="preserve"> a 1.2</w:t>
      </w:r>
      <w:r w:rsidR="003B4605">
        <w:rPr>
          <w:rFonts w:ascii="Arial" w:hAnsi="Arial" w:cs="Arial"/>
          <w:sz w:val="22"/>
          <w:szCs w:val="22"/>
        </w:rPr>
        <w:t>.</w:t>
      </w:r>
      <w:r w:rsidR="00B028BB">
        <w:rPr>
          <w:rFonts w:ascii="Arial" w:hAnsi="Arial" w:cs="Arial"/>
          <w:sz w:val="22"/>
          <w:szCs w:val="22"/>
        </w:rPr>
        <w:t xml:space="preserve"> tohoto článku, jež by v součtu </w:t>
      </w:r>
      <w:r w:rsidR="004D2FB7">
        <w:rPr>
          <w:rFonts w:ascii="Arial" w:hAnsi="Arial" w:cs="Arial"/>
          <w:sz w:val="22"/>
          <w:szCs w:val="22"/>
        </w:rPr>
        <w:t>přesah</w:t>
      </w:r>
      <w:r w:rsidR="00B028BB">
        <w:rPr>
          <w:rFonts w:ascii="Arial" w:hAnsi="Arial" w:cs="Arial"/>
          <w:sz w:val="22"/>
          <w:szCs w:val="22"/>
        </w:rPr>
        <w:t>ovala</w:t>
      </w:r>
      <w:r w:rsidR="004D2FB7">
        <w:rPr>
          <w:rFonts w:ascii="Arial" w:hAnsi="Arial" w:cs="Arial"/>
          <w:sz w:val="22"/>
          <w:szCs w:val="22"/>
        </w:rPr>
        <w:t xml:space="preserve"> </w:t>
      </w:r>
      <w:r w:rsidR="004D2FB7" w:rsidRPr="00200FE6">
        <w:rPr>
          <w:rFonts w:ascii="Arial" w:hAnsi="Arial" w:cs="Arial"/>
          <w:sz w:val="22"/>
          <w:szCs w:val="22"/>
        </w:rPr>
        <w:t xml:space="preserve">částku </w:t>
      </w:r>
      <w:r w:rsidR="003B4605" w:rsidRPr="00200FE6">
        <w:rPr>
          <w:rFonts w:ascii="Arial" w:hAnsi="Arial" w:cs="Arial"/>
          <w:sz w:val="22"/>
          <w:szCs w:val="22"/>
        </w:rPr>
        <w:t>2.000.000 Kč bez</w:t>
      </w:r>
      <w:r w:rsidR="003B4605">
        <w:rPr>
          <w:rFonts w:ascii="Arial" w:hAnsi="Arial" w:cs="Arial"/>
          <w:sz w:val="22"/>
          <w:szCs w:val="22"/>
        </w:rPr>
        <w:t xml:space="preserve"> DPH.</w:t>
      </w:r>
    </w:p>
    <w:p w14:paraId="3182D581" w14:textId="6E5950E2" w:rsidR="00B12369" w:rsidRPr="00DC4BCE" w:rsidRDefault="00B12369" w:rsidP="00266A8D">
      <w:pPr>
        <w:pStyle w:val="Default"/>
        <w:numPr>
          <w:ilvl w:val="0"/>
          <w:numId w:val="34"/>
        </w:numPr>
        <w:spacing w:after="240"/>
        <w:ind w:left="284" w:hanging="284"/>
        <w:jc w:val="both"/>
        <w:rPr>
          <w:rFonts w:ascii="Arial" w:hAnsi="Arial" w:cs="Arial"/>
          <w:sz w:val="22"/>
          <w:szCs w:val="22"/>
        </w:rPr>
      </w:pPr>
      <w:r w:rsidRPr="00DC4BCE">
        <w:rPr>
          <w:rFonts w:ascii="Arial" w:hAnsi="Arial" w:cs="Arial"/>
          <w:sz w:val="22"/>
          <w:szCs w:val="22"/>
        </w:rPr>
        <w:t xml:space="preserve">Odměna Poskytovatele stanovena podle této smlouvy nebude měněna v souvislosti s inflací, hodnotou kurzu české koruny vůči zahraničním měnám či v souvislosti s jinými faktory s vlivem na měnový kurs a stabilitu měny. Výše uvedená odměna za plnění poskytnutá Poskytovatelem podle této smlouvy je tak stanovena jako odměna nejvýše přípustná, která obsahuje veškeré náklady na výkony Poskytovatele včetně provozních nákladů Poskytovatele, nákladů na doručování a nákladů na právní </w:t>
      </w:r>
      <w:r w:rsidR="004929FC">
        <w:rPr>
          <w:rFonts w:ascii="Arial" w:hAnsi="Arial" w:cs="Arial"/>
          <w:sz w:val="22"/>
          <w:szCs w:val="22"/>
        </w:rPr>
        <w:t>poradenství poskytnuté Poskytovateli v souvislosti s plněním S</w:t>
      </w:r>
      <w:r w:rsidRPr="00DC4BCE">
        <w:rPr>
          <w:rFonts w:ascii="Arial" w:hAnsi="Arial" w:cs="Arial"/>
          <w:sz w:val="22"/>
          <w:szCs w:val="22"/>
        </w:rPr>
        <w:t>luž</w:t>
      </w:r>
      <w:r w:rsidR="004929FC">
        <w:rPr>
          <w:rFonts w:ascii="Arial" w:hAnsi="Arial" w:cs="Arial"/>
          <w:sz w:val="22"/>
          <w:szCs w:val="22"/>
        </w:rPr>
        <w:t>e</w:t>
      </w:r>
      <w:r w:rsidRPr="00DC4BCE">
        <w:rPr>
          <w:rFonts w:ascii="Arial" w:hAnsi="Arial" w:cs="Arial"/>
          <w:sz w:val="22"/>
          <w:szCs w:val="22"/>
        </w:rPr>
        <w:t xml:space="preserve">b. </w:t>
      </w:r>
    </w:p>
    <w:p w14:paraId="03457E66" w14:textId="32C78928" w:rsidR="00B12369" w:rsidRDefault="00B12369" w:rsidP="00266A8D">
      <w:pPr>
        <w:pStyle w:val="Default"/>
        <w:numPr>
          <w:ilvl w:val="0"/>
          <w:numId w:val="34"/>
        </w:numPr>
        <w:spacing w:after="240"/>
        <w:ind w:left="284" w:hanging="284"/>
        <w:jc w:val="both"/>
        <w:rPr>
          <w:rFonts w:ascii="Arial" w:hAnsi="Arial" w:cs="Arial"/>
          <w:sz w:val="22"/>
          <w:szCs w:val="22"/>
        </w:rPr>
      </w:pPr>
      <w:r w:rsidRPr="00DC4BCE">
        <w:rPr>
          <w:rFonts w:ascii="Arial" w:hAnsi="Arial" w:cs="Arial"/>
          <w:sz w:val="22"/>
          <w:szCs w:val="22"/>
        </w:rPr>
        <w:t>V odměně Poskytovatele podle této smlouvy nejsou obsaženy náklady na Objednatelem vyžádané odborné posudky, znalecké posudky nebo jiná Objednatelem vyžádaná plnění podle této smlouvy. Tyto náklady bud</w:t>
      </w:r>
      <w:r w:rsidR="002230FC">
        <w:rPr>
          <w:rFonts w:ascii="Arial" w:hAnsi="Arial" w:cs="Arial"/>
          <w:sz w:val="22"/>
          <w:szCs w:val="22"/>
        </w:rPr>
        <w:t>e</w:t>
      </w:r>
      <w:r w:rsidRPr="00DC4BCE">
        <w:rPr>
          <w:rFonts w:ascii="Arial" w:hAnsi="Arial" w:cs="Arial"/>
          <w:sz w:val="22"/>
          <w:szCs w:val="22"/>
        </w:rPr>
        <w:t xml:space="preserve"> </w:t>
      </w:r>
      <w:r w:rsidR="002230FC">
        <w:rPr>
          <w:rFonts w:ascii="Arial" w:hAnsi="Arial" w:cs="Arial"/>
          <w:sz w:val="22"/>
          <w:szCs w:val="22"/>
        </w:rPr>
        <w:t>Objednatel hradit přímo odborným subjektům, které budou takovéto posudky a další plnění poskytovat.</w:t>
      </w:r>
      <w:r w:rsidRPr="00DC4BCE">
        <w:rPr>
          <w:rFonts w:ascii="Arial" w:hAnsi="Arial" w:cs="Arial"/>
          <w:sz w:val="22"/>
          <w:szCs w:val="22"/>
        </w:rPr>
        <w:t xml:space="preserve"> </w:t>
      </w:r>
    </w:p>
    <w:p w14:paraId="1C0EBBF0" w14:textId="34023B95" w:rsidR="00B12369" w:rsidRPr="00DC4BCE" w:rsidRDefault="00B12369" w:rsidP="00266A8D">
      <w:pPr>
        <w:pStyle w:val="Default"/>
        <w:numPr>
          <w:ilvl w:val="0"/>
          <w:numId w:val="34"/>
        </w:numPr>
        <w:spacing w:after="240"/>
        <w:ind w:left="284" w:hanging="284"/>
        <w:jc w:val="both"/>
        <w:rPr>
          <w:rFonts w:ascii="Arial" w:hAnsi="Arial" w:cs="Arial"/>
          <w:sz w:val="22"/>
          <w:szCs w:val="22"/>
        </w:rPr>
      </w:pPr>
      <w:r w:rsidRPr="00DC4BCE">
        <w:rPr>
          <w:rFonts w:ascii="Arial" w:hAnsi="Arial" w:cs="Arial"/>
          <w:sz w:val="22"/>
          <w:szCs w:val="22"/>
        </w:rPr>
        <w:t xml:space="preserve">K odměně Poskytovatele bude účtována DPH dle právních předpisů účinných v době uskutečnění zdanitelného plnění. </w:t>
      </w:r>
    </w:p>
    <w:p w14:paraId="7C4CB875" w14:textId="1966F024" w:rsidR="00B12369" w:rsidRDefault="00B12369" w:rsidP="00266A8D">
      <w:pPr>
        <w:pStyle w:val="Default"/>
        <w:numPr>
          <w:ilvl w:val="0"/>
          <w:numId w:val="34"/>
        </w:numPr>
        <w:spacing w:after="240"/>
        <w:ind w:left="284" w:hanging="284"/>
        <w:jc w:val="both"/>
        <w:rPr>
          <w:rFonts w:ascii="Arial" w:hAnsi="Arial" w:cs="Arial"/>
          <w:sz w:val="22"/>
          <w:szCs w:val="22"/>
        </w:rPr>
      </w:pPr>
      <w:r w:rsidRPr="00DC4BCE">
        <w:rPr>
          <w:rFonts w:ascii="Arial" w:hAnsi="Arial" w:cs="Arial"/>
          <w:sz w:val="22"/>
          <w:szCs w:val="22"/>
        </w:rPr>
        <w:t xml:space="preserve">Platební podmínky: </w:t>
      </w:r>
    </w:p>
    <w:p w14:paraId="264D6248" w14:textId="22DC3F2A" w:rsidR="00B12369" w:rsidRPr="00DC4BCE" w:rsidRDefault="00B12369" w:rsidP="00266A8D">
      <w:pPr>
        <w:pStyle w:val="Default"/>
        <w:numPr>
          <w:ilvl w:val="1"/>
          <w:numId w:val="34"/>
        </w:numPr>
        <w:spacing w:after="240"/>
        <w:ind w:left="709" w:hanging="425"/>
        <w:jc w:val="both"/>
        <w:rPr>
          <w:rFonts w:ascii="Arial" w:hAnsi="Arial" w:cs="Arial"/>
          <w:sz w:val="22"/>
          <w:szCs w:val="22"/>
        </w:rPr>
      </w:pPr>
      <w:r w:rsidRPr="00DC4BCE">
        <w:rPr>
          <w:rFonts w:ascii="Arial" w:hAnsi="Arial" w:cs="Arial"/>
          <w:sz w:val="22"/>
          <w:szCs w:val="22"/>
        </w:rPr>
        <w:t xml:space="preserve">Zálohy nebudou poskytovány. </w:t>
      </w:r>
    </w:p>
    <w:p w14:paraId="01C02EB7" w14:textId="180D086D" w:rsidR="00B12369" w:rsidRPr="00DC4BCE" w:rsidRDefault="00B12369" w:rsidP="00266A8D">
      <w:pPr>
        <w:pStyle w:val="Default"/>
        <w:numPr>
          <w:ilvl w:val="1"/>
          <w:numId w:val="34"/>
        </w:numPr>
        <w:spacing w:after="240"/>
        <w:ind w:left="709" w:hanging="425"/>
        <w:jc w:val="both"/>
        <w:rPr>
          <w:rFonts w:ascii="Arial" w:hAnsi="Arial" w:cs="Arial"/>
          <w:sz w:val="22"/>
          <w:szCs w:val="22"/>
        </w:rPr>
      </w:pPr>
      <w:r w:rsidRPr="00DC4BCE">
        <w:rPr>
          <w:rFonts w:ascii="Arial" w:hAnsi="Arial" w:cs="Arial"/>
          <w:sz w:val="22"/>
          <w:szCs w:val="22"/>
        </w:rPr>
        <w:t>Výkon služeb dle čl. II</w:t>
      </w:r>
      <w:r w:rsidR="000626F1">
        <w:rPr>
          <w:rFonts w:ascii="Arial" w:hAnsi="Arial" w:cs="Arial"/>
          <w:sz w:val="22"/>
          <w:szCs w:val="22"/>
        </w:rPr>
        <w:t>I</w:t>
      </w:r>
      <w:r w:rsidR="00B60EE5">
        <w:rPr>
          <w:rFonts w:ascii="Arial" w:hAnsi="Arial" w:cs="Arial"/>
          <w:sz w:val="22"/>
          <w:szCs w:val="22"/>
        </w:rPr>
        <w:t>.</w:t>
      </w:r>
      <w:r w:rsidRPr="00DC4BCE">
        <w:rPr>
          <w:rFonts w:ascii="Arial" w:hAnsi="Arial" w:cs="Arial"/>
          <w:sz w:val="22"/>
          <w:szCs w:val="22"/>
        </w:rPr>
        <w:t xml:space="preserve"> odst. 2.1., 2.3., 2.4., 2.5. a 2.6. této smlouvy bude Poskytovatel fakturovat měsíčně vždy za uplynulý kalendářní měsíc. Dnem uskutečnění zdanitelného plnění je vždy poslední kalendářní den měsíce, nedílnou přílohou faktury je přehled skutečně poskytnutých činností (výkaz) odsouhlasený Objednatelem. Poskytovatel je povinen vystavit fakturu do 5. kalendářního dne následujícího měsíce. </w:t>
      </w:r>
    </w:p>
    <w:p w14:paraId="44CCCBB1" w14:textId="7380EF0F" w:rsidR="00B12369" w:rsidRPr="005C738B" w:rsidRDefault="00B12369" w:rsidP="00266A8D">
      <w:pPr>
        <w:pStyle w:val="Default"/>
        <w:numPr>
          <w:ilvl w:val="1"/>
          <w:numId w:val="34"/>
        </w:numPr>
        <w:spacing w:after="240"/>
        <w:ind w:left="709" w:hanging="425"/>
        <w:jc w:val="both"/>
        <w:rPr>
          <w:rFonts w:ascii="Arial" w:hAnsi="Arial" w:cs="Arial"/>
          <w:sz w:val="22"/>
          <w:szCs w:val="22"/>
        </w:rPr>
      </w:pPr>
      <w:r w:rsidRPr="005C738B">
        <w:rPr>
          <w:rFonts w:ascii="Arial" w:hAnsi="Arial" w:cs="Arial"/>
          <w:sz w:val="22"/>
          <w:szCs w:val="22"/>
        </w:rPr>
        <w:t xml:space="preserve">Odměna za služby dle čl. </w:t>
      </w:r>
      <w:r w:rsidR="000626F1" w:rsidRPr="005C738B">
        <w:rPr>
          <w:rFonts w:ascii="Arial" w:hAnsi="Arial" w:cs="Arial"/>
          <w:sz w:val="22"/>
          <w:szCs w:val="22"/>
        </w:rPr>
        <w:t>I</w:t>
      </w:r>
      <w:r w:rsidRPr="005C738B">
        <w:rPr>
          <w:rFonts w:ascii="Arial" w:hAnsi="Arial" w:cs="Arial"/>
          <w:sz w:val="22"/>
          <w:szCs w:val="22"/>
        </w:rPr>
        <w:t>II</w:t>
      </w:r>
      <w:r w:rsidR="00B60EE5" w:rsidRPr="005C738B">
        <w:rPr>
          <w:rFonts w:ascii="Arial" w:hAnsi="Arial" w:cs="Arial"/>
          <w:sz w:val="22"/>
          <w:szCs w:val="22"/>
        </w:rPr>
        <w:t>.</w:t>
      </w:r>
      <w:r w:rsidRPr="005C738B">
        <w:rPr>
          <w:rFonts w:ascii="Arial" w:hAnsi="Arial" w:cs="Arial"/>
          <w:sz w:val="22"/>
          <w:szCs w:val="22"/>
        </w:rPr>
        <w:t xml:space="preserve"> odst. 2.2. této smlouvy bude uhrazena Objednatelem na základě faktury vystavené Poskytovatelem po podání žádosti o </w:t>
      </w:r>
      <w:r w:rsidR="006B1EE9" w:rsidRPr="005C738B">
        <w:rPr>
          <w:rFonts w:ascii="Arial" w:hAnsi="Arial" w:cs="Arial"/>
          <w:sz w:val="22"/>
          <w:szCs w:val="22"/>
        </w:rPr>
        <w:t>D</w:t>
      </w:r>
      <w:r w:rsidRPr="005C738B">
        <w:rPr>
          <w:rFonts w:ascii="Arial" w:hAnsi="Arial" w:cs="Arial"/>
          <w:sz w:val="22"/>
          <w:szCs w:val="22"/>
        </w:rPr>
        <w:t>otac</w:t>
      </w:r>
      <w:r w:rsidR="006B1EE9" w:rsidRPr="005C738B">
        <w:rPr>
          <w:rFonts w:ascii="Arial" w:hAnsi="Arial" w:cs="Arial"/>
          <w:sz w:val="22"/>
          <w:szCs w:val="22"/>
        </w:rPr>
        <w:t>i</w:t>
      </w:r>
      <w:r w:rsidRPr="005C738B">
        <w:rPr>
          <w:rFonts w:ascii="Arial" w:hAnsi="Arial" w:cs="Arial"/>
          <w:sz w:val="22"/>
          <w:szCs w:val="22"/>
        </w:rPr>
        <w:t xml:space="preserve">. </w:t>
      </w:r>
      <w:r w:rsidR="00200FE6" w:rsidRPr="005C738B">
        <w:rPr>
          <w:rFonts w:ascii="Arial" w:hAnsi="Arial" w:cs="Arial"/>
          <w:sz w:val="22"/>
          <w:szCs w:val="22"/>
        </w:rPr>
        <w:t xml:space="preserve">V případě </w:t>
      </w:r>
      <w:r w:rsidR="004D5EBB" w:rsidRPr="005C738B">
        <w:rPr>
          <w:rFonts w:ascii="Arial" w:hAnsi="Arial" w:cs="Arial"/>
          <w:sz w:val="22"/>
          <w:szCs w:val="22"/>
        </w:rPr>
        <w:t>ukončení administrace</w:t>
      </w:r>
      <w:r w:rsidR="00200FE6" w:rsidRPr="005C738B">
        <w:rPr>
          <w:rFonts w:ascii="Arial" w:hAnsi="Arial" w:cs="Arial"/>
          <w:sz w:val="22"/>
          <w:szCs w:val="22"/>
        </w:rPr>
        <w:t xml:space="preserve"> Dotace </w:t>
      </w:r>
      <w:r w:rsidR="004D5EBB" w:rsidRPr="005C738B">
        <w:rPr>
          <w:rFonts w:ascii="Arial" w:hAnsi="Arial" w:cs="Arial"/>
          <w:sz w:val="22"/>
          <w:szCs w:val="22"/>
        </w:rPr>
        <w:t xml:space="preserve">poskytovatelem Dotace </w:t>
      </w:r>
      <w:r w:rsidR="00200FE6" w:rsidRPr="005C738B">
        <w:rPr>
          <w:rFonts w:ascii="Arial" w:hAnsi="Arial" w:cs="Arial"/>
          <w:sz w:val="22"/>
          <w:szCs w:val="22"/>
        </w:rPr>
        <w:t>z formálních nedostatků příslušné žádosti o Dotaci</w:t>
      </w:r>
      <w:r w:rsidR="00897DA6" w:rsidRPr="005C738B">
        <w:rPr>
          <w:rFonts w:ascii="Arial" w:hAnsi="Arial" w:cs="Arial"/>
          <w:sz w:val="22"/>
          <w:szCs w:val="22"/>
        </w:rPr>
        <w:t xml:space="preserve"> vyplývajícího z kontroly formálnosti </w:t>
      </w:r>
      <w:r w:rsidR="00D42E7E" w:rsidRPr="005C738B">
        <w:rPr>
          <w:rFonts w:ascii="Arial" w:hAnsi="Arial" w:cs="Arial"/>
          <w:sz w:val="22"/>
          <w:szCs w:val="22"/>
        </w:rPr>
        <w:t>provedené poskytovatelem Dotace</w:t>
      </w:r>
      <w:r w:rsidR="00200FE6" w:rsidRPr="005C738B">
        <w:rPr>
          <w:rFonts w:ascii="Arial" w:hAnsi="Arial" w:cs="Arial"/>
          <w:sz w:val="22"/>
          <w:szCs w:val="22"/>
        </w:rPr>
        <w:t>, zaniká Poskytovateli nárok na odměnu dle čl. V. odst. 1.2. této smlouvy resp. Poskytovatel je povinen vrátit Objednateli již poskytnutou odměnu dle čl. V. odst. 1.2. této smlouvy.</w:t>
      </w:r>
      <w:r w:rsidR="00A6488C" w:rsidRPr="005C738B">
        <w:rPr>
          <w:rFonts w:ascii="Arial" w:hAnsi="Arial" w:cs="Arial"/>
          <w:sz w:val="22"/>
          <w:szCs w:val="22"/>
        </w:rPr>
        <w:t xml:space="preserve"> </w:t>
      </w:r>
      <w:r w:rsidR="004663E5" w:rsidRPr="005C738B">
        <w:rPr>
          <w:rFonts w:ascii="Arial" w:hAnsi="Arial" w:cs="Arial"/>
          <w:sz w:val="22"/>
          <w:szCs w:val="22"/>
        </w:rPr>
        <w:t>Pro vyloučení pochybností Smluvní strany uvádí, že v</w:t>
      </w:r>
      <w:r w:rsidR="00A6488C" w:rsidRPr="005C738B">
        <w:rPr>
          <w:rFonts w:ascii="Arial" w:hAnsi="Arial" w:cs="Arial"/>
          <w:sz w:val="22"/>
          <w:szCs w:val="22"/>
        </w:rPr>
        <w:t xml:space="preserve"> případě </w:t>
      </w:r>
      <w:r w:rsidR="000B2DDC" w:rsidRPr="005C738B">
        <w:rPr>
          <w:rFonts w:ascii="Arial" w:hAnsi="Arial" w:cs="Arial"/>
          <w:sz w:val="22"/>
          <w:szCs w:val="22"/>
        </w:rPr>
        <w:t xml:space="preserve">vyhotovení a včasného </w:t>
      </w:r>
      <w:r w:rsidR="00A6488C" w:rsidRPr="005C738B">
        <w:rPr>
          <w:rFonts w:ascii="Arial" w:hAnsi="Arial" w:cs="Arial"/>
          <w:sz w:val="22"/>
          <w:szCs w:val="22"/>
        </w:rPr>
        <w:t xml:space="preserve">podání nové žádosti </w:t>
      </w:r>
      <w:r w:rsidR="000D15CC" w:rsidRPr="005C738B">
        <w:rPr>
          <w:rFonts w:ascii="Arial" w:hAnsi="Arial" w:cs="Arial"/>
          <w:sz w:val="22"/>
          <w:szCs w:val="22"/>
        </w:rPr>
        <w:t xml:space="preserve">o tutéž Dotaci bude </w:t>
      </w:r>
      <w:r w:rsidR="00B12A61" w:rsidRPr="005C738B">
        <w:rPr>
          <w:rFonts w:ascii="Arial" w:hAnsi="Arial" w:cs="Arial"/>
          <w:sz w:val="22"/>
          <w:szCs w:val="22"/>
        </w:rPr>
        <w:t xml:space="preserve">ve vztahu k takové nové žádosti </w:t>
      </w:r>
      <w:r w:rsidR="0029292E" w:rsidRPr="005C738B">
        <w:rPr>
          <w:rFonts w:ascii="Arial" w:hAnsi="Arial" w:cs="Arial"/>
          <w:sz w:val="22"/>
          <w:szCs w:val="22"/>
        </w:rPr>
        <w:t xml:space="preserve">Poskytovateli uhrazena </w:t>
      </w:r>
      <w:r w:rsidR="004663E5" w:rsidRPr="005C738B">
        <w:rPr>
          <w:rFonts w:ascii="Arial" w:hAnsi="Arial" w:cs="Arial"/>
          <w:sz w:val="22"/>
          <w:szCs w:val="22"/>
        </w:rPr>
        <w:t xml:space="preserve">odměna v souladu </w:t>
      </w:r>
      <w:r w:rsidR="00625A05" w:rsidRPr="005C738B">
        <w:rPr>
          <w:rFonts w:ascii="Arial" w:hAnsi="Arial" w:cs="Arial"/>
          <w:sz w:val="22"/>
          <w:szCs w:val="22"/>
        </w:rPr>
        <w:t>s čl. V odst. 1.2. a 1.3. této smlouvy.</w:t>
      </w:r>
    </w:p>
    <w:p w14:paraId="5DBAB4E9" w14:textId="165B7F98" w:rsidR="007A1AE0" w:rsidRDefault="007A1AE0" w:rsidP="00266A8D">
      <w:pPr>
        <w:pStyle w:val="Default"/>
        <w:numPr>
          <w:ilvl w:val="1"/>
          <w:numId w:val="34"/>
        </w:numPr>
        <w:spacing w:after="240"/>
        <w:ind w:left="709" w:hanging="425"/>
        <w:jc w:val="both"/>
        <w:rPr>
          <w:rFonts w:ascii="Arial" w:hAnsi="Arial" w:cs="Arial"/>
          <w:sz w:val="22"/>
          <w:szCs w:val="22"/>
        </w:rPr>
      </w:pPr>
      <w:r w:rsidRPr="007A1AE0">
        <w:rPr>
          <w:rFonts w:ascii="Arial" w:hAnsi="Arial" w:cs="Arial"/>
          <w:sz w:val="22"/>
          <w:szCs w:val="22"/>
        </w:rPr>
        <w:t xml:space="preserve">Jednorázová odměna za schválenou </w:t>
      </w:r>
      <w:r w:rsidR="006B1EE9">
        <w:rPr>
          <w:rFonts w:ascii="Arial" w:hAnsi="Arial" w:cs="Arial"/>
          <w:sz w:val="22"/>
          <w:szCs w:val="22"/>
        </w:rPr>
        <w:t>D</w:t>
      </w:r>
      <w:r w:rsidRPr="007A1AE0">
        <w:rPr>
          <w:rFonts w:ascii="Arial" w:hAnsi="Arial" w:cs="Arial"/>
          <w:sz w:val="22"/>
          <w:szCs w:val="22"/>
        </w:rPr>
        <w:t xml:space="preserve">otaci bude uhrazena Objednatelem na základě faktury vystavené Poskytovatelem poté, co poskytovatel </w:t>
      </w:r>
      <w:r w:rsidR="002230FC">
        <w:rPr>
          <w:rFonts w:ascii="Arial" w:hAnsi="Arial" w:cs="Arial"/>
          <w:sz w:val="22"/>
          <w:szCs w:val="22"/>
        </w:rPr>
        <w:t>D</w:t>
      </w:r>
      <w:r w:rsidRPr="007A1AE0">
        <w:rPr>
          <w:rFonts w:ascii="Arial" w:hAnsi="Arial" w:cs="Arial"/>
          <w:sz w:val="22"/>
          <w:szCs w:val="22"/>
        </w:rPr>
        <w:t xml:space="preserve">otace vydá stanovisko/zprávu o tom, že </w:t>
      </w:r>
      <w:r w:rsidR="006B1EE9">
        <w:rPr>
          <w:rFonts w:ascii="Arial" w:hAnsi="Arial" w:cs="Arial"/>
          <w:sz w:val="22"/>
          <w:szCs w:val="22"/>
        </w:rPr>
        <w:t>D</w:t>
      </w:r>
      <w:r w:rsidRPr="007A1AE0">
        <w:rPr>
          <w:rFonts w:ascii="Arial" w:hAnsi="Arial" w:cs="Arial"/>
          <w:sz w:val="22"/>
          <w:szCs w:val="22"/>
        </w:rPr>
        <w:t xml:space="preserve">otace byla schválena, resp. po vydání rozhodnutí o poskytnutí </w:t>
      </w:r>
      <w:r w:rsidR="006B1EE9">
        <w:rPr>
          <w:rFonts w:ascii="Arial" w:hAnsi="Arial" w:cs="Arial"/>
          <w:sz w:val="22"/>
          <w:szCs w:val="22"/>
        </w:rPr>
        <w:t>D</w:t>
      </w:r>
      <w:r w:rsidRPr="007A1AE0">
        <w:rPr>
          <w:rFonts w:ascii="Arial" w:hAnsi="Arial" w:cs="Arial"/>
          <w:sz w:val="22"/>
          <w:szCs w:val="22"/>
        </w:rPr>
        <w:t>otace a doručení tohoto rozhodnutí Objednateli</w:t>
      </w:r>
      <w:r w:rsidR="00B60EE5">
        <w:rPr>
          <w:rFonts w:ascii="Arial" w:hAnsi="Arial" w:cs="Arial"/>
          <w:sz w:val="22"/>
          <w:szCs w:val="22"/>
        </w:rPr>
        <w:t xml:space="preserve"> a vyplacení Dotace</w:t>
      </w:r>
      <w:r w:rsidR="00200FE6">
        <w:rPr>
          <w:rFonts w:ascii="Arial" w:hAnsi="Arial" w:cs="Arial"/>
          <w:sz w:val="22"/>
          <w:szCs w:val="22"/>
        </w:rPr>
        <w:t xml:space="preserve"> Objednateli</w:t>
      </w:r>
      <w:r w:rsidR="00B60EE5">
        <w:rPr>
          <w:rFonts w:ascii="Arial" w:hAnsi="Arial" w:cs="Arial"/>
          <w:sz w:val="22"/>
          <w:szCs w:val="22"/>
        </w:rPr>
        <w:t>.</w:t>
      </w:r>
    </w:p>
    <w:p w14:paraId="4F3AA5F0" w14:textId="1A578819" w:rsidR="00B5617C" w:rsidRPr="007A1AE0" w:rsidRDefault="00DA1108" w:rsidP="00266A8D">
      <w:pPr>
        <w:pStyle w:val="Default"/>
        <w:numPr>
          <w:ilvl w:val="1"/>
          <w:numId w:val="34"/>
        </w:numPr>
        <w:spacing w:after="240"/>
        <w:ind w:left="709" w:hanging="425"/>
        <w:jc w:val="both"/>
        <w:rPr>
          <w:rFonts w:ascii="Arial" w:hAnsi="Arial" w:cs="Arial"/>
          <w:sz w:val="22"/>
          <w:szCs w:val="22"/>
        </w:rPr>
      </w:pPr>
      <w:r>
        <w:rPr>
          <w:rFonts w:ascii="Arial" w:hAnsi="Arial" w:cs="Arial"/>
          <w:sz w:val="22"/>
          <w:szCs w:val="22"/>
        </w:rPr>
        <w:t xml:space="preserve">Odměna dle čl. V odst. 1.3 bude Objednatelem hrazena </w:t>
      </w:r>
      <w:r w:rsidR="004D7888">
        <w:rPr>
          <w:rFonts w:ascii="Arial" w:hAnsi="Arial" w:cs="Arial"/>
          <w:sz w:val="22"/>
          <w:szCs w:val="22"/>
        </w:rPr>
        <w:t xml:space="preserve">Poskytovateli </w:t>
      </w:r>
      <w:r>
        <w:rPr>
          <w:rFonts w:ascii="Arial" w:hAnsi="Arial" w:cs="Arial"/>
          <w:sz w:val="22"/>
          <w:szCs w:val="22"/>
        </w:rPr>
        <w:t xml:space="preserve">po částech, vždy </w:t>
      </w:r>
      <w:r w:rsidR="0083509F">
        <w:rPr>
          <w:rFonts w:ascii="Arial" w:hAnsi="Arial" w:cs="Arial"/>
          <w:sz w:val="22"/>
          <w:szCs w:val="22"/>
        </w:rPr>
        <w:t xml:space="preserve">ve výši 1,5 % </w:t>
      </w:r>
      <w:r w:rsidR="004D7888">
        <w:rPr>
          <w:rFonts w:ascii="Arial" w:hAnsi="Arial" w:cs="Arial"/>
          <w:sz w:val="22"/>
          <w:szCs w:val="22"/>
        </w:rPr>
        <w:t xml:space="preserve">z </w:t>
      </w:r>
      <w:r w:rsidR="0083509F">
        <w:rPr>
          <w:rFonts w:ascii="Arial" w:hAnsi="Arial" w:cs="Arial"/>
          <w:sz w:val="22"/>
          <w:szCs w:val="22"/>
        </w:rPr>
        <w:t xml:space="preserve">částky </w:t>
      </w:r>
      <w:r w:rsidR="0074681B">
        <w:rPr>
          <w:rFonts w:ascii="Arial" w:hAnsi="Arial" w:cs="Arial"/>
          <w:sz w:val="22"/>
          <w:szCs w:val="22"/>
        </w:rPr>
        <w:t>každé platby</w:t>
      </w:r>
      <w:r w:rsidR="001277BD">
        <w:rPr>
          <w:rFonts w:ascii="Arial" w:hAnsi="Arial" w:cs="Arial"/>
          <w:sz w:val="22"/>
          <w:szCs w:val="22"/>
        </w:rPr>
        <w:t xml:space="preserve"> Dotace</w:t>
      </w:r>
      <w:r w:rsidR="0074681B">
        <w:rPr>
          <w:rFonts w:ascii="Arial" w:hAnsi="Arial" w:cs="Arial"/>
          <w:sz w:val="22"/>
          <w:szCs w:val="22"/>
        </w:rPr>
        <w:t xml:space="preserve"> učiněné poskytovatelem Dotace ve prospěch Objednatele</w:t>
      </w:r>
      <w:r w:rsidR="006E401C">
        <w:rPr>
          <w:rFonts w:ascii="Arial" w:hAnsi="Arial" w:cs="Arial"/>
          <w:sz w:val="22"/>
          <w:szCs w:val="22"/>
        </w:rPr>
        <w:t xml:space="preserve"> nebo na úhradu jeho pohledávek</w:t>
      </w:r>
      <w:r w:rsidR="00A90698">
        <w:rPr>
          <w:rFonts w:ascii="Arial" w:hAnsi="Arial" w:cs="Arial"/>
          <w:sz w:val="22"/>
          <w:szCs w:val="22"/>
        </w:rPr>
        <w:t xml:space="preserve">; o takové úhradě je Objednatel povinen Poskytovatele informovat nejpozději do </w:t>
      </w:r>
      <w:r w:rsidR="00916114">
        <w:rPr>
          <w:rFonts w:ascii="Arial" w:hAnsi="Arial" w:cs="Arial"/>
          <w:sz w:val="22"/>
          <w:szCs w:val="22"/>
        </w:rPr>
        <w:t>5 dnů poté, co bude příslušná úhrada poskytovatelem Dotace provedena</w:t>
      </w:r>
      <w:r w:rsidR="001277BD">
        <w:rPr>
          <w:rFonts w:ascii="Arial" w:hAnsi="Arial" w:cs="Arial"/>
          <w:sz w:val="22"/>
          <w:szCs w:val="22"/>
        </w:rPr>
        <w:t>.</w:t>
      </w:r>
      <w:r w:rsidR="00916114">
        <w:rPr>
          <w:rFonts w:ascii="Arial" w:hAnsi="Arial" w:cs="Arial"/>
          <w:sz w:val="22"/>
          <w:szCs w:val="22"/>
        </w:rPr>
        <w:t xml:space="preserve"> </w:t>
      </w:r>
      <w:r w:rsidR="00E82B36">
        <w:rPr>
          <w:rFonts w:ascii="Arial" w:hAnsi="Arial" w:cs="Arial"/>
          <w:sz w:val="22"/>
          <w:szCs w:val="22"/>
        </w:rPr>
        <w:t xml:space="preserve">Poskytovatel se zavazuje fakturu vždy na příslušnou část odměny vystavit do 10 dnů </w:t>
      </w:r>
      <w:r w:rsidR="00825FB5">
        <w:rPr>
          <w:rFonts w:ascii="Arial" w:hAnsi="Arial" w:cs="Arial"/>
          <w:sz w:val="22"/>
          <w:szCs w:val="22"/>
        </w:rPr>
        <w:t>poté, co se o provedení úhrady dozvěděl</w:t>
      </w:r>
      <w:r w:rsidR="00656F47">
        <w:rPr>
          <w:rFonts w:ascii="Arial" w:hAnsi="Arial" w:cs="Arial"/>
          <w:sz w:val="22"/>
          <w:szCs w:val="22"/>
        </w:rPr>
        <w:t>.</w:t>
      </w:r>
    </w:p>
    <w:p w14:paraId="5EBB40C2" w14:textId="74114A70" w:rsidR="007A1AE0" w:rsidRPr="007A1AE0" w:rsidRDefault="007A1AE0" w:rsidP="00266A8D">
      <w:pPr>
        <w:pStyle w:val="Default"/>
        <w:numPr>
          <w:ilvl w:val="1"/>
          <w:numId w:val="34"/>
        </w:numPr>
        <w:spacing w:after="240"/>
        <w:ind w:left="709" w:hanging="425"/>
        <w:jc w:val="both"/>
        <w:rPr>
          <w:rFonts w:ascii="Arial" w:hAnsi="Arial" w:cs="Arial"/>
          <w:sz w:val="22"/>
          <w:szCs w:val="22"/>
        </w:rPr>
      </w:pPr>
      <w:r w:rsidRPr="007A1AE0">
        <w:rPr>
          <w:rFonts w:ascii="Arial" w:hAnsi="Arial" w:cs="Arial"/>
          <w:sz w:val="22"/>
          <w:szCs w:val="22"/>
        </w:rPr>
        <w:t xml:space="preserve">Faktura je daňovým dokladem a vedle označení smlouvy musí obsahovat veškeré náležitosti dle zákona č. 235/2004 Sb., o dani z přidané hodnoty, ve znění pozdějších předpisů. V případě požadavku Objednatele na další náležitosti faktury (např. identifikace dotačního programu) je Poskytovatel povinen fakturu vystavit dle požadavků Objednatele. </w:t>
      </w:r>
    </w:p>
    <w:p w14:paraId="50B044D1" w14:textId="339229A6" w:rsidR="007A1AE0" w:rsidRPr="007A1AE0" w:rsidRDefault="007A1AE0" w:rsidP="00266A8D">
      <w:pPr>
        <w:pStyle w:val="Default"/>
        <w:numPr>
          <w:ilvl w:val="1"/>
          <w:numId w:val="34"/>
        </w:numPr>
        <w:spacing w:after="240"/>
        <w:ind w:left="709" w:hanging="425"/>
        <w:jc w:val="both"/>
        <w:rPr>
          <w:rFonts w:ascii="Arial" w:hAnsi="Arial" w:cs="Arial"/>
          <w:sz w:val="22"/>
          <w:szCs w:val="22"/>
        </w:rPr>
      </w:pPr>
      <w:r w:rsidRPr="007A1AE0">
        <w:rPr>
          <w:rFonts w:ascii="Arial" w:hAnsi="Arial" w:cs="Arial"/>
          <w:sz w:val="22"/>
          <w:szCs w:val="22"/>
        </w:rPr>
        <w:t>Jestliže faktura nebude obsahovat náležitosti stanovené pro daňové</w:t>
      </w:r>
      <w:r>
        <w:rPr>
          <w:rFonts w:ascii="Arial" w:hAnsi="Arial" w:cs="Arial"/>
          <w:sz w:val="22"/>
          <w:szCs w:val="22"/>
        </w:rPr>
        <w:t xml:space="preserve"> </w:t>
      </w:r>
      <w:r w:rsidRPr="007A1AE0">
        <w:rPr>
          <w:rFonts w:ascii="Arial" w:hAnsi="Arial" w:cs="Arial"/>
          <w:sz w:val="22"/>
          <w:szCs w:val="22"/>
        </w:rPr>
        <w:t xml:space="preserve">doklady nebo bude mít jiné vady včetně vad týkajících se příloh, je Objednatel oprávněn ji do data splatnosti vrátit Poskytovateli s uvedením vad. V takovém případě se přeruší lhůta splatnosti a nová lhůta splatnosti počne běžet doručením opravené faktury Objednateli. </w:t>
      </w:r>
    </w:p>
    <w:p w14:paraId="154CE6D0" w14:textId="6D5C397B" w:rsidR="007A1AE0" w:rsidRPr="007A1AE0" w:rsidRDefault="007A1AE0" w:rsidP="00266A8D">
      <w:pPr>
        <w:pStyle w:val="Default"/>
        <w:numPr>
          <w:ilvl w:val="1"/>
          <w:numId w:val="34"/>
        </w:numPr>
        <w:spacing w:after="240"/>
        <w:ind w:left="709" w:hanging="425"/>
        <w:jc w:val="both"/>
        <w:rPr>
          <w:rFonts w:ascii="Arial" w:hAnsi="Arial" w:cs="Arial"/>
          <w:sz w:val="22"/>
          <w:szCs w:val="22"/>
        </w:rPr>
      </w:pPr>
      <w:r w:rsidRPr="007A1AE0">
        <w:rPr>
          <w:rFonts w:ascii="Arial" w:hAnsi="Arial" w:cs="Arial"/>
          <w:sz w:val="22"/>
          <w:szCs w:val="22"/>
        </w:rPr>
        <w:t xml:space="preserve">Faktury jsou splatné do </w:t>
      </w:r>
      <w:r w:rsidR="00B60EE5">
        <w:rPr>
          <w:rFonts w:ascii="Arial" w:hAnsi="Arial" w:cs="Arial"/>
          <w:sz w:val="22"/>
          <w:szCs w:val="22"/>
        </w:rPr>
        <w:t>30</w:t>
      </w:r>
      <w:r w:rsidRPr="007A1AE0">
        <w:rPr>
          <w:rFonts w:ascii="Arial" w:hAnsi="Arial" w:cs="Arial"/>
          <w:sz w:val="22"/>
          <w:szCs w:val="22"/>
        </w:rPr>
        <w:t xml:space="preserve"> dnů ode dne doručení faktury Objednateli. </w:t>
      </w:r>
    </w:p>
    <w:p w14:paraId="423F67B8" w14:textId="62C2FE5B" w:rsidR="007A1AE0" w:rsidRPr="007A1AE0" w:rsidRDefault="007A1AE0" w:rsidP="00266A8D">
      <w:pPr>
        <w:pStyle w:val="Default"/>
        <w:numPr>
          <w:ilvl w:val="1"/>
          <w:numId w:val="34"/>
        </w:numPr>
        <w:spacing w:after="240"/>
        <w:ind w:left="709" w:hanging="425"/>
        <w:jc w:val="both"/>
        <w:rPr>
          <w:rFonts w:ascii="Arial" w:hAnsi="Arial" w:cs="Arial"/>
          <w:sz w:val="22"/>
          <w:szCs w:val="22"/>
        </w:rPr>
      </w:pPr>
      <w:r w:rsidRPr="007A1AE0">
        <w:rPr>
          <w:rFonts w:ascii="Arial" w:hAnsi="Arial" w:cs="Arial"/>
          <w:sz w:val="22"/>
          <w:szCs w:val="22"/>
        </w:rPr>
        <w:t xml:space="preserve">Za den úhrady se považuje den odepsání příslušné částky z účtu Objednatele ve prospěch účtu Poskytovatele. </w:t>
      </w:r>
    </w:p>
    <w:p w14:paraId="157AD37D" w14:textId="3247B7DD" w:rsidR="007A1AE0" w:rsidRDefault="007A1AE0" w:rsidP="00941346">
      <w:pPr>
        <w:pStyle w:val="Default"/>
        <w:numPr>
          <w:ilvl w:val="1"/>
          <w:numId w:val="34"/>
        </w:numPr>
        <w:spacing w:after="120"/>
        <w:ind w:left="709" w:hanging="425"/>
        <w:jc w:val="both"/>
        <w:rPr>
          <w:rFonts w:ascii="Arial" w:hAnsi="Arial" w:cs="Arial"/>
          <w:sz w:val="22"/>
          <w:szCs w:val="22"/>
        </w:rPr>
      </w:pPr>
      <w:r w:rsidRPr="007A1AE0">
        <w:rPr>
          <w:rFonts w:ascii="Arial" w:hAnsi="Arial" w:cs="Arial"/>
          <w:sz w:val="22"/>
          <w:szCs w:val="22"/>
        </w:rPr>
        <w:t xml:space="preserve">Objednatel je oprávněn započítávat své splatné nebo nesplatné pohledávky vůči pohledávkám Poskytovatele. </w:t>
      </w:r>
    </w:p>
    <w:p w14:paraId="2369543E" w14:textId="77777777" w:rsidR="00941346" w:rsidRPr="007A1AE0" w:rsidRDefault="00941346" w:rsidP="00941346">
      <w:pPr>
        <w:pStyle w:val="Default"/>
        <w:spacing w:after="120"/>
        <w:jc w:val="both"/>
        <w:rPr>
          <w:rFonts w:ascii="Arial" w:hAnsi="Arial" w:cs="Arial"/>
          <w:sz w:val="22"/>
          <w:szCs w:val="22"/>
        </w:rPr>
      </w:pPr>
    </w:p>
    <w:p w14:paraId="3A357CC3" w14:textId="6B9A4333" w:rsidR="003C1514" w:rsidRPr="00FD7ABA" w:rsidRDefault="003C1514" w:rsidP="00C25038">
      <w:pPr>
        <w:pStyle w:val="Default"/>
        <w:numPr>
          <w:ilvl w:val="0"/>
          <w:numId w:val="24"/>
        </w:numPr>
        <w:jc w:val="center"/>
        <w:rPr>
          <w:rFonts w:ascii="Arial" w:hAnsi="Arial" w:cs="Arial"/>
          <w:sz w:val="26"/>
          <w:szCs w:val="26"/>
        </w:rPr>
      </w:pPr>
      <w:r w:rsidRPr="00331479">
        <w:rPr>
          <w:rFonts w:ascii="Arial" w:hAnsi="Arial" w:cs="Arial"/>
          <w:b/>
          <w:bCs/>
          <w:sz w:val="26"/>
          <w:szCs w:val="26"/>
        </w:rPr>
        <w:t>POVINNOSTI POSKYTOVATELE</w:t>
      </w:r>
    </w:p>
    <w:p w14:paraId="5F07334B" w14:textId="77777777" w:rsidR="00FD7ABA" w:rsidRPr="00331479" w:rsidRDefault="00FD7ABA" w:rsidP="00266A8D">
      <w:pPr>
        <w:pStyle w:val="Default"/>
        <w:jc w:val="both"/>
        <w:rPr>
          <w:rFonts w:ascii="Arial" w:hAnsi="Arial" w:cs="Arial"/>
          <w:sz w:val="26"/>
          <w:szCs w:val="26"/>
        </w:rPr>
      </w:pPr>
    </w:p>
    <w:p w14:paraId="31000A60" w14:textId="56D8FFA5" w:rsidR="003C1514" w:rsidRPr="003C1514" w:rsidRDefault="003C1514" w:rsidP="00266A8D">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 xml:space="preserve">Poskytovatel z titulu této smlouvy nebude zastupovat Objednatele v zadávacích řízeních na realizaci jednotlivých </w:t>
      </w:r>
      <w:r w:rsidR="00ED5451">
        <w:rPr>
          <w:rFonts w:ascii="Arial" w:hAnsi="Arial" w:cs="Arial"/>
          <w:sz w:val="22"/>
          <w:szCs w:val="22"/>
        </w:rPr>
        <w:t>P</w:t>
      </w:r>
      <w:r w:rsidRPr="003C1514">
        <w:rPr>
          <w:rFonts w:ascii="Arial" w:hAnsi="Arial" w:cs="Arial"/>
          <w:sz w:val="22"/>
          <w:szCs w:val="22"/>
        </w:rPr>
        <w:t>rojektů ani před orgány poskytujícím</w:t>
      </w:r>
      <w:r w:rsidR="00ED5451">
        <w:rPr>
          <w:rFonts w:ascii="Arial" w:hAnsi="Arial" w:cs="Arial"/>
          <w:sz w:val="22"/>
          <w:szCs w:val="22"/>
        </w:rPr>
        <w:t>i</w:t>
      </w:r>
      <w:r w:rsidRPr="003C1514">
        <w:rPr>
          <w:rFonts w:ascii="Arial" w:hAnsi="Arial" w:cs="Arial"/>
          <w:sz w:val="22"/>
          <w:szCs w:val="22"/>
        </w:rPr>
        <w:t xml:space="preserve"> </w:t>
      </w:r>
      <w:r w:rsidR="00ED5451">
        <w:rPr>
          <w:rFonts w:ascii="Arial" w:hAnsi="Arial" w:cs="Arial"/>
          <w:sz w:val="22"/>
          <w:szCs w:val="22"/>
        </w:rPr>
        <w:t>D</w:t>
      </w:r>
      <w:r w:rsidRPr="003C1514">
        <w:rPr>
          <w:rFonts w:ascii="Arial" w:hAnsi="Arial" w:cs="Arial"/>
          <w:sz w:val="22"/>
          <w:szCs w:val="22"/>
        </w:rPr>
        <w:t xml:space="preserve">otace v rámci podaných žádostí o </w:t>
      </w:r>
      <w:r w:rsidR="00ED5451">
        <w:rPr>
          <w:rFonts w:ascii="Arial" w:hAnsi="Arial" w:cs="Arial"/>
          <w:sz w:val="22"/>
          <w:szCs w:val="22"/>
        </w:rPr>
        <w:t>D</w:t>
      </w:r>
      <w:r w:rsidRPr="003C1514">
        <w:rPr>
          <w:rFonts w:ascii="Arial" w:hAnsi="Arial" w:cs="Arial"/>
          <w:sz w:val="22"/>
          <w:szCs w:val="22"/>
        </w:rPr>
        <w:t xml:space="preserve">otace. Pokud se </w:t>
      </w:r>
      <w:r w:rsidR="00ED5451">
        <w:rPr>
          <w:rFonts w:ascii="Arial" w:hAnsi="Arial" w:cs="Arial"/>
          <w:sz w:val="22"/>
          <w:szCs w:val="22"/>
        </w:rPr>
        <w:t>S</w:t>
      </w:r>
      <w:r w:rsidRPr="003C1514">
        <w:rPr>
          <w:rFonts w:ascii="Arial" w:hAnsi="Arial" w:cs="Arial"/>
          <w:sz w:val="22"/>
          <w:szCs w:val="22"/>
        </w:rPr>
        <w:t>mluvní strany dohodnou na zastupování Objednatele</w:t>
      </w:r>
      <w:r w:rsidR="00ED5451">
        <w:rPr>
          <w:rFonts w:ascii="Arial" w:hAnsi="Arial" w:cs="Arial"/>
          <w:sz w:val="22"/>
          <w:szCs w:val="22"/>
        </w:rPr>
        <w:t xml:space="preserve"> Poskytovatelem</w:t>
      </w:r>
      <w:r w:rsidRPr="003C1514">
        <w:rPr>
          <w:rFonts w:ascii="Arial" w:hAnsi="Arial" w:cs="Arial"/>
          <w:sz w:val="22"/>
          <w:szCs w:val="22"/>
        </w:rPr>
        <w:t xml:space="preserve">, </w:t>
      </w:r>
      <w:r w:rsidR="00ED5451">
        <w:rPr>
          <w:rFonts w:ascii="Arial" w:hAnsi="Arial" w:cs="Arial"/>
          <w:sz w:val="22"/>
          <w:szCs w:val="22"/>
        </w:rPr>
        <w:t xml:space="preserve">vystaví v takovém případě vždy Objednatel Poskytovateli </w:t>
      </w:r>
      <w:r w:rsidRPr="003C1514">
        <w:rPr>
          <w:rFonts w:ascii="Arial" w:hAnsi="Arial" w:cs="Arial"/>
          <w:sz w:val="22"/>
          <w:szCs w:val="22"/>
        </w:rPr>
        <w:t>zvláštní pln</w:t>
      </w:r>
      <w:r w:rsidR="00ED5451">
        <w:rPr>
          <w:rFonts w:ascii="Arial" w:hAnsi="Arial" w:cs="Arial"/>
          <w:sz w:val="22"/>
          <w:szCs w:val="22"/>
        </w:rPr>
        <w:t>ou</w:t>
      </w:r>
      <w:r w:rsidRPr="003C1514">
        <w:rPr>
          <w:rFonts w:ascii="Arial" w:hAnsi="Arial" w:cs="Arial"/>
          <w:sz w:val="22"/>
          <w:szCs w:val="22"/>
        </w:rPr>
        <w:t xml:space="preserve"> moc. </w:t>
      </w:r>
    </w:p>
    <w:p w14:paraId="699ACDEE" w14:textId="76688A6E" w:rsidR="003C1514" w:rsidRPr="003C1514" w:rsidRDefault="003C1514" w:rsidP="006B3552">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 xml:space="preserve">Poskytovatel bude při </w:t>
      </w:r>
      <w:r w:rsidR="00ED5451">
        <w:rPr>
          <w:rFonts w:ascii="Arial" w:hAnsi="Arial" w:cs="Arial"/>
          <w:sz w:val="22"/>
          <w:szCs w:val="22"/>
        </w:rPr>
        <w:t>poskytování Služeb</w:t>
      </w:r>
      <w:r w:rsidRPr="003C1514">
        <w:rPr>
          <w:rFonts w:ascii="Arial" w:hAnsi="Arial" w:cs="Arial"/>
          <w:sz w:val="22"/>
          <w:szCs w:val="22"/>
        </w:rPr>
        <w:t xml:space="preserve"> postupovat s odbornou péčí. Svoji činnost bude Poskytovatel uskutečňovat v souladu se zájmy Objednatele a podle jeho pokynů, zápisů a dohod oprávněných </w:t>
      </w:r>
      <w:r w:rsidR="00ED5451">
        <w:rPr>
          <w:rFonts w:ascii="Arial" w:hAnsi="Arial" w:cs="Arial"/>
          <w:sz w:val="22"/>
          <w:szCs w:val="22"/>
        </w:rPr>
        <w:t>zástupců</w:t>
      </w:r>
      <w:r w:rsidRPr="003C1514">
        <w:rPr>
          <w:rFonts w:ascii="Arial" w:hAnsi="Arial" w:cs="Arial"/>
          <w:sz w:val="22"/>
          <w:szCs w:val="22"/>
        </w:rPr>
        <w:t xml:space="preserve"> </w:t>
      </w:r>
      <w:r w:rsidR="00ED5451">
        <w:rPr>
          <w:rFonts w:ascii="Arial" w:hAnsi="Arial" w:cs="Arial"/>
          <w:sz w:val="22"/>
          <w:szCs w:val="22"/>
        </w:rPr>
        <w:t>S</w:t>
      </w:r>
      <w:r w:rsidRPr="003C1514">
        <w:rPr>
          <w:rFonts w:ascii="Arial" w:hAnsi="Arial" w:cs="Arial"/>
          <w:sz w:val="22"/>
          <w:szCs w:val="22"/>
        </w:rPr>
        <w:t xml:space="preserve">mluvních stran. </w:t>
      </w:r>
    </w:p>
    <w:p w14:paraId="72DB011E" w14:textId="3DDEF03D" w:rsidR="003C1514" w:rsidRPr="003C1514" w:rsidRDefault="003C1514" w:rsidP="006B3552">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 xml:space="preserve">Poskytovatel se zavazuje chránit práva a zájmy Objednatele. Je povinen jednat čestně a svědomitě, důsledně uplatňovat vše, co dle svého přesvědčení, pokynů a zájmů Objednatele pokládá pro Objednatele za prospěšné a nejvýhodnější. </w:t>
      </w:r>
    </w:p>
    <w:p w14:paraId="56C6DE0C" w14:textId="01DE1A9F" w:rsidR="003C1514" w:rsidRPr="003C1514" w:rsidRDefault="003C1514" w:rsidP="006B3552">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 xml:space="preserve">Poskytovatel prohlašuje, že má oprávnění vykonávat činnost v rozsahu této smlouvy, což doložil oprávněním k podnikání a výpisem z obchodního rejstříku. </w:t>
      </w:r>
    </w:p>
    <w:p w14:paraId="26415FD5" w14:textId="2393A6B5" w:rsidR="003C1514" w:rsidRPr="003C1514" w:rsidRDefault="003C1514" w:rsidP="006B3552">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 xml:space="preserve">Poskytovatel je povinen oznámit Objednateli okolnosti, které zjistil při poskytování </w:t>
      </w:r>
      <w:r w:rsidR="00ED5451">
        <w:rPr>
          <w:rFonts w:ascii="Arial" w:hAnsi="Arial" w:cs="Arial"/>
          <w:sz w:val="22"/>
          <w:szCs w:val="22"/>
        </w:rPr>
        <w:t>S</w:t>
      </w:r>
      <w:r w:rsidRPr="003C1514">
        <w:rPr>
          <w:rFonts w:ascii="Arial" w:hAnsi="Arial" w:cs="Arial"/>
          <w:sz w:val="22"/>
          <w:szCs w:val="22"/>
        </w:rPr>
        <w:t>lužeb a které mohou mít vliv na změnu pokynů Objednatele. Poskytovatel je dále povinen při výkonu své činnosti</w:t>
      </w:r>
      <w:r w:rsidR="00E324EA">
        <w:rPr>
          <w:rFonts w:ascii="Arial" w:hAnsi="Arial" w:cs="Arial"/>
          <w:sz w:val="22"/>
          <w:szCs w:val="22"/>
        </w:rPr>
        <w:t xml:space="preserve"> dle této smlouvy</w:t>
      </w:r>
      <w:r w:rsidRPr="003C1514">
        <w:rPr>
          <w:rFonts w:ascii="Arial" w:hAnsi="Arial" w:cs="Arial"/>
          <w:sz w:val="22"/>
          <w:szCs w:val="22"/>
        </w:rPr>
        <w:t xml:space="preserve"> upozornit Objednatele na zřejmou nevhodnost jeho pokynů, které by mohly mít za následek vznik škody. V případě, že Objednatel i přes upozornění Poskytovatele na splnění pokynů trvá, neodpovídá Poskytovatel za případnou škodu takto vzniklou. </w:t>
      </w:r>
    </w:p>
    <w:p w14:paraId="35063051" w14:textId="4033E0B1" w:rsidR="003C1514" w:rsidRPr="003C1514" w:rsidRDefault="003C1514" w:rsidP="006B3552">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 xml:space="preserve">Poskytovatel je oprávněn sjednat si pro výkon činnosti podle této smlouvy odborné poradce. Objednatel nenese odpovědnost za případnou činnost jiných subjektů, které Poskytovatel použil ke své činnosti ani nehradí náklady související s činností těchto subjektů. </w:t>
      </w:r>
    </w:p>
    <w:p w14:paraId="145FCB3F" w14:textId="32008709" w:rsidR="00B60EE5" w:rsidRDefault="003C1514" w:rsidP="00B60EE5">
      <w:pPr>
        <w:pStyle w:val="Default"/>
        <w:numPr>
          <w:ilvl w:val="0"/>
          <w:numId w:val="38"/>
        </w:numPr>
        <w:spacing w:after="240"/>
        <w:ind w:left="284" w:hanging="284"/>
        <w:jc w:val="both"/>
        <w:rPr>
          <w:rFonts w:ascii="Arial" w:hAnsi="Arial" w:cs="Arial"/>
          <w:sz w:val="22"/>
          <w:szCs w:val="22"/>
        </w:rPr>
      </w:pPr>
      <w:r w:rsidRPr="003C1514">
        <w:rPr>
          <w:rFonts w:ascii="Arial" w:hAnsi="Arial" w:cs="Arial"/>
          <w:sz w:val="22"/>
          <w:szCs w:val="22"/>
        </w:rPr>
        <w:t>Poskytovatel je povinen zajistit, aby výkon služeb zajišťoval</w:t>
      </w:r>
      <w:r w:rsidR="00416AB4">
        <w:rPr>
          <w:rFonts w:ascii="Arial" w:hAnsi="Arial" w:cs="Arial"/>
          <w:sz w:val="22"/>
          <w:szCs w:val="22"/>
        </w:rPr>
        <w:t>y</w:t>
      </w:r>
      <w:r w:rsidRPr="003C1514">
        <w:rPr>
          <w:rFonts w:ascii="Arial" w:hAnsi="Arial" w:cs="Arial"/>
          <w:sz w:val="22"/>
          <w:szCs w:val="22"/>
        </w:rPr>
        <w:t xml:space="preserve"> kvalifikované a zkušené osoby. Základní tým Poskytovatele budou tvořit:</w:t>
      </w:r>
    </w:p>
    <w:p w14:paraId="174B37AA" w14:textId="5C8A27A1" w:rsidR="00AA7EE8" w:rsidRDefault="003C1514" w:rsidP="00B60EE5">
      <w:pPr>
        <w:pStyle w:val="Default"/>
        <w:numPr>
          <w:ilvl w:val="1"/>
          <w:numId w:val="38"/>
        </w:numPr>
        <w:spacing w:after="240"/>
        <w:ind w:left="851" w:hanging="425"/>
        <w:jc w:val="both"/>
        <w:rPr>
          <w:rFonts w:ascii="Arial" w:hAnsi="Arial" w:cs="Arial"/>
          <w:sz w:val="22"/>
          <w:szCs w:val="22"/>
        </w:rPr>
      </w:pPr>
      <w:r w:rsidRPr="00B60EE5">
        <w:rPr>
          <w:rFonts w:ascii="Arial" w:hAnsi="Arial" w:cs="Arial"/>
          <w:sz w:val="22"/>
          <w:szCs w:val="22"/>
        </w:rPr>
        <w:t xml:space="preserve">Projektový manažer s min. </w:t>
      </w:r>
      <w:r w:rsidR="0063054D" w:rsidRPr="00B60EE5">
        <w:rPr>
          <w:rFonts w:ascii="Arial" w:hAnsi="Arial" w:cs="Arial"/>
          <w:sz w:val="22"/>
          <w:szCs w:val="22"/>
        </w:rPr>
        <w:t>10</w:t>
      </w:r>
      <w:r w:rsidRPr="00B60EE5">
        <w:rPr>
          <w:rFonts w:ascii="Arial" w:hAnsi="Arial" w:cs="Arial"/>
          <w:sz w:val="22"/>
          <w:szCs w:val="22"/>
        </w:rPr>
        <w:t xml:space="preserve">letou praxí v oboru administrace žádostí o dotace, který doložil, že realizoval alespoň jednu zakázku týkající se zpracování a administraci žádosti o dotace dokončené </w:t>
      </w:r>
      <w:r w:rsidR="00AA7EE8" w:rsidRPr="00B60EE5">
        <w:rPr>
          <w:rFonts w:ascii="Arial" w:hAnsi="Arial" w:cs="Arial"/>
          <w:sz w:val="22"/>
          <w:szCs w:val="22"/>
        </w:rPr>
        <w:t xml:space="preserve">v posledních </w:t>
      </w:r>
      <w:r w:rsidR="0063054D" w:rsidRPr="00B60EE5">
        <w:rPr>
          <w:rFonts w:ascii="Arial" w:hAnsi="Arial" w:cs="Arial"/>
          <w:sz w:val="22"/>
          <w:szCs w:val="22"/>
        </w:rPr>
        <w:t>5</w:t>
      </w:r>
      <w:r w:rsidR="00AA7EE8" w:rsidRPr="00B60EE5">
        <w:rPr>
          <w:rFonts w:ascii="Arial" w:hAnsi="Arial" w:cs="Arial"/>
          <w:sz w:val="22"/>
          <w:szCs w:val="22"/>
        </w:rPr>
        <w:t xml:space="preserve"> letech v oblasti energetiky (</w:t>
      </w:r>
      <w:r w:rsidR="0063054D" w:rsidRPr="00B60EE5">
        <w:rPr>
          <w:rFonts w:ascii="Arial" w:hAnsi="Arial" w:cs="Arial"/>
          <w:sz w:val="22"/>
          <w:szCs w:val="22"/>
        </w:rPr>
        <w:t>energetické úspory, energetika apod.</w:t>
      </w:r>
      <w:r w:rsidR="00AA7EE8" w:rsidRPr="00B60EE5">
        <w:rPr>
          <w:rFonts w:ascii="Arial" w:hAnsi="Arial" w:cs="Arial"/>
          <w:sz w:val="22"/>
          <w:szCs w:val="22"/>
        </w:rPr>
        <w:t xml:space="preserve">) s hodnotou obdržené dotace alespoň </w:t>
      </w:r>
      <w:r w:rsidR="00434067" w:rsidRPr="00B60EE5">
        <w:rPr>
          <w:rFonts w:ascii="Arial" w:hAnsi="Arial" w:cs="Arial"/>
          <w:sz w:val="22"/>
          <w:szCs w:val="22"/>
        </w:rPr>
        <w:t>2</w:t>
      </w:r>
      <w:r w:rsidR="00B60EE5">
        <w:rPr>
          <w:rFonts w:ascii="Arial" w:hAnsi="Arial" w:cs="Arial"/>
          <w:sz w:val="22"/>
          <w:szCs w:val="22"/>
        </w:rPr>
        <w:t>0 mil. Kč.</w:t>
      </w:r>
    </w:p>
    <w:p w14:paraId="0F0F368C" w14:textId="77777777" w:rsidR="00B60EE5" w:rsidRDefault="00FD7ABA" w:rsidP="00B60EE5">
      <w:pPr>
        <w:pStyle w:val="Default"/>
        <w:numPr>
          <w:ilvl w:val="1"/>
          <w:numId w:val="38"/>
        </w:numPr>
        <w:spacing w:after="240"/>
        <w:ind w:left="851" w:hanging="425"/>
        <w:jc w:val="both"/>
        <w:rPr>
          <w:rFonts w:ascii="Arial" w:hAnsi="Arial" w:cs="Arial"/>
          <w:sz w:val="22"/>
          <w:szCs w:val="22"/>
        </w:rPr>
      </w:pPr>
      <w:r w:rsidRPr="00B60EE5">
        <w:rPr>
          <w:rFonts w:ascii="Arial" w:hAnsi="Arial" w:cs="Arial"/>
          <w:sz w:val="22"/>
          <w:szCs w:val="22"/>
        </w:rPr>
        <w:t xml:space="preserve">Zástupce projektového manažera s min. 5letou praxi v oboru administrace žádostí o dotace, který doložil, že realizoval alespoň jednu zakázku týkající se zpracování a administraci žádosti o dotace dokončené v posledních 3 letech v oblasti </w:t>
      </w:r>
      <w:r w:rsidR="0063054D" w:rsidRPr="00B60EE5">
        <w:rPr>
          <w:rFonts w:ascii="Arial" w:hAnsi="Arial" w:cs="Arial"/>
          <w:sz w:val="22"/>
          <w:szCs w:val="22"/>
        </w:rPr>
        <w:t xml:space="preserve">energetiky (energetické úspory, energetika apod.) </w:t>
      </w:r>
      <w:r w:rsidRPr="00B60EE5">
        <w:rPr>
          <w:rFonts w:ascii="Arial" w:hAnsi="Arial" w:cs="Arial"/>
          <w:sz w:val="22"/>
          <w:szCs w:val="22"/>
        </w:rPr>
        <w:t xml:space="preserve">s hodnotou obdržené dotace alespoň </w:t>
      </w:r>
      <w:r w:rsidR="00434067" w:rsidRPr="00B60EE5">
        <w:rPr>
          <w:rFonts w:ascii="Arial" w:hAnsi="Arial" w:cs="Arial"/>
          <w:sz w:val="22"/>
          <w:szCs w:val="22"/>
        </w:rPr>
        <w:t>2</w:t>
      </w:r>
      <w:r w:rsidRPr="00B60EE5">
        <w:rPr>
          <w:rFonts w:ascii="Arial" w:hAnsi="Arial" w:cs="Arial"/>
          <w:sz w:val="22"/>
          <w:szCs w:val="22"/>
        </w:rPr>
        <w:t>0 mil. Kč.</w:t>
      </w:r>
    </w:p>
    <w:p w14:paraId="2B1EA5B9" w14:textId="40F0151C" w:rsidR="003C1514" w:rsidRPr="00B60EE5" w:rsidRDefault="00FD7ABA" w:rsidP="00B60EE5">
      <w:pPr>
        <w:pStyle w:val="Default"/>
        <w:numPr>
          <w:ilvl w:val="0"/>
          <w:numId w:val="38"/>
        </w:numPr>
        <w:spacing w:after="240"/>
        <w:ind w:left="284" w:hanging="284"/>
        <w:jc w:val="both"/>
        <w:rPr>
          <w:rFonts w:ascii="Arial" w:hAnsi="Arial" w:cs="Arial"/>
          <w:sz w:val="22"/>
          <w:szCs w:val="22"/>
        </w:rPr>
      </w:pPr>
      <w:r w:rsidRPr="00B60EE5">
        <w:rPr>
          <w:rFonts w:ascii="Arial" w:hAnsi="Arial" w:cs="Arial"/>
          <w:sz w:val="22"/>
          <w:szCs w:val="22"/>
        </w:rPr>
        <w:t xml:space="preserve">Personální složení základního týmu Poskytovatele může být změněno pouze se souhlasem Objednatele, a to na základě objektivních skutečností. Tím se pro účely této smlouvy rozumí např. ukončení spolupráce mezi Poskytovatelem a členem týmu Poskytovatele, dlouhodobá pracovní neschopnost, úmrtí, naléhavé okolnosti vztahující se k povaze nebo rozsahu aj. Nový člen týmu Poskytovatele, který bude dosavadního člena týmu nahrazovat, musí splňovat kvalifikaci požadovanou touto smlouvou, a to pro tu pro tu pozici, pro kterou je změna v týmu Poskytovatele relevantní. </w:t>
      </w:r>
    </w:p>
    <w:p w14:paraId="3C222C31" w14:textId="77777777" w:rsidR="009879E5" w:rsidRPr="00FD7ABA" w:rsidRDefault="009879E5" w:rsidP="009879E5">
      <w:pPr>
        <w:pStyle w:val="Default"/>
        <w:spacing w:after="120"/>
        <w:ind w:left="1077"/>
        <w:jc w:val="both"/>
        <w:rPr>
          <w:rFonts w:ascii="Arial" w:hAnsi="Arial" w:cs="Arial"/>
          <w:sz w:val="22"/>
          <w:szCs w:val="22"/>
        </w:rPr>
      </w:pPr>
    </w:p>
    <w:p w14:paraId="34A85092" w14:textId="1810EE05" w:rsidR="009D33F1" w:rsidRPr="00D2037B" w:rsidRDefault="009D33F1" w:rsidP="00C25038">
      <w:pPr>
        <w:pStyle w:val="Default"/>
        <w:numPr>
          <w:ilvl w:val="0"/>
          <w:numId w:val="24"/>
        </w:numPr>
        <w:jc w:val="center"/>
        <w:rPr>
          <w:rFonts w:ascii="Arial" w:hAnsi="Arial" w:cs="Arial"/>
          <w:sz w:val="26"/>
          <w:szCs w:val="26"/>
        </w:rPr>
      </w:pPr>
      <w:r w:rsidRPr="009D33F1">
        <w:rPr>
          <w:rFonts w:ascii="Arial" w:hAnsi="Arial" w:cs="Arial"/>
          <w:b/>
          <w:bCs/>
          <w:sz w:val="26"/>
          <w:szCs w:val="26"/>
        </w:rPr>
        <w:t>POVINNOSTI OBJEDNATELE</w:t>
      </w:r>
    </w:p>
    <w:p w14:paraId="273851DA" w14:textId="77777777" w:rsidR="00D2037B" w:rsidRPr="009D33F1" w:rsidRDefault="00D2037B" w:rsidP="006B3552">
      <w:pPr>
        <w:pStyle w:val="Default"/>
        <w:ind w:left="567"/>
        <w:jc w:val="both"/>
        <w:rPr>
          <w:rFonts w:ascii="Arial" w:hAnsi="Arial" w:cs="Arial"/>
          <w:sz w:val="26"/>
          <w:szCs w:val="26"/>
        </w:rPr>
      </w:pPr>
    </w:p>
    <w:p w14:paraId="3827C170" w14:textId="456A4E6C" w:rsidR="009D33F1" w:rsidRPr="009D33F1" w:rsidRDefault="009D33F1" w:rsidP="006B3552">
      <w:pPr>
        <w:pStyle w:val="Default"/>
        <w:numPr>
          <w:ilvl w:val="0"/>
          <w:numId w:val="41"/>
        </w:numPr>
        <w:spacing w:after="240"/>
        <w:ind w:left="284" w:hanging="284"/>
        <w:jc w:val="both"/>
        <w:rPr>
          <w:rFonts w:ascii="Arial" w:hAnsi="Arial" w:cs="Arial"/>
          <w:sz w:val="22"/>
          <w:szCs w:val="22"/>
        </w:rPr>
      </w:pPr>
      <w:r w:rsidRPr="009D33F1">
        <w:rPr>
          <w:rFonts w:ascii="Arial" w:hAnsi="Arial" w:cs="Arial"/>
          <w:sz w:val="22"/>
          <w:szCs w:val="22"/>
        </w:rPr>
        <w:t>Objednatel je povinen neprodleně a včas předat Poskytovateli věci a informace, jež jsou nutné k</w:t>
      </w:r>
      <w:r w:rsidR="009C2705">
        <w:rPr>
          <w:rFonts w:ascii="Arial" w:hAnsi="Arial" w:cs="Arial"/>
          <w:sz w:val="22"/>
          <w:szCs w:val="22"/>
        </w:rPr>
        <w:t> řádnému poskytování Služeb</w:t>
      </w:r>
      <w:r w:rsidRPr="009D33F1">
        <w:rPr>
          <w:rFonts w:ascii="Arial" w:hAnsi="Arial" w:cs="Arial"/>
          <w:sz w:val="22"/>
          <w:szCs w:val="22"/>
        </w:rPr>
        <w:t xml:space="preserve">, a to jak při zahájení činnosti, tak v jejím průběhu. Tyto informace je Objednatel povinen za žádost Poskytovatele doplnit i upřesnit, případně umožnit Poskytovateli kontakt se svými zaměstnanci či jinými osobami a přístup k jiným podkladům a skutečnostem, to vše v rozsahu nutném pro řádné plnění této smlouvy. </w:t>
      </w:r>
    </w:p>
    <w:p w14:paraId="6834BBB4" w14:textId="463B1E9B" w:rsidR="009D33F1" w:rsidRPr="009D33F1" w:rsidRDefault="009D33F1" w:rsidP="006B3552">
      <w:pPr>
        <w:pStyle w:val="Default"/>
        <w:numPr>
          <w:ilvl w:val="0"/>
          <w:numId w:val="41"/>
        </w:numPr>
        <w:spacing w:after="240"/>
        <w:ind w:left="284" w:hanging="284"/>
        <w:jc w:val="both"/>
        <w:rPr>
          <w:rFonts w:ascii="Arial" w:hAnsi="Arial" w:cs="Arial"/>
          <w:sz w:val="22"/>
          <w:szCs w:val="22"/>
        </w:rPr>
      </w:pPr>
      <w:r w:rsidRPr="009D33F1">
        <w:rPr>
          <w:rFonts w:ascii="Arial" w:hAnsi="Arial" w:cs="Arial"/>
          <w:sz w:val="22"/>
          <w:szCs w:val="22"/>
        </w:rPr>
        <w:t xml:space="preserve">Objednatel se zavazuje účinně spolupracovat s Poskytovatelem ve věcech, které vyžadují spoluúčast Objednatele. </w:t>
      </w:r>
    </w:p>
    <w:p w14:paraId="4A11D64F" w14:textId="1A4F4EAB" w:rsidR="009D33F1" w:rsidRPr="009D33F1" w:rsidRDefault="009D33F1" w:rsidP="006B3552">
      <w:pPr>
        <w:pStyle w:val="Default"/>
        <w:numPr>
          <w:ilvl w:val="0"/>
          <w:numId w:val="41"/>
        </w:numPr>
        <w:spacing w:after="240"/>
        <w:ind w:left="284" w:hanging="284"/>
        <w:jc w:val="both"/>
        <w:rPr>
          <w:rFonts w:ascii="Arial" w:hAnsi="Arial" w:cs="Arial"/>
          <w:sz w:val="22"/>
          <w:szCs w:val="22"/>
        </w:rPr>
      </w:pPr>
      <w:r w:rsidRPr="009D33F1">
        <w:rPr>
          <w:rFonts w:ascii="Arial" w:hAnsi="Arial" w:cs="Arial"/>
          <w:sz w:val="22"/>
          <w:szCs w:val="22"/>
        </w:rPr>
        <w:t xml:space="preserve">Objednatel stvrzuje pravdivost údajů, které Poskytovateli v souvislosti s jeho činností dle této smlouvy poskytl a je srozuměn s následky poskytnutí nepravdivých či neúplných informací v souvislosti s poskytováním </w:t>
      </w:r>
      <w:r w:rsidR="001144E6">
        <w:rPr>
          <w:rFonts w:ascii="Arial" w:hAnsi="Arial" w:cs="Arial"/>
          <w:sz w:val="22"/>
          <w:szCs w:val="22"/>
        </w:rPr>
        <w:t>S</w:t>
      </w:r>
      <w:r w:rsidRPr="009D33F1">
        <w:rPr>
          <w:rFonts w:ascii="Arial" w:hAnsi="Arial" w:cs="Arial"/>
          <w:sz w:val="22"/>
          <w:szCs w:val="22"/>
        </w:rPr>
        <w:t xml:space="preserve">lužeb dle této smlouvy. </w:t>
      </w:r>
    </w:p>
    <w:p w14:paraId="29578073" w14:textId="4C0436D0" w:rsidR="009D33F1" w:rsidRPr="009D33F1" w:rsidRDefault="009D33F1" w:rsidP="00C25038">
      <w:pPr>
        <w:pStyle w:val="Default"/>
        <w:numPr>
          <w:ilvl w:val="0"/>
          <w:numId w:val="41"/>
        </w:numPr>
        <w:spacing w:after="240"/>
        <w:ind w:left="284" w:hanging="284"/>
        <w:jc w:val="both"/>
        <w:rPr>
          <w:rFonts w:ascii="Arial" w:hAnsi="Arial" w:cs="Arial"/>
          <w:sz w:val="22"/>
          <w:szCs w:val="22"/>
        </w:rPr>
      </w:pPr>
      <w:r w:rsidRPr="009D33F1">
        <w:rPr>
          <w:rFonts w:ascii="Arial" w:hAnsi="Arial" w:cs="Arial"/>
          <w:sz w:val="22"/>
          <w:szCs w:val="22"/>
        </w:rPr>
        <w:t xml:space="preserve">Objednatel se tímto zavazuje neprodleně informovat Poskytovatele v případě schválení žádosti o </w:t>
      </w:r>
      <w:r w:rsidR="001144E6">
        <w:rPr>
          <w:rFonts w:ascii="Arial" w:hAnsi="Arial" w:cs="Arial"/>
          <w:sz w:val="22"/>
          <w:szCs w:val="22"/>
        </w:rPr>
        <w:t>D</w:t>
      </w:r>
      <w:r w:rsidRPr="009D33F1">
        <w:rPr>
          <w:rFonts w:ascii="Arial" w:hAnsi="Arial" w:cs="Arial"/>
          <w:sz w:val="22"/>
          <w:szCs w:val="22"/>
        </w:rPr>
        <w:t xml:space="preserve">otace, a to nejpozději do </w:t>
      </w:r>
      <w:r w:rsidR="001144E6">
        <w:rPr>
          <w:rFonts w:ascii="Arial" w:hAnsi="Arial" w:cs="Arial"/>
          <w:sz w:val="22"/>
          <w:szCs w:val="22"/>
        </w:rPr>
        <w:t>pěti</w:t>
      </w:r>
      <w:r w:rsidR="001144E6" w:rsidRPr="009D33F1">
        <w:rPr>
          <w:rFonts w:ascii="Arial" w:hAnsi="Arial" w:cs="Arial"/>
          <w:sz w:val="22"/>
          <w:szCs w:val="22"/>
        </w:rPr>
        <w:t xml:space="preserve"> </w:t>
      </w:r>
      <w:r w:rsidRPr="009D33F1">
        <w:rPr>
          <w:rFonts w:ascii="Arial" w:hAnsi="Arial" w:cs="Arial"/>
          <w:sz w:val="22"/>
          <w:szCs w:val="22"/>
        </w:rPr>
        <w:t>(</w:t>
      </w:r>
      <w:r w:rsidR="001144E6">
        <w:rPr>
          <w:rFonts w:ascii="Arial" w:hAnsi="Arial" w:cs="Arial"/>
          <w:sz w:val="22"/>
          <w:szCs w:val="22"/>
        </w:rPr>
        <w:t>5</w:t>
      </w:r>
      <w:r w:rsidRPr="009D33F1">
        <w:rPr>
          <w:rFonts w:ascii="Arial" w:hAnsi="Arial" w:cs="Arial"/>
          <w:sz w:val="22"/>
          <w:szCs w:val="22"/>
        </w:rPr>
        <w:t xml:space="preserve">) dnů od </w:t>
      </w:r>
      <w:r w:rsidR="001144E6">
        <w:rPr>
          <w:rFonts w:ascii="Arial" w:hAnsi="Arial" w:cs="Arial"/>
          <w:sz w:val="22"/>
          <w:szCs w:val="22"/>
        </w:rPr>
        <w:t>okamžiku, kdy se o schválení dozvěděl</w:t>
      </w:r>
      <w:r w:rsidRPr="009D33F1">
        <w:rPr>
          <w:rFonts w:ascii="Arial" w:hAnsi="Arial" w:cs="Arial"/>
          <w:sz w:val="22"/>
          <w:szCs w:val="22"/>
        </w:rPr>
        <w:t>.</w:t>
      </w:r>
      <w:r w:rsidR="00200FE6">
        <w:rPr>
          <w:rFonts w:ascii="Arial" w:hAnsi="Arial" w:cs="Arial"/>
          <w:sz w:val="22"/>
          <w:szCs w:val="22"/>
        </w:rPr>
        <w:t xml:space="preserve"> Objednatel se rovněž zavazuje v téže lhůtě informovat Poskytovatele o tom, že mu byla Dotace vyplacena.</w:t>
      </w:r>
    </w:p>
    <w:p w14:paraId="1CE776E6" w14:textId="679FF0D5" w:rsidR="009D33F1" w:rsidRPr="009D33F1" w:rsidRDefault="009D33F1" w:rsidP="00B77CF0">
      <w:pPr>
        <w:pStyle w:val="Default"/>
        <w:numPr>
          <w:ilvl w:val="0"/>
          <w:numId w:val="41"/>
        </w:numPr>
        <w:spacing w:after="240"/>
        <w:ind w:left="284" w:hanging="284"/>
        <w:jc w:val="both"/>
        <w:rPr>
          <w:rFonts w:ascii="Arial" w:hAnsi="Arial" w:cs="Arial"/>
          <w:sz w:val="22"/>
          <w:szCs w:val="22"/>
        </w:rPr>
      </w:pPr>
      <w:r w:rsidRPr="009D33F1">
        <w:rPr>
          <w:rFonts w:ascii="Arial" w:hAnsi="Arial" w:cs="Arial"/>
          <w:sz w:val="22"/>
          <w:szCs w:val="22"/>
        </w:rPr>
        <w:t xml:space="preserve">Objednatel má právo být průběžně informován o všech podstatných náležitostech týkajících se poskytování </w:t>
      </w:r>
      <w:r w:rsidR="001144E6">
        <w:rPr>
          <w:rFonts w:ascii="Arial" w:hAnsi="Arial" w:cs="Arial"/>
          <w:sz w:val="22"/>
          <w:szCs w:val="22"/>
        </w:rPr>
        <w:t>S</w:t>
      </w:r>
      <w:r w:rsidR="00B60EE5">
        <w:rPr>
          <w:rFonts w:ascii="Arial" w:hAnsi="Arial" w:cs="Arial"/>
          <w:sz w:val="22"/>
          <w:szCs w:val="22"/>
        </w:rPr>
        <w:t>lužeb.</w:t>
      </w:r>
    </w:p>
    <w:p w14:paraId="76C91517" w14:textId="0F887D19" w:rsidR="009D33F1" w:rsidRDefault="009D33F1" w:rsidP="00B77CF0">
      <w:pPr>
        <w:pStyle w:val="Default"/>
        <w:numPr>
          <w:ilvl w:val="0"/>
          <w:numId w:val="41"/>
        </w:numPr>
        <w:spacing w:after="240"/>
        <w:ind w:left="284" w:hanging="284"/>
        <w:jc w:val="both"/>
        <w:rPr>
          <w:rFonts w:ascii="Arial" w:hAnsi="Arial" w:cs="Arial"/>
          <w:sz w:val="22"/>
          <w:szCs w:val="22"/>
        </w:rPr>
      </w:pPr>
      <w:r w:rsidRPr="009D33F1">
        <w:rPr>
          <w:rFonts w:ascii="Arial" w:hAnsi="Arial" w:cs="Arial"/>
          <w:sz w:val="22"/>
          <w:szCs w:val="22"/>
        </w:rPr>
        <w:t xml:space="preserve">Objednatel je oprávněn kontrolovat poskytování </w:t>
      </w:r>
      <w:r w:rsidR="001144E6">
        <w:rPr>
          <w:rFonts w:ascii="Arial" w:hAnsi="Arial" w:cs="Arial"/>
          <w:sz w:val="22"/>
          <w:szCs w:val="22"/>
        </w:rPr>
        <w:t>S</w:t>
      </w:r>
      <w:r w:rsidRPr="009D33F1">
        <w:rPr>
          <w:rFonts w:ascii="Arial" w:hAnsi="Arial" w:cs="Arial"/>
          <w:sz w:val="22"/>
          <w:szCs w:val="22"/>
        </w:rPr>
        <w:t>lužeb, zda jsou prováděny v souladu s</w:t>
      </w:r>
      <w:r w:rsidR="001144E6">
        <w:rPr>
          <w:rFonts w:ascii="Arial" w:hAnsi="Arial" w:cs="Arial"/>
          <w:sz w:val="22"/>
          <w:szCs w:val="22"/>
        </w:rPr>
        <w:t> </w:t>
      </w:r>
      <w:r w:rsidRPr="009D33F1">
        <w:rPr>
          <w:rFonts w:ascii="Arial" w:hAnsi="Arial" w:cs="Arial"/>
          <w:sz w:val="22"/>
          <w:szCs w:val="22"/>
        </w:rPr>
        <w:t>podmínkami</w:t>
      </w:r>
      <w:r w:rsidR="001144E6">
        <w:rPr>
          <w:rFonts w:ascii="Arial" w:hAnsi="Arial" w:cs="Arial"/>
          <w:sz w:val="22"/>
          <w:szCs w:val="22"/>
        </w:rPr>
        <w:t xml:space="preserve"> této smlouvy</w:t>
      </w:r>
      <w:r w:rsidRPr="009D33F1">
        <w:rPr>
          <w:rFonts w:ascii="Arial" w:hAnsi="Arial" w:cs="Arial"/>
          <w:sz w:val="22"/>
          <w:szCs w:val="22"/>
        </w:rPr>
        <w:t xml:space="preserve">, dokumentací, příslušnými normami, obecnými právními předpisy a upozorňovat na zjištěné nedostatky. </w:t>
      </w:r>
    </w:p>
    <w:p w14:paraId="2300B3A0" w14:textId="77777777" w:rsidR="00416AB4" w:rsidRPr="009D33F1" w:rsidRDefault="00416AB4" w:rsidP="00C25038">
      <w:pPr>
        <w:pStyle w:val="Default"/>
        <w:spacing w:after="240"/>
        <w:ind w:left="284"/>
        <w:jc w:val="both"/>
        <w:rPr>
          <w:rFonts w:ascii="Arial" w:hAnsi="Arial" w:cs="Arial"/>
          <w:sz w:val="22"/>
          <w:szCs w:val="22"/>
        </w:rPr>
      </w:pPr>
    </w:p>
    <w:p w14:paraId="0264AB3F" w14:textId="34A7C500" w:rsidR="009058FF" w:rsidRPr="00F315C5" w:rsidRDefault="009058FF" w:rsidP="00C25038">
      <w:pPr>
        <w:pStyle w:val="Default"/>
        <w:numPr>
          <w:ilvl w:val="0"/>
          <w:numId w:val="24"/>
        </w:numPr>
        <w:jc w:val="center"/>
        <w:rPr>
          <w:rFonts w:ascii="Arial" w:hAnsi="Arial" w:cs="Arial"/>
          <w:sz w:val="26"/>
          <w:szCs w:val="26"/>
        </w:rPr>
      </w:pPr>
      <w:r w:rsidRPr="009058FF">
        <w:rPr>
          <w:rFonts w:ascii="Arial" w:hAnsi="Arial" w:cs="Arial"/>
          <w:b/>
          <w:bCs/>
          <w:sz w:val="26"/>
          <w:szCs w:val="26"/>
        </w:rPr>
        <w:t>MLČENLIVOST</w:t>
      </w:r>
    </w:p>
    <w:p w14:paraId="26692D06" w14:textId="77777777" w:rsidR="00F315C5" w:rsidRPr="009058FF" w:rsidRDefault="00F315C5" w:rsidP="00B77CF0">
      <w:pPr>
        <w:pStyle w:val="Default"/>
        <w:jc w:val="both"/>
        <w:rPr>
          <w:rFonts w:ascii="Arial" w:hAnsi="Arial" w:cs="Arial"/>
          <w:sz w:val="26"/>
          <w:szCs w:val="26"/>
        </w:rPr>
      </w:pPr>
    </w:p>
    <w:p w14:paraId="6B0A4D53" w14:textId="6D762DD6" w:rsidR="009058FF" w:rsidRPr="009058FF" w:rsidRDefault="009058FF" w:rsidP="00B60EE5">
      <w:pPr>
        <w:pStyle w:val="Default"/>
        <w:numPr>
          <w:ilvl w:val="0"/>
          <w:numId w:val="43"/>
        </w:numPr>
        <w:spacing w:after="240"/>
        <w:ind w:left="284" w:hanging="284"/>
        <w:jc w:val="both"/>
        <w:rPr>
          <w:rFonts w:ascii="Arial" w:hAnsi="Arial" w:cs="Arial"/>
          <w:sz w:val="22"/>
          <w:szCs w:val="22"/>
        </w:rPr>
      </w:pPr>
      <w:r w:rsidRPr="009058FF">
        <w:rPr>
          <w:rFonts w:ascii="Arial" w:hAnsi="Arial" w:cs="Arial"/>
          <w:sz w:val="22"/>
          <w:szCs w:val="22"/>
        </w:rPr>
        <w:t>Smluvní strany jsou povinny zachovávat mlčenlivost o všech údajích obchodního, finančního, výrobního a technického charakteru (dále jen „</w:t>
      </w:r>
      <w:r w:rsidRPr="00C25038">
        <w:rPr>
          <w:rFonts w:ascii="Arial" w:hAnsi="Arial" w:cs="Arial"/>
          <w:b/>
          <w:bCs/>
          <w:sz w:val="22"/>
          <w:szCs w:val="22"/>
        </w:rPr>
        <w:t>důvěrné informace</w:t>
      </w:r>
      <w:r w:rsidRPr="009058FF">
        <w:rPr>
          <w:rFonts w:ascii="Arial" w:hAnsi="Arial" w:cs="Arial"/>
          <w:sz w:val="22"/>
          <w:szCs w:val="22"/>
        </w:rPr>
        <w:t xml:space="preserve">“), se kterými byly </w:t>
      </w:r>
      <w:r w:rsidR="00341317">
        <w:rPr>
          <w:rFonts w:ascii="Arial" w:hAnsi="Arial" w:cs="Arial"/>
          <w:sz w:val="22"/>
          <w:szCs w:val="22"/>
        </w:rPr>
        <w:t>S</w:t>
      </w:r>
      <w:r w:rsidRPr="009058FF">
        <w:rPr>
          <w:rFonts w:ascii="Arial" w:hAnsi="Arial" w:cs="Arial"/>
          <w:sz w:val="22"/>
          <w:szCs w:val="22"/>
        </w:rPr>
        <w:t>mluvní strany seznámeny, nebo které získaly nebo měly v souvislosti s uzavřením nebo plněním této smlouvy k</w:t>
      </w:r>
      <w:r w:rsidR="00B60EE5">
        <w:rPr>
          <w:rFonts w:ascii="Arial" w:hAnsi="Arial" w:cs="Arial"/>
          <w:sz w:val="22"/>
          <w:szCs w:val="22"/>
        </w:rPr>
        <w:t> </w:t>
      </w:r>
      <w:r w:rsidRPr="009058FF">
        <w:rPr>
          <w:rFonts w:ascii="Arial" w:hAnsi="Arial" w:cs="Arial"/>
          <w:sz w:val="22"/>
          <w:szCs w:val="22"/>
        </w:rPr>
        <w:t>dispozici</w:t>
      </w:r>
      <w:r w:rsidR="00B60EE5">
        <w:rPr>
          <w:rFonts w:ascii="Arial" w:hAnsi="Arial" w:cs="Arial"/>
          <w:sz w:val="22"/>
          <w:szCs w:val="22"/>
        </w:rPr>
        <w:t>,</w:t>
      </w:r>
      <w:r w:rsidRPr="009058FF">
        <w:rPr>
          <w:rFonts w:ascii="Arial" w:hAnsi="Arial" w:cs="Arial"/>
          <w:sz w:val="22"/>
          <w:szCs w:val="22"/>
        </w:rPr>
        <w:t xml:space="preserve"> a které nejsou veřejně běžně dostupné. </w:t>
      </w:r>
    </w:p>
    <w:p w14:paraId="05456743" w14:textId="67B0C125" w:rsidR="009058FF" w:rsidRPr="009058FF" w:rsidRDefault="009058FF" w:rsidP="00B60EE5">
      <w:pPr>
        <w:pStyle w:val="Default"/>
        <w:numPr>
          <w:ilvl w:val="0"/>
          <w:numId w:val="43"/>
        </w:numPr>
        <w:spacing w:after="240"/>
        <w:ind w:left="284" w:hanging="284"/>
        <w:jc w:val="both"/>
        <w:rPr>
          <w:rFonts w:ascii="Arial" w:hAnsi="Arial" w:cs="Arial"/>
          <w:sz w:val="22"/>
          <w:szCs w:val="22"/>
        </w:rPr>
      </w:pPr>
      <w:r w:rsidRPr="009058FF">
        <w:rPr>
          <w:rFonts w:ascii="Arial" w:hAnsi="Arial" w:cs="Arial"/>
          <w:sz w:val="22"/>
          <w:szCs w:val="22"/>
        </w:rPr>
        <w:t xml:space="preserve">Žádná ze </w:t>
      </w:r>
      <w:r w:rsidR="00341317">
        <w:rPr>
          <w:rFonts w:ascii="Arial" w:hAnsi="Arial" w:cs="Arial"/>
          <w:sz w:val="22"/>
          <w:szCs w:val="22"/>
        </w:rPr>
        <w:t>S</w:t>
      </w:r>
      <w:r w:rsidRPr="009058FF">
        <w:rPr>
          <w:rFonts w:ascii="Arial" w:hAnsi="Arial" w:cs="Arial"/>
          <w:sz w:val="22"/>
          <w:szCs w:val="22"/>
        </w:rPr>
        <w:t xml:space="preserve">mluvních stran není oprávněna důvěrné informace týkající se druhé </w:t>
      </w:r>
      <w:r w:rsidR="00341317">
        <w:rPr>
          <w:rFonts w:ascii="Arial" w:hAnsi="Arial" w:cs="Arial"/>
          <w:sz w:val="22"/>
          <w:szCs w:val="22"/>
        </w:rPr>
        <w:t>S</w:t>
      </w:r>
      <w:r w:rsidRPr="009058FF">
        <w:rPr>
          <w:rFonts w:ascii="Arial" w:hAnsi="Arial" w:cs="Arial"/>
          <w:sz w:val="22"/>
          <w:szCs w:val="22"/>
        </w:rPr>
        <w:t xml:space="preserve">mluvní strany, se kterými byla při uzavření nebo plnění této smlouvy seznámena, využívat v rozporu se zájmy druhé </w:t>
      </w:r>
      <w:r w:rsidR="00341317">
        <w:rPr>
          <w:rFonts w:ascii="Arial" w:hAnsi="Arial" w:cs="Arial"/>
          <w:sz w:val="22"/>
          <w:szCs w:val="22"/>
        </w:rPr>
        <w:t>S</w:t>
      </w:r>
      <w:r w:rsidRPr="009058FF">
        <w:rPr>
          <w:rFonts w:ascii="Arial" w:hAnsi="Arial" w:cs="Arial"/>
          <w:sz w:val="22"/>
          <w:szCs w:val="22"/>
        </w:rPr>
        <w:t xml:space="preserve">mluvní strany ani pro třetí osoby. </w:t>
      </w:r>
    </w:p>
    <w:p w14:paraId="425FC8C3" w14:textId="38C94EA8" w:rsidR="00E003E0" w:rsidRPr="0063054D" w:rsidRDefault="009058FF" w:rsidP="00B60EE5">
      <w:pPr>
        <w:pStyle w:val="Default"/>
        <w:numPr>
          <w:ilvl w:val="0"/>
          <w:numId w:val="43"/>
        </w:numPr>
        <w:spacing w:after="240"/>
        <w:ind w:left="284" w:hanging="284"/>
        <w:jc w:val="both"/>
        <w:rPr>
          <w:rFonts w:ascii="Arial" w:hAnsi="Arial" w:cs="Arial"/>
          <w:sz w:val="22"/>
          <w:szCs w:val="22"/>
        </w:rPr>
      </w:pPr>
      <w:r w:rsidRPr="0063054D">
        <w:rPr>
          <w:rFonts w:ascii="Arial" w:hAnsi="Arial" w:cs="Arial"/>
          <w:sz w:val="22"/>
          <w:szCs w:val="22"/>
        </w:rPr>
        <w:t>Smluvní strany jsou povinny vytvářet pod</w:t>
      </w:r>
      <w:bookmarkStart w:id="0" w:name="_GoBack"/>
      <w:bookmarkEnd w:id="0"/>
      <w:r w:rsidRPr="0063054D">
        <w:rPr>
          <w:rFonts w:ascii="Arial" w:hAnsi="Arial" w:cs="Arial"/>
          <w:sz w:val="22"/>
          <w:szCs w:val="22"/>
        </w:rPr>
        <w:t xml:space="preserve">mínky pro zabezpečení ochrany důvěrných informací a jejich ochranu zajistit. </w:t>
      </w:r>
    </w:p>
    <w:p w14:paraId="6FA5BAE7" w14:textId="02EE9804" w:rsidR="00E003E0" w:rsidRPr="00E003E0" w:rsidRDefault="00E003E0" w:rsidP="00B77CF0">
      <w:pPr>
        <w:pStyle w:val="Default"/>
        <w:numPr>
          <w:ilvl w:val="0"/>
          <w:numId w:val="43"/>
        </w:numPr>
        <w:spacing w:after="135"/>
        <w:ind w:left="284" w:hanging="284"/>
        <w:jc w:val="both"/>
        <w:rPr>
          <w:rFonts w:ascii="Arial" w:hAnsi="Arial" w:cs="Arial"/>
          <w:sz w:val="22"/>
          <w:szCs w:val="22"/>
        </w:rPr>
      </w:pPr>
      <w:r w:rsidRPr="00E003E0">
        <w:rPr>
          <w:rFonts w:ascii="Arial" w:hAnsi="Arial" w:cs="Arial"/>
          <w:sz w:val="22"/>
          <w:szCs w:val="22"/>
        </w:rPr>
        <w:t xml:space="preserve">Smluvní strany jsou oprávněny využívat důvěrné informace pouze a výhradně pro účely spolupráce vyplývající z této smlouvy. </w:t>
      </w:r>
    </w:p>
    <w:p w14:paraId="4400167F" w14:textId="40C3F3B3" w:rsidR="00E003E0" w:rsidRDefault="00E003E0" w:rsidP="00B77CF0">
      <w:pPr>
        <w:pStyle w:val="Default"/>
        <w:numPr>
          <w:ilvl w:val="0"/>
          <w:numId w:val="43"/>
        </w:numPr>
        <w:ind w:left="284" w:hanging="284"/>
        <w:jc w:val="both"/>
        <w:rPr>
          <w:rFonts w:ascii="Arial" w:hAnsi="Arial" w:cs="Arial"/>
          <w:sz w:val="22"/>
          <w:szCs w:val="22"/>
        </w:rPr>
      </w:pPr>
      <w:r w:rsidRPr="00E003E0">
        <w:rPr>
          <w:rFonts w:ascii="Arial" w:hAnsi="Arial" w:cs="Arial"/>
          <w:sz w:val="22"/>
          <w:szCs w:val="22"/>
        </w:rPr>
        <w:t xml:space="preserve">Důvěrné informace, které budou v souladu s ustanoveními této smlouvy zpřístupněny druhé ze </w:t>
      </w:r>
      <w:r w:rsidR="00341317">
        <w:rPr>
          <w:rFonts w:ascii="Arial" w:hAnsi="Arial" w:cs="Arial"/>
          <w:sz w:val="22"/>
          <w:szCs w:val="22"/>
        </w:rPr>
        <w:t>S</w:t>
      </w:r>
      <w:r w:rsidRPr="00E003E0">
        <w:rPr>
          <w:rFonts w:ascii="Arial" w:hAnsi="Arial" w:cs="Arial"/>
          <w:sz w:val="22"/>
          <w:szCs w:val="22"/>
        </w:rPr>
        <w:t xml:space="preserve">mluvních stran „hmotnou formou“ (písemnou, elektronickou apod.), včetně jejich kopií, budou vráceny druhé </w:t>
      </w:r>
      <w:r w:rsidR="00341317">
        <w:rPr>
          <w:rFonts w:ascii="Arial" w:hAnsi="Arial" w:cs="Arial"/>
          <w:sz w:val="22"/>
          <w:szCs w:val="22"/>
        </w:rPr>
        <w:t>S</w:t>
      </w:r>
      <w:r w:rsidRPr="00E003E0">
        <w:rPr>
          <w:rFonts w:ascii="Arial" w:hAnsi="Arial" w:cs="Arial"/>
          <w:sz w:val="22"/>
          <w:szCs w:val="22"/>
        </w:rPr>
        <w:t xml:space="preserve">mluvní straně nebo zničeny, jakmile bude ukončena spolupráce v souvislosti s plněním této smlouvy nebo </w:t>
      </w:r>
      <w:r w:rsidR="00341317">
        <w:rPr>
          <w:rFonts w:ascii="Arial" w:hAnsi="Arial" w:cs="Arial"/>
          <w:sz w:val="22"/>
          <w:szCs w:val="22"/>
        </w:rPr>
        <w:t xml:space="preserve">Smluvní </w:t>
      </w:r>
      <w:r w:rsidRPr="00E003E0">
        <w:rPr>
          <w:rFonts w:ascii="Arial" w:hAnsi="Arial" w:cs="Arial"/>
          <w:sz w:val="22"/>
          <w:szCs w:val="22"/>
        </w:rPr>
        <w:t xml:space="preserve">strana, která tyto důvěrné informace zpřístupnila, o to požádá. </w:t>
      </w:r>
    </w:p>
    <w:p w14:paraId="463237B4" w14:textId="0F8FCF48" w:rsidR="00E003E0" w:rsidRDefault="00E003E0" w:rsidP="00B77CF0">
      <w:pPr>
        <w:pStyle w:val="Default"/>
        <w:jc w:val="both"/>
        <w:rPr>
          <w:rFonts w:ascii="Arial" w:hAnsi="Arial" w:cs="Arial"/>
          <w:sz w:val="22"/>
          <w:szCs w:val="22"/>
        </w:rPr>
      </w:pPr>
    </w:p>
    <w:p w14:paraId="1B0FBD4C" w14:textId="77777777" w:rsidR="00E003E0" w:rsidRPr="00E003E0" w:rsidRDefault="00E003E0" w:rsidP="00B77CF0">
      <w:pPr>
        <w:pStyle w:val="Default"/>
        <w:jc w:val="both"/>
        <w:rPr>
          <w:rFonts w:ascii="Arial" w:hAnsi="Arial" w:cs="Arial"/>
          <w:sz w:val="22"/>
          <w:szCs w:val="22"/>
        </w:rPr>
      </w:pPr>
    </w:p>
    <w:p w14:paraId="526BD33D" w14:textId="3B1639C3" w:rsidR="00E003E0" w:rsidRPr="00E003E0" w:rsidRDefault="00E003E0" w:rsidP="00C25038">
      <w:pPr>
        <w:pStyle w:val="Default"/>
        <w:numPr>
          <w:ilvl w:val="0"/>
          <w:numId w:val="24"/>
        </w:numPr>
        <w:jc w:val="center"/>
        <w:rPr>
          <w:rFonts w:ascii="Arial" w:hAnsi="Arial" w:cs="Arial"/>
          <w:sz w:val="26"/>
          <w:szCs w:val="26"/>
        </w:rPr>
      </w:pPr>
      <w:r w:rsidRPr="00E003E0">
        <w:rPr>
          <w:rFonts w:ascii="Arial" w:hAnsi="Arial" w:cs="Arial"/>
          <w:b/>
          <w:bCs/>
          <w:sz w:val="26"/>
          <w:szCs w:val="26"/>
        </w:rPr>
        <w:t>ODPOVĚDNOST ZA ŠKODU, SANKCE</w:t>
      </w:r>
    </w:p>
    <w:p w14:paraId="5EB2C1D5" w14:textId="77777777" w:rsidR="00E003E0" w:rsidRPr="00E003E0" w:rsidRDefault="00E003E0" w:rsidP="00B77CF0">
      <w:pPr>
        <w:pStyle w:val="Default"/>
        <w:jc w:val="both"/>
        <w:rPr>
          <w:rFonts w:ascii="Arial" w:hAnsi="Arial" w:cs="Arial"/>
          <w:sz w:val="26"/>
          <w:szCs w:val="26"/>
        </w:rPr>
      </w:pPr>
    </w:p>
    <w:p w14:paraId="0D93A17B" w14:textId="19546292"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 xml:space="preserve">Poskytovatel je odpovědný za škodu způsobenou Objednateli v důsledku porušení povinností Poskytovatele vyplývajících z této smlouvy a z obecně závazných právních předpisů. </w:t>
      </w:r>
    </w:p>
    <w:p w14:paraId="73A6A8BF" w14:textId="531038F6"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 xml:space="preserve">Poskytovatel je odpovědný za škodu způsobenou Objednateli </w:t>
      </w:r>
      <w:r w:rsidR="00B75AED">
        <w:rPr>
          <w:rFonts w:ascii="Arial" w:hAnsi="Arial" w:cs="Arial"/>
          <w:sz w:val="22"/>
          <w:szCs w:val="22"/>
        </w:rPr>
        <w:t xml:space="preserve">neúplnou nebo nesprávnou </w:t>
      </w:r>
      <w:r w:rsidRPr="00E003E0">
        <w:rPr>
          <w:rFonts w:ascii="Arial" w:hAnsi="Arial" w:cs="Arial"/>
          <w:sz w:val="22"/>
          <w:szCs w:val="22"/>
        </w:rPr>
        <w:t xml:space="preserve">informací nebo </w:t>
      </w:r>
      <w:r w:rsidR="00B75AED">
        <w:rPr>
          <w:rFonts w:ascii="Arial" w:hAnsi="Arial" w:cs="Arial"/>
          <w:sz w:val="22"/>
          <w:szCs w:val="22"/>
        </w:rPr>
        <w:t xml:space="preserve">škodlivou </w:t>
      </w:r>
      <w:r w:rsidRPr="00E003E0">
        <w:rPr>
          <w:rFonts w:ascii="Arial" w:hAnsi="Arial" w:cs="Arial"/>
          <w:sz w:val="22"/>
          <w:szCs w:val="22"/>
        </w:rPr>
        <w:t>radou</w:t>
      </w:r>
      <w:r w:rsidR="00B75AED">
        <w:rPr>
          <w:rFonts w:ascii="Arial" w:hAnsi="Arial" w:cs="Arial"/>
          <w:sz w:val="22"/>
          <w:szCs w:val="22"/>
        </w:rPr>
        <w:t xml:space="preserve"> ve smyslu</w:t>
      </w:r>
      <w:r w:rsidRPr="00E003E0">
        <w:rPr>
          <w:rFonts w:ascii="Arial" w:hAnsi="Arial" w:cs="Arial"/>
          <w:sz w:val="22"/>
          <w:szCs w:val="22"/>
        </w:rPr>
        <w:t xml:space="preserve"> § 2950 zákona č. 89/2012 Sb., občanský zákoník, ve znění pozdějších předpisů. Poskytovatel však nenese odpovědnost za činnost dalších osob vč. osob Objednatele jako žadatele </w:t>
      </w:r>
      <w:r w:rsidR="00B75AED">
        <w:rPr>
          <w:rFonts w:ascii="Arial" w:hAnsi="Arial" w:cs="Arial"/>
          <w:sz w:val="22"/>
          <w:szCs w:val="22"/>
        </w:rPr>
        <w:t>D</w:t>
      </w:r>
      <w:r w:rsidRPr="00E003E0">
        <w:rPr>
          <w:rFonts w:ascii="Arial" w:hAnsi="Arial" w:cs="Arial"/>
          <w:sz w:val="22"/>
          <w:szCs w:val="22"/>
        </w:rPr>
        <w:t xml:space="preserve">otace a zadavatele veřejných zakázek (např. zpracovatel projektové dokumentace, členové hodnotící komise, členové orgánů Objednatele, přizvaní odborníci apod.) a rozhodnutí orgánů v situacích, kdy dosažení určitého výsledku závisí na činnosti dalších osob nebo orgánů, nebo v případě, že nastanou </w:t>
      </w:r>
      <w:r w:rsidR="00B75AED">
        <w:rPr>
          <w:rFonts w:ascii="Arial" w:hAnsi="Arial" w:cs="Arial"/>
          <w:sz w:val="22"/>
          <w:szCs w:val="22"/>
        </w:rPr>
        <w:t xml:space="preserve">Poskytovatelem </w:t>
      </w:r>
      <w:r w:rsidRPr="00E003E0">
        <w:rPr>
          <w:rFonts w:ascii="Arial" w:hAnsi="Arial" w:cs="Arial"/>
          <w:sz w:val="22"/>
          <w:szCs w:val="22"/>
        </w:rPr>
        <w:t xml:space="preserve">neovlivnitelné skutečnosti. </w:t>
      </w:r>
    </w:p>
    <w:p w14:paraId="5BA4A903" w14:textId="00F88BA7"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 xml:space="preserve">V případě prodlení Poskytovatele s poskytováním </w:t>
      </w:r>
      <w:r w:rsidR="00B75AED">
        <w:rPr>
          <w:rFonts w:ascii="Arial" w:hAnsi="Arial" w:cs="Arial"/>
          <w:sz w:val="22"/>
          <w:szCs w:val="22"/>
        </w:rPr>
        <w:t>S</w:t>
      </w:r>
      <w:r w:rsidRPr="00E003E0">
        <w:rPr>
          <w:rFonts w:ascii="Arial" w:hAnsi="Arial" w:cs="Arial"/>
          <w:sz w:val="22"/>
          <w:szCs w:val="22"/>
        </w:rPr>
        <w:t xml:space="preserve">lužeb dle termínů stanovených </w:t>
      </w:r>
      <w:r w:rsidR="00B75AED">
        <w:rPr>
          <w:rFonts w:ascii="Arial" w:hAnsi="Arial" w:cs="Arial"/>
          <w:sz w:val="22"/>
          <w:szCs w:val="22"/>
        </w:rPr>
        <w:t>S</w:t>
      </w:r>
      <w:r w:rsidRPr="00E003E0">
        <w:rPr>
          <w:rFonts w:ascii="Arial" w:hAnsi="Arial" w:cs="Arial"/>
          <w:sz w:val="22"/>
          <w:szCs w:val="22"/>
        </w:rPr>
        <w:t xml:space="preserve">mluvními stranami, poskytovatelem dotace nebo jiným veřejnoprávním orgánem byť u jednoho z projektů má Objednatel vůči Poskytovateli nárok na zaplacení smluvní pokuty </w:t>
      </w:r>
      <w:r w:rsidRPr="0063054D">
        <w:rPr>
          <w:rFonts w:ascii="Arial" w:hAnsi="Arial" w:cs="Arial"/>
          <w:sz w:val="22"/>
          <w:szCs w:val="22"/>
        </w:rPr>
        <w:t xml:space="preserve">ve výši </w:t>
      </w:r>
      <w:r w:rsidR="0063054D" w:rsidRPr="0063054D">
        <w:rPr>
          <w:rFonts w:ascii="Arial" w:hAnsi="Arial" w:cs="Arial"/>
          <w:sz w:val="22"/>
          <w:szCs w:val="22"/>
        </w:rPr>
        <w:t>1</w:t>
      </w:r>
      <w:r w:rsidR="00BC60B3">
        <w:rPr>
          <w:rFonts w:ascii="Arial" w:hAnsi="Arial" w:cs="Arial"/>
          <w:sz w:val="22"/>
          <w:szCs w:val="22"/>
        </w:rPr>
        <w:t>.000</w:t>
      </w:r>
      <w:r w:rsidRPr="0063054D">
        <w:rPr>
          <w:rFonts w:ascii="Arial" w:hAnsi="Arial" w:cs="Arial"/>
          <w:sz w:val="22"/>
          <w:szCs w:val="22"/>
        </w:rPr>
        <w:t xml:space="preserve"> Kč za každý i započatý den prodlení. Za ujednání o termínu plnění dle této smlouvy se považuje i zápis z jednání nebo termín schválený v rámci vzájemné komunikace</w:t>
      </w:r>
      <w:r w:rsidRPr="00E003E0">
        <w:rPr>
          <w:rFonts w:ascii="Arial" w:hAnsi="Arial" w:cs="Arial"/>
          <w:sz w:val="22"/>
          <w:szCs w:val="22"/>
        </w:rPr>
        <w:t xml:space="preserve"> </w:t>
      </w:r>
      <w:r w:rsidR="00163CFD">
        <w:rPr>
          <w:rFonts w:ascii="Arial" w:hAnsi="Arial" w:cs="Arial"/>
          <w:sz w:val="22"/>
          <w:szCs w:val="22"/>
        </w:rPr>
        <w:t>S</w:t>
      </w:r>
      <w:r w:rsidRPr="00E003E0">
        <w:rPr>
          <w:rFonts w:ascii="Arial" w:hAnsi="Arial" w:cs="Arial"/>
          <w:sz w:val="22"/>
          <w:szCs w:val="22"/>
        </w:rPr>
        <w:t xml:space="preserve">mluvních stran. </w:t>
      </w:r>
    </w:p>
    <w:p w14:paraId="56F4BB38" w14:textId="4FA764A4"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 xml:space="preserve">V případě, že </w:t>
      </w:r>
      <w:r w:rsidR="00356C58">
        <w:rPr>
          <w:rFonts w:ascii="Arial" w:hAnsi="Arial" w:cs="Arial"/>
          <w:sz w:val="22"/>
          <w:szCs w:val="22"/>
        </w:rPr>
        <w:t>některá ze Smluvních stran</w:t>
      </w:r>
      <w:r w:rsidRPr="0063054D">
        <w:rPr>
          <w:rFonts w:ascii="Arial" w:hAnsi="Arial" w:cs="Arial"/>
          <w:sz w:val="22"/>
          <w:szCs w:val="22"/>
        </w:rPr>
        <w:t xml:space="preserve"> poruší povinnost mlčenlivosti podle této smlouvy, je povin</w:t>
      </w:r>
      <w:r w:rsidR="00356C58">
        <w:rPr>
          <w:rFonts w:ascii="Arial" w:hAnsi="Arial" w:cs="Arial"/>
          <w:sz w:val="22"/>
          <w:szCs w:val="22"/>
        </w:rPr>
        <w:t>na</w:t>
      </w:r>
      <w:r w:rsidRPr="0063054D">
        <w:rPr>
          <w:rFonts w:ascii="Arial" w:hAnsi="Arial" w:cs="Arial"/>
          <w:sz w:val="22"/>
          <w:szCs w:val="22"/>
        </w:rPr>
        <w:t xml:space="preserve"> zaplatit </w:t>
      </w:r>
      <w:r w:rsidR="00356C58">
        <w:rPr>
          <w:rFonts w:ascii="Arial" w:hAnsi="Arial" w:cs="Arial"/>
          <w:sz w:val="22"/>
          <w:szCs w:val="22"/>
        </w:rPr>
        <w:t xml:space="preserve">druhé Smluvní straně </w:t>
      </w:r>
      <w:r w:rsidR="00BC60B3">
        <w:rPr>
          <w:rFonts w:ascii="Arial" w:hAnsi="Arial" w:cs="Arial"/>
          <w:sz w:val="22"/>
          <w:szCs w:val="22"/>
        </w:rPr>
        <w:t>smluvní pokutu ve výši 100.000</w:t>
      </w:r>
      <w:r w:rsidRPr="0063054D">
        <w:rPr>
          <w:rFonts w:ascii="Arial" w:hAnsi="Arial" w:cs="Arial"/>
          <w:sz w:val="22"/>
          <w:szCs w:val="22"/>
        </w:rPr>
        <w:t xml:space="preserve"> Kč (slovy: jednostotisíc korun českých) za každé takovéto prokázané porušení</w:t>
      </w:r>
      <w:r w:rsidRPr="00E003E0">
        <w:rPr>
          <w:rFonts w:ascii="Arial" w:hAnsi="Arial" w:cs="Arial"/>
          <w:sz w:val="22"/>
          <w:szCs w:val="22"/>
        </w:rPr>
        <w:t xml:space="preserve">. </w:t>
      </w:r>
    </w:p>
    <w:p w14:paraId="05BF391A" w14:textId="2B5DC5C7"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 xml:space="preserve">V případě prodlení Objednatele s úhradou řádně vystavených a doručených faktur, je Objednatel povinen uhradit Poskytovateli úrok z prodlení, jehož roční výše je stanovena nařízením vlády č. 351/2013 Sb. ve znění pozdějších předpisů. </w:t>
      </w:r>
    </w:p>
    <w:p w14:paraId="13FE4130" w14:textId="43809C62"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Smluvní pokuty dle tohoto článku jsou splatné ve lhůtě 21 dnů od doručení vý</w:t>
      </w:r>
      <w:r w:rsidR="00BC60B3">
        <w:rPr>
          <w:rFonts w:ascii="Arial" w:hAnsi="Arial" w:cs="Arial"/>
          <w:sz w:val="22"/>
          <w:szCs w:val="22"/>
        </w:rPr>
        <w:t>zvy k zaplacení smluvní pokuty.</w:t>
      </w:r>
    </w:p>
    <w:p w14:paraId="1C177E65" w14:textId="3B844D80" w:rsidR="00E003E0" w:rsidRPr="00E003E0" w:rsidRDefault="00E003E0" w:rsidP="00B77CF0">
      <w:pPr>
        <w:pStyle w:val="Default"/>
        <w:numPr>
          <w:ilvl w:val="0"/>
          <w:numId w:val="44"/>
        </w:numPr>
        <w:spacing w:after="142"/>
        <w:ind w:left="284" w:hanging="284"/>
        <w:jc w:val="both"/>
        <w:rPr>
          <w:rFonts w:ascii="Arial" w:hAnsi="Arial" w:cs="Arial"/>
          <w:sz w:val="23"/>
          <w:szCs w:val="23"/>
        </w:rPr>
      </w:pPr>
      <w:r w:rsidRPr="00E003E0">
        <w:rPr>
          <w:rFonts w:ascii="Arial" w:hAnsi="Arial" w:cs="Arial"/>
          <w:sz w:val="23"/>
          <w:szCs w:val="23"/>
        </w:rPr>
        <w:t xml:space="preserve">Ustanovení o smluvní pokutě nemá vliv na právo </w:t>
      </w:r>
      <w:r w:rsidR="00163CFD">
        <w:rPr>
          <w:rFonts w:ascii="Arial" w:hAnsi="Arial" w:cs="Arial"/>
          <w:sz w:val="23"/>
          <w:szCs w:val="23"/>
        </w:rPr>
        <w:t>S</w:t>
      </w:r>
      <w:r w:rsidRPr="00E003E0">
        <w:rPr>
          <w:rFonts w:ascii="Arial" w:hAnsi="Arial" w:cs="Arial"/>
          <w:sz w:val="23"/>
          <w:szCs w:val="23"/>
        </w:rPr>
        <w:t xml:space="preserve">mluvních stran požadovat náhradu vzniklé škody. </w:t>
      </w:r>
    </w:p>
    <w:p w14:paraId="4C58A5C2" w14:textId="27C8A875" w:rsidR="00E003E0" w:rsidRPr="00E003E0" w:rsidRDefault="00E003E0" w:rsidP="00B77CF0">
      <w:pPr>
        <w:pStyle w:val="Default"/>
        <w:numPr>
          <w:ilvl w:val="0"/>
          <w:numId w:val="44"/>
        </w:numPr>
        <w:spacing w:after="142"/>
        <w:ind w:left="284" w:hanging="284"/>
        <w:jc w:val="both"/>
        <w:rPr>
          <w:rFonts w:ascii="Arial" w:hAnsi="Arial" w:cs="Arial"/>
          <w:sz w:val="22"/>
          <w:szCs w:val="22"/>
        </w:rPr>
      </w:pPr>
      <w:r w:rsidRPr="00E003E0">
        <w:rPr>
          <w:rFonts w:ascii="Arial" w:hAnsi="Arial" w:cs="Arial"/>
          <w:sz w:val="22"/>
          <w:szCs w:val="22"/>
        </w:rPr>
        <w:t xml:space="preserve">Pro vyloučení pochybností si </w:t>
      </w:r>
      <w:r w:rsidR="00163CFD">
        <w:rPr>
          <w:rFonts w:ascii="Arial" w:hAnsi="Arial" w:cs="Arial"/>
          <w:sz w:val="22"/>
          <w:szCs w:val="22"/>
        </w:rPr>
        <w:t>S</w:t>
      </w:r>
      <w:r w:rsidRPr="00E003E0">
        <w:rPr>
          <w:rFonts w:ascii="Arial" w:hAnsi="Arial" w:cs="Arial"/>
          <w:sz w:val="22"/>
          <w:szCs w:val="22"/>
        </w:rPr>
        <w:t xml:space="preserve">mluvní strany sjednávají, že ujednání tohoto článku zůstávají mezi </w:t>
      </w:r>
      <w:r w:rsidR="00163CFD">
        <w:rPr>
          <w:rFonts w:ascii="Arial" w:hAnsi="Arial" w:cs="Arial"/>
          <w:sz w:val="22"/>
          <w:szCs w:val="22"/>
        </w:rPr>
        <w:t>S</w:t>
      </w:r>
      <w:r w:rsidRPr="00E003E0">
        <w:rPr>
          <w:rFonts w:ascii="Arial" w:hAnsi="Arial" w:cs="Arial"/>
          <w:sz w:val="22"/>
          <w:szCs w:val="22"/>
        </w:rPr>
        <w:t>mluvními stranami v platnosti a zavazuj</w:t>
      </w:r>
      <w:r w:rsidR="00163CFD">
        <w:rPr>
          <w:rFonts w:ascii="Arial" w:hAnsi="Arial" w:cs="Arial"/>
          <w:sz w:val="22"/>
          <w:szCs w:val="22"/>
        </w:rPr>
        <w:t>í</w:t>
      </w:r>
      <w:r w:rsidRPr="00E003E0">
        <w:rPr>
          <w:rFonts w:ascii="Arial" w:hAnsi="Arial" w:cs="Arial"/>
          <w:sz w:val="22"/>
          <w:szCs w:val="22"/>
        </w:rPr>
        <w:t xml:space="preserve"> je i v případě předčasného zániku závazků z této smlouvy (např. po odstoupení nebo výpovědi smlouvy některou ze </w:t>
      </w:r>
      <w:r w:rsidR="00163CFD">
        <w:rPr>
          <w:rFonts w:ascii="Arial" w:hAnsi="Arial" w:cs="Arial"/>
          <w:sz w:val="22"/>
          <w:szCs w:val="22"/>
        </w:rPr>
        <w:t>S</w:t>
      </w:r>
      <w:r w:rsidRPr="00E003E0">
        <w:rPr>
          <w:rFonts w:ascii="Arial" w:hAnsi="Arial" w:cs="Arial"/>
          <w:sz w:val="22"/>
          <w:szCs w:val="22"/>
        </w:rPr>
        <w:t xml:space="preserve">mluvních stran). </w:t>
      </w:r>
    </w:p>
    <w:p w14:paraId="7FDBDEBC" w14:textId="02964E25" w:rsidR="00E003E0" w:rsidRPr="0063054D" w:rsidRDefault="00E003E0" w:rsidP="00B77CF0">
      <w:pPr>
        <w:pStyle w:val="Default"/>
        <w:numPr>
          <w:ilvl w:val="0"/>
          <w:numId w:val="44"/>
        </w:numPr>
        <w:ind w:left="284" w:hanging="284"/>
        <w:jc w:val="both"/>
        <w:rPr>
          <w:rFonts w:ascii="Arial" w:hAnsi="Arial" w:cs="Arial"/>
          <w:sz w:val="22"/>
          <w:szCs w:val="22"/>
        </w:rPr>
      </w:pPr>
      <w:r w:rsidRPr="00E003E0">
        <w:rPr>
          <w:rFonts w:ascii="Arial" w:hAnsi="Arial" w:cs="Arial"/>
          <w:sz w:val="22"/>
          <w:szCs w:val="22"/>
        </w:rPr>
        <w:t xml:space="preserve">V případě vzniku škody Objednateli z důvodu neplnění nebo porušení povinnosti Poskytovatele, je Poskytovatel </w:t>
      </w:r>
      <w:r w:rsidRPr="0063054D">
        <w:rPr>
          <w:rFonts w:ascii="Arial" w:hAnsi="Arial" w:cs="Arial"/>
          <w:sz w:val="22"/>
          <w:szCs w:val="22"/>
        </w:rPr>
        <w:t xml:space="preserve">povinen uhradit tuto škodu Objednateli. K tomu účelu má Poskytovatel uzavřenou pojistnou smlouvu na pojištění odpovědnosti za škodu způsobenou při </w:t>
      </w:r>
      <w:r w:rsidR="00042AC5">
        <w:rPr>
          <w:rFonts w:ascii="Arial" w:hAnsi="Arial" w:cs="Arial"/>
          <w:sz w:val="22"/>
          <w:szCs w:val="22"/>
        </w:rPr>
        <w:t>poskytování</w:t>
      </w:r>
      <w:r w:rsidRPr="0063054D">
        <w:rPr>
          <w:rFonts w:ascii="Arial" w:hAnsi="Arial" w:cs="Arial"/>
          <w:sz w:val="22"/>
          <w:szCs w:val="22"/>
        </w:rPr>
        <w:t xml:space="preserve"> </w:t>
      </w:r>
      <w:r w:rsidR="00042AC5">
        <w:rPr>
          <w:rFonts w:ascii="Arial" w:hAnsi="Arial" w:cs="Arial"/>
          <w:sz w:val="22"/>
          <w:szCs w:val="22"/>
        </w:rPr>
        <w:t>S</w:t>
      </w:r>
      <w:r w:rsidRPr="0063054D">
        <w:rPr>
          <w:rFonts w:ascii="Arial" w:hAnsi="Arial" w:cs="Arial"/>
          <w:sz w:val="22"/>
          <w:szCs w:val="22"/>
        </w:rPr>
        <w:t xml:space="preserve">lužeb s pojistným plněním </w:t>
      </w:r>
      <w:r w:rsidR="00434067">
        <w:rPr>
          <w:rFonts w:ascii="Arial" w:hAnsi="Arial" w:cs="Arial"/>
          <w:sz w:val="22"/>
          <w:szCs w:val="22"/>
        </w:rPr>
        <w:t>1</w:t>
      </w:r>
      <w:r w:rsidRPr="0063054D">
        <w:rPr>
          <w:rFonts w:ascii="Arial" w:hAnsi="Arial" w:cs="Arial"/>
          <w:sz w:val="22"/>
          <w:szCs w:val="22"/>
        </w:rPr>
        <w:t>0</w:t>
      </w:r>
      <w:r w:rsidR="007E00DA">
        <w:rPr>
          <w:rFonts w:ascii="Arial" w:hAnsi="Arial" w:cs="Arial"/>
          <w:sz w:val="22"/>
          <w:szCs w:val="22"/>
        </w:rPr>
        <w:t>.</w:t>
      </w:r>
      <w:r w:rsidRPr="0063054D">
        <w:rPr>
          <w:rFonts w:ascii="Arial" w:hAnsi="Arial" w:cs="Arial"/>
          <w:sz w:val="22"/>
          <w:szCs w:val="22"/>
        </w:rPr>
        <w:t>000</w:t>
      </w:r>
      <w:r w:rsidR="007E00DA">
        <w:rPr>
          <w:rFonts w:ascii="Arial" w:hAnsi="Arial" w:cs="Arial"/>
          <w:sz w:val="22"/>
          <w:szCs w:val="22"/>
        </w:rPr>
        <w:t>.</w:t>
      </w:r>
      <w:r w:rsidRPr="0063054D">
        <w:rPr>
          <w:rFonts w:ascii="Arial" w:hAnsi="Arial" w:cs="Arial"/>
          <w:sz w:val="22"/>
          <w:szCs w:val="22"/>
        </w:rPr>
        <w:t xml:space="preserve">000 Kč. </w:t>
      </w:r>
    </w:p>
    <w:p w14:paraId="30660924" w14:textId="55797E5F" w:rsidR="00B77CF0" w:rsidRDefault="00B77CF0" w:rsidP="00B77CF0">
      <w:pPr>
        <w:pStyle w:val="Default"/>
        <w:jc w:val="both"/>
        <w:rPr>
          <w:rFonts w:ascii="Arial" w:hAnsi="Arial" w:cs="Arial"/>
          <w:sz w:val="22"/>
          <w:szCs w:val="22"/>
        </w:rPr>
      </w:pPr>
    </w:p>
    <w:p w14:paraId="30F1E99D" w14:textId="4B9C037A" w:rsidR="00B77CF0" w:rsidRDefault="00B77CF0" w:rsidP="00B77CF0">
      <w:pPr>
        <w:pStyle w:val="Default"/>
        <w:jc w:val="both"/>
        <w:rPr>
          <w:rFonts w:ascii="Arial" w:hAnsi="Arial" w:cs="Arial"/>
          <w:sz w:val="22"/>
          <w:szCs w:val="22"/>
        </w:rPr>
      </w:pPr>
    </w:p>
    <w:p w14:paraId="29FFF194" w14:textId="02F1318B" w:rsidR="00D177BD" w:rsidRPr="00D177BD" w:rsidRDefault="00D177BD" w:rsidP="00C25038">
      <w:pPr>
        <w:pStyle w:val="Default"/>
        <w:numPr>
          <w:ilvl w:val="0"/>
          <w:numId w:val="24"/>
        </w:numPr>
        <w:jc w:val="center"/>
        <w:rPr>
          <w:rFonts w:ascii="Arial" w:hAnsi="Arial" w:cs="Arial"/>
          <w:sz w:val="26"/>
          <w:szCs w:val="26"/>
        </w:rPr>
      </w:pPr>
      <w:r w:rsidRPr="00D177BD">
        <w:rPr>
          <w:rFonts w:ascii="Arial" w:hAnsi="Arial" w:cs="Arial"/>
          <w:b/>
          <w:bCs/>
          <w:sz w:val="26"/>
          <w:szCs w:val="26"/>
        </w:rPr>
        <w:t>KONTAKTNÍ OSOBY</w:t>
      </w:r>
    </w:p>
    <w:p w14:paraId="193AB421" w14:textId="77777777" w:rsidR="00D177BD" w:rsidRPr="00D177BD" w:rsidRDefault="00D177BD" w:rsidP="00B77CF0">
      <w:pPr>
        <w:pStyle w:val="Default"/>
        <w:jc w:val="both"/>
        <w:rPr>
          <w:rFonts w:ascii="Arial" w:hAnsi="Arial" w:cs="Arial"/>
          <w:sz w:val="26"/>
          <w:szCs w:val="26"/>
        </w:rPr>
      </w:pPr>
    </w:p>
    <w:p w14:paraId="5AE389F7" w14:textId="707947DB" w:rsidR="00D177BD" w:rsidRPr="00D177BD" w:rsidRDefault="00D177BD" w:rsidP="00B77CF0">
      <w:pPr>
        <w:pStyle w:val="Default"/>
        <w:numPr>
          <w:ilvl w:val="0"/>
          <w:numId w:val="45"/>
        </w:numPr>
        <w:spacing w:after="142"/>
        <w:ind w:left="284" w:hanging="284"/>
        <w:jc w:val="both"/>
        <w:rPr>
          <w:rFonts w:ascii="Arial" w:hAnsi="Arial" w:cs="Arial"/>
          <w:sz w:val="22"/>
          <w:szCs w:val="22"/>
        </w:rPr>
      </w:pPr>
      <w:r w:rsidRPr="00D177BD">
        <w:rPr>
          <w:rFonts w:ascii="Arial" w:hAnsi="Arial" w:cs="Arial"/>
          <w:sz w:val="22"/>
          <w:szCs w:val="22"/>
        </w:rPr>
        <w:t xml:space="preserve">Pověřené osoby Objednatele: </w:t>
      </w:r>
    </w:p>
    <w:p w14:paraId="1116C6A3" w14:textId="09F290C2" w:rsidR="00D177BD" w:rsidRPr="00D177BD" w:rsidRDefault="00BC60B3" w:rsidP="00B77CF0">
      <w:pPr>
        <w:pStyle w:val="Default"/>
        <w:spacing w:after="240"/>
        <w:ind w:left="284"/>
        <w:jc w:val="both"/>
        <w:rPr>
          <w:rFonts w:ascii="Arial" w:hAnsi="Arial" w:cs="Arial"/>
          <w:sz w:val="22"/>
          <w:szCs w:val="22"/>
        </w:rPr>
      </w:pPr>
      <w:r w:rsidRPr="00BC60B3">
        <w:rPr>
          <w:rFonts w:ascii="Arial" w:hAnsi="Arial" w:cs="Arial"/>
          <w:sz w:val="22"/>
          <w:szCs w:val="22"/>
        </w:rPr>
        <w:t>doc. Ing. Dalibor Janouš,</w:t>
      </w:r>
      <w:r>
        <w:rPr>
          <w:rFonts w:ascii="Arial" w:hAnsi="Arial" w:cs="Arial"/>
          <w:sz w:val="22"/>
          <w:szCs w:val="22"/>
        </w:rPr>
        <w:t xml:space="preserve"> CSc.</w:t>
      </w:r>
    </w:p>
    <w:p w14:paraId="5DC77CF5" w14:textId="06D70AD5" w:rsidR="005E4AB8" w:rsidRPr="005E4AB8" w:rsidRDefault="005E4AB8" w:rsidP="00B77CF0">
      <w:pPr>
        <w:pStyle w:val="Default"/>
        <w:numPr>
          <w:ilvl w:val="0"/>
          <w:numId w:val="45"/>
        </w:numPr>
        <w:spacing w:after="142"/>
        <w:ind w:left="284" w:hanging="284"/>
        <w:jc w:val="both"/>
        <w:rPr>
          <w:rFonts w:ascii="Arial" w:hAnsi="Arial" w:cs="Arial"/>
          <w:sz w:val="22"/>
          <w:szCs w:val="22"/>
        </w:rPr>
      </w:pPr>
      <w:r w:rsidRPr="005E4AB8">
        <w:rPr>
          <w:rFonts w:ascii="Arial" w:hAnsi="Arial" w:cs="Arial"/>
          <w:sz w:val="22"/>
          <w:szCs w:val="22"/>
        </w:rPr>
        <w:t xml:space="preserve">Pověřené osoby Poskytovatele: </w:t>
      </w:r>
    </w:p>
    <w:p w14:paraId="4911B305" w14:textId="6A9EEC05" w:rsidR="005E4AB8" w:rsidRPr="005E4AB8" w:rsidRDefault="001940A7" w:rsidP="00B77CF0">
      <w:pPr>
        <w:pStyle w:val="Default"/>
        <w:spacing w:after="240"/>
        <w:ind w:left="284"/>
        <w:jc w:val="both"/>
        <w:rPr>
          <w:rFonts w:ascii="Arial" w:hAnsi="Arial" w:cs="Arial"/>
          <w:sz w:val="22"/>
          <w:szCs w:val="22"/>
        </w:rPr>
      </w:pPr>
      <w:r>
        <w:rPr>
          <w:rFonts w:ascii="Arial" w:hAnsi="Arial" w:cs="Arial"/>
          <w:sz w:val="22"/>
          <w:szCs w:val="22"/>
        </w:rPr>
        <w:t>Mgr. Jakub Doležal</w:t>
      </w:r>
    </w:p>
    <w:p w14:paraId="470DB5DC" w14:textId="507F5A52" w:rsidR="005E4AB8" w:rsidRPr="005E4AB8" w:rsidRDefault="005E4AB8" w:rsidP="00B77CF0">
      <w:pPr>
        <w:pStyle w:val="Default"/>
        <w:numPr>
          <w:ilvl w:val="0"/>
          <w:numId w:val="45"/>
        </w:numPr>
        <w:spacing w:after="240"/>
        <w:ind w:left="284" w:hanging="284"/>
        <w:jc w:val="both"/>
        <w:rPr>
          <w:rFonts w:ascii="Arial" w:hAnsi="Arial" w:cs="Arial"/>
          <w:sz w:val="22"/>
          <w:szCs w:val="22"/>
        </w:rPr>
      </w:pPr>
      <w:r w:rsidRPr="005E4AB8">
        <w:rPr>
          <w:rFonts w:ascii="Arial" w:hAnsi="Arial" w:cs="Arial"/>
          <w:sz w:val="22"/>
          <w:szCs w:val="22"/>
        </w:rPr>
        <w:t xml:space="preserve">Změna pověřených osob </w:t>
      </w:r>
      <w:r w:rsidR="00042AC5">
        <w:rPr>
          <w:rFonts w:ascii="Arial" w:hAnsi="Arial" w:cs="Arial"/>
          <w:sz w:val="22"/>
          <w:szCs w:val="22"/>
        </w:rPr>
        <w:t>S</w:t>
      </w:r>
      <w:r w:rsidRPr="005E4AB8">
        <w:rPr>
          <w:rFonts w:ascii="Arial" w:hAnsi="Arial" w:cs="Arial"/>
          <w:sz w:val="22"/>
          <w:szCs w:val="22"/>
        </w:rPr>
        <w:t xml:space="preserve">mluvních stran nevyžaduje změnu této smlouvy. Smluvní strana, o jejíhož zástupce jde, je však povinna takovou změnu bez zbytečného odkladu prokazatelně sdělit druhé </w:t>
      </w:r>
      <w:r w:rsidR="00042AC5">
        <w:rPr>
          <w:rFonts w:ascii="Arial" w:hAnsi="Arial" w:cs="Arial"/>
          <w:sz w:val="22"/>
          <w:szCs w:val="22"/>
        </w:rPr>
        <w:t>S</w:t>
      </w:r>
      <w:r w:rsidRPr="005E4AB8">
        <w:rPr>
          <w:rFonts w:ascii="Arial" w:hAnsi="Arial" w:cs="Arial"/>
          <w:sz w:val="22"/>
          <w:szCs w:val="22"/>
        </w:rPr>
        <w:t xml:space="preserve">mluvní straně. </w:t>
      </w:r>
    </w:p>
    <w:p w14:paraId="74069A1A" w14:textId="27CA9923" w:rsidR="005E4AB8" w:rsidRPr="005E4AB8" w:rsidRDefault="005E4AB8" w:rsidP="00B77CF0">
      <w:pPr>
        <w:pStyle w:val="Default"/>
        <w:numPr>
          <w:ilvl w:val="0"/>
          <w:numId w:val="45"/>
        </w:numPr>
        <w:spacing w:after="142"/>
        <w:ind w:left="284" w:hanging="284"/>
        <w:jc w:val="both"/>
        <w:rPr>
          <w:rFonts w:ascii="Arial" w:hAnsi="Arial" w:cs="Arial"/>
          <w:sz w:val="22"/>
          <w:szCs w:val="22"/>
        </w:rPr>
      </w:pPr>
      <w:r w:rsidRPr="005E4AB8">
        <w:rPr>
          <w:rFonts w:ascii="Arial" w:hAnsi="Arial" w:cs="Arial"/>
          <w:sz w:val="22"/>
          <w:szCs w:val="22"/>
        </w:rPr>
        <w:t xml:space="preserve">Komunikace mezi Poskytovatelem a Objednatelem probíhá osobně nebo elektronicky, přičemž za elektronickou komunikaci se považuje zejména e-mailová komunikace. </w:t>
      </w:r>
    </w:p>
    <w:p w14:paraId="3C52C7D7" w14:textId="24F2BA6F" w:rsidR="005E4AB8" w:rsidRDefault="005E4AB8" w:rsidP="00B77CF0">
      <w:pPr>
        <w:pStyle w:val="Default"/>
        <w:jc w:val="both"/>
        <w:rPr>
          <w:rFonts w:ascii="Arial" w:hAnsi="Arial" w:cs="Arial"/>
          <w:sz w:val="22"/>
          <w:szCs w:val="22"/>
        </w:rPr>
      </w:pPr>
    </w:p>
    <w:p w14:paraId="0EE6ED33" w14:textId="77777777" w:rsidR="003115FB" w:rsidRPr="005E4AB8" w:rsidRDefault="003115FB" w:rsidP="00B77CF0">
      <w:pPr>
        <w:pStyle w:val="Default"/>
        <w:jc w:val="both"/>
        <w:rPr>
          <w:rFonts w:ascii="Arial" w:hAnsi="Arial" w:cs="Arial"/>
          <w:sz w:val="22"/>
          <w:szCs w:val="22"/>
        </w:rPr>
      </w:pPr>
    </w:p>
    <w:p w14:paraId="4EC94844" w14:textId="67BAB2CF" w:rsidR="005E4AB8" w:rsidRPr="003115FB" w:rsidRDefault="005E4AB8" w:rsidP="00C25038">
      <w:pPr>
        <w:pStyle w:val="Default"/>
        <w:numPr>
          <w:ilvl w:val="0"/>
          <w:numId w:val="24"/>
        </w:numPr>
        <w:jc w:val="center"/>
        <w:rPr>
          <w:rFonts w:ascii="Arial" w:hAnsi="Arial" w:cs="Arial"/>
          <w:sz w:val="26"/>
          <w:szCs w:val="26"/>
        </w:rPr>
      </w:pPr>
      <w:r w:rsidRPr="005E4AB8">
        <w:rPr>
          <w:rFonts w:ascii="Arial" w:hAnsi="Arial" w:cs="Arial"/>
          <w:b/>
          <w:bCs/>
          <w:sz w:val="26"/>
          <w:szCs w:val="26"/>
        </w:rPr>
        <w:t>ZÁVĚREČNÁ USTANOVENÍ</w:t>
      </w:r>
    </w:p>
    <w:p w14:paraId="7F16B38A" w14:textId="77777777" w:rsidR="003115FB" w:rsidRPr="005E4AB8" w:rsidRDefault="003115FB" w:rsidP="00B77CF0">
      <w:pPr>
        <w:pStyle w:val="Default"/>
        <w:jc w:val="both"/>
        <w:rPr>
          <w:rFonts w:ascii="Arial" w:hAnsi="Arial" w:cs="Arial"/>
          <w:sz w:val="26"/>
          <w:szCs w:val="26"/>
        </w:rPr>
      </w:pPr>
    </w:p>
    <w:p w14:paraId="1AE62548" w14:textId="0DA91602" w:rsidR="005E4AB8" w:rsidRPr="005E4AB8" w:rsidRDefault="005E4AB8" w:rsidP="00B77CF0">
      <w:pPr>
        <w:pStyle w:val="Default"/>
        <w:spacing w:after="143"/>
        <w:jc w:val="both"/>
        <w:rPr>
          <w:rFonts w:ascii="Arial" w:hAnsi="Arial" w:cs="Arial"/>
          <w:sz w:val="22"/>
          <w:szCs w:val="22"/>
        </w:rPr>
      </w:pPr>
      <w:r w:rsidRPr="005E4AB8">
        <w:rPr>
          <w:rFonts w:ascii="Arial" w:hAnsi="Arial" w:cs="Arial"/>
          <w:sz w:val="23"/>
          <w:szCs w:val="23"/>
        </w:rPr>
        <w:t xml:space="preserve">1. </w:t>
      </w:r>
      <w:r w:rsidR="00042AC5">
        <w:rPr>
          <w:rFonts w:ascii="Arial" w:hAnsi="Arial" w:cs="Arial"/>
          <w:sz w:val="23"/>
          <w:szCs w:val="23"/>
        </w:rPr>
        <w:t>Tuto s</w:t>
      </w:r>
      <w:r w:rsidRPr="005E4AB8">
        <w:rPr>
          <w:rFonts w:ascii="Arial" w:hAnsi="Arial" w:cs="Arial"/>
          <w:sz w:val="22"/>
          <w:szCs w:val="22"/>
        </w:rPr>
        <w:t xml:space="preserve">mlouvu lze měnit či doplňovat pouze písemnými vzestupně číslovanými dodatky na základě dohody </w:t>
      </w:r>
      <w:r w:rsidR="00042AC5">
        <w:rPr>
          <w:rFonts w:ascii="Arial" w:hAnsi="Arial" w:cs="Arial"/>
          <w:sz w:val="22"/>
          <w:szCs w:val="22"/>
        </w:rPr>
        <w:t>S</w:t>
      </w:r>
      <w:r w:rsidRPr="005E4AB8">
        <w:rPr>
          <w:rFonts w:ascii="Arial" w:hAnsi="Arial" w:cs="Arial"/>
          <w:sz w:val="22"/>
          <w:szCs w:val="22"/>
        </w:rPr>
        <w:t xml:space="preserve">mluvních stran. Při požadavku na sjednání změny smlouvy se dotyčný navrhovatel zavazuje předložit druhé </w:t>
      </w:r>
      <w:r w:rsidR="00042AC5">
        <w:rPr>
          <w:rFonts w:ascii="Arial" w:hAnsi="Arial" w:cs="Arial"/>
          <w:sz w:val="22"/>
          <w:szCs w:val="22"/>
        </w:rPr>
        <w:t xml:space="preserve">Smluvní </w:t>
      </w:r>
      <w:r w:rsidRPr="005E4AB8">
        <w:rPr>
          <w:rFonts w:ascii="Arial" w:hAnsi="Arial" w:cs="Arial"/>
          <w:sz w:val="22"/>
          <w:szCs w:val="22"/>
        </w:rPr>
        <w:t xml:space="preserve">straně příslušný písemný změnový požadavek. </w:t>
      </w:r>
    </w:p>
    <w:p w14:paraId="0A310710" w14:textId="2ABE0BB1" w:rsidR="005E4AB8" w:rsidRPr="005E4AB8" w:rsidRDefault="005E4AB8" w:rsidP="00B77CF0">
      <w:pPr>
        <w:pStyle w:val="Default"/>
        <w:spacing w:after="143"/>
        <w:jc w:val="both"/>
        <w:rPr>
          <w:rFonts w:ascii="Arial" w:hAnsi="Arial" w:cs="Arial"/>
          <w:sz w:val="22"/>
          <w:szCs w:val="22"/>
        </w:rPr>
      </w:pPr>
      <w:r w:rsidRPr="005E4AB8">
        <w:rPr>
          <w:rFonts w:ascii="Arial" w:hAnsi="Arial" w:cs="Arial"/>
          <w:sz w:val="23"/>
          <w:szCs w:val="23"/>
        </w:rPr>
        <w:t xml:space="preserve">2. </w:t>
      </w:r>
      <w:r w:rsidRPr="005E4AB8">
        <w:rPr>
          <w:rFonts w:ascii="Arial" w:hAnsi="Arial" w:cs="Arial"/>
          <w:sz w:val="22"/>
          <w:szCs w:val="22"/>
        </w:rPr>
        <w:t xml:space="preserve">Tato smlouva je vyhotovena ve dvou stejnopisech, z nichž každý má platnost originálu a každá </w:t>
      </w:r>
      <w:r w:rsidR="00042AC5">
        <w:rPr>
          <w:rFonts w:ascii="Arial" w:hAnsi="Arial" w:cs="Arial"/>
          <w:sz w:val="22"/>
          <w:szCs w:val="22"/>
        </w:rPr>
        <w:t>S</w:t>
      </w:r>
      <w:r w:rsidRPr="005E4AB8">
        <w:rPr>
          <w:rFonts w:ascii="Arial" w:hAnsi="Arial" w:cs="Arial"/>
          <w:sz w:val="22"/>
          <w:szCs w:val="22"/>
        </w:rPr>
        <w:t xml:space="preserve">mluvní strana obdrží po jednom vyhotovení této smlouvy. </w:t>
      </w:r>
    </w:p>
    <w:p w14:paraId="15E8A45E" w14:textId="57D34B48" w:rsidR="005E4AB8" w:rsidRPr="005E4AB8" w:rsidRDefault="005E4AB8" w:rsidP="00B77CF0">
      <w:pPr>
        <w:pStyle w:val="Default"/>
        <w:spacing w:after="143"/>
        <w:jc w:val="both"/>
        <w:rPr>
          <w:rFonts w:ascii="Arial" w:hAnsi="Arial" w:cs="Arial"/>
          <w:sz w:val="22"/>
          <w:szCs w:val="22"/>
        </w:rPr>
      </w:pPr>
      <w:r w:rsidRPr="005E4AB8">
        <w:rPr>
          <w:rFonts w:ascii="Arial" w:hAnsi="Arial" w:cs="Arial"/>
          <w:sz w:val="23"/>
          <w:szCs w:val="23"/>
        </w:rPr>
        <w:t xml:space="preserve">3. </w:t>
      </w:r>
      <w:r w:rsidRPr="005E4AB8">
        <w:rPr>
          <w:rFonts w:ascii="Arial" w:hAnsi="Arial" w:cs="Arial"/>
          <w:sz w:val="22"/>
          <w:szCs w:val="22"/>
        </w:rPr>
        <w:t xml:space="preserve">Práva a povinnosti </w:t>
      </w:r>
      <w:r w:rsidR="00042AC5">
        <w:rPr>
          <w:rFonts w:ascii="Arial" w:hAnsi="Arial" w:cs="Arial"/>
          <w:sz w:val="22"/>
          <w:szCs w:val="22"/>
        </w:rPr>
        <w:t>S</w:t>
      </w:r>
      <w:r w:rsidRPr="005E4AB8">
        <w:rPr>
          <w:rFonts w:ascii="Arial" w:hAnsi="Arial" w:cs="Arial"/>
          <w:sz w:val="22"/>
          <w:szCs w:val="22"/>
        </w:rPr>
        <w:t xml:space="preserve">mluvních stran v této smlouvě výslovně neupravená se řídí příslušnými ustanoveními zákona č. 89/2012 Sb., občanský zákoník, ve znění pozdějších předpisů. </w:t>
      </w:r>
    </w:p>
    <w:p w14:paraId="18F65C6E" w14:textId="77777777" w:rsidR="005E4AB8" w:rsidRPr="005E4AB8" w:rsidRDefault="005E4AB8" w:rsidP="00B77CF0">
      <w:pPr>
        <w:pStyle w:val="Default"/>
        <w:spacing w:after="143"/>
        <w:jc w:val="both"/>
        <w:rPr>
          <w:rFonts w:ascii="Arial" w:hAnsi="Arial" w:cs="Arial"/>
          <w:sz w:val="23"/>
          <w:szCs w:val="23"/>
        </w:rPr>
      </w:pPr>
      <w:r w:rsidRPr="005E4AB8">
        <w:rPr>
          <w:rFonts w:ascii="Arial" w:hAnsi="Arial" w:cs="Arial"/>
          <w:sz w:val="23"/>
          <w:szCs w:val="23"/>
        </w:rPr>
        <w:t xml:space="preserve">4. Pro účely této smlouvy: </w:t>
      </w:r>
    </w:p>
    <w:p w14:paraId="3E4496DE" w14:textId="224303F9" w:rsidR="005E4AB8" w:rsidRPr="005E4AB8" w:rsidRDefault="00130591" w:rsidP="00B77CF0">
      <w:pPr>
        <w:pStyle w:val="Default"/>
        <w:spacing w:after="143"/>
        <w:ind w:left="567" w:hanging="141"/>
        <w:jc w:val="both"/>
        <w:rPr>
          <w:rFonts w:ascii="Arial" w:hAnsi="Arial" w:cs="Arial"/>
          <w:sz w:val="22"/>
          <w:szCs w:val="22"/>
        </w:rPr>
      </w:pPr>
      <w:r>
        <w:rPr>
          <w:rFonts w:ascii="Arial" w:hAnsi="Arial" w:cs="Arial"/>
          <w:sz w:val="22"/>
          <w:szCs w:val="22"/>
        </w:rPr>
        <w:t>-</w:t>
      </w:r>
      <w:r w:rsidR="00E0524B">
        <w:rPr>
          <w:rFonts w:ascii="Arial" w:hAnsi="Arial" w:cs="Arial"/>
          <w:sz w:val="22"/>
          <w:szCs w:val="22"/>
        </w:rPr>
        <w:t xml:space="preserve"> </w:t>
      </w:r>
      <w:r w:rsidR="005E4AB8" w:rsidRPr="005E4AB8">
        <w:rPr>
          <w:rFonts w:ascii="Arial" w:hAnsi="Arial" w:cs="Arial"/>
          <w:sz w:val="22"/>
          <w:szCs w:val="22"/>
        </w:rPr>
        <w:t xml:space="preserve">názvy jednotlivých článků a příloh jsou uvedeny pouze z důvodu lepší přehlednosti a nikterak neovlivňují interpretaci této smlouvy, </w:t>
      </w:r>
    </w:p>
    <w:p w14:paraId="685C913F" w14:textId="7FFC3C0C" w:rsidR="005E4AB8" w:rsidRPr="005E4AB8" w:rsidRDefault="00130591" w:rsidP="00B77CF0">
      <w:pPr>
        <w:pStyle w:val="Default"/>
        <w:spacing w:after="143"/>
        <w:ind w:left="567" w:hanging="141"/>
        <w:jc w:val="both"/>
        <w:rPr>
          <w:rFonts w:ascii="Arial" w:hAnsi="Arial" w:cs="Arial"/>
          <w:sz w:val="22"/>
          <w:szCs w:val="22"/>
        </w:rPr>
      </w:pPr>
      <w:r>
        <w:rPr>
          <w:rFonts w:ascii="Arial" w:hAnsi="Arial" w:cs="Arial"/>
          <w:sz w:val="22"/>
          <w:szCs w:val="22"/>
        </w:rPr>
        <w:t xml:space="preserve">- </w:t>
      </w:r>
      <w:r w:rsidR="005E4AB8" w:rsidRPr="005E4AB8">
        <w:rPr>
          <w:rFonts w:ascii="Arial" w:hAnsi="Arial" w:cs="Arial"/>
          <w:sz w:val="22"/>
          <w:szCs w:val="22"/>
        </w:rPr>
        <w:t xml:space="preserve">v případě rozporu má přednost vyjádření čísly před slovy. </w:t>
      </w:r>
    </w:p>
    <w:p w14:paraId="423D0C7B" w14:textId="77777777" w:rsidR="005E4AB8" w:rsidRPr="005E4AB8" w:rsidRDefault="005E4AB8" w:rsidP="00B77CF0">
      <w:pPr>
        <w:pStyle w:val="Default"/>
        <w:spacing w:after="143"/>
        <w:jc w:val="both"/>
        <w:rPr>
          <w:rFonts w:ascii="Arial" w:hAnsi="Arial" w:cs="Arial"/>
          <w:sz w:val="22"/>
          <w:szCs w:val="22"/>
        </w:rPr>
      </w:pPr>
      <w:r w:rsidRPr="005E4AB8">
        <w:rPr>
          <w:rFonts w:ascii="Arial" w:hAnsi="Arial" w:cs="Arial"/>
          <w:sz w:val="23"/>
          <w:szCs w:val="23"/>
        </w:rPr>
        <w:t xml:space="preserve">5. </w:t>
      </w:r>
      <w:bookmarkStart w:id="1" w:name="_Hlk104492342"/>
      <w:r w:rsidRPr="005E4AB8">
        <w:rPr>
          <w:rFonts w:ascii="Arial" w:hAnsi="Arial" w:cs="Arial"/>
          <w:sz w:val="22"/>
          <w:szCs w:val="22"/>
        </w:rPr>
        <w:t>Smluvní strany prohlašují, že tato smlouva je projevem jejich skutečné, svobodné a vážné vůle, že si tuto smlouvu řádně přečetly, jejímu obsahu porozuměly a na důkaz toho připojují své podpisy</w:t>
      </w:r>
      <w:bookmarkEnd w:id="1"/>
      <w:r w:rsidRPr="005E4AB8">
        <w:rPr>
          <w:rFonts w:ascii="Arial" w:hAnsi="Arial" w:cs="Arial"/>
          <w:sz w:val="22"/>
          <w:szCs w:val="22"/>
        </w:rPr>
        <w:t xml:space="preserve">. </w:t>
      </w:r>
    </w:p>
    <w:p w14:paraId="3B14A86B" w14:textId="6100371D" w:rsidR="005E4AB8" w:rsidRPr="005E4AB8" w:rsidRDefault="005E4AB8" w:rsidP="00B77CF0">
      <w:pPr>
        <w:pStyle w:val="Default"/>
        <w:spacing w:after="143"/>
        <w:jc w:val="both"/>
        <w:rPr>
          <w:rFonts w:ascii="Arial" w:hAnsi="Arial" w:cs="Arial"/>
          <w:sz w:val="22"/>
          <w:szCs w:val="22"/>
        </w:rPr>
      </w:pPr>
      <w:r w:rsidRPr="005E4AB8">
        <w:rPr>
          <w:rFonts w:ascii="Arial" w:hAnsi="Arial" w:cs="Arial"/>
          <w:sz w:val="23"/>
          <w:szCs w:val="23"/>
        </w:rPr>
        <w:t xml:space="preserve">6. </w:t>
      </w:r>
      <w:r w:rsidR="00042AC5">
        <w:rPr>
          <w:rFonts w:ascii="Arial" w:hAnsi="Arial" w:cs="Arial"/>
          <w:sz w:val="23"/>
          <w:szCs w:val="23"/>
        </w:rPr>
        <w:t>Tato s</w:t>
      </w:r>
      <w:r w:rsidRPr="005E4AB8">
        <w:rPr>
          <w:rFonts w:ascii="Arial" w:hAnsi="Arial" w:cs="Arial"/>
          <w:sz w:val="22"/>
          <w:szCs w:val="22"/>
        </w:rPr>
        <w:t xml:space="preserve">mlouva nabývá platnosti dnem podpisu obou </w:t>
      </w:r>
      <w:r w:rsidR="00042AC5">
        <w:rPr>
          <w:rFonts w:ascii="Arial" w:hAnsi="Arial" w:cs="Arial"/>
          <w:sz w:val="22"/>
          <w:szCs w:val="22"/>
        </w:rPr>
        <w:t>S</w:t>
      </w:r>
      <w:r w:rsidRPr="005E4AB8">
        <w:rPr>
          <w:rFonts w:ascii="Arial" w:hAnsi="Arial" w:cs="Arial"/>
          <w:sz w:val="22"/>
          <w:szCs w:val="22"/>
        </w:rPr>
        <w:t xml:space="preserve">mluvních stran a účinnosti dnem zveřejnění této smlouvy v registru smluv postupem podle zákona č. 340/2015 Sb., o registru smluv, ve znění pozdějších předpisů. </w:t>
      </w:r>
    </w:p>
    <w:p w14:paraId="228DF3A1" w14:textId="31FDA9D5" w:rsidR="005E4AB8" w:rsidRDefault="005E4AB8" w:rsidP="00B77CF0">
      <w:pPr>
        <w:pStyle w:val="Default"/>
        <w:spacing w:after="143"/>
        <w:jc w:val="both"/>
        <w:rPr>
          <w:rFonts w:ascii="Arial" w:hAnsi="Arial" w:cs="Arial"/>
          <w:sz w:val="22"/>
          <w:szCs w:val="22"/>
        </w:rPr>
      </w:pPr>
      <w:r w:rsidRPr="005E4AB8">
        <w:rPr>
          <w:rFonts w:ascii="Arial" w:hAnsi="Arial" w:cs="Arial"/>
          <w:sz w:val="23"/>
          <w:szCs w:val="23"/>
        </w:rPr>
        <w:t xml:space="preserve">7. </w:t>
      </w:r>
      <w:r w:rsidRPr="005E4AB8">
        <w:rPr>
          <w:rFonts w:ascii="Arial" w:hAnsi="Arial" w:cs="Arial"/>
          <w:sz w:val="22"/>
          <w:szCs w:val="22"/>
        </w:rPr>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w:t>
      </w:r>
      <w:r w:rsidR="00042AC5">
        <w:rPr>
          <w:rFonts w:ascii="Arial" w:hAnsi="Arial" w:cs="Arial"/>
          <w:sz w:val="22"/>
          <w:szCs w:val="22"/>
        </w:rPr>
        <w:t>S</w:t>
      </w:r>
      <w:r w:rsidRPr="005E4AB8">
        <w:rPr>
          <w:rFonts w:ascii="Arial" w:hAnsi="Arial" w:cs="Arial"/>
          <w:sz w:val="22"/>
          <w:szCs w:val="22"/>
        </w:rPr>
        <w:t xml:space="preserve">mluvní stranou subjekt povinný zveřejnit tuto smlouvu v Registru smluv, </w:t>
      </w:r>
      <w:r w:rsidR="00042AC5">
        <w:rPr>
          <w:rFonts w:ascii="Arial" w:hAnsi="Arial" w:cs="Arial"/>
          <w:sz w:val="22"/>
          <w:szCs w:val="22"/>
        </w:rPr>
        <w:t>S</w:t>
      </w:r>
      <w:r w:rsidRPr="005E4AB8">
        <w:rPr>
          <w:rFonts w:ascii="Arial" w:hAnsi="Arial" w:cs="Arial"/>
          <w:sz w:val="22"/>
          <w:szCs w:val="22"/>
        </w:rPr>
        <w:t xml:space="preserve">mluvní strany se dohodly, že tuto smlouvu do Registru smluv vloží </w:t>
      </w:r>
      <w:r w:rsidR="007E00DA">
        <w:rPr>
          <w:rFonts w:ascii="Arial" w:hAnsi="Arial" w:cs="Arial"/>
          <w:sz w:val="22"/>
          <w:szCs w:val="22"/>
        </w:rPr>
        <w:t>Objednatel</w:t>
      </w:r>
      <w:r w:rsidRPr="005E4AB8">
        <w:rPr>
          <w:rFonts w:ascii="Arial" w:hAnsi="Arial" w:cs="Arial"/>
          <w:sz w:val="22"/>
          <w:szCs w:val="22"/>
        </w:rPr>
        <w:t xml:space="preserve">. Za zveřejnění této smlouvy si nebudou </w:t>
      </w:r>
      <w:r w:rsidR="00042AC5">
        <w:rPr>
          <w:rFonts w:ascii="Arial" w:hAnsi="Arial" w:cs="Arial"/>
          <w:sz w:val="22"/>
          <w:szCs w:val="22"/>
        </w:rPr>
        <w:t>S</w:t>
      </w:r>
      <w:r w:rsidRPr="005E4AB8">
        <w:rPr>
          <w:rFonts w:ascii="Arial" w:hAnsi="Arial" w:cs="Arial"/>
          <w:sz w:val="22"/>
          <w:szCs w:val="22"/>
        </w:rPr>
        <w:t xml:space="preserve">mluvní strany nic platit ani nahrazovat či poskytovat. Smluvní strany souhlasně prohlašují, že platnost tohoto ujednání zůstává zachována i v případě zániku nebo neplatnosti této smlouvy. </w:t>
      </w:r>
    </w:p>
    <w:p w14:paraId="10DDF806" w14:textId="77777777" w:rsidR="00911724" w:rsidRDefault="00911724" w:rsidP="00AA7EE8">
      <w:pPr>
        <w:pStyle w:val="Default"/>
        <w:spacing w:after="44"/>
        <w:ind w:left="284"/>
        <w:rPr>
          <w:rFonts w:ascii="Arial" w:hAnsi="Arial" w:cs="Arial"/>
          <w:sz w:val="22"/>
          <w:szCs w:val="22"/>
        </w:rPr>
      </w:pPr>
    </w:p>
    <w:p w14:paraId="0EFBA197" w14:textId="77777777" w:rsidR="00EF43C0" w:rsidRDefault="00EF43C0" w:rsidP="00911724">
      <w:pPr>
        <w:pStyle w:val="Default"/>
        <w:rPr>
          <w:rFonts w:ascii="Arial" w:hAnsi="Arial" w:cs="Arial"/>
          <w:sz w:val="22"/>
          <w:szCs w:val="22"/>
          <w:highlight w:val="yellow"/>
        </w:rPr>
      </w:pPr>
    </w:p>
    <w:p w14:paraId="3A58C3DC" w14:textId="210319A5" w:rsidR="00911724" w:rsidRPr="00911724" w:rsidRDefault="00911724" w:rsidP="00911724">
      <w:pPr>
        <w:pStyle w:val="Default"/>
        <w:rPr>
          <w:rFonts w:ascii="Arial" w:hAnsi="Arial" w:cs="Arial"/>
          <w:sz w:val="22"/>
          <w:szCs w:val="22"/>
        </w:rPr>
      </w:pPr>
      <w:r w:rsidRPr="00BC60B3">
        <w:rPr>
          <w:rFonts w:ascii="Arial" w:hAnsi="Arial" w:cs="Arial"/>
          <w:sz w:val="22"/>
          <w:szCs w:val="22"/>
        </w:rPr>
        <w:t>V Brně dne....</w:t>
      </w:r>
      <w:r w:rsidRPr="00911724">
        <w:rPr>
          <w:rFonts w:ascii="Arial" w:hAnsi="Arial" w:cs="Arial"/>
          <w:sz w:val="22"/>
          <w:szCs w:val="22"/>
        </w:rPr>
        <w:t>............</w:t>
      </w:r>
      <w:r w:rsidRPr="00911724">
        <w:rPr>
          <w:rFonts w:ascii="Arial" w:hAnsi="Arial" w:cs="Arial"/>
          <w:sz w:val="22"/>
          <w:szCs w:val="22"/>
        </w:rPr>
        <w:tab/>
      </w:r>
      <w:r w:rsidRPr="00911724">
        <w:rPr>
          <w:rFonts w:ascii="Arial" w:hAnsi="Arial" w:cs="Arial"/>
          <w:sz w:val="22"/>
          <w:szCs w:val="22"/>
        </w:rPr>
        <w:tab/>
      </w:r>
      <w:r w:rsidRPr="00911724">
        <w:rPr>
          <w:rFonts w:ascii="Arial" w:hAnsi="Arial" w:cs="Arial"/>
          <w:sz w:val="22"/>
          <w:szCs w:val="22"/>
        </w:rPr>
        <w:tab/>
      </w:r>
      <w:r w:rsidRPr="00911724">
        <w:rPr>
          <w:rFonts w:ascii="Arial" w:hAnsi="Arial" w:cs="Arial"/>
          <w:sz w:val="22"/>
          <w:szCs w:val="22"/>
        </w:rPr>
        <w:tab/>
      </w:r>
      <w:r w:rsidRPr="00911724">
        <w:rPr>
          <w:rFonts w:ascii="Arial" w:hAnsi="Arial" w:cs="Arial"/>
          <w:sz w:val="22"/>
          <w:szCs w:val="22"/>
        </w:rPr>
        <w:tab/>
      </w:r>
      <w:r w:rsidRPr="00911724">
        <w:rPr>
          <w:rFonts w:ascii="Arial" w:hAnsi="Arial" w:cs="Arial"/>
          <w:sz w:val="22"/>
          <w:szCs w:val="22"/>
        </w:rPr>
        <w:tab/>
        <w:t xml:space="preserve"> V </w:t>
      </w:r>
      <w:r>
        <w:rPr>
          <w:rFonts w:ascii="Arial" w:hAnsi="Arial" w:cs="Arial"/>
          <w:sz w:val="22"/>
          <w:szCs w:val="22"/>
        </w:rPr>
        <w:t>Brně</w:t>
      </w:r>
      <w:r w:rsidRPr="00911724">
        <w:rPr>
          <w:rFonts w:ascii="Arial" w:hAnsi="Arial" w:cs="Arial"/>
          <w:sz w:val="22"/>
          <w:szCs w:val="22"/>
        </w:rPr>
        <w:t xml:space="preserve"> dne ………......… </w:t>
      </w:r>
    </w:p>
    <w:p w14:paraId="7A5E9D38" w14:textId="3A576799" w:rsidR="00911724" w:rsidRDefault="00911724" w:rsidP="00911724">
      <w:pPr>
        <w:pStyle w:val="Default"/>
        <w:rPr>
          <w:rFonts w:ascii="Arial" w:hAnsi="Arial" w:cs="Arial"/>
          <w:sz w:val="22"/>
          <w:szCs w:val="22"/>
        </w:rPr>
      </w:pPr>
      <w:r w:rsidRPr="00911724">
        <w:rPr>
          <w:rFonts w:ascii="Arial" w:hAnsi="Arial" w:cs="Arial"/>
          <w:sz w:val="22"/>
          <w:szCs w:val="22"/>
        </w:rPr>
        <w:t xml:space="preserve">Za Objednatele: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11724">
        <w:rPr>
          <w:rFonts w:ascii="Arial" w:hAnsi="Arial" w:cs="Arial"/>
          <w:sz w:val="22"/>
          <w:szCs w:val="22"/>
        </w:rPr>
        <w:t xml:space="preserve">Za Poskytovatele: </w:t>
      </w:r>
    </w:p>
    <w:p w14:paraId="18634045" w14:textId="32A54D2A" w:rsidR="00911724" w:rsidRDefault="00911724" w:rsidP="00911724">
      <w:pPr>
        <w:pStyle w:val="Default"/>
        <w:rPr>
          <w:rFonts w:ascii="Arial" w:hAnsi="Arial" w:cs="Arial"/>
          <w:sz w:val="22"/>
          <w:szCs w:val="22"/>
        </w:rPr>
      </w:pPr>
    </w:p>
    <w:p w14:paraId="0A8E23A5" w14:textId="09FA2D30" w:rsidR="00911724" w:rsidRDefault="00911724" w:rsidP="00911724">
      <w:pPr>
        <w:pStyle w:val="Default"/>
        <w:rPr>
          <w:rFonts w:ascii="Arial" w:hAnsi="Arial" w:cs="Arial"/>
          <w:sz w:val="22"/>
          <w:szCs w:val="22"/>
        </w:rPr>
      </w:pPr>
    </w:p>
    <w:p w14:paraId="5DA43F69" w14:textId="01218919" w:rsidR="00911724" w:rsidRDefault="00911724" w:rsidP="00911724">
      <w:pPr>
        <w:pStyle w:val="Default"/>
        <w:rPr>
          <w:rFonts w:ascii="Arial" w:hAnsi="Arial" w:cs="Arial"/>
          <w:sz w:val="22"/>
          <w:szCs w:val="22"/>
        </w:rPr>
      </w:pPr>
    </w:p>
    <w:p w14:paraId="7E953169" w14:textId="3C95853A" w:rsidR="00911724" w:rsidRDefault="00911724" w:rsidP="00911724">
      <w:pPr>
        <w:pStyle w:val="Default"/>
        <w:rPr>
          <w:rFonts w:ascii="Arial" w:hAnsi="Arial" w:cs="Arial"/>
          <w:sz w:val="22"/>
          <w:szCs w:val="22"/>
        </w:rPr>
      </w:pPr>
    </w:p>
    <w:p w14:paraId="4F24DFA8" w14:textId="77777777" w:rsidR="00911724" w:rsidRPr="00911724" w:rsidRDefault="00911724" w:rsidP="00911724">
      <w:pPr>
        <w:pStyle w:val="Default"/>
        <w:rPr>
          <w:rFonts w:ascii="Arial" w:hAnsi="Arial" w:cs="Arial"/>
          <w:sz w:val="22"/>
          <w:szCs w:val="22"/>
        </w:rPr>
      </w:pPr>
    </w:p>
    <w:p w14:paraId="1AC2666E" w14:textId="4F373998" w:rsidR="00911724" w:rsidRPr="00911724" w:rsidRDefault="00911724" w:rsidP="00911724">
      <w:pPr>
        <w:pStyle w:val="Default"/>
        <w:rPr>
          <w:rFonts w:ascii="Arial" w:hAnsi="Arial" w:cs="Arial"/>
          <w:sz w:val="22"/>
          <w:szCs w:val="22"/>
        </w:rPr>
      </w:pPr>
      <w:r w:rsidRPr="0091172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11724">
        <w:rPr>
          <w:rFonts w:ascii="Arial" w:hAnsi="Arial" w:cs="Arial"/>
          <w:sz w:val="22"/>
          <w:szCs w:val="22"/>
        </w:rPr>
        <w:t xml:space="preserve">………………………........…… </w:t>
      </w:r>
    </w:p>
    <w:p w14:paraId="2EE051D2" w14:textId="6849FDA6" w:rsidR="00911724" w:rsidRPr="00911724" w:rsidRDefault="00BC60B3" w:rsidP="00911724">
      <w:pPr>
        <w:pStyle w:val="Default"/>
        <w:rPr>
          <w:rFonts w:ascii="Arial" w:hAnsi="Arial" w:cs="Arial"/>
          <w:sz w:val="22"/>
          <w:szCs w:val="22"/>
        </w:rPr>
      </w:pPr>
      <w:r>
        <w:rPr>
          <w:rFonts w:ascii="Arial" w:hAnsi="Arial" w:cs="Arial"/>
          <w:sz w:val="22"/>
          <w:szCs w:val="22"/>
        </w:rPr>
        <w:t>prof. RNDr. Ing. Michal V. Marek, DrSc., dr. h. c.</w:t>
      </w:r>
      <w:r>
        <w:rPr>
          <w:rFonts w:ascii="Arial" w:hAnsi="Arial" w:cs="Arial"/>
          <w:sz w:val="22"/>
          <w:szCs w:val="22"/>
        </w:rPr>
        <w:tab/>
      </w:r>
      <w:r w:rsidR="00911724">
        <w:rPr>
          <w:rFonts w:ascii="Arial" w:hAnsi="Arial" w:cs="Arial"/>
          <w:sz w:val="22"/>
          <w:szCs w:val="22"/>
        </w:rPr>
        <w:tab/>
        <w:t>Mgr. Jakub Doležal</w:t>
      </w:r>
      <w:r w:rsidR="00911724" w:rsidRPr="00911724">
        <w:rPr>
          <w:rFonts w:ascii="Arial" w:hAnsi="Arial" w:cs="Arial"/>
          <w:sz w:val="22"/>
          <w:szCs w:val="22"/>
        </w:rPr>
        <w:t xml:space="preserve"> </w:t>
      </w:r>
    </w:p>
    <w:p w14:paraId="6EAFA02E" w14:textId="31DA5F0A" w:rsidR="00911724" w:rsidRPr="00911724" w:rsidRDefault="00BC60B3" w:rsidP="00911724">
      <w:pPr>
        <w:pStyle w:val="Default"/>
        <w:rPr>
          <w:rFonts w:ascii="Arial" w:hAnsi="Arial" w:cs="Arial"/>
          <w:sz w:val="22"/>
          <w:szCs w:val="22"/>
        </w:rPr>
      </w:pPr>
      <w:r>
        <w:rPr>
          <w:rFonts w:ascii="Arial" w:hAnsi="Arial" w:cs="Arial"/>
          <w:sz w:val="22"/>
          <w:szCs w:val="22"/>
        </w:rPr>
        <w:t>ředitel</w:t>
      </w:r>
      <w:r w:rsidR="00911724">
        <w:rPr>
          <w:rFonts w:ascii="Arial" w:hAnsi="Arial" w:cs="Arial"/>
          <w:sz w:val="22"/>
          <w:szCs w:val="22"/>
        </w:rPr>
        <w:tab/>
      </w:r>
      <w:r w:rsidR="00911724">
        <w:rPr>
          <w:rFonts w:ascii="Arial" w:hAnsi="Arial" w:cs="Arial"/>
          <w:sz w:val="22"/>
          <w:szCs w:val="22"/>
        </w:rPr>
        <w:tab/>
      </w:r>
      <w:r w:rsidR="00911724">
        <w:rPr>
          <w:rFonts w:ascii="Arial" w:hAnsi="Arial" w:cs="Arial"/>
          <w:sz w:val="22"/>
          <w:szCs w:val="22"/>
        </w:rPr>
        <w:tab/>
      </w:r>
      <w:r w:rsidR="00911724">
        <w:rPr>
          <w:rFonts w:ascii="Arial" w:hAnsi="Arial" w:cs="Arial"/>
          <w:sz w:val="22"/>
          <w:szCs w:val="22"/>
        </w:rPr>
        <w:tab/>
      </w:r>
      <w:r w:rsidR="00911724">
        <w:rPr>
          <w:rFonts w:ascii="Arial" w:hAnsi="Arial" w:cs="Arial"/>
          <w:sz w:val="22"/>
          <w:szCs w:val="22"/>
        </w:rPr>
        <w:tab/>
      </w:r>
      <w:r w:rsidR="00911724">
        <w:rPr>
          <w:rFonts w:ascii="Arial" w:hAnsi="Arial" w:cs="Arial"/>
          <w:sz w:val="22"/>
          <w:szCs w:val="22"/>
        </w:rPr>
        <w:tab/>
      </w:r>
      <w:r w:rsidR="00911724">
        <w:rPr>
          <w:rFonts w:ascii="Arial" w:hAnsi="Arial" w:cs="Arial"/>
          <w:sz w:val="22"/>
          <w:szCs w:val="22"/>
        </w:rPr>
        <w:tab/>
      </w:r>
      <w:r w:rsidR="00911724">
        <w:rPr>
          <w:rFonts w:ascii="Arial" w:hAnsi="Arial" w:cs="Arial"/>
          <w:sz w:val="22"/>
          <w:szCs w:val="22"/>
        </w:rPr>
        <w:tab/>
      </w:r>
      <w:r w:rsidR="00156A75">
        <w:rPr>
          <w:rFonts w:ascii="Arial" w:hAnsi="Arial" w:cs="Arial"/>
          <w:sz w:val="22"/>
          <w:szCs w:val="22"/>
        </w:rPr>
        <w:t>jednatel</w:t>
      </w:r>
    </w:p>
    <w:sectPr w:rsidR="00911724" w:rsidRPr="00911724" w:rsidSect="00CF7EF3">
      <w:headerReference w:type="default" r:id="rId12"/>
      <w:footerReference w:type="even" r:id="rId13"/>
      <w:footerReference w:type="default" r:id="rId14"/>
      <w:headerReference w:type="first" r:id="rId15"/>
      <w:footerReference w:type="first" r:id="rId16"/>
      <w:pgSz w:w="11907" w:h="16839" w:code="9"/>
      <w:pgMar w:top="426" w:right="1275" w:bottom="1276" w:left="1418" w:header="709" w:footer="295" w:gutter="0"/>
      <w:pgNumType w:start="1" w:chapSep="colon"/>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736A" w14:textId="77777777" w:rsidR="00AA45A0" w:rsidRDefault="00AA45A0">
      <w:r>
        <w:separator/>
      </w:r>
    </w:p>
  </w:endnote>
  <w:endnote w:type="continuationSeparator" w:id="0">
    <w:p w14:paraId="2845F4CE" w14:textId="77777777" w:rsidR="00AA45A0" w:rsidRDefault="00AA45A0">
      <w:r>
        <w:continuationSeparator/>
      </w:r>
    </w:p>
  </w:endnote>
  <w:endnote w:type="continuationNotice" w:id="1">
    <w:p w14:paraId="458BFFFD" w14:textId="77777777" w:rsidR="00AA45A0" w:rsidRDefault="00AA45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F1AE" w14:textId="489FD84D" w:rsidR="00485C98" w:rsidRDefault="004C5ED4">
    <w:pPr>
      <w:pStyle w:val="Zpat"/>
    </w:pPr>
    <w:r>
      <w:rPr>
        <w:noProof/>
      </w:rPr>
      <mc:AlternateContent>
        <mc:Choice Requires="wps">
          <w:drawing>
            <wp:anchor distT="0" distB="0" distL="114300" distR="114300" simplePos="0" relativeHeight="251658241" behindDoc="0" locked="0" layoutInCell="0" allowOverlap="1" wp14:anchorId="5D3B94A9" wp14:editId="09F9A0F0">
              <wp:simplePos x="0" y="0"/>
              <wp:positionH relativeFrom="rightMargin">
                <wp:align>left</wp:align>
              </wp:positionH>
              <wp:positionV relativeFrom="margin">
                <wp:align>bottom</wp:align>
              </wp:positionV>
              <wp:extent cx="531495" cy="8229600"/>
              <wp:effectExtent l="0" t="0" r="1905"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5D9F" w14:textId="77777777" w:rsidR="00485C98" w:rsidRDefault="00AA45A0">
                          <w:pPr>
                            <w:pStyle w:val="Bezmezer"/>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Název"/>
                              <w:id w:val="30403051"/>
                              <w:dataBinding w:prefixMappings="xmlns:ns0='http://schemas.openxmlformats.org/package/2006/metadata/core-properties' xmlns:ns1='http://purl.org/dc/elements/1.1/'" w:xpath="/ns0:coreProperties[1]/ns1:title[1]" w:storeItemID="{6C3C8BC8-F283-45AE-878A-BAB7291924A1}"/>
                              <w:text/>
                            </w:sdtPr>
                            <w:sdtEndPr/>
                            <w:sdtContent>
                              <w:r w:rsidR="00B2099B">
                                <w:rPr>
                                  <w:rFonts w:asciiTheme="majorHAnsi" w:eastAsiaTheme="majorEastAsia" w:hAnsiTheme="majorHAnsi" w:cstheme="majorBidi"/>
                                  <w:color w:val="7F7F7F" w:themeColor="text1" w:themeTint="80"/>
                                  <w:sz w:val="20"/>
                                  <w:szCs w:val="20"/>
                                </w:rPr>
                                <w:t>Název projektu</w:t>
                              </w:r>
                            </w:sdtContent>
                          </w:sdt>
                          <w:r w:rsidR="00485C98">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Datum"/>
                              <w:id w:val="30403052"/>
                              <w:dataBinding w:prefixMappings="xmlns:ns0='http://schemas.microsoft.com/office/2006/coverPageProps'" w:xpath="/ns0:CoverPageProperties[1]/ns0:PublishDate[1]" w:storeItemID="{55AF091B-3C7A-41E3-B477-F2FDAA23CFDA}"/>
                              <w:date w:fullDate="2015-01-01T00:00:00Z">
                                <w:dateFormat w:val="d.M.yyyy"/>
                                <w:lid w:val="cs-CZ"/>
                                <w:storeMappedDataAs w:val="dateTime"/>
                                <w:calendar w:val="gregorian"/>
                              </w:date>
                            </w:sdtPr>
                            <w:sdtEndPr/>
                            <w:sdtContent>
                              <w:r w:rsidR="00B2099B">
                                <w:rPr>
                                  <w:rFonts w:asciiTheme="majorHAnsi" w:eastAsiaTheme="majorEastAsia" w:hAnsiTheme="majorHAnsi" w:cstheme="majorBidi"/>
                                  <w:color w:val="7F7F7F" w:themeColor="text1" w:themeTint="80"/>
                                  <w:sz w:val="20"/>
                                  <w:szCs w:val="20"/>
                                </w:rPr>
                                <w:t>1.1.2015</w:t>
                              </w:r>
                            </w:sdtContent>
                          </w:sdt>
                          <w:r w:rsidR="00485C98">
                            <w:rPr>
                              <w:rFonts w:asciiTheme="majorHAnsi" w:eastAsiaTheme="majorEastAsia" w:hAnsiTheme="majorHAnsi" w:cstheme="majorBidi"/>
                              <w:color w:val="7F7F7F" w:themeColor="text1" w:themeTint="80"/>
                              <w:sz w:val="20"/>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3B94A9" id="Rectangle 23" o:spid="_x0000_s1026" style="position:absolute;left:0;text-align:left;margin-left:0;margin-top:0;width:41.85pt;height:9in;z-index:25167360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kjvgIAALg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" o:allowincell="f" filled="f" stroked="f">
              <v:textbox style="layout-flow:vertical;mso-layout-flow-alt:bottom-to-top" inset=",,8.64pt,10.8pt">
                <w:txbxContent>
                  <w:p w14:paraId="6A555D9F" w14:textId="77777777" w:rsidR="00485C98" w:rsidRDefault="00D060FB">
                    <w:pPr>
                      <w:pStyle w:val="Bezmezer"/>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Název"/>
                        <w:id w:val="30403051"/>
                        <w:dataBinding w:prefixMappings="xmlns:ns0='http://schemas.openxmlformats.org/package/2006/metadata/core-properties' xmlns:ns1='http://purl.org/dc/elements/1.1/'" w:xpath="/ns0:coreProperties[1]/ns1:title[1]" w:storeItemID="{6C3C8BC8-F283-45AE-878A-BAB7291924A1}"/>
                        <w:text/>
                      </w:sdtPr>
                      <w:sdtEndPr/>
                      <w:sdtContent>
                        <w:r w:rsidR="00B2099B">
                          <w:rPr>
                            <w:rFonts w:asciiTheme="majorHAnsi" w:eastAsiaTheme="majorEastAsia" w:hAnsiTheme="majorHAnsi" w:cstheme="majorBidi"/>
                            <w:color w:val="7F7F7F" w:themeColor="text1" w:themeTint="80"/>
                            <w:sz w:val="20"/>
                            <w:szCs w:val="20"/>
                          </w:rPr>
                          <w:t>Název projektu</w:t>
                        </w:r>
                      </w:sdtContent>
                    </w:sdt>
                    <w:r w:rsidR="00485C98">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Datum"/>
                        <w:id w:val="30403052"/>
                        <w:dataBinding w:prefixMappings="xmlns:ns0='http://schemas.microsoft.com/office/2006/coverPageProps'" w:xpath="/ns0:CoverPageProperties[1]/ns0:PublishDate[1]" w:storeItemID="{55AF091B-3C7A-41E3-B477-F2FDAA23CFDA}"/>
                        <w:date w:fullDate="2015-01-01T00:00:00Z">
                          <w:dateFormat w:val="d.M.yyyy"/>
                          <w:lid w:val="cs-CZ"/>
                          <w:storeMappedDataAs w:val="dateTime"/>
                          <w:calendar w:val="gregorian"/>
                        </w:date>
                      </w:sdtPr>
                      <w:sdtEndPr/>
                      <w:sdtContent>
                        <w:r w:rsidR="00B2099B">
                          <w:rPr>
                            <w:rFonts w:asciiTheme="majorHAnsi" w:eastAsiaTheme="majorEastAsia" w:hAnsiTheme="majorHAnsi" w:cstheme="majorBidi"/>
                            <w:color w:val="7F7F7F" w:themeColor="text1" w:themeTint="80"/>
                            <w:sz w:val="20"/>
                            <w:szCs w:val="20"/>
                          </w:rPr>
                          <w:t>1.1.2015</w:t>
                        </w:r>
                      </w:sdtContent>
                    </w:sdt>
                    <w:r w:rsidR="00485C98">
                      <w:rPr>
                        <w:rFonts w:asciiTheme="majorHAnsi" w:eastAsiaTheme="majorEastAsia" w:hAnsiTheme="majorHAnsi" w:cstheme="majorBidi"/>
                        <w:color w:val="7F7F7F" w:themeColor="text1" w:themeTint="80"/>
                        <w:sz w:val="20"/>
                        <w:szCs w:val="20"/>
                      </w:rPr>
                      <w:t xml:space="preserve"> </w:t>
                    </w:r>
                  </w:p>
                </w:txbxContent>
              </v:textbox>
              <w10:wrap anchorx="margin" anchory="margin"/>
            </v:rect>
          </w:pict>
        </mc:Fallback>
      </mc:AlternateContent>
    </w:r>
    <w:r>
      <w:rPr>
        <w:noProof/>
      </w:rPr>
      <mc:AlternateContent>
        <mc:Choice Requires="wps">
          <w:drawing>
            <wp:anchor distT="0" distB="0" distL="114300" distR="114300" simplePos="0" relativeHeight="251658242" behindDoc="0" locked="0" layoutInCell="0" allowOverlap="1" wp14:anchorId="51C30C35" wp14:editId="0AB32649">
              <wp:simplePos x="0" y="0"/>
              <wp:positionH relativeFrom="page">
                <wp:align>center</wp:align>
              </wp:positionH>
              <wp:positionV relativeFrom="page">
                <wp:align>center</wp:align>
              </wp:positionV>
              <wp:extent cx="7138035" cy="9441815"/>
              <wp:effectExtent l="9525" t="9525" r="15240" b="698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9CF3C2" id="AutoShape 24" o:spid="_x0000_s1026"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42B82DE9" wp14:editId="4E425EF9">
              <wp:simplePos x="0" y="0"/>
              <wp:positionH relativeFrom="rightMargin">
                <wp:align>left</wp:align>
              </wp:positionH>
              <wp:positionV relativeFrom="bottomMargin">
                <wp:align>top</wp:align>
              </wp:positionV>
              <wp:extent cx="520700" cy="520700"/>
              <wp:effectExtent l="0" t="0" r="3175" b="3175"/>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3AFEF2" w14:textId="77777777" w:rsidR="00485C98" w:rsidRDefault="008E210F">
                          <w:pPr>
                            <w:pStyle w:val="Bezmezer"/>
                            <w:jc w:val="center"/>
                            <w:rPr>
                              <w:color w:val="FFFFFF" w:themeColor="background1"/>
                              <w:sz w:val="40"/>
                              <w:szCs w:val="40"/>
                            </w:rPr>
                          </w:pPr>
                          <w:r>
                            <w:fldChar w:fldCharType="begin"/>
                          </w:r>
                          <w:r>
                            <w:instrText xml:space="preserve"> PAGE  \* Arabic  \* MERGEFORMAT </w:instrText>
                          </w:r>
                          <w:r>
                            <w:fldChar w:fldCharType="separate"/>
                          </w:r>
                          <w:r w:rsidR="00485C98" w:rsidRPr="00FA1137">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B82DE9" id="Oval 22" o:spid="_x0000_s1027" style="position:absolute;left:0;text-align:left;margin-left:0;margin-top:0;width:41pt;height:41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A5L9hajgIAACsFAAAOAAAAAAAAAAAAAAAAAC4CAABkcnMvZTJvRG9jLnhtbFBLAQItABQABgAI&#10;AAAAIQAD9wbc2AAAAAMBAAAPAAAAAAAAAAAAAAAAAOgEAABkcnMvZG93bnJldi54bWxQSwUGAAAA&#10;AAQABADzAAAA7QUAAAAA&#10;" o:allowincell="f" fillcolor="#d34817 [3204]" stroked="f">
              <v:textbox inset="0,0,0,0">
                <w:txbxContent>
                  <w:p w14:paraId="513AFEF2" w14:textId="77777777" w:rsidR="00485C98" w:rsidRDefault="008E210F">
                    <w:pPr>
                      <w:pStyle w:val="Bezmezer"/>
                      <w:jc w:val="center"/>
                      <w:rPr>
                        <w:color w:val="FFFFFF" w:themeColor="background1"/>
                        <w:sz w:val="40"/>
                        <w:szCs w:val="40"/>
                      </w:rPr>
                    </w:pPr>
                    <w:r>
                      <w:fldChar w:fldCharType="begin"/>
                    </w:r>
                    <w:r>
                      <w:instrText xml:space="preserve"> PAGE  \* Arabic  \* MERGEFORMAT </w:instrText>
                    </w:r>
                    <w:r>
                      <w:fldChar w:fldCharType="separate"/>
                    </w:r>
                    <w:r w:rsidR="00485C98" w:rsidRPr="00FA1137">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924E1" w14:textId="5B006E3A" w:rsidR="003B5C39" w:rsidRPr="004938DF" w:rsidRDefault="004C5ED4" w:rsidP="00BB0D33">
    <w:pPr>
      <w:pStyle w:val="Zpat"/>
      <w:tabs>
        <w:tab w:val="clear" w:pos="4320"/>
        <w:tab w:val="clear" w:pos="8640"/>
        <w:tab w:val="left" w:pos="3969"/>
        <w:tab w:val="left" w:pos="7371"/>
      </w:tabs>
      <w:spacing w:before="0"/>
      <w:rPr>
        <w:rFonts w:ascii="Candara" w:hAnsi="Candara"/>
        <w:b/>
        <w:bCs/>
        <w:color w:val="FFFFFF" w:themeColor="background1"/>
        <w:sz w:val="18"/>
        <w:szCs w:val="18"/>
      </w:rPr>
    </w:pPr>
    <w:r>
      <w:rPr>
        <w:rFonts w:ascii="Cambria" w:hAnsi="Cambria"/>
        <w:b/>
        <w:bCs/>
        <w:noProof/>
        <w:sz w:val="22"/>
        <w:szCs w:val="22"/>
      </w:rPr>
      <mc:AlternateContent>
        <mc:Choice Requires="wps">
          <w:drawing>
            <wp:anchor distT="0" distB="0" distL="114300" distR="114300" simplePos="0" relativeHeight="251658248" behindDoc="1" locked="0" layoutInCell="1" allowOverlap="1" wp14:anchorId="2EC629A0" wp14:editId="0E512B8D">
              <wp:simplePos x="0" y="0"/>
              <wp:positionH relativeFrom="column">
                <wp:posOffset>-1007110</wp:posOffset>
              </wp:positionH>
              <wp:positionV relativeFrom="paragraph">
                <wp:posOffset>-104140</wp:posOffset>
              </wp:positionV>
              <wp:extent cx="7873365" cy="1139825"/>
              <wp:effectExtent l="2540" t="635" r="1270" b="254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3365" cy="1139825"/>
                      </a:xfrm>
                      <a:prstGeom prst="rect">
                        <a:avLst/>
                      </a:prstGeom>
                      <a:solidFill>
                        <a:srgbClr val="003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FB5E1F" id="Rectangle 31" o:spid="_x0000_s1026" style="position:absolute;margin-left:-79.3pt;margin-top:-8.2pt;width:619.95pt;height:89.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" fillcolor="#003882" stroked="f"/>
          </w:pict>
        </mc:Fallback>
      </mc:AlternateContent>
    </w:r>
    <w:sdt>
      <w:sdtPr>
        <w:rPr>
          <w:rFonts w:ascii="Candara" w:hAnsi="Candara"/>
          <w:b/>
          <w:bCs/>
          <w:color w:val="FFFFFF" w:themeColor="background1"/>
          <w:sz w:val="18"/>
          <w:szCs w:val="18"/>
        </w:rPr>
        <w:id w:val="30403053"/>
        <w:dataBinding w:prefixMappings="xmlns:ns0='http://schemas.openxmlformats.org/officeDocument/2006/extended-properties'" w:xpath="/ns0:Properties[1]/ns0:Company[1]" w:storeItemID="{6668398D-A668-4E3E-A5EB-62B293D839F1}"/>
        <w:text/>
      </w:sdtPr>
      <w:sdtEndPr/>
      <w:sdtContent>
        <w:r w:rsidR="003B5C39" w:rsidRPr="004938DF">
          <w:rPr>
            <w:rFonts w:ascii="Candara" w:hAnsi="Candara"/>
            <w:b/>
            <w:bCs/>
            <w:color w:val="FFFFFF" w:themeColor="background1"/>
            <w:sz w:val="18"/>
            <w:szCs w:val="18"/>
          </w:rPr>
          <w:t>SEWACO s.r.o.</w:t>
        </w:r>
      </w:sdtContent>
    </w:sdt>
  </w:p>
  <w:p w14:paraId="79B8A679" w14:textId="77777777" w:rsidR="003B5C39" w:rsidRPr="004938DF" w:rsidRDefault="003B5C39" w:rsidP="00BB0D33">
    <w:pPr>
      <w:pStyle w:val="Zpat"/>
      <w:tabs>
        <w:tab w:val="clear" w:pos="4320"/>
        <w:tab w:val="clear" w:pos="8640"/>
        <w:tab w:val="left" w:pos="3969"/>
        <w:tab w:val="left" w:pos="7371"/>
      </w:tabs>
      <w:spacing w:before="0"/>
      <w:rPr>
        <w:rFonts w:ascii="Candara" w:hAnsi="Candara"/>
        <w:bCs/>
        <w:color w:val="FFFFFF" w:themeColor="background1"/>
        <w:sz w:val="18"/>
        <w:szCs w:val="18"/>
      </w:rPr>
    </w:pPr>
    <w:r w:rsidRPr="004938DF">
      <w:rPr>
        <w:rFonts w:ascii="Candara" w:hAnsi="Candara"/>
        <w:bCs/>
        <w:color w:val="FFFFFF" w:themeColor="background1"/>
        <w:sz w:val="18"/>
        <w:szCs w:val="18"/>
      </w:rPr>
      <w:t>Milady Horákové 12</w:t>
    </w:r>
    <w:r w:rsidRPr="004938DF">
      <w:rPr>
        <w:rFonts w:ascii="Candara" w:hAnsi="Candara"/>
        <w:bCs/>
        <w:color w:val="FFFFFF" w:themeColor="background1"/>
        <w:sz w:val="18"/>
        <w:szCs w:val="18"/>
      </w:rPr>
      <w:tab/>
      <w:t>office@sewaco.cz</w:t>
    </w:r>
    <w:r w:rsidRPr="004938DF">
      <w:rPr>
        <w:rFonts w:ascii="Candara" w:hAnsi="Candara"/>
        <w:bCs/>
        <w:color w:val="FFFFFF" w:themeColor="background1"/>
        <w:sz w:val="18"/>
        <w:szCs w:val="18"/>
      </w:rPr>
      <w:tab/>
      <w:t>IČ: 62584260</w:t>
    </w:r>
  </w:p>
  <w:p w14:paraId="3BD76EE3" w14:textId="77777777" w:rsidR="00485C98" w:rsidRPr="003B5C39" w:rsidRDefault="003B5C39" w:rsidP="00BB0D33">
    <w:pPr>
      <w:pStyle w:val="Zpat"/>
      <w:tabs>
        <w:tab w:val="clear" w:pos="4320"/>
        <w:tab w:val="clear" w:pos="8640"/>
        <w:tab w:val="left" w:pos="3969"/>
        <w:tab w:val="left" w:pos="7371"/>
      </w:tabs>
      <w:spacing w:before="0"/>
      <w:rPr>
        <w:rFonts w:ascii="Candara" w:hAnsi="Candara"/>
        <w:color w:val="FFFFFF" w:themeColor="background1"/>
        <w:sz w:val="18"/>
        <w:szCs w:val="18"/>
      </w:rPr>
    </w:pPr>
    <w:r w:rsidRPr="004938DF">
      <w:rPr>
        <w:rFonts w:ascii="Candara" w:hAnsi="Candara"/>
        <w:bCs/>
        <w:color w:val="FFFFFF" w:themeColor="background1"/>
        <w:sz w:val="18"/>
        <w:szCs w:val="18"/>
      </w:rPr>
      <w:t>CZ - 602 00, Brno</w:t>
    </w:r>
    <w:r w:rsidRPr="004938DF">
      <w:rPr>
        <w:rFonts w:ascii="Candara" w:hAnsi="Candara"/>
        <w:bCs/>
        <w:color w:val="FFFFFF" w:themeColor="background1"/>
        <w:sz w:val="18"/>
        <w:szCs w:val="18"/>
      </w:rPr>
      <w:tab/>
      <w:t>www.sewaco.cz</w:t>
    </w:r>
    <w:r w:rsidRPr="004938DF">
      <w:rPr>
        <w:rFonts w:ascii="Candara" w:hAnsi="Candara"/>
        <w:bCs/>
        <w:color w:val="FFFFFF" w:themeColor="background1"/>
        <w:sz w:val="18"/>
        <w:szCs w:val="18"/>
      </w:rPr>
      <w:tab/>
      <w:t>DIČ: CZ62584260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FD7E" w14:textId="7B2E6686" w:rsidR="00485C98" w:rsidRPr="004938DF" w:rsidRDefault="004C5ED4" w:rsidP="00AA5C78">
    <w:pPr>
      <w:pStyle w:val="Zpat"/>
      <w:tabs>
        <w:tab w:val="clear" w:pos="4320"/>
        <w:tab w:val="clear" w:pos="8640"/>
        <w:tab w:val="left" w:pos="3969"/>
        <w:tab w:val="left" w:pos="7371"/>
      </w:tabs>
      <w:rPr>
        <w:rFonts w:ascii="Candara" w:hAnsi="Candara"/>
        <w:b/>
        <w:bCs/>
        <w:color w:val="FFFFFF" w:themeColor="background1"/>
        <w:sz w:val="18"/>
        <w:szCs w:val="18"/>
      </w:rPr>
    </w:pPr>
    <w:r>
      <w:rPr>
        <w:rFonts w:ascii="Cambria" w:hAnsi="Cambria"/>
        <w:b/>
        <w:bCs/>
        <w:noProof/>
        <w:sz w:val="22"/>
        <w:szCs w:val="22"/>
      </w:rPr>
      <mc:AlternateContent>
        <mc:Choice Requires="wps">
          <w:drawing>
            <wp:anchor distT="0" distB="0" distL="114300" distR="114300" simplePos="0" relativeHeight="251658243" behindDoc="1" locked="0" layoutInCell="1" allowOverlap="1" wp14:anchorId="02DCC3EF" wp14:editId="685E0D3A">
              <wp:simplePos x="0" y="0"/>
              <wp:positionH relativeFrom="column">
                <wp:posOffset>-1007110</wp:posOffset>
              </wp:positionH>
              <wp:positionV relativeFrom="paragraph">
                <wp:posOffset>-104140</wp:posOffset>
              </wp:positionV>
              <wp:extent cx="7873365" cy="1139825"/>
              <wp:effectExtent l="2540" t="635" r="1270" b="254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3365" cy="1139825"/>
                      </a:xfrm>
                      <a:prstGeom prst="rect">
                        <a:avLst/>
                      </a:prstGeom>
                      <a:solidFill>
                        <a:srgbClr val="003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2D1BD9" id="Rectangle 27" o:spid="_x0000_s1026" style="position:absolute;margin-left:-79.3pt;margin-top:-8.2pt;width:619.95pt;height:8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" fillcolor="#003882" stroked="f"/>
          </w:pict>
        </mc:Fallback>
      </mc:AlternateContent>
    </w:r>
    <w:sdt>
      <w:sdtPr>
        <w:rPr>
          <w:rFonts w:ascii="Candara" w:hAnsi="Candara"/>
          <w:b/>
          <w:bCs/>
          <w:color w:val="FFFFFF" w:themeColor="background1"/>
          <w:sz w:val="18"/>
          <w:szCs w:val="18"/>
        </w:rPr>
        <w:id w:val="30403054"/>
        <w:dataBinding w:prefixMappings="xmlns:ns0='http://schemas.openxmlformats.org/officeDocument/2006/extended-properties'" w:xpath="/ns0:Properties[1]/ns0:Company[1]" w:storeItemID="{6668398D-A668-4E3E-A5EB-62B293D839F1}"/>
        <w:text/>
      </w:sdtPr>
      <w:sdtEndPr/>
      <w:sdtContent>
        <w:r w:rsidR="00485C98" w:rsidRPr="004938DF">
          <w:rPr>
            <w:rFonts w:ascii="Candara" w:hAnsi="Candara"/>
            <w:b/>
            <w:bCs/>
            <w:color w:val="FFFFFF" w:themeColor="background1"/>
            <w:sz w:val="18"/>
            <w:szCs w:val="18"/>
          </w:rPr>
          <w:t>SEWACO s.r.o.</w:t>
        </w:r>
      </w:sdtContent>
    </w:sdt>
  </w:p>
  <w:p w14:paraId="318CA836" w14:textId="77777777" w:rsidR="00485C98" w:rsidRPr="004938DF" w:rsidRDefault="00485C98" w:rsidP="00EC6944">
    <w:pPr>
      <w:pStyle w:val="Zpat"/>
      <w:tabs>
        <w:tab w:val="clear" w:pos="4320"/>
        <w:tab w:val="clear" w:pos="8640"/>
        <w:tab w:val="left" w:pos="3969"/>
        <w:tab w:val="left" w:pos="7371"/>
      </w:tabs>
      <w:rPr>
        <w:rFonts w:ascii="Candara" w:hAnsi="Candara"/>
        <w:bCs/>
        <w:color w:val="FFFFFF" w:themeColor="background1"/>
        <w:sz w:val="18"/>
        <w:szCs w:val="18"/>
      </w:rPr>
    </w:pPr>
    <w:r w:rsidRPr="004938DF">
      <w:rPr>
        <w:rFonts w:ascii="Candara" w:hAnsi="Candara"/>
        <w:bCs/>
        <w:color w:val="FFFFFF" w:themeColor="background1"/>
        <w:sz w:val="18"/>
        <w:szCs w:val="18"/>
      </w:rPr>
      <w:t>Milady Horákové 12</w:t>
    </w:r>
    <w:r w:rsidRPr="004938DF">
      <w:rPr>
        <w:rFonts w:ascii="Candara" w:hAnsi="Candara"/>
        <w:bCs/>
        <w:color w:val="FFFFFF" w:themeColor="background1"/>
        <w:sz w:val="18"/>
        <w:szCs w:val="18"/>
      </w:rPr>
      <w:tab/>
      <w:t>office@sewaco.cz</w:t>
    </w:r>
    <w:r w:rsidRPr="004938DF">
      <w:rPr>
        <w:rFonts w:ascii="Candara" w:hAnsi="Candara"/>
        <w:bCs/>
        <w:color w:val="FFFFFF" w:themeColor="background1"/>
        <w:sz w:val="18"/>
        <w:szCs w:val="18"/>
      </w:rPr>
      <w:tab/>
      <w:t>IČ: 62584260</w:t>
    </w:r>
  </w:p>
  <w:p w14:paraId="7C1DE67F" w14:textId="77777777" w:rsidR="00485C98" w:rsidRPr="004938DF" w:rsidRDefault="00485C98" w:rsidP="00EC6944">
    <w:pPr>
      <w:pStyle w:val="Zpat"/>
      <w:tabs>
        <w:tab w:val="clear" w:pos="4320"/>
        <w:tab w:val="clear" w:pos="8640"/>
        <w:tab w:val="left" w:pos="3969"/>
        <w:tab w:val="left" w:pos="7371"/>
      </w:tabs>
      <w:rPr>
        <w:rFonts w:ascii="Candara" w:hAnsi="Candara"/>
        <w:color w:val="FFFFFF" w:themeColor="background1"/>
        <w:sz w:val="18"/>
        <w:szCs w:val="18"/>
      </w:rPr>
    </w:pPr>
    <w:r w:rsidRPr="004938DF">
      <w:rPr>
        <w:rFonts w:ascii="Candara" w:hAnsi="Candara"/>
        <w:bCs/>
        <w:color w:val="FFFFFF" w:themeColor="background1"/>
        <w:sz w:val="18"/>
        <w:szCs w:val="18"/>
      </w:rPr>
      <w:t>CZ - 602 00, Brno</w:t>
    </w:r>
    <w:r w:rsidRPr="004938DF">
      <w:rPr>
        <w:rFonts w:ascii="Candara" w:hAnsi="Candara"/>
        <w:bCs/>
        <w:color w:val="FFFFFF" w:themeColor="background1"/>
        <w:sz w:val="18"/>
        <w:szCs w:val="18"/>
      </w:rPr>
      <w:tab/>
      <w:t>www.sewaco.cz</w:t>
    </w:r>
    <w:r w:rsidRPr="004938DF">
      <w:rPr>
        <w:rFonts w:ascii="Candara" w:hAnsi="Candara"/>
        <w:bCs/>
        <w:color w:val="FFFFFF" w:themeColor="background1"/>
        <w:sz w:val="18"/>
        <w:szCs w:val="18"/>
      </w:rPr>
      <w:tab/>
      <w:t>DIČ: CZ62584260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46D71" w14:textId="77777777" w:rsidR="00AA45A0" w:rsidRDefault="00AA45A0">
      <w:r>
        <w:separator/>
      </w:r>
    </w:p>
  </w:footnote>
  <w:footnote w:type="continuationSeparator" w:id="0">
    <w:p w14:paraId="18AEEEE6" w14:textId="77777777" w:rsidR="00AA45A0" w:rsidRDefault="00AA45A0">
      <w:r>
        <w:continuationSeparator/>
      </w:r>
    </w:p>
  </w:footnote>
  <w:footnote w:type="continuationNotice" w:id="1">
    <w:p w14:paraId="15A9F5AF" w14:textId="77777777" w:rsidR="00AA45A0" w:rsidRDefault="00AA45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898E" w14:textId="77777777" w:rsidR="003B5C39" w:rsidRDefault="003B5C39" w:rsidP="003B5C39">
    <w:r>
      <w:rPr>
        <w:noProof/>
      </w:rPr>
      <w:drawing>
        <wp:anchor distT="0" distB="0" distL="114300" distR="114300" simplePos="0" relativeHeight="251658246" behindDoc="1" locked="0" layoutInCell="1" allowOverlap="1" wp14:anchorId="02AD1F76" wp14:editId="469C9BC1">
          <wp:simplePos x="0" y="0"/>
          <wp:positionH relativeFrom="column">
            <wp:posOffset>6303191</wp:posOffset>
          </wp:positionH>
          <wp:positionV relativeFrom="paragraph">
            <wp:posOffset>1047</wp:posOffset>
          </wp:positionV>
          <wp:extent cx="194706" cy="9464634"/>
          <wp:effectExtent l="19050" t="0" r="0" b="0"/>
          <wp:wrapNone/>
          <wp:docPr id="2" name="Obrázek 5" descr="boční čtverečky - 1st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ční čtverečky - 1strana.png"/>
                  <pic:cNvPicPr/>
                </pic:nvPicPr>
                <pic:blipFill>
                  <a:blip r:embed="rId1"/>
                  <a:stretch>
                    <a:fillRect/>
                  </a:stretch>
                </pic:blipFill>
                <pic:spPr>
                  <a:xfrm>
                    <a:off x="0" y="0"/>
                    <a:ext cx="194706" cy="9464634"/>
                  </a:xfrm>
                  <a:prstGeom prst="rect">
                    <a:avLst/>
                  </a:prstGeom>
                  <a:noFill/>
                  <a:ln>
                    <a:noFill/>
                  </a:ln>
                </pic:spPr>
              </pic:pic>
            </a:graphicData>
          </a:graphic>
        </wp:anchor>
      </w:drawing>
    </w:r>
    <w:r>
      <w:rPr>
        <w:noProof/>
      </w:rPr>
      <w:drawing>
        <wp:anchor distT="0" distB="0" distL="114300" distR="114300" simplePos="0" relativeHeight="251658247" behindDoc="0" locked="0" layoutInCell="1" allowOverlap="1" wp14:anchorId="01100333" wp14:editId="5E577BF7">
          <wp:simplePos x="0" y="0"/>
          <wp:positionH relativeFrom="page">
            <wp:posOffset>833862</wp:posOffset>
          </wp:positionH>
          <wp:positionV relativeFrom="paragraph">
            <wp:posOffset>-51862</wp:posOffset>
          </wp:positionV>
          <wp:extent cx="1755429" cy="543208"/>
          <wp:effectExtent l="19050" t="0" r="0" b="0"/>
          <wp:wrapNone/>
          <wp:docPr id="3" name="Obrázek 2" descr="SEWACO - pro 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WACO - pro Office.png"/>
                  <pic:cNvPicPr/>
                </pic:nvPicPr>
                <pic:blipFill>
                  <a:blip r:embed="rId2" cstate="print"/>
                  <a:stretch>
                    <a:fillRect/>
                  </a:stretch>
                </pic:blipFill>
                <pic:spPr>
                  <a:xfrm>
                    <a:off x="0" y="0"/>
                    <a:ext cx="1755429" cy="543208"/>
                  </a:xfrm>
                  <a:prstGeom prst="rect">
                    <a:avLst/>
                  </a:prstGeom>
                </pic:spPr>
              </pic:pic>
            </a:graphicData>
          </a:graphic>
        </wp:anchor>
      </w:drawing>
    </w:r>
  </w:p>
  <w:p w14:paraId="0AF8D366" w14:textId="77777777" w:rsidR="003B5C39" w:rsidRDefault="003B5C39" w:rsidP="003B5C39"/>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536"/>
      <w:tblLook w:val="04A0" w:firstRow="1" w:lastRow="0" w:firstColumn="1" w:lastColumn="0" w:noHBand="0" w:noVBand="1"/>
    </w:tblPr>
    <w:tblGrid>
      <w:gridCol w:w="9889"/>
    </w:tblGrid>
    <w:tr w:rsidR="003B5C39" w14:paraId="57D5E13A" w14:textId="77777777" w:rsidTr="008762FA">
      <w:trPr>
        <w:trHeight w:hRule="exact" w:val="57"/>
      </w:trPr>
      <w:tc>
        <w:tcPr>
          <w:tcW w:w="9889" w:type="dxa"/>
          <w:shd w:val="clear" w:color="auto" w:fill="007536"/>
        </w:tcPr>
        <w:p w14:paraId="06D2961F" w14:textId="77777777" w:rsidR="003B5C39" w:rsidRDefault="003B5C39" w:rsidP="008762FA">
          <w:pPr>
            <w:pStyle w:val="Zhlav"/>
            <w:rPr>
              <w:sz w:val="20"/>
              <w:szCs w:val="20"/>
            </w:rPr>
          </w:pPr>
        </w:p>
      </w:tc>
    </w:tr>
  </w:tbl>
  <w:p w14:paraId="432E503A" w14:textId="77777777" w:rsidR="00485C98" w:rsidRPr="003B5C39" w:rsidRDefault="00485C98" w:rsidP="003B5C39">
    <w:pPr>
      <w:pStyle w:val="Zhlav"/>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99AB" w14:textId="77777777" w:rsidR="003B5C39" w:rsidRDefault="003B5C39">
    <w:r>
      <w:rPr>
        <w:noProof/>
      </w:rPr>
      <w:drawing>
        <wp:anchor distT="0" distB="0" distL="114300" distR="114300" simplePos="0" relativeHeight="251658244" behindDoc="1" locked="0" layoutInCell="1" allowOverlap="1" wp14:anchorId="03379AC6" wp14:editId="07394186">
          <wp:simplePos x="0" y="0"/>
          <wp:positionH relativeFrom="column">
            <wp:posOffset>6303191</wp:posOffset>
          </wp:positionH>
          <wp:positionV relativeFrom="paragraph">
            <wp:posOffset>1047</wp:posOffset>
          </wp:positionV>
          <wp:extent cx="194706" cy="9464634"/>
          <wp:effectExtent l="19050" t="0" r="0" b="0"/>
          <wp:wrapNone/>
          <wp:docPr id="6" name="Obrázek 5" descr="boční čtverečky - 1st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ční čtverečky - 1strana.png"/>
                  <pic:cNvPicPr/>
                </pic:nvPicPr>
                <pic:blipFill>
                  <a:blip r:embed="rId1"/>
                  <a:stretch>
                    <a:fillRect/>
                  </a:stretch>
                </pic:blipFill>
                <pic:spPr>
                  <a:xfrm>
                    <a:off x="0" y="0"/>
                    <a:ext cx="194706" cy="9464634"/>
                  </a:xfrm>
                  <a:prstGeom prst="rect">
                    <a:avLst/>
                  </a:prstGeom>
                  <a:noFill/>
                  <a:ln>
                    <a:noFill/>
                  </a:ln>
                </pic:spPr>
              </pic:pic>
            </a:graphicData>
          </a:graphic>
        </wp:anchor>
      </w:drawing>
    </w:r>
    <w:r>
      <w:rPr>
        <w:noProof/>
      </w:rPr>
      <w:drawing>
        <wp:anchor distT="0" distB="0" distL="114300" distR="114300" simplePos="0" relativeHeight="251658245" behindDoc="0" locked="0" layoutInCell="1" allowOverlap="1" wp14:anchorId="3A936FE0" wp14:editId="4537A5B4">
          <wp:simplePos x="0" y="0"/>
          <wp:positionH relativeFrom="page">
            <wp:posOffset>833862</wp:posOffset>
          </wp:positionH>
          <wp:positionV relativeFrom="paragraph">
            <wp:posOffset>-51862</wp:posOffset>
          </wp:positionV>
          <wp:extent cx="1755429" cy="543208"/>
          <wp:effectExtent l="19050" t="0" r="0" b="0"/>
          <wp:wrapNone/>
          <wp:docPr id="1" name="Obrázek 2" descr="SEWACO - pro 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WACO - pro Office.png"/>
                  <pic:cNvPicPr/>
                </pic:nvPicPr>
                <pic:blipFill>
                  <a:blip r:embed="rId2" cstate="print"/>
                  <a:stretch>
                    <a:fillRect/>
                  </a:stretch>
                </pic:blipFill>
                <pic:spPr>
                  <a:xfrm>
                    <a:off x="0" y="0"/>
                    <a:ext cx="1755429" cy="543208"/>
                  </a:xfrm>
                  <a:prstGeom prst="rect">
                    <a:avLst/>
                  </a:prstGeom>
                </pic:spPr>
              </pic:pic>
            </a:graphicData>
          </a:graphic>
        </wp:anchor>
      </w:drawing>
    </w:r>
  </w:p>
  <w:p w14:paraId="5348F4BC" w14:textId="77777777" w:rsidR="003B5C39" w:rsidRDefault="003B5C39"/>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536"/>
      <w:tblLook w:val="04A0" w:firstRow="1" w:lastRow="0" w:firstColumn="1" w:lastColumn="0" w:noHBand="0" w:noVBand="1"/>
    </w:tblPr>
    <w:tblGrid>
      <w:gridCol w:w="9889"/>
    </w:tblGrid>
    <w:tr w:rsidR="003B5C39" w14:paraId="5D82244A" w14:textId="77777777" w:rsidTr="003B5C39">
      <w:trPr>
        <w:trHeight w:hRule="exact" w:val="57"/>
      </w:trPr>
      <w:tc>
        <w:tcPr>
          <w:tcW w:w="9889" w:type="dxa"/>
          <w:shd w:val="clear" w:color="auto" w:fill="007536"/>
        </w:tcPr>
        <w:p w14:paraId="30E1B24E" w14:textId="77777777" w:rsidR="003B5C39" w:rsidRDefault="003B5C39" w:rsidP="008762FA">
          <w:pPr>
            <w:pStyle w:val="Zhlav"/>
            <w:rPr>
              <w:sz w:val="20"/>
              <w:szCs w:val="20"/>
            </w:rPr>
          </w:pPr>
        </w:p>
      </w:tc>
    </w:tr>
  </w:tbl>
  <w:p w14:paraId="64B70F6F" w14:textId="77777777" w:rsidR="00485C98" w:rsidRDefault="00485C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Seznamsodrkami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Seznamsodrkami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Seznamsodrkami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Seznamsodrkami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Seznamsodrkami"/>
      <w:lvlText w:val=""/>
      <w:lvlJc w:val="left"/>
      <w:pPr>
        <w:ind w:left="360" w:hanging="360"/>
      </w:pPr>
      <w:rPr>
        <w:rFonts w:ascii="Symbol" w:hAnsi="Symbol" w:hint="default"/>
        <w:color w:val="9D3511" w:themeColor="accent1" w:themeShade="BF"/>
      </w:rPr>
    </w:lvl>
  </w:abstractNum>
  <w:abstractNum w:abstractNumId="5" w15:restartNumberingAfterBreak="0">
    <w:nsid w:val="024D6121"/>
    <w:multiLevelType w:val="hybridMultilevel"/>
    <w:tmpl w:val="4C9AFE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3B73CBF"/>
    <w:multiLevelType w:val="multilevel"/>
    <w:tmpl w:val="2C02A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B7391B"/>
    <w:multiLevelType w:val="multilevel"/>
    <w:tmpl w:val="2C02A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596DEA"/>
    <w:multiLevelType w:val="hybridMultilevel"/>
    <w:tmpl w:val="4C9AFE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A7B528F"/>
    <w:multiLevelType w:val="hybridMultilevel"/>
    <w:tmpl w:val="4C9AFE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594628"/>
    <w:multiLevelType w:val="hybridMultilevel"/>
    <w:tmpl w:val="3CF28BC6"/>
    <w:lvl w:ilvl="0" w:tplc="9052271A">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3D6102"/>
    <w:multiLevelType w:val="hybridMultilevel"/>
    <w:tmpl w:val="203CF0C2"/>
    <w:lvl w:ilvl="0" w:tplc="FACCEF1C">
      <w:start w:val="1"/>
      <w:numFmt w:val="decimal"/>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737A5D"/>
    <w:multiLevelType w:val="hybridMultilevel"/>
    <w:tmpl w:val="976EEC80"/>
    <w:lvl w:ilvl="0" w:tplc="784C95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5118FB"/>
    <w:multiLevelType w:val="hybridMultilevel"/>
    <w:tmpl w:val="69204DD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1B2899"/>
    <w:multiLevelType w:val="hybridMultilevel"/>
    <w:tmpl w:val="D2968244"/>
    <w:lvl w:ilvl="0" w:tplc="13B0CB3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8D1E70"/>
    <w:multiLevelType w:val="hybridMultilevel"/>
    <w:tmpl w:val="72D614F6"/>
    <w:lvl w:ilvl="0" w:tplc="D212AE3A">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2F14F8"/>
    <w:multiLevelType w:val="multilevel"/>
    <w:tmpl w:val="B876F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2407C5"/>
    <w:multiLevelType w:val="hybridMultilevel"/>
    <w:tmpl w:val="2070C936"/>
    <w:lvl w:ilvl="0" w:tplc="7E9EE3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8E01FAB"/>
    <w:multiLevelType w:val="hybridMultilevel"/>
    <w:tmpl w:val="4C9AFE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357248"/>
    <w:multiLevelType w:val="hybridMultilevel"/>
    <w:tmpl w:val="016CD8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9A60E4"/>
    <w:multiLevelType w:val="multilevel"/>
    <w:tmpl w:val="2C02A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383F26"/>
    <w:multiLevelType w:val="hybridMultilevel"/>
    <w:tmpl w:val="5B82050A"/>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4D0161DC"/>
    <w:multiLevelType w:val="hybridMultilevel"/>
    <w:tmpl w:val="E452CE74"/>
    <w:lvl w:ilvl="0" w:tplc="676AD066">
      <w:start w:val="1"/>
      <w:numFmt w:val="bullet"/>
      <w:lvlText w:val=""/>
      <w:lvlJc w:val="left"/>
      <w:pPr>
        <w:ind w:left="780" w:hanging="360"/>
      </w:pPr>
      <w:rPr>
        <w:rFonts w:ascii="Symbol" w:hAnsi="Symbol" w:hint="default"/>
      </w:rPr>
    </w:lvl>
    <w:lvl w:ilvl="1" w:tplc="84B6994A" w:tentative="1">
      <w:start w:val="1"/>
      <w:numFmt w:val="bullet"/>
      <w:lvlText w:val="o"/>
      <w:lvlJc w:val="left"/>
      <w:pPr>
        <w:ind w:left="1500" w:hanging="360"/>
      </w:pPr>
      <w:rPr>
        <w:rFonts w:ascii="Courier New" w:hAnsi="Courier New" w:cs="Courier New" w:hint="default"/>
      </w:rPr>
    </w:lvl>
    <w:lvl w:ilvl="2" w:tplc="393C4650" w:tentative="1">
      <w:start w:val="1"/>
      <w:numFmt w:val="bullet"/>
      <w:lvlText w:val=""/>
      <w:lvlJc w:val="left"/>
      <w:pPr>
        <w:ind w:left="2220" w:hanging="360"/>
      </w:pPr>
      <w:rPr>
        <w:rFonts w:ascii="Wingdings" w:hAnsi="Wingdings" w:hint="default"/>
      </w:rPr>
    </w:lvl>
    <w:lvl w:ilvl="3" w:tplc="E20A33A6" w:tentative="1">
      <w:start w:val="1"/>
      <w:numFmt w:val="bullet"/>
      <w:lvlText w:val=""/>
      <w:lvlJc w:val="left"/>
      <w:pPr>
        <w:ind w:left="2940" w:hanging="360"/>
      </w:pPr>
      <w:rPr>
        <w:rFonts w:ascii="Symbol" w:hAnsi="Symbol" w:hint="default"/>
      </w:rPr>
    </w:lvl>
    <w:lvl w:ilvl="4" w:tplc="D31C712C" w:tentative="1">
      <w:start w:val="1"/>
      <w:numFmt w:val="bullet"/>
      <w:lvlText w:val="o"/>
      <w:lvlJc w:val="left"/>
      <w:pPr>
        <w:ind w:left="3660" w:hanging="360"/>
      </w:pPr>
      <w:rPr>
        <w:rFonts w:ascii="Courier New" w:hAnsi="Courier New" w:cs="Courier New" w:hint="default"/>
      </w:rPr>
    </w:lvl>
    <w:lvl w:ilvl="5" w:tplc="47EC9F70" w:tentative="1">
      <w:start w:val="1"/>
      <w:numFmt w:val="bullet"/>
      <w:lvlText w:val=""/>
      <w:lvlJc w:val="left"/>
      <w:pPr>
        <w:ind w:left="4380" w:hanging="360"/>
      </w:pPr>
      <w:rPr>
        <w:rFonts w:ascii="Wingdings" w:hAnsi="Wingdings" w:hint="default"/>
      </w:rPr>
    </w:lvl>
    <w:lvl w:ilvl="6" w:tplc="3A24D576" w:tentative="1">
      <w:start w:val="1"/>
      <w:numFmt w:val="bullet"/>
      <w:lvlText w:val=""/>
      <w:lvlJc w:val="left"/>
      <w:pPr>
        <w:ind w:left="5100" w:hanging="360"/>
      </w:pPr>
      <w:rPr>
        <w:rFonts w:ascii="Symbol" w:hAnsi="Symbol" w:hint="default"/>
      </w:rPr>
    </w:lvl>
    <w:lvl w:ilvl="7" w:tplc="CC206986" w:tentative="1">
      <w:start w:val="1"/>
      <w:numFmt w:val="bullet"/>
      <w:lvlText w:val="o"/>
      <w:lvlJc w:val="left"/>
      <w:pPr>
        <w:ind w:left="5820" w:hanging="360"/>
      </w:pPr>
      <w:rPr>
        <w:rFonts w:ascii="Courier New" w:hAnsi="Courier New" w:cs="Courier New" w:hint="default"/>
      </w:rPr>
    </w:lvl>
    <w:lvl w:ilvl="8" w:tplc="B23AD52E" w:tentative="1">
      <w:start w:val="1"/>
      <w:numFmt w:val="bullet"/>
      <w:lvlText w:val=""/>
      <w:lvlJc w:val="left"/>
      <w:pPr>
        <w:ind w:left="6540" w:hanging="360"/>
      </w:pPr>
      <w:rPr>
        <w:rFonts w:ascii="Wingdings" w:hAnsi="Wingdings" w:hint="default"/>
      </w:rPr>
    </w:lvl>
  </w:abstractNum>
  <w:abstractNum w:abstractNumId="23" w15:restartNumberingAfterBreak="0">
    <w:nsid w:val="4F8B3ADC"/>
    <w:multiLevelType w:val="hybridMultilevel"/>
    <w:tmpl w:val="4C9AFE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1991946"/>
    <w:multiLevelType w:val="hybridMultilevel"/>
    <w:tmpl w:val="9192273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6B2309"/>
    <w:multiLevelType w:val="multilevel"/>
    <w:tmpl w:val="B876F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CB1DA4"/>
    <w:multiLevelType w:val="hybridMultilevel"/>
    <w:tmpl w:val="E49AA0E0"/>
    <w:lvl w:ilvl="0" w:tplc="0405000F">
      <w:start w:val="1"/>
      <w:numFmt w:val="decimal"/>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8F57047"/>
    <w:multiLevelType w:val="multilevel"/>
    <w:tmpl w:val="56C64310"/>
    <w:lvl w:ilvl="0">
      <w:start w:val="1"/>
      <w:numFmt w:val="decimal"/>
      <w:pStyle w:val="Nadpis1"/>
      <w:lvlText w:val="%1"/>
      <w:lvlJc w:val="left"/>
      <w:pPr>
        <w:ind w:left="432" w:hanging="432"/>
      </w:pPr>
      <w:rPr>
        <w:sz w:val="40"/>
      </w:rPr>
    </w:lvl>
    <w:lvl w:ilvl="1">
      <w:start w:val="1"/>
      <w:numFmt w:val="decimal"/>
      <w:pStyle w:val="Nadpis2"/>
      <w:lvlText w:val="%1.%2"/>
      <w:lvlJc w:val="left"/>
      <w:pPr>
        <w:ind w:left="576" w:hanging="576"/>
      </w:pPr>
      <w:rPr>
        <w:sz w:val="36"/>
      </w:rPr>
    </w:lvl>
    <w:lvl w:ilvl="2">
      <w:start w:val="1"/>
      <w:numFmt w:val="decimal"/>
      <w:pStyle w:val="Nadpis3"/>
      <w:lvlText w:val="%1.%2.%3"/>
      <w:lvlJc w:val="left"/>
      <w:pPr>
        <w:ind w:left="720" w:hanging="720"/>
      </w:pPr>
      <w:rPr>
        <w:sz w:val="32"/>
      </w:rPr>
    </w:lvl>
    <w:lvl w:ilvl="3">
      <w:start w:val="1"/>
      <w:numFmt w:val="decimal"/>
      <w:pStyle w:val="Nadpis4"/>
      <w:lvlText w:val="%1.%2.%3.%4"/>
      <w:lvlJc w:val="left"/>
      <w:pPr>
        <w:ind w:left="864" w:hanging="864"/>
      </w:pPr>
      <w:rPr>
        <w:sz w:val="30"/>
        <w:szCs w:val="30"/>
      </w:rPr>
    </w:lvl>
    <w:lvl w:ilvl="4">
      <w:start w:val="1"/>
      <w:numFmt w:val="decimal"/>
      <w:pStyle w:val="Nadpis5"/>
      <w:lvlText w:val="%1.%2.%3.%4.%5"/>
      <w:lvlJc w:val="left"/>
      <w:pPr>
        <w:ind w:left="1008" w:hanging="1008"/>
      </w:pPr>
      <w:rPr>
        <w:sz w:val="26"/>
        <w:szCs w:val="26"/>
      </w:r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59A846AD"/>
    <w:multiLevelType w:val="multilevel"/>
    <w:tmpl w:val="2C02A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0B2CE6"/>
    <w:multiLevelType w:val="hybridMultilevel"/>
    <w:tmpl w:val="47D875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4FC6DDD"/>
    <w:multiLevelType w:val="hybridMultilevel"/>
    <w:tmpl w:val="7182EA82"/>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15:restartNumberingAfterBreak="0">
    <w:nsid w:val="6CAB3AFC"/>
    <w:multiLevelType w:val="multilevel"/>
    <w:tmpl w:val="0924FDE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6F7C3816"/>
    <w:multiLevelType w:val="hybridMultilevel"/>
    <w:tmpl w:val="44FCE542"/>
    <w:lvl w:ilvl="0" w:tplc="DEF02DF4">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37D85"/>
    <w:multiLevelType w:val="hybridMultilevel"/>
    <w:tmpl w:val="454E5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0710B9"/>
    <w:multiLevelType w:val="multilevel"/>
    <w:tmpl w:val="0924FDE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79EA6B37"/>
    <w:multiLevelType w:val="hybridMultilevel"/>
    <w:tmpl w:val="B3C65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843E06"/>
    <w:multiLevelType w:val="hybridMultilevel"/>
    <w:tmpl w:val="320C6D96"/>
    <w:lvl w:ilvl="0" w:tplc="1F541F5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22"/>
  </w:num>
  <w:num w:numId="18">
    <w:abstractNumId w:val="14"/>
  </w:num>
  <w:num w:numId="19">
    <w:abstractNumId w:val="32"/>
  </w:num>
  <w:num w:numId="20">
    <w:abstractNumId w:val="17"/>
  </w:num>
  <w:num w:numId="21">
    <w:abstractNumId w:val="35"/>
  </w:num>
  <w:num w:numId="22">
    <w:abstractNumId w:val="33"/>
  </w:num>
  <w:num w:numId="23">
    <w:abstractNumId w:val="12"/>
  </w:num>
  <w:num w:numId="24">
    <w:abstractNumId w:val="36"/>
  </w:num>
  <w:num w:numId="25">
    <w:abstractNumId w:val="6"/>
  </w:num>
  <w:num w:numId="26">
    <w:abstractNumId w:val="13"/>
  </w:num>
  <w:num w:numId="27">
    <w:abstractNumId w:val="16"/>
  </w:num>
  <w:num w:numId="28">
    <w:abstractNumId w:val="25"/>
  </w:num>
  <w:num w:numId="29">
    <w:abstractNumId w:val="19"/>
  </w:num>
  <w:num w:numId="30">
    <w:abstractNumId w:val="30"/>
  </w:num>
  <w:num w:numId="31">
    <w:abstractNumId w:val="21"/>
  </w:num>
  <w:num w:numId="32">
    <w:abstractNumId w:val="29"/>
  </w:num>
  <w:num w:numId="33">
    <w:abstractNumId w:val="11"/>
  </w:num>
  <w:num w:numId="34">
    <w:abstractNumId w:val="34"/>
  </w:num>
  <w:num w:numId="35">
    <w:abstractNumId w:val="28"/>
  </w:num>
  <w:num w:numId="36">
    <w:abstractNumId w:val="7"/>
  </w:num>
  <w:num w:numId="37">
    <w:abstractNumId w:val="15"/>
  </w:num>
  <w:num w:numId="38">
    <w:abstractNumId w:val="26"/>
  </w:num>
  <w:num w:numId="39">
    <w:abstractNumId w:val="31"/>
  </w:num>
  <w:num w:numId="40">
    <w:abstractNumId w:val="20"/>
  </w:num>
  <w:num w:numId="41">
    <w:abstractNumId w:val="5"/>
  </w:num>
  <w:num w:numId="42">
    <w:abstractNumId w:val="8"/>
  </w:num>
  <w:num w:numId="43">
    <w:abstractNumId w:val="9"/>
  </w:num>
  <w:num w:numId="44">
    <w:abstractNumId w:val="18"/>
  </w:num>
  <w:num w:numId="45">
    <w:abstractNumId w:val="23"/>
  </w:num>
  <w:num w:numId="46">
    <w:abstractNumId w:val="2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A4"/>
    <w:rsid w:val="00015003"/>
    <w:rsid w:val="00042AC5"/>
    <w:rsid w:val="000626F1"/>
    <w:rsid w:val="0007382E"/>
    <w:rsid w:val="00080E13"/>
    <w:rsid w:val="000A0C46"/>
    <w:rsid w:val="000B2DDC"/>
    <w:rsid w:val="000C47FE"/>
    <w:rsid w:val="000D15CC"/>
    <w:rsid w:val="000F1500"/>
    <w:rsid w:val="000F4388"/>
    <w:rsid w:val="000F66C2"/>
    <w:rsid w:val="000F6BF2"/>
    <w:rsid w:val="00103095"/>
    <w:rsid w:val="001069CA"/>
    <w:rsid w:val="001144E6"/>
    <w:rsid w:val="00115646"/>
    <w:rsid w:val="00126974"/>
    <w:rsid w:val="00127199"/>
    <w:rsid w:val="001277BD"/>
    <w:rsid w:val="00130591"/>
    <w:rsid w:val="00141C5E"/>
    <w:rsid w:val="00156A75"/>
    <w:rsid w:val="00163CFD"/>
    <w:rsid w:val="00173DE2"/>
    <w:rsid w:val="001940A7"/>
    <w:rsid w:val="001A2C1E"/>
    <w:rsid w:val="001A390D"/>
    <w:rsid w:val="001E1DC9"/>
    <w:rsid w:val="001E6745"/>
    <w:rsid w:val="00200FE6"/>
    <w:rsid w:val="00206383"/>
    <w:rsid w:val="002230FC"/>
    <w:rsid w:val="00240A4A"/>
    <w:rsid w:val="00253E98"/>
    <w:rsid w:val="00266A8D"/>
    <w:rsid w:val="00271755"/>
    <w:rsid w:val="00272313"/>
    <w:rsid w:val="0027238D"/>
    <w:rsid w:val="0029292E"/>
    <w:rsid w:val="002972D4"/>
    <w:rsid w:val="002A7CBB"/>
    <w:rsid w:val="002C775C"/>
    <w:rsid w:val="002D4D46"/>
    <w:rsid w:val="002F3ED6"/>
    <w:rsid w:val="002F636F"/>
    <w:rsid w:val="003115FB"/>
    <w:rsid w:val="0032612B"/>
    <w:rsid w:val="00331479"/>
    <w:rsid w:val="003402F4"/>
    <w:rsid w:val="00341317"/>
    <w:rsid w:val="00354025"/>
    <w:rsid w:val="00356C58"/>
    <w:rsid w:val="003633E0"/>
    <w:rsid w:val="0036784E"/>
    <w:rsid w:val="003827D9"/>
    <w:rsid w:val="003A1C28"/>
    <w:rsid w:val="003B290C"/>
    <w:rsid w:val="003B3C3D"/>
    <w:rsid w:val="003B4605"/>
    <w:rsid w:val="003B5C39"/>
    <w:rsid w:val="003C1514"/>
    <w:rsid w:val="003D4ED7"/>
    <w:rsid w:val="003F6185"/>
    <w:rsid w:val="003F7513"/>
    <w:rsid w:val="00400D21"/>
    <w:rsid w:val="00405D13"/>
    <w:rsid w:val="00416AB4"/>
    <w:rsid w:val="00422527"/>
    <w:rsid w:val="00427EC3"/>
    <w:rsid w:val="00434067"/>
    <w:rsid w:val="004640D6"/>
    <w:rsid w:val="00464912"/>
    <w:rsid w:val="004663E5"/>
    <w:rsid w:val="00482D96"/>
    <w:rsid w:val="00485C98"/>
    <w:rsid w:val="004929FC"/>
    <w:rsid w:val="004938DF"/>
    <w:rsid w:val="004A37BB"/>
    <w:rsid w:val="004A4B82"/>
    <w:rsid w:val="004C5ED4"/>
    <w:rsid w:val="004D2FB7"/>
    <w:rsid w:val="004D3F67"/>
    <w:rsid w:val="004D5EBB"/>
    <w:rsid w:val="004D7888"/>
    <w:rsid w:val="00501EE2"/>
    <w:rsid w:val="00505DD9"/>
    <w:rsid w:val="00530DD7"/>
    <w:rsid w:val="00537E19"/>
    <w:rsid w:val="00542A91"/>
    <w:rsid w:val="005522C2"/>
    <w:rsid w:val="00553E00"/>
    <w:rsid w:val="005657E8"/>
    <w:rsid w:val="005809DF"/>
    <w:rsid w:val="005A0630"/>
    <w:rsid w:val="005C738B"/>
    <w:rsid w:val="005D3CBF"/>
    <w:rsid w:val="005E2F43"/>
    <w:rsid w:val="005E4AB8"/>
    <w:rsid w:val="00625A05"/>
    <w:rsid w:val="0063054D"/>
    <w:rsid w:val="006363F8"/>
    <w:rsid w:val="00647C65"/>
    <w:rsid w:val="006552A9"/>
    <w:rsid w:val="006559BC"/>
    <w:rsid w:val="00656F47"/>
    <w:rsid w:val="00687A90"/>
    <w:rsid w:val="00695BA8"/>
    <w:rsid w:val="006B1EE9"/>
    <w:rsid w:val="006B3552"/>
    <w:rsid w:val="006C20C7"/>
    <w:rsid w:val="006C4586"/>
    <w:rsid w:val="006D01D5"/>
    <w:rsid w:val="006D3EC7"/>
    <w:rsid w:val="006E350D"/>
    <w:rsid w:val="006E401C"/>
    <w:rsid w:val="00715E39"/>
    <w:rsid w:val="0074681B"/>
    <w:rsid w:val="00755EB9"/>
    <w:rsid w:val="00764CA4"/>
    <w:rsid w:val="007675E7"/>
    <w:rsid w:val="0078234A"/>
    <w:rsid w:val="007845E8"/>
    <w:rsid w:val="007A1AE0"/>
    <w:rsid w:val="007A783B"/>
    <w:rsid w:val="007E00DA"/>
    <w:rsid w:val="00806DFC"/>
    <w:rsid w:val="0080727C"/>
    <w:rsid w:val="0081116E"/>
    <w:rsid w:val="00825FB5"/>
    <w:rsid w:val="0083509F"/>
    <w:rsid w:val="00835A53"/>
    <w:rsid w:val="00853A9E"/>
    <w:rsid w:val="008678CC"/>
    <w:rsid w:val="00897DA6"/>
    <w:rsid w:val="008C1553"/>
    <w:rsid w:val="008D2694"/>
    <w:rsid w:val="008E210F"/>
    <w:rsid w:val="008E704C"/>
    <w:rsid w:val="008F604D"/>
    <w:rsid w:val="009058FF"/>
    <w:rsid w:val="00911724"/>
    <w:rsid w:val="00916114"/>
    <w:rsid w:val="00941346"/>
    <w:rsid w:val="0095342C"/>
    <w:rsid w:val="00963264"/>
    <w:rsid w:val="009672EB"/>
    <w:rsid w:val="00970BEC"/>
    <w:rsid w:val="009764CB"/>
    <w:rsid w:val="009879E5"/>
    <w:rsid w:val="009A0C71"/>
    <w:rsid w:val="009C2705"/>
    <w:rsid w:val="009D15F8"/>
    <w:rsid w:val="009D2E30"/>
    <w:rsid w:val="009D33F1"/>
    <w:rsid w:val="00A02E8D"/>
    <w:rsid w:val="00A21875"/>
    <w:rsid w:val="00A367DA"/>
    <w:rsid w:val="00A4399A"/>
    <w:rsid w:val="00A6488C"/>
    <w:rsid w:val="00A761CC"/>
    <w:rsid w:val="00A90698"/>
    <w:rsid w:val="00A90F52"/>
    <w:rsid w:val="00AA45A0"/>
    <w:rsid w:val="00AA5C78"/>
    <w:rsid w:val="00AA7EE8"/>
    <w:rsid w:val="00AD4F02"/>
    <w:rsid w:val="00B028BB"/>
    <w:rsid w:val="00B07346"/>
    <w:rsid w:val="00B12369"/>
    <w:rsid w:val="00B12A61"/>
    <w:rsid w:val="00B13BB6"/>
    <w:rsid w:val="00B2099B"/>
    <w:rsid w:val="00B3589E"/>
    <w:rsid w:val="00B376DB"/>
    <w:rsid w:val="00B517A8"/>
    <w:rsid w:val="00B5617C"/>
    <w:rsid w:val="00B60EE5"/>
    <w:rsid w:val="00B63214"/>
    <w:rsid w:val="00B638F2"/>
    <w:rsid w:val="00B659B0"/>
    <w:rsid w:val="00B75AED"/>
    <w:rsid w:val="00B77CF0"/>
    <w:rsid w:val="00B86C71"/>
    <w:rsid w:val="00BB0D33"/>
    <w:rsid w:val="00BC60B3"/>
    <w:rsid w:val="00BD50F2"/>
    <w:rsid w:val="00BE5390"/>
    <w:rsid w:val="00BF5FCC"/>
    <w:rsid w:val="00C04FB1"/>
    <w:rsid w:val="00C07E4E"/>
    <w:rsid w:val="00C25038"/>
    <w:rsid w:val="00C34102"/>
    <w:rsid w:val="00C4470E"/>
    <w:rsid w:val="00C7169B"/>
    <w:rsid w:val="00C72BFA"/>
    <w:rsid w:val="00C86B83"/>
    <w:rsid w:val="00CA421E"/>
    <w:rsid w:val="00CB64B7"/>
    <w:rsid w:val="00CD52F4"/>
    <w:rsid w:val="00CD66A5"/>
    <w:rsid w:val="00CE11C5"/>
    <w:rsid w:val="00CF7EF3"/>
    <w:rsid w:val="00D01076"/>
    <w:rsid w:val="00D05257"/>
    <w:rsid w:val="00D060FB"/>
    <w:rsid w:val="00D177BD"/>
    <w:rsid w:val="00D2037B"/>
    <w:rsid w:val="00D42E7E"/>
    <w:rsid w:val="00D43661"/>
    <w:rsid w:val="00D516F6"/>
    <w:rsid w:val="00D54FC1"/>
    <w:rsid w:val="00D55A5B"/>
    <w:rsid w:val="00D60550"/>
    <w:rsid w:val="00D76818"/>
    <w:rsid w:val="00D95F6C"/>
    <w:rsid w:val="00DA1108"/>
    <w:rsid w:val="00DC4BCE"/>
    <w:rsid w:val="00DC5425"/>
    <w:rsid w:val="00DF54FD"/>
    <w:rsid w:val="00E003E0"/>
    <w:rsid w:val="00E0524B"/>
    <w:rsid w:val="00E324EA"/>
    <w:rsid w:val="00E455EC"/>
    <w:rsid w:val="00E82B36"/>
    <w:rsid w:val="00E93808"/>
    <w:rsid w:val="00EA490C"/>
    <w:rsid w:val="00EC43EA"/>
    <w:rsid w:val="00EC6944"/>
    <w:rsid w:val="00EC727F"/>
    <w:rsid w:val="00ED50EA"/>
    <w:rsid w:val="00ED5451"/>
    <w:rsid w:val="00EF43C0"/>
    <w:rsid w:val="00F06289"/>
    <w:rsid w:val="00F13C46"/>
    <w:rsid w:val="00F30996"/>
    <w:rsid w:val="00F315C5"/>
    <w:rsid w:val="00F4701A"/>
    <w:rsid w:val="00F85F80"/>
    <w:rsid w:val="00FA1137"/>
    <w:rsid w:val="00FD7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BE0DD7"/>
  <w15:docId w15:val="{D1FCFB9D-DC06-4E4B-A591-BB4CD28E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7EF3"/>
    <w:pPr>
      <w:spacing w:before="120" w:after="0" w:line="240" w:lineRule="auto"/>
      <w:jc w:val="both"/>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qFormat/>
    <w:rsid w:val="00485C98"/>
    <w:pPr>
      <w:pageBreakBefore/>
      <w:numPr>
        <w:numId w:val="16"/>
      </w:numPr>
      <w:spacing w:before="300" w:after="40"/>
      <w:ind w:left="431" w:hanging="431"/>
      <w:jc w:val="left"/>
      <w:outlineLvl w:val="0"/>
    </w:pPr>
    <w:rPr>
      <w:rFonts w:ascii="Candara" w:eastAsiaTheme="majorEastAsia" w:hAnsi="Candara" w:cstheme="majorBidi"/>
      <w:b/>
      <w:bCs/>
      <w:color w:val="003882"/>
      <w:spacing w:val="20"/>
      <w:sz w:val="36"/>
      <w:szCs w:val="28"/>
    </w:rPr>
  </w:style>
  <w:style w:type="paragraph" w:styleId="Nadpis2">
    <w:name w:val="heading 2"/>
    <w:basedOn w:val="Nadpis1"/>
    <w:next w:val="Normln"/>
    <w:link w:val="Nadpis2Char"/>
    <w:qFormat/>
    <w:rsid w:val="00485C98"/>
    <w:pPr>
      <w:pageBreakBefore w:val="0"/>
      <w:numPr>
        <w:ilvl w:val="1"/>
      </w:numPr>
      <w:spacing w:before="240"/>
      <w:ind w:left="578" w:hanging="578"/>
      <w:outlineLvl w:val="1"/>
    </w:pPr>
    <w:rPr>
      <w:color w:val="auto"/>
      <w:sz w:val="32"/>
      <w:szCs w:val="24"/>
    </w:rPr>
  </w:style>
  <w:style w:type="paragraph" w:styleId="Nadpis3">
    <w:name w:val="heading 3"/>
    <w:basedOn w:val="Nadpis1"/>
    <w:next w:val="Normln"/>
    <w:link w:val="Nadpis3Char"/>
    <w:unhideWhenUsed/>
    <w:qFormat/>
    <w:rsid w:val="00485C98"/>
    <w:pPr>
      <w:pageBreakBefore w:val="0"/>
      <w:numPr>
        <w:ilvl w:val="2"/>
      </w:numPr>
      <w:spacing w:before="200"/>
      <w:outlineLvl w:val="2"/>
    </w:pPr>
    <w:rPr>
      <w:color w:val="auto"/>
      <w:sz w:val="28"/>
      <w:szCs w:val="24"/>
    </w:rPr>
  </w:style>
  <w:style w:type="paragraph" w:styleId="Nadpis4">
    <w:name w:val="heading 4"/>
    <w:basedOn w:val="Nadpis1"/>
    <w:next w:val="Normln"/>
    <w:link w:val="Nadpis4Char"/>
    <w:unhideWhenUsed/>
    <w:qFormat/>
    <w:rsid w:val="00485C98"/>
    <w:pPr>
      <w:pageBreakBefore w:val="0"/>
      <w:numPr>
        <w:ilvl w:val="3"/>
      </w:numPr>
      <w:spacing w:before="240" w:after="0"/>
      <w:ind w:left="862" w:hanging="862"/>
      <w:outlineLvl w:val="3"/>
    </w:pPr>
    <w:rPr>
      <w:color w:val="auto"/>
      <w:sz w:val="26"/>
      <w:szCs w:val="26"/>
    </w:rPr>
  </w:style>
  <w:style w:type="paragraph" w:styleId="Nadpis5">
    <w:name w:val="heading 5"/>
    <w:basedOn w:val="Nadpis1"/>
    <w:next w:val="Normln"/>
    <w:link w:val="Nadpis5Char"/>
    <w:unhideWhenUsed/>
    <w:qFormat/>
    <w:rsid w:val="00485C98"/>
    <w:pPr>
      <w:pageBreakBefore w:val="0"/>
      <w:numPr>
        <w:ilvl w:val="4"/>
      </w:numPr>
      <w:spacing w:before="200" w:after="0"/>
      <w:ind w:left="1009" w:hanging="1009"/>
      <w:outlineLvl w:val="4"/>
    </w:pPr>
    <w:rPr>
      <w:iCs/>
      <w:color w:val="auto"/>
      <w:sz w:val="24"/>
    </w:rPr>
  </w:style>
  <w:style w:type="paragraph" w:styleId="Nadpis6">
    <w:name w:val="heading 6"/>
    <w:basedOn w:val="Normln"/>
    <w:next w:val="Normln"/>
    <w:link w:val="Nadpis6Char"/>
    <w:unhideWhenUsed/>
    <w:qFormat/>
    <w:rsid w:val="00DC5425"/>
    <w:pPr>
      <w:numPr>
        <w:ilvl w:val="5"/>
        <w:numId w:val="16"/>
      </w:numPr>
      <w:spacing w:before="200"/>
      <w:outlineLvl w:val="5"/>
    </w:pPr>
    <w:rPr>
      <w:rFonts w:asciiTheme="majorHAnsi" w:eastAsiaTheme="majorEastAsia" w:hAnsiTheme="majorHAnsi" w:cstheme="majorBidi"/>
      <w:color w:val="524633" w:themeColor="accent3" w:themeShade="7F"/>
      <w:spacing w:val="10"/>
    </w:rPr>
  </w:style>
  <w:style w:type="paragraph" w:styleId="Nadpis7">
    <w:name w:val="heading 7"/>
    <w:basedOn w:val="Normln"/>
    <w:next w:val="Normln"/>
    <w:link w:val="Nadpis7Char"/>
    <w:unhideWhenUsed/>
    <w:qFormat/>
    <w:rsid w:val="00DC5425"/>
    <w:pPr>
      <w:numPr>
        <w:ilvl w:val="6"/>
        <w:numId w:val="16"/>
      </w:numPr>
      <w:spacing w:before="200"/>
      <w:outlineLvl w:val="6"/>
    </w:pPr>
    <w:rPr>
      <w:rFonts w:asciiTheme="majorHAnsi" w:eastAsiaTheme="majorEastAsia" w:hAnsiTheme="majorHAnsi" w:cstheme="majorBidi"/>
      <w:i/>
      <w:iCs/>
      <w:color w:val="524633" w:themeColor="accent3" w:themeShade="7F"/>
      <w:spacing w:val="10"/>
    </w:rPr>
  </w:style>
  <w:style w:type="paragraph" w:styleId="Nadpis8">
    <w:name w:val="heading 8"/>
    <w:basedOn w:val="Normln"/>
    <w:next w:val="Normln"/>
    <w:link w:val="Nadpis8Char"/>
    <w:unhideWhenUsed/>
    <w:qFormat/>
    <w:rsid w:val="00DC5425"/>
    <w:pPr>
      <w:numPr>
        <w:ilvl w:val="7"/>
        <w:numId w:val="16"/>
      </w:numPr>
      <w:spacing w:before="200"/>
      <w:outlineLvl w:val="7"/>
    </w:pPr>
    <w:rPr>
      <w:rFonts w:asciiTheme="majorHAnsi" w:eastAsiaTheme="majorEastAsia" w:hAnsiTheme="majorHAnsi" w:cstheme="majorBidi"/>
      <w:color w:val="D34817" w:themeColor="accent1"/>
      <w:spacing w:val="10"/>
    </w:rPr>
  </w:style>
  <w:style w:type="paragraph" w:styleId="Nadpis9">
    <w:name w:val="heading 9"/>
    <w:basedOn w:val="Normln"/>
    <w:next w:val="Normln"/>
    <w:link w:val="Nadpis9Char"/>
    <w:unhideWhenUsed/>
    <w:qFormat/>
    <w:rsid w:val="00DC5425"/>
    <w:pPr>
      <w:numPr>
        <w:ilvl w:val="8"/>
        <w:numId w:val="16"/>
      </w:numPr>
      <w:spacing w:before="200"/>
      <w:outlineLvl w:val="8"/>
    </w:pPr>
    <w:rPr>
      <w:rFonts w:asciiTheme="majorHAnsi" w:eastAsiaTheme="majorEastAsia" w:hAnsiTheme="majorHAnsi" w:cstheme="majorBidi"/>
      <w:i/>
      <w:iCs/>
      <w:color w:val="D34817" w:themeColor="accent1"/>
      <w:spacing w:val="1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5C98"/>
    <w:rPr>
      <w:rFonts w:ascii="Candara" w:eastAsiaTheme="majorEastAsia" w:hAnsi="Candara" w:cstheme="majorBidi"/>
      <w:b/>
      <w:bCs/>
      <w:color w:val="003882"/>
      <w:spacing w:val="20"/>
      <w:sz w:val="36"/>
      <w:szCs w:val="28"/>
      <w:lang w:val="cs-CZ"/>
    </w:rPr>
  </w:style>
  <w:style w:type="character" w:customStyle="1" w:styleId="Nadpis2Char">
    <w:name w:val="Nadpis 2 Char"/>
    <w:basedOn w:val="Standardnpsmoodstavce"/>
    <w:link w:val="Nadpis2"/>
    <w:uiPriority w:val="9"/>
    <w:rsid w:val="00485C98"/>
    <w:rPr>
      <w:rFonts w:ascii="Candara" w:eastAsiaTheme="majorEastAsia" w:hAnsi="Candara" w:cstheme="majorBidi"/>
      <w:b/>
      <w:bCs/>
      <w:spacing w:val="20"/>
      <w:sz w:val="32"/>
      <w:szCs w:val="24"/>
      <w:lang w:val="cs-CZ"/>
    </w:rPr>
  </w:style>
  <w:style w:type="character" w:customStyle="1" w:styleId="Nadpis3Char">
    <w:name w:val="Nadpis 3 Char"/>
    <w:basedOn w:val="Standardnpsmoodstavce"/>
    <w:link w:val="Nadpis3"/>
    <w:uiPriority w:val="9"/>
    <w:rsid w:val="00485C98"/>
    <w:rPr>
      <w:rFonts w:ascii="Candara" w:eastAsiaTheme="majorEastAsia" w:hAnsi="Candara" w:cstheme="majorBidi"/>
      <w:b/>
      <w:bCs/>
      <w:spacing w:val="20"/>
      <w:sz w:val="28"/>
      <w:szCs w:val="24"/>
      <w:lang w:val="cs-CZ"/>
    </w:rPr>
  </w:style>
  <w:style w:type="paragraph" w:styleId="Nzev">
    <w:name w:val="Title"/>
    <w:link w:val="NzevChar"/>
    <w:uiPriority w:val="10"/>
    <w:qFormat/>
    <w:rsid w:val="004938DF"/>
    <w:pPr>
      <w:framePr w:hSpace="141" w:wrap="around" w:vAnchor="text" w:hAnchor="text" w:y="1398"/>
      <w:suppressOverlap/>
      <w:jc w:val="center"/>
    </w:pPr>
    <w:rPr>
      <w:rFonts w:ascii="Candara" w:eastAsiaTheme="majorEastAsia" w:hAnsi="Candara" w:cstheme="majorBidi"/>
      <w:color w:val="FFFFFF" w:themeColor="background1"/>
      <w:sz w:val="72"/>
      <w:szCs w:val="72"/>
      <w:lang w:val="cs-CZ"/>
    </w:rPr>
  </w:style>
  <w:style w:type="character" w:customStyle="1" w:styleId="NzevChar">
    <w:name w:val="Název Char"/>
    <w:basedOn w:val="Standardnpsmoodstavce"/>
    <w:link w:val="Nzev"/>
    <w:uiPriority w:val="10"/>
    <w:rsid w:val="004938DF"/>
    <w:rPr>
      <w:rFonts w:ascii="Candara" w:eastAsiaTheme="majorEastAsia" w:hAnsi="Candara" w:cstheme="majorBidi"/>
      <w:color w:val="FFFFFF" w:themeColor="background1"/>
      <w:sz w:val="72"/>
      <w:szCs w:val="72"/>
      <w:lang w:val="cs-CZ"/>
    </w:rPr>
  </w:style>
  <w:style w:type="paragraph" w:styleId="Podnadpis">
    <w:name w:val="Subtitle"/>
    <w:link w:val="PodnadpisChar"/>
    <w:uiPriority w:val="11"/>
    <w:qFormat/>
    <w:rsid w:val="004938DF"/>
    <w:pPr>
      <w:framePr w:hSpace="141" w:wrap="around" w:vAnchor="text" w:hAnchor="text" w:y="1398"/>
      <w:ind w:right="13"/>
      <w:suppressOverlap/>
      <w:jc w:val="center"/>
    </w:pPr>
    <w:rPr>
      <w:rFonts w:ascii="Candara" w:eastAsiaTheme="minorEastAsia" w:hAnsi="Candara"/>
      <w:b/>
      <w:color w:val="000000" w:themeColor="text1"/>
      <w:sz w:val="44"/>
      <w:szCs w:val="36"/>
      <w:lang w:val="cs-CZ"/>
    </w:rPr>
  </w:style>
  <w:style w:type="character" w:customStyle="1" w:styleId="PodnadpisChar">
    <w:name w:val="Podnadpis Char"/>
    <w:basedOn w:val="Standardnpsmoodstavce"/>
    <w:link w:val="Podnadpis"/>
    <w:uiPriority w:val="11"/>
    <w:rsid w:val="004938DF"/>
    <w:rPr>
      <w:rFonts w:ascii="Candara" w:eastAsiaTheme="minorEastAsia" w:hAnsi="Candara"/>
      <w:b/>
      <w:color w:val="000000" w:themeColor="text1"/>
      <w:sz w:val="44"/>
      <w:szCs w:val="36"/>
      <w:lang w:val="cs-CZ"/>
    </w:rPr>
  </w:style>
  <w:style w:type="paragraph" w:styleId="Zpat">
    <w:name w:val="footer"/>
    <w:basedOn w:val="Normln"/>
    <w:link w:val="ZpatChar"/>
    <w:uiPriority w:val="99"/>
    <w:unhideWhenUsed/>
    <w:rsid w:val="00DC5425"/>
    <w:pPr>
      <w:tabs>
        <w:tab w:val="center" w:pos="4320"/>
        <w:tab w:val="right" w:pos="8640"/>
      </w:tabs>
    </w:pPr>
  </w:style>
  <w:style w:type="character" w:customStyle="1" w:styleId="ZpatChar">
    <w:name w:val="Zápatí Char"/>
    <w:basedOn w:val="Standardnpsmoodstavce"/>
    <w:link w:val="Zpat"/>
    <w:uiPriority w:val="99"/>
    <w:rsid w:val="00DC5425"/>
    <w:rPr>
      <w:color w:val="000000" w:themeColor="text1"/>
    </w:rPr>
  </w:style>
  <w:style w:type="paragraph" w:styleId="Titulek">
    <w:name w:val="caption"/>
    <w:next w:val="Normln"/>
    <w:uiPriority w:val="35"/>
    <w:unhideWhenUsed/>
    <w:qFormat/>
    <w:rsid w:val="004938DF"/>
    <w:pPr>
      <w:spacing w:after="0" w:line="240" w:lineRule="auto"/>
    </w:pPr>
    <w:rPr>
      <w:rFonts w:ascii="Candara" w:eastAsiaTheme="minorEastAsia" w:hAnsi="Candara"/>
      <w:smallCaps/>
      <w:color w:val="7F7F7F" w:themeColor="text1" w:themeTint="80"/>
      <w:spacing w:val="10"/>
      <w:sz w:val="32"/>
      <w:szCs w:val="18"/>
      <w:lang w:val="cs-CZ"/>
    </w:rPr>
  </w:style>
  <w:style w:type="paragraph" w:styleId="Textbubliny">
    <w:name w:val="Balloon Text"/>
    <w:basedOn w:val="Normln"/>
    <w:link w:val="TextbublinyChar"/>
    <w:uiPriority w:val="99"/>
    <w:semiHidden/>
    <w:unhideWhenUsed/>
    <w:rsid w:val="00DC5425"/>
    <w:rPr>
      <w:rFonts w:hAnsi="Tahoma"/>
      <w:sz w:val="16"/>
      <w:szCs w:val="16"/>
    </w:rPr>
  </w:style>
  <w:style w:type="character" w:customStyle="1" w:styleId="TextbublinyChar">
    <w:name w:val="Text bubliny Char"/>
    <w:basedOn w:val="Standardnpsmoodstavce"/>
    <w:link w:val="Textbubliny"/>
    <w:uiPriority w:val="99"/>
    <w:semiHidden/>
    <w:rsid w:val="00DC5425"/>
    <w:rPr>
      <w:rFonts w:eastAsiaTheme="minorEastAsia" w:hAnsi="Tahoma"/>
      <w:color w:val="000000" w:themeColor="text1"/>
      <w:sz w:val="16"/>
      <w:szCs w:val="16"/>
      <w:lang w:val="cs-CZ"/>
    </w:rPr>
  </w:style>
  <w:style w:type="paragraph" w:styleId="Textvbloku">
    <w:name w:val="Block Text"/>
    <w:aliases w:val="Blok poznámky"/>
    <w:uiPriority w:val="40"/>
    <w:rsid w:val="00DC5425"/>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heme="minorEastAsia"/>
      <w:color w:val="7F7F7F" w:themeColor="background1" w:themeShade="7F"/>
      <w:sz w:val="28"/>
      <w:szCs w:val="28"/>
      <w:lang w:val="cs-CZ"/>
    </w:rPr>
  </w:style>
  <w:style w:type="character" w:styleId="Nzevknihy">
    <w:name w:val="Book Title"/>
    <w:basedOn w:val="Standardnpsmoodstavce"/>
    <w:uiPriority w:val="33"/>
    <w:qFormat/>
    <w:rsid w:val="00DC5425"/>
    <w:rPr>
      <w:rFonts w:asciiTheme="majorHAnsi" w:eastAsiaTheme="majorEastAsia" w:hAnsiTheme="majorHAnsi" w:cstheme="majorBidi"/>
      <w:bCs w:val="0"/>
      <w:i/>
      <w:iCs/>
      <w:color w:val="855D5D" w:themeColor="accent6"/>
      <w:sz w:val="20"/>
      <w:szCs w:val="20"/>
      <w:lang w:val="cs-CZ"/>
    </w:rPr>
  </w:style>
  <w:style w:type="character" w:styleId="Zdraznn">
    <w:name w:val="Emphasis"/>
    <w:uiPriority w:val="20"/>
    <w:qFormat/>
    <w:rsid w:val="00DC5425"/>
    <w:rPr>
      <w:rFonts w:eastAsiaTheme="minorEastAsia" w:cstheme="minorBidi"/>
      <w:b/>
      <w:bCs/>
      <w:i/>
      <w:iCs/>
      <w:color w:val="404040" w:themeColor="text1" w:themeTint="BF"/>
      <w:spacing w:val="2"/>
      <w:w w:val="100"/>
      <w:szCs w:val="22"/>
      <w:lang w:val="cs-CZ"/>
    </w:rPr>
  </w:style>
  <w:style w:type="paragraph" w:styleId="Zhlav">
    <w:name w:val="header"/>
    <w:basedOn w:val="Normln"/>
    <w:link w:val="ZhlavChar"/>
    <w:uiPriority w:val="99"/>
    <w:unhideWhenUsed/>
    <w:rsid w:val="00DC5425"/>
    <w:pPr>
      <w:tabs>
        <w:tab w:val="center" w:pos="4320"/>
        <w:tab w:val="right" w:pos="8640"/>
      </w:tabs>
    </w:pPr>
  </w:style>
  <w:style w:type="character" w:customStyle="1" w:styleId="ZhlavChar">
    <w:name w:val="Záhlaví Char"/>
    <w:basedOn w:val="Standardnpsmoodstavce"/>
    <w:link w:val="Zhlav"/>
    <w:uiPriority w:val="99"/>
    <w:rsid w:val="00DC5425"/>
    <w:rPr>
      <w:color w:val="000000" w:themeColor="text1"/>
    </w:rPr>
  </w:style>
  <w:style w:type="character" w:customStyle="1" w:styleId="Nadpis4Char">
    <w:name w:val="Nadpis 4 Char"/>
    <w:basedOn w:val="Standardnpsmoodstavce"/>
    <w:link w:val="Nadpis4"/>
    <w:uiPriority w:val="9"/>
    <w:rsid w:val="00485C98"/>
    <w:rPr>
      <w:rFonts w:ascii="Candara" w:eastAsiaTheme="majorEastAsia" w:hAnsi="Candara" w:cstheme="majorBidi"/>
      <w:b/>
      <w:bCs/>
      <w:spacing w:val="20"/>
      <w:sz w:val="26"/>
      <w:szCs w:val="26"/>
      <w:lang w:val="cs-CZ"/>
    </w:rPr>
  </w:style>
  <w:style w:type="character" w:customStyle="1" w:styleId="Nadpis5Char">
    <w:name w:val="Nadpis 5 Char"/>
    <w:basedOn w:val="Standardnpsmoodstavce"/>
    <w:link w:val="Nadpis5"/>
    <w:uiPriority w:val="9"/>
    <w:rsid w:val="00485C98"/>
    <w:rPr>
      <w:rFonts w:ascii="Candara" w:eastAsiaTheme="majorEastAsia" w:hAnsi="Candara" w:cstheme="majorBidi"/>
      <w:b/>
      <w:bCs/>
      <w:iCs/>
      <w:spacing w:val="20"/>
      <w:sz w:val="24"/>
      <w:szCs w:val="28"/>
      <w:lang w:val="cs-CZ"/>
    </w:rPr>
  </w:style>
  <w:style w:type="character" w:customStyle="1" w:styleId="Nadpis6Char">
    <w:name w:val="Nadpis 6 Char"/>
    <w:basedOn w:val="Standardnpsmoodstavce"/>
    <w:link w:val="Nadpis6"/>
    <w:uiPriority w:val="9"/>
    <w:rsid w:val="00DC5425"/>
    <w:rPr>
      <w:rFonts w:asciiTheme="majorHAnsi" w:eastAsiaTheme="majorEastAsia" w:hAnsiTheme="majorHAnsi" w:cstheme="majorBidi"/>
      <w:color w:val="524633" w:themeColor="accent3" w:themeShade="7F"/>
      <w:spacing w:val="10"/>
      <w:sz w:val="24"/>
      <w:szCs w:val="24"/>
      <w:lang w:val="cs-CZ"/>
    </w:rPr>
  </w:style>
  <w:style w:type="character" w:customStyle="1" w:styleId="Nadpis7Char">
    <w:name w:val="Nadpis 7 Char"/>
    <w:basedOn w:val="Standardnpsmoodstavce"/>
    <w:link w:val="Nadpis7"/>
    <w:uiPriority w:val="9"/>
    <w:rsid w:val="00DC5425"/>
    <w:rPr>
      <w:rFonts w:asciiTheme="majorHAnsi" w:eastAsiaTheme="majorEastAsia" w:hAnsiTheme="majorHAnsi" w:cstheme="majorBidi"/>
      <w:i/>
      <w:iCs/>
      <w:color w:val="524633" w:themeColor="accent3" w:themeShade="7F"/>
      <w:spacing w:val="10"/>
      <w:sz w:val="24"/>
      <w:szCs w:val="24"/>
      <w:lang w:val="cs-CZ"/>
    </w:rPr>
  </w:style>
  <w:style w:type="character" w:customStyle="1" w:styleId="Nadpis8Char">
    <w:name w:val="Nadpis 8 Char"/>
    <w:basedOn w:val="Standardnpsmoodstavce"/>
    <w:link w:val="Nadpis8"/>
    <w:uiPriority w:val="9"/>
    <w:rsid w:val="00DC5425"/>
    <w:rPr>
      <w:rFonts w:asciiTheme="majorHAnsi" w:eastAsiaTheme="majorEastAsia" w:hAnsiTheme="majorHAnsi" w:cstheme="majorBidi"/>
      <w:color w:val="D34817" w:themeColor="accent1"/>
      <w:spacing w:val="10"/>
      <w:lang w:val="cs-CZ"/>
    </w:rPr>
  </w:style>
  <w:style w:type="character" w:customStyle="1" w:styleId="Nadpis9Char">
    <w:name w:val="Nadpis 9 Char"/>
    <w:basedOn w:val="Standardnpsmoodstavce"/>
    <w:link w:val="Nadpis9"/>
    <w:uiPriority w:val="9"/>
    <w:rsid w:val="00DC5425"/>
    <w:rPr>
      <w:rFonts w:asciiTheme="majorHAnsi" w:eastAsiaTheme="majorEastAsia" w:hAnsiTheme="majorHAnsi" w:cstheme="majorBidi"/>
      <w:i/>
      <w:iCs/>
      <w:color w:val="D34817" w:themeColor="accent1"/>
      <w:spacing w:val="10"/>
      <w:lang w:val="cs-CZ"/>
    </w:rPr>
  </w:style>
  <w:style w:type="character" w:styleId="Zdraznnintenzivn">
    <w:name w:val="Intense Emphasis"/>
    <w:basedOn w:val="Standardnpsmoodstavce"/>
    <w:uiPriority w:val="21"/>
    <w:qFormat/>
    <w:rsid w:val="00DC5425"/>
    <w:rPr>
      <w:rFonts w:asciiTheme="minorHAnsi" w:hAnsiTheme="minorHAnsi"/>
      <w:b/>
      <w:bCs/>
      <w:i/>
      <w:iCs/>
      <w:smallCaps/>
      <w:color w:val="9B2D1F" w:themeColor="accent2"/>
      <w:spacing w:val="2"/>
      <w:w w:val="100"/>
      <w:sz w:val="20"/>
      <w:szCs w:val="20"/>
    </w:rPr>
  </w:style>
  <w:style w:type="paragraph" w:styleId="Vrazncitt">
    <w:name w:val="Intense Quote"/>
    <w:basedOn w:val="Normln"/>
    <w:link w:val="VrazncittChar"/>
    <w:uiPriority w:val="30"/>
    <w:qFormat/>
    <w:rsid w:val="00DC5425"/>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VrazncittChar">
    <w:name w:val="Výrazný citát Char"/>
    <w:basedOn w:val="Standardnpsmoodstavce"/>
    <w:link w:val="Vrazncitt"/>
    <w:uiPriority w:val="30"/>
    <w:rsid w:val="00DC5425"/>
    <w:rPr>
      <w:rFonts w:asciiTheme="majorHAnsi" w:eastAsiaTheme="majorEastAsia" w:hAnsiTheme="majorHAnsi" w:cstheme="majorBidi"/>
      <w:i/>
      <w:iCs/>
      <w:color w:val="FFFFFF" w:themeColor="background1"/>
      <w:sz w:val="32"/>
      <w:szCs w:val="32"/>
      <w:shd w:val="clear" w:color="auto" w:fill="D34817" w:themeFill="accent1"/>
    </w:rPr>
  </w:style>
  <w:style w:type="character" w:styleId="Odkazintenzivn">
    <w:name w:val="Intense Reference"/>
    <w:basedOn w:val="Standardnpsmoodstavce"/>
    <w:uiPriority w:val="32"/>
    <w:qFormat/>
    <w:rsid w:val="00DC5425"/>
    <w:rPr>
      <w:b/>
      <w:bCs/>
      <w:color w:val="D34817" w:themeColor="accent1"/>
      <w:sz w:val="22"/>
      <w:u w:val="single"/>
    </w:rPr>
  </w:style>
  <w:style w:type="paragraph" w:styleId="Seznamsodrkami">
    <w:name w:val="List Bullet"/>
    <w:basedOn w:val="Normln"/>
    <w:uiPriority w:val="36"/>
    <w:unhideWhenUsed/>
    <w:qFormat/>
    <w:rsid w:val="00DC5425"/>
    <w:pPr>
      <w:numPr>
        <w:numId w:val="11"/>
      </w:numPr>
      <w:contextualSpacing/>
    </w:pPr>
  </w:style>
  <w:style w:type="paragraph" w:styleId="Seznamsodrkami2">
    <w:name w:val="List Bullet 2"/>
    <w:basedOn w:val="Normln"/>
    <w:uiPriority w:val="36"/>
    <w:unhideWhenUsed/>
    <w:qFormat/>
    <w:rsid w:val="00DC5425"/>
    <w:pPr>
      <w:numPr>
        <w:numId w:val="12"/>
      </w:numPr>
    </w:pPr>
  </w:style>
  <w:style w:type="paragraph" w:styleId="Seznamsodrkami3">
    <w:name w:val="List Bullet 3"/>
    <w:basedOn w:val="Normln"/>
    <w:uiPriority w:val="36"/>
    <w:unhideWhenUsed/>
    <w:qFormat/>
    <w:rsid w:val="00DC5425"/>
    <w:pPr>
      <w:numPr>
        <w:numId w:val="13"/>
      </w:numPr>
    </w:pPr>
  </w:style>
  <w:style w:type="paragraph" w:styleId="Seznamsodrkami4">
    <w:name w:val="List Bullet 4"/>
    <w:basedOn w:val="Normln"/>
    <w:uiPriority w:val="36"/>
    <w:unhideWhenUsed/>
    <w:qFormat/>
    <w:rsid w:val="00DC5425"/>
    <w:pPr>
      <w:numPr>
        <w:numId w:val="14"/>
      </w:numPr>
    </w:pPr>
  </w:style>
  <w:style w:type="paragraph" w:styleId="Seznamsodrkami5">
    <w:name w:val="List Bullet 5"/>
    <w:basedOn w:val="Normln"/>
    <w:uiPriority w:val="36"/>
    <w:unhideWhenUsed/>
    <w:qFormat/>
    <w:rsid w:val="00DC5425"/>
    <w:pPr>
      <w:numPr>
        <w:numId w:val="15"/>
      </w:numPr>
    </w:pPr>
  </w:style>
  <w:style w:type="paragraph" w:styleId="Bezmezer">
    <w:name w:val="No Spacing"/>
    <w:basedOn w:val="Normln"/>
    <w:uiPriority w:val="1"/>
    <w:qFormat/>
    <w:rsid w:val="00DC5425"/>
  </w:style>
  <w:style w:type="character" w:styleId="Zstupntext">
    <w:name w:val="Placeholder Text"/>
    <w:basedOn w:val="Standardnpsmoodstavce"/>
    <w:uiPriority w:val="99"/>
    <w:semiHidden/>
    <w:rsid w:val="00DC5425"/>
    <w:rPr>
      <w:color w:val="808080"/>
    </w:rPr>
  </w:style>
  <w:style w:type="paragraph" w:styleId="Citt">
    <w:name w:val="Quote"/>
    <w:basedOn w:val="Normln"/>
    <w:link w:val="CittChar"/>
    <w:uiPriority w:val="29"/>
    <w:qFormat/>
    <w:rsid w:val="00DC5425"/>
    <w:rPr>
      <w:i/>
      <w:iCs/>
      <w:color w:val="7F7F7F" w:themeColor="background1" w:themeShade="7F"/>
    </w:rPr>
  </w:style>
  <w:style w:type="character" w:customStyle="1" w:styleId="CittChar">
    <w:name w:val="Citát Char"/>
    <w:basedOn w:val="Standardnpsmoodstavce"/>
    <w:link w:val="Citt"/>
    <w:uiPriority w:val="29"/>
    <w:rsid w:val="00DC5425"/>
    <w:rPr>
      <w:i/>
      <w:iCs/>
      <w:color w:val="7F7F7F" w:themeColor="background1" w:themeShade="7F"/>
      <w:sz w:val="24"/>
      <w:szCs w:val="24"/>
    </w:rPr>
  </w:style>
  <w:style w:type="character" w:styleId="Siln">
    <w:name w:val="Strong"/>
    <w:uiPriority w:val="22"/>
    <w:qFormat/>
    <w:rsid w:val="00DC5425"/>
    <w:rPr>
      <w:rFonts w:asciiTheme="minorHAnsi" w:eastAsiaTheme="minorEastAsia" w:hAnsiTheme="minorHAnsi" w:cstheme="minorBidi"/>
      <w:b/>
      <w:bCs/>
      <w:iCs w:val="0"/>
      <w:color w:val="9B2D1F" w:themeColor="accent2"/>
      <w:szCs w:val="22"/>
      <w:lang w:val="cs-CZ"/>
    </w:rPr>
  </w:style>
  <w:style w:type="character" w:styleId="Zdraznnjemn">
    <w:name w:val="Subtle Emphasis"/>
    <w:basedOn w:val="Standardnpsmoodstavce"/>
    <w:uiPriority w:val="19"/>
    <w:qFormat/>
    <w:rsid w:val="00DC5425"/>
    <w:rPr>
      <w:rFonts w:asciiTheme="minorHAnsi" w:hAnsiTheme="minorHAnsi"/>
      <w:i/>
      <w:iCs/>
      <w:color w:val="737373" w:themeColor="text1" w:themeTint="8C"/>
      <w:spacing w:val="2"/>
      <w:w w:val="100"/>
      <w:kern w:val="0"/>
      <w:sz w:val="22"/>
    </w:rPr>
  </w:style>
  <w:style w:type="character" w:styleId="Odkazjemn">
    <w:name w:val="Subtle Reference"/>
    <w:basedOn w:val="Standardnpsmoodstavce"/>
    <w:uiPriority w:val="31"/>
    <w:qFormat/>
    <w:rsid w:val="00DC5425"/>
    <w:rPr>
      <w:color w:val="737373" w:themeColor="text1" w:themeTint="8C"/>
      <w:sz w:val="22"/>
      <w:u w:val="single"/>
    </w:rPr>
  </w:style>
  <w:style w:type="table" w:styleId="Mkatabulky">
    <w:name w:val="Table Grid"/>
    <w:basedOn w:val="Normlntabulka"/>
    <w:uiPriority w:val="1"/>
    <w:rsid w:val="00DC5425"/>
    <w:pPr>
      <w:spacing w:after="0" w:line="240" w:lineRule="auto"/>
    </w:pPr>
    <w:rPr>
      <w:rFonts w:eastAsiaTheme="minorEastAsia"/>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bsah1">
    <w:name w:val="toc 1"/>
    <w:basedOn w:val="Normln"/>
    <w:next w:val="Normln"/>
    <w:autoRedefine/>
    <w:uiPriority w:val="39"/>
    <w:unhideWhenUsed/>
    <w:qFormat/>
    <w:rsid w:val="0032612B"/>
    <w:pPr>
      <w:tabs>
        <w:tab w:val="right" w:leader="dot" w:pos="8630"/>
      </w:tabs>
      <w:spacing w:after="40"/>
    </w:pPr>
    <w:rPr>
      <w:smallCaps/>
      <w:noProof/>
    </w:rPr>
  </w:style>
  <w:style w:type="paragraph" w:styleId="Obsah2">
    <w:name w:val="toc 2"/>
    <w:basedOn w:val="Normln"/>
    <w:next w:val="Normln"/>
    <w:autoRedefine/>
    <w:uiPriority w:val="39"/>
    <w:unhideWhenUsed/>
    <w:qFormat/>
    <w:rsid w:val="00DC5425"/>
    <w:pPr>
      <w:tabs>
        <w:tab w:val="right" w:leader="dot" w:pos="8630"/>
      </w:tabs>
      <w:spacing w:after="40"/>
      <w:ind w:left="216"/>
    </w:pPr>
    <w:rPr>
      <w:smallCaps/>
      <w:noProof/>
    </w:rPr>
  </w:style>
  <w:style w:type="paragraph" w:styleId="Obsah3">
    <w:name w:val="toc 3"/>
    <w:basedOn w:val="Normln"/>
    <w:next w:val="Normln"/>
    <w:autoRedefine/>
    <w:uiPriority w:val="39"/>
    <w:unhideWhenUsed/>
    <w:qFormat/>
    <w:rsid w:val="00DC5425"/>
    <w:pPr>
      <w:tabs>
        <w:tab w:val="right" w:leader="dot" w:pos="8630"/>
      </w:tabs>
      <w:spacing w:after="40"/>
      <w:ind w:left="446"/>
    </w:pPr>
    <w:rPr>
      <w:smallCaps/>
      <w:noProof/>
    </w:rPr>
  </w:style>
  <w:style w:type="paragraph" w:styleId="Obsah4">
    <w:name w:val="toc 4"/>
    <w:basedOn w:val="Normln"/>
    <w:next w:val="Normln"/>
    <w:autoRedefine/>
    <w:uiPriority w:val="99"/>
    <w:semiHidden/>
    <w:unhideWhenUsed/>
    <w:qFormat/>
    <w:rsid w:val="00DC5425"/>
    <w:pPr>
      <w:tabs>
        <w:tab w:val="right" w:leader="dot" w:pos="8630"/>
      </w:tabs>
      <w:spacing w:after="40"/>
      <w:ind w:left="662"/>
    </w:pPr>
    <w:rPr>
      <w:smallCaps/>
      <w:noProof/>
    </w:rPr>
  </w:style>
  <w:style w:type="paragraph" w:styleId="Obsah5">
    <w:name w:val="toc 5"/>
    <w:basedOn w:val="Normln"/>
    <w:next w:val="Normln"/>
    <w:autoRedefine/>
    <w:uiPriority w:val="99"/>
    <w:semiHidden/>
    <w:unhideWhenUsed/>
    <w:qFormat/>
    <w:rsid w:val="00DC5425"/>
    <w:pPr>
      <w:tabs>
        <w:tab w:val="right" w:leader="dot" w:pos="8630"/>
      </w:tabs>
      <w:spacing w:after="40"/>
      <w:ind w:left="878"/>
    </w:pPr>
    <w:rPr>
      <w:smallCaps/>
      <w:noProof/>
    </w:rPr>
  </w:style>
  <w:style w:type="paragraph" w:styleId="Obsah6">
    <w:name w:val="toc 6"/>
    <w:basedOn w:val="Normln"/>
    <w:next w:val="Normln"/>
    <w:autoRedefine/>
    <w:uiPriority w:val="99"/>
    <w:semiHidden/>
    <w:unhideWhenUsed/>
    <w:qFormat/>
    <w:rsid w:val="00DC5425"/>
    <w:pPr>
      <w:tabs>
        <w:tab w:val="right" w:leader="dot" w:pos="8630"/>
      </w:tabs>
      <w:spacing w:after="40"/>
      <w:ind w:left="1094"/>
    </w:pPr>
    <w:rPr>
      <w:smallCaps/>
      <w:noProof/>
    </w:rPr>
  </w:style>
  <w:style w:type="paragraph" w:styleId="Obsah7">
    <w:name w:val="toc 7"/>
    <w:basedOn w:val="Normln"/>
    <w:next w:val="Normln"/>
    <w:autoRedefine/>
    <w:uiPriority w:val="99"/>
    <w:semiHidden/>
    <w:unhideWhenUsed/>
    <w:qFormat/>
    <w:rsid w:val="00DC5425"/>
    <w:pPr>
      <w:tabs>
        <w:tab w:val="right" w:leader="dot" w:pos="8630"/>
      </w:tabs>
      <w:spacing w:after="40"/>
      <w:ind w:left="1325"/>
    </w:pPr>
    <w:rPr>
      <w:smallCaps/>
      <w:noProof/>
    </w:rPr>
  </w:style>
  <w:style w:type="paragraph" w:styleId="Obsah8">
    <w:name w:val="toc 8"/>
    <w:basedOn w:val="Normln"/>
    <w:next w:val="Normln"/>
    <w:autoRedefine/>
    <w:uiPriority w:val="99"/>
    <w:semiHidden/>
    <w:unhideWhenUsed/>
    <w:qFormat/>
    <w:rsid w:val="00DC5425"/>
    <w:pPr>
      <w:tabs>
        <w:tab w:val="right" w:leader="dot" w:pos="8630"/>
      </w:tabs>
      <w:spacing w:after="40"/>
      <w:ind w:left="1540"/>
    </w:pPr>
    <w:rPr>
      <w:smallCaps/>
      <w:noProof/>
    </w:rPr>
  </w:style>
  <w:style w:type="paragraph" w:styleId="Obsah9">
    <w:name w:val="toc 9"/>
    <w:basedOn w:val="Normln"/>
    <w:next w:val="Normln"/>
    <w:autoRedefine/>
    <w:uiPriority w:val="99"/>
    <w:semiHidden/>
    <w:unhideWhenUsed/>
    <w:qFormat/>
    <w:rsid w:val="00DC5425"/>
    <w:pPr>
      <w:tabs>
        <w:tab w:val="right" w:leader="dot" w:pos="8630"/>
      </w:tabs>
      <w:spacing w:after="40"/>
      <w:ind w:left="1760"/>
    </w:pPr>
    <w:rPr>
      <w:smallCaps/>
      <w:noProof/>
    </w:rPr>
  </w:style>
  <w:style w:type="character" w:styleId="Hypertextovodkaz">
    <w:name w:val="Hyperlink"/>
    <w:basedOn w:val="Standardnpsmoodstavce"/>
    <w:uiPriority w:val="99"/>
    <w:unhideWhenUsed/>
    <w:rsid w:val="00DC5425"/>
    <w:rPr>
      <w:color w:val="CC9900" w:themeColor="hyperlink"/>
      <w:u w:val="single"/>
    </w:rPr>
  </w:style>
  <w:style w:type="paragraph" w:styleId="Textpoznpodarou">
    <w:name w:val="footnote text"/>
    <w:basedOn w:val="Normln"/>
    <w:link w:val="TextpoznpodarouChar"/>
    <w:uiPriority w:val="99"/>
    <w:semiHidden/>
    <w:unhideWhenUsed/>
    <w:rsid w:val="00B86C71"/>
    <w:rPr>
      <w:sz w:val="20"/>
      <w:szCs w:val="20"/>
    </w:rPr>
  </w:style>
  <w:style w:type="character" w:customStyle="1" w:styleId="TextpoznpodarouChar">
    <w:name w:val="Text pozn. pod čarou Char"/>
    <w:basedOn w:val="Standardnpsmoodstavce"/>
    <w:link w:val="Textpoznpodarou"/>
    <w:uiPriority w:val="99"/>
    <w:semiHidden/>
    <w:rsid w:val="00B86C71"/>
    <w:rPr>
      <w:rFonts w:ascii="Candara" w:eastAsiaTheme="minorEastAsia" w:hAnsi="Candara"/>
      <w:color w:val="000000" w:themeColor="text1"/>
      <w:sz w:val="20"/>
      <w:szCs w:val="20"/>
      <w:lang w:val="cs-CZ"/>
    </w:rPr>
  </w:style>
  <w:style w:type="character" w:styleId="Znakapoznpodarou">
    <w:name w:val="footnote reference"/>
    <w:basedOn w:val="Standardnpsmoodstavce"/>
    <w:uiPriority w:val="99"/>
    <w:semiHidden/>
    <w:unhideWhenUsed/>
    <w:rsid w:val="00B86C71"/>
    <w:rPr>
      <w:vertAlign w:val="superscript"/>
    </w:rPr>
  </w:style>
  <w:style w:type="paragraph" w:styleId="Nadpisobsahu">
    <w:name w:val="TOC Heading"/>
    <w:basedOn w:val="Nadpis1"/>
    <w:next w:val="Normln"/>
    <w:uiPriority w:val="39"/>
    <w:semiHidden/>
    <w:unhideWhenUsed/>
    <w:qFormat/>
    <w:rsid w:val="0032612B"/>
    <w:pPr>
      <w:keepNext/>
      <w:keepLines/>
      <w:pageBreakBefore w:val="0"/>
      <w:numPr>
        <w:numId w:val="0"/>
      </w:numPr>
      <w:spacing w:before="480" w:after="0" w:line="276" w:lineRule="auto"/>
      <w:outlineLvl w:val="9"/>
    </w:pPr>
    <w:rPr>
      <w:rFonts w:asciiTheme="majorHAnsi" w:hAnsiTheme="majorHAnsi"/>
      <w:color w:val="9D3511" w:themeColor="accent1" w:themeShade="BF"/>
      <w:spacing w:val="0"/>
      <w:sz w:val="28"/>
    </w:rPr>
  </w:style>
  <w:style w:type="table" w:customStyle="1" w:styleId="Calendar1">
    <w:name w:val="Calendar 1"/>
    <w:basedOn w:val="Normlntabulka"/>
    <w:uiPriority w:val="99"/>
    <w:qFormat/>
    <w:rsid w:val="000A0C46"/>
    <w:pPr>
      <w:spacing w:after="0" w:line="240" w:lineRule="auto"/>
    </w:pPr>
    <w:rPr>
      <w:rFonts w:eastAsiaTheme="minorEastAsia"/>
      <w:lang w:val="cs-CZ"/>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Rejstk1">
    <w:name w:val="index 1"/>
    <w:basedOn w:val="Normln"/>
    <w:next w:val="Normln"/>
    <w:autoRedefine/>
    <w:uiPriority w:val="99"/>
    <w:semiHidden/>
    <w:unhideWhenUsed/>
    <w:rsid w:val="00B659B0"/>
    <w:pPr>
      <w:ind w:left="220" w:hanging="220"/>
    </w:pPr>
  </w:style>
  <w:style w:type="paragraph" w:styleId="Zkladntext">
    <w:name w:val="Body Text"/>
    <w:basedOn w:val="Normln"/>
    <w:link w:val="ZkladntextChar"/>
    <w:rsid w:val="00CF7EF3"/>
    <w:pPr>
      <w:spacing w:before="0"/>
    </w:pPr>
    <w:rPr>
      <w:rFonts w:ascii="Arial" w:hAnsi="Arial"/>
      <w:bCs/>
      <w:szCs w:val="20"/>
      <w:lang w:eastAsia="en-US"/>
    </w:rPr>
  </w:style>
  <w:style w:type="character" w:customStyle="1" w:styleId="ZkladntextChar">
    <w:name w:val="Základní text Char"/>
    <w:basedOn w:val="Standardnpsmoodstavce"/>
    <w:link w:val="Zkladntext"/>
    <w:rsid w:val="00CF7EF3"/>
    <w:rPr>
      <w:rFonts w:ascii="Arial" w:eastAsia="Times New Roman" w:hAnsi="Arial" w:cs="Times New Roman"/>
      <w:bCs/>
      <w:sz w:val="24"/>
      <w:szCs w:val="20"/>
      <w:lang w:val="cs-CZ"/>
    </w:rPr>
  </w:style>
  <w:style w:type="paragraph" w:styleId="Zkladntextodsazen2">
    <w:name w:val="Body Text Indent 2"/>
    <w:basedOn w:val="Normln"/>
    <w:link w:val="Zkladntextodsazen2Char"/>
    <w:rsid w:val="00CF7EF3"/>
    <w:pPr>
      <w:spacing w:before="0"/>
      <w:ind w:left="720" w:hanging="360"/>
      <w:jc w:val="left"/>
    </w:pPr>
    <w:rPr>
      <w:rFonts w:ascii="Arial" w:hAnsi="Arial"/>
      <w:bCs/>
      <w:szCs w:val="20"/>
      <w:lang w:eastAsia="en-US"/>
    </w:rPr>
  </w:style>
  <w:style w:type="character" w:customStyle="1" w:styleId="Zkladntextodsazen2Char">
    <w:name w:val="Základní text odsazený 2 Char"/>
    <w:basedOn w:val="Standardnpsmoodstavce"/>
    <w:link w:val="Zkladntextodsazen2"/>
    <w:rsid w:val="00CF7EF3"/>
    <w:rPr>
      <w:rFonts w:ascii="Arial" w:eastAsia="Times New Roman" w:hAnsi="Arial" w:cs="Times New Roman"/>
      <w:bCs/>
      <w:sz w:val="24"/>
      <w:szCs w:val="20"/>
      <w:lang w:val="cs-CZ"/>
    </w:rPr>
  </w:style>
  <w:style w:type="paragraph" w:styleId="Zkladntextodsazen3">
    <w:name w:val="Body Text Indent 3"/>
    <w:basedOn w:val="Normln"/>
    <w:link w:val="Zkladntextodsazen3Char"/>
    <w:rsid w:val="00CF7EF3"/>
    <w:pPr>
      <w:spacing w:before="0"/>
      <w:ind w:left="720" w:hanging="360"/>
    </w:pPr>
    <w:rPr>
      <w:rFonts w:ascii="Arial" w:hAnsi="Arial"/>
      <w:bCs/>
      <w:szCs w:val="20"/>
      <w:lang w:eastAsia="en-US"/>
    </w:rPr>
  </w:style>
  <w:style w:type="character" w:customStyle="1" w:styleId="Zkladntextodsazen3Char">
    <w:name w:val="Základní text odsazený 3 Char"/>
    <w:basedOn w:val="Standardnpsmoodstavce"/>
    <w:link w:val="Zkladntextodsazen3"/>
    <w:rsid w:val="00CF7EF3"/>
    <w:rPr>
      <w:rFonts w:ascii="Arial" w:eastAsia="Times New Roman" w:hAnsi="Arial" w:cs="Times New Roman"/>
      <w:bCs/>
      <w:sz w:val="24"/>
      <w:szCs w:val="20"/>
      <w:lang w:val="cs-CZ"/>
    </w:rPr>
  </w:style>
  <w:style w:type="paragraph" w:customStyle="1" w:styleId="Default">
    <w:name w:val="Default"/>
    <w:rsid w:val="00BB0D33"/>
    <w:pPr>
      <w:autoSpaceDE w:val="0"/>
      <w:autoSpaceDN w:val="0"/>
      <w:adjustRightInd w:val="0"/>
      <w:spacing w:after="0" w:line="240" w:lineRule="auto"/>
    </w:pPr>
    <w:rPr>
      <w:rFonts w:ascii="Calibri" w:hAnsi="Calibri" w:cs="Calibri"/>
      <w:color w:val="000000"/>
      <w:sz w:val="24"/>
      <w:szCs w:val="24"/>
      <w:lang w:val="cs-CZ"/>
    </w:rPr>
  </w:style>
  <w:style w:type="paragraph" w:styleId="Odstavecseseznamem">
    <w:name w:val="List Paragraph"/>
    <w:basedOn w:val="Normln"/>
    <w:uiPriority w:val="34"/>
    <w:qFormat/>
    <w:rsid w:val="008E210F"/>
    <w:pPr>
      <w:ind w:left="720"/>
      <w:contextualSpacing/>
    </w:pPr>
  </w:style>
  <w:style w:type="paragraph" w:styleId="Prosttext">
    <w:name w:val="Plain Text"/>
    <w:basedOn w:val="Normln"/>
    <w:link w:val="ProsttextChar"/>
    <w:uiPriority w:val="99"/>
    <w:semiHidden/>
    <w:unhideWhenUsed/>
    <w:rsid w:val="00647C65"/>
    <w:pPr>
      <w:spacing w:before="0"/>
      <w:jc w:val="left"/>
    </w:pPr>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647C65"/>
    <w:rPr>
      <w:rFonts w:ascii="Calibri" w:hAnsi="Calibri" w:cs="Calibri"/>
      <w:lang w:val="cs-CZ"/>
    </w:rPr>
  </w:style>
  <w:style w:type="paragraph" w:styleId="Normlnweb">
    <w:name w:val="Normal (Web)"/>
    <w:basedOn w:val="Normln"/>
    <w:uiPriority w:val="99"/>
    <w:semiHidden/>
    <w:unhideWhenUsed/>
    <w:rsid w:val="00D76818"/>
    <w:pPr>
      <w:spacing w:before="100" w:beforeAutospacing="1" w:after="100" w:afterAutospacing="1"/>
      <w:jc w:val="left"/>
    </w:pPr>
  </w:style>
  <w:style w:type="paragraph" w:styleId="Revize">
    <w:name w:val="Revision"/>
    <w:hidden/>
    <w:uiPriority w:val="99"/>
    <w:semiHidden/>
    <w:rsid w:val="006C4586"/>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4685">
      <w:bodyDiv w:val="1"/>
      <w:marLeft w:val="0"/>
      <w:marRight w:val="0"/>
      <w:marTop w:val="0"/>
      <w:marBottom w:val="0"/>
      <w:divBdr>
        <w:top w:val="none" w:sz="0" w:space="0" w:color="auto"/>
        <w:left w:val="none" w:sz="0" w:space="0" w:color="auto"/>
        <w:bottom w:val="none" w:sz="0" w:space="0" w:color="auto"/>
        <w:right w:val="none" w:sz="0" w:space="0" w:color="auto"/>
      </w:divBdr>
      <w:divsChild>
        <w:div w:id="426079324">
          <w:marLeft w:val="0"/>
          <w:marRight w:val="0"/>
          <w:marTop w:val="0"/>
          <w:marBottom w:val="0"/>
          <w:divBdr>
            <w:top w:val="none" w:sz="0" w:space="0" w:color="auto"/>
            <w:left w:val="none" w:sz="0" w:space="0" w:color="auto"/>
            <w:bottom w:val="none" w:sz="0" w:space="0" w:color="auto"/>
            <w:right w:val="none" w:sz="0" w:space="0" w:color="auto"/>
          </w:divBdr>
        </w:div>
      </w:divsChild>
    </w:div>
    <w:div w:id="369184889">
      <w:bodyDiv w:val="1"/>
      <w:marLeft w:val="0"/>
      <w:marRight w:val="0"/>
      <w:marTop w:val="0"/>
      <w:marBottom w:val="0"/>
      <w:divBdr>
        <w:top w:val="none" w:sz="0" w:space="0" w:color="auto"/>
        <w:left w:val="none" w:sz="0" w:space="0" w:color="auto"/>
        <w:bottom w:val="none" w:sz="0" w:space="0" w:color="auto"/>
        <w:right w:val="none" w:sz="0" w:space="0" w:color="auto"/>
      </w:divBdr>
    </w:div>
    <w:div w:id="1188519224">
      <w:bodyDiv w:val="1"/>
      <w:marLeft w:val="0"/>
      <w:marRight w:val="0"/>
      <w:marTop w:val="0"/>
      <w:marBottom w:val="0"/>
      <w:divBdr>
        <w:top w:val="none" w:sz="0" w:space="0" w:color="auto"/>
        <w:left w:val="none" w:sz="0" w:space="0" w:color="auto"/>
        <w:bottom w:val="none" w:sz="0" w:space="0" w:color="auto"/>
        <w:right w:val="none" w:sz="0" w:space="0" w:color="auto"/>
      </w:divBdr>
    </w:div>
    <w:div w:id="1294557286">
      <w:bodyDiv w:val="1"/>
      <w:marLeft w:val="0"/>
      <w:marRight w:val="0"/>
      <w:marTop w:val="0"/>
      <w:marBottom w:val="0"/>
      <w:divBdr>
        <w:top w:val="none" w:sz="0" w:space="0" w:color="auto"/>
        <w:left w:val="none" w:sz="0" w:space="0" w:color="auto"/>
        <w:bottom w:val="none" w:sz="0" w:space="0" w:color="auto"/>
        <w:right w:val="none" w:sz="0" w:space="0" w:color="auto"/>
      </w:divBdr>
    </w:div>
    <w:div w:id="14920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dokumenty\Tiskopisy\Dokument%20SWC.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imes New Roman"/>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2015-01-01T00:00:00</PublishDate>
  <Abstract/>
  <CompanyAddress/>
  <CompanyPhone/>
  <CompanyFax/>
  <CompanyEmail>email@sewaco.cz</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templateProperties xmlns="urn:microsoft.template.properties">
  <_Version/>
  <_LCID/>
</template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2F4C9-D0CD-4124-A2F8-F66008DF55FF}">
  <ds:schemaRefs>
    <ds:schemaRef ds:uri="http://schemas.microsoft.com/sharepoint/v3/contenttype/form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25229087-0CE3-49F2-8F52-E7138F37D32E}">
  <ds:schemaRefs>
    <ds:schemaRef ds:uri="urn:microsoft.template.properties"/>
  </ds:schemaRefs>
</ds:datastoreItem>
</file>

<file path=customXml/itemProps5.xml><?xml version="1.0" encoding="utf-8"?>
<ds:datastoreItem xmlns:ds="http://schemas.openxmlformats.org/officeDocument/2006/customXml" ds:itemID="{9E2E7FD6-F5CA-49A9-AF3D-D98585F9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SWC</Template>
  <TotalTime>4</TotalTime>
  <Pages>9</Pages>
  <Words>3454</Words>
  <Characters>20383</Characters>
  <Application>Microsoft Office Word</Application>
  <DocSecurity>0</DocSecurity>
  <Lines>169</Lines>
  <Paragraphs>47</Paragraphs>
  <ScaleCrop>false</ScaleCrop>
  <HeadingPairs>
    <vt:vector size="6" baseType="variant">
      <vt:variant>
        <vt:lpstr>Název</vt:lpstr>
      </vt:variant>
      <vt:variant>
        <vt:i4>1</vt:i4>
      </vt:variant>
      <vt:variant>
        <vt:lpstr>Title</vt:lpstr>
      </vt:variant>
      <vt:variant>
        <vt:i4>1</vt:i4>
      </vt:variant>
      <vt:variant>
        <vt:lpstr>Headings</vt:lpstr>
      </vt:variant>
      <vt:variant>
        <vt:i4>2</vt:i4>
      </vt:variant>
    </vt:vector>
  </HeadingPairs>
  <TitlesOfParts>
    <vt:vector size="4" baseType="lpstr">
      <vt:lpstr>Název projektu</vt:lpstr>
      <vt:lpstr/>
      <vt:lpstr>    Heading 2</vt:lpstr>
      <vt:lpstr>        Heading 3</vt:lpstr>
    </vt:vector>
  </TitlesOfParts>
  <Company>SEWACO s.r.o.</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projektu</dc:title>
  <dc:subject>Název dokumentu</dc:subject>
  <dc:creator>Jakub Doležal</dc:creator>
  <cp:keywords/>
  <dc:description/>
  <cp:lastModifiedBy>Michal Minarik</cp:lastModifiedBy>
  <cp:revision>2</cp:revision>
  <cp:lastPrinted>2021-11-22T07:47:00Z</cp:lastPrinted>
  <dcterms:created xsi:type="dcterms:W3CDTF">2022-06-14T08:39:00Z</dcterms:created>
  <dcterms:modified xsi:type="dcterms:W3CDTF">2022-06-14T08:39:00Z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