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0D1" w:rsidRPr="00317C68" w:rsidRDefault="00FD20D1" w:rsidP="00FD20D1">
      <w:pPr>
        <w:pStyle w:val="Podnadpis"/>
        <w:tabs>
          <w:tab w:val="left" w:pos="8505"/>
        </w:tabs>
        <w:spacing w:after="0"/>
        <w:jc w:val="center"/>
        <w:rPr>
          <w:rFonts w:asciiTheme="minorHAnsi" w:hAnsiTheme="minorHAnsi" w:cstheme="minorHAnsi"/>
          <w:b/>
          <w:bCs/>
          <w:color w:val="auto"/>
        </w:rPr>
      </w:pPr>
      <w:r w:rsidRPr="00317C68">
        <w:rPr>
          <w:rFonts w:asciiTheme="minorHAnsi" w:hAnsiTheme="minorHAnsi" w:cstheme="minorHAnsi"/>
          <w:b/>
          <w:bCs/>
          <w:color w:val="auto"/>
        </w:rPr>
        <w:t>SMLOUVA O VÝPŮJČCE</w:t>
      </w:r>
    </w:p>
    <w:p w:rsidR="00FD20D1" w:rsidRPr="00317C68" w:rsidRDefault="00FD20D1" w:rsidP="00FD20D1">
      <w:pPr>
        <w:pStyle w:val="Podnadpis"/>
        <w:tabs>
          <w:tab w:val="left" w:pos="8505"/>
        </w:tabs>
        <w:spacing w:after="0"/>
        <w:jc w:val="center"/>
        <w:rPr>
          <w:rFonts w:asciiTheme="minorHAnsi" w:hAnsiTheme="minorHAnsi" w:cstheme="minorHAnsi"/>
          <w:b/>
          <w:bCs/>
          <w:color w:val="auto"/>
        </w:rPr>
      </w:pPr>
      <w:r w:rsidRPr="00317C68">
        <w:rPr>
          <w:rFonts w:asciiTheme="minorHAnsi" w:hAnsiTheme="minorHAnsi" w:cstheme="minorHAnsi"/>
          <w:b/>
          <w:bCs/>
          <w:color w:val="auto"/>
        </w:rPr>
        <w:t>č</w:t>
      </w:r>
      <w:r w:rsidRPr="00317A9F">
        <w:rPr>
          <w:rFonts w:asciiTheme="minorHAnsi" w:hAnsiTheme="minorHAnsi" w:cstheme="minorHAnsi"/>
          <w:b/>
          <w:bCs/>
          <w:color w:val="auto"/>
        </w:rPr>
        <w:t>.</w:t>
      </w:r>
      <w:r w:rsidR="00EE1966" w:rsidRPr="00317A9F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EE1966" w:rsidRPr="00E63424">
        <w:rPr>
          <w:rFonts w:asciiTheme="minorHAnsi" w:hAnsiTheme="minorHAnsi" w:cstheme="minorHAnsi"/>
          <w:b/>
          <w:bCs/>
          <w:color w:val="auto"/>
        </w:rPr>
        <w:t xml:space="preserve">V </w:t>
      </w:r>
      <w:r w:rsidR="00E63424" w:rsidRPr="00E63424">
        <w:rPr>
          <w:rFonts w:asciiTheme="minorHAnsi" w:hAnsiTheme="minorHAnsi" w:cstheme="minorHAnsi"/>
          <w:b/>
          <w:bCs/>
          <w:color w:val="auto"/>
        </w:rPr>
        <w:t>27</w:t>
      </w:r>
      <w:r w:rsidR="00EE1966" w:rsidRPr="00E63424">
        <w:rPr>
          <w:rFonts w:asciiTheme="minorHAnsi" w:hAnsiTheme="minorHAnsi" w:cstheme="minorHAnsi"/>
          <w:b/>
          <w:bCs/>
          <w:color w:val="auto"/>
        </w:rPr>
        <w:t>/202</w:t>
      </w:r>
      <w:r w:rsidR="00E63424" w:rsidRPr="00E63424">
        <w:rPr>
          <w:rFonts w:asciiTheme="minorHAnsi" w:hAnsiTheme="minorHAnsi" w:cstheme="minorHAnsi"/>
          <w:b/>
          <w:bCs/>
          <w:color w:val="auto"/>
        </w:rPr>
        <w:t>2</w:t>
      </w:r>
    </w:p>
    <w:p w:rsidR="00FD20D1" w:rsidRPr="00317C68" w:rsidRDefault="00FD20D1" w:rsidP="00FD20D1">
      <w:pPr>
        <w:tabs>
          <w:tab w:val="left" w:pos="8505"/>
        </w:tabs>
        <w:jc w:val="center"/>
        <w:rPr>
          <w:rFonts w:asciiTheme="minorHAnsi" w:hAnsiTheme="minorHAnsi" w:cstheme="minorHAnsi"/>
          <w:sz w:val="24"/>
        </w:rPr>
      </w:pPr>
    </w:p>
    <w:p w:rsidR="00FD20D1" w:rsidRPr="00317C68" w:rsidRDefault="00FD20D1" w:rsidP="00FD20D1">
      <w:pPr>
        <w:tabs>
          <w:tab w:val="left" w:pos="8505"/>
        </w:tabs>
        <w:spacing w:after="120"/>
        <w:jc w:val="center"/>
        <w:rPr>
          <w:rFonts w:asciiTheme="minorHAnsi" w:hAnsiTheme="minorHAnsi" w:cstheme="minorHAnsi"/>
          <w:sz w:val="24"/>
        </w:rPr>
      </w:pPr>
      <w:r w:rsidRPr="00317C68">
        <w:rPr>
          <w:rFonts w:asciiTheme="minorHAnsi" w:hAnsiTheme="minorHAnsi" w:cstheme="minorHAnsi"/>
          <w:sz w:val="24"/>
        </w:rPr>
        <w:t>uzavřená níže uvedeného dne, měsíce a roku podle ustanovení § 2193 a násl. zák. č. 89/2012 Sb., občanský zákoník, ve znění pozdějších předpisů, mezi těmito smluvními stranami:</w:t>
      </w:r>
    </w:p>
    <w:p w:rsidR="00FD20D1" w:rsidRPr="00317C68" w:rsidRDefault="00FD20D1" w:rsidP="00FD20D1">
      <w:pPr>
        <w:tabs>
          <w:tab w:val="left" w:pos="8505"/>
        </w:tabs>
        <w:rPr>
          <w:rFonts w:asciiTheme="minorHAnsi" w:hAnsiTheme="minorHAnsi" w:cstheme="minorHAnsi"/>
          <w:b/>
          <w:sz w:val="24"/>
        </w:rPr>
      </w:pPr>
    </w:p>
    <w:p w:rsidR="00134903" w:rsidRPr="00317C68" w:rsidRDefault="00134903" w:rsidP="002412FC">
      <w:pPr>
        <w:tabs>
          <w:tab w:val="left" w:pos="8505"/>
        </w:tabs>
        <w:rPr>
          <w:rFonts w:asciiTheme="minorHAnsi" w:hAnsiTheme="minorHAnsi" w:cstheme="minorHAnsi"/>
          <w:b/>
          <w:sz w:val="24"/>
        </w:rPr>
      </w:pPr>
      <w:r w:rsidRPr="00317C68">
        <w:rPr>
          <w:rFonts w:asciiTheme="minorHAnsi" w:hAnsiTheme="minorHAnsi" w:cstheme="minorHAnsi"/>
          <w:b/>
          <w:sz w:val="24"/>
        </w:rPr>
        <w:t>Královská kanonie premonstrátů na Strahově</w:t>
      </w:r>
    </w:p>
    <w:p w:rsidR="00134903" w:rsidRPr="00317C68" w:rsidRDefault="00134903" w:rsidP="002412FC">
      <w:pPr>
        <w:tabs>
          <w:tab w:val="left" w:pos="8505"/>
        </w:tabs>
        <w:rPr>
          <w:rFonts w:asciiTheme="minorHAnsi" w:hAnsiTheme="minorHAnsi" w:cstheme="minorHAnsi"/>
          <w:bCs/>
          <w:sz w:val="24"/>
        </w:rPr>
      </w:pPr>
      <w:r w:rsidRPr="00317C68">
        <w:rPr>
          <w:rFonts w:asciiTheme="minorHAnsi" w:hAnsiTheme="minorHAnsi" w:cstheme="minorHAnsi"/>
          <w:bCs/>
          <w:sz w:val="24"/>
        </w:rPr>
        <w:t>právní forma: Evidovaná církevní právnická osoba</w:t>
      </w:r>
    </w:p>
    <w:p w:rsidR="000D77F1" w:rsidRPr="00317C68" w:rsidRDefault="000D77F1" w:rsidP="003B11EB">
      <w:pPr>
        <w:rPr>
          <w:rFonts w:asciiTheme="minorHAnsi" w:hAnsiTheme="minorHAnsi" w:cstheme="minorHAnsi"/>
          <w:sz w:val="24"/>
        </w:rPr>
      </w:pPr>
    </w:p>
    <w:p w:rsidR="000973F8" w:rsidRPr="00317C68" w:rsidRDefault="00821A35" w:rsidP="000973F8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Z</w:t>
      </w:r>
      <w:r w:rsidR="003B11EB" w:rsidRPr="00317C68">
        <w:rPr>
          <w:rFonts w:asciiTheme="minorHAnsi" w:hAnsiTheme="minorHAnsi" w:cstheme="minorHAnsi"/>
          <w:sz w:val="24"/>
        </w:rPr>
        <w:t>astoupená:</w:t>
      </w:r>
      <w:r w:rsidR="003B11EB" w:rsidRPr="00317C68">
        <w:rPr>
          <w:rFonts w:asciiTheme="minorHAnsi" w:hAnsiTheme="minorHAnsi" w:cstheme="minorHAnsi"/>
          <w:sz w:val="24"/>
        </w:rPr>
        <w:tab/>
      </w:r>
      <w:r w:rsidR="003B11EB" w:rsidRPr="00317C68">
        <w:rPr>
          <w:rFonts w:asciiTheme="minorHAnsi" w:hAnsiTheme="minorHAnsi" w:cstheme="minorHAnsi"/>
          <w:sz w:val="24"/>
        </w:rPr>
        <w:tab/>
      </w:r>
      <w:proofErr w:type="spellStart"/>
      <w:r w:rsidR="000973F8" w:rsidRPr="00317C68">
        <w:rPr>
          <w:rFonts w:asciiTheme="minorHAnsi" w:hAnsiTheme="minorHAnsi" w:cstheme="minorHAnsi"/>
          <w:sz w:val="24"/>
        </w:rPr>
        <w:t>ThLic</w:t>
      </w:r>
      <w:proofErr w:type="spellEnd"/>
      <w:r w:rsidR="000973F8" w:rsidRPr="00317C68">
        <w:rPr>
          <w:rFonts w:asciiTheme="minorHAnsi" w:hAnsiTheme="minorHAnsi" w:cstheme="minorHAnsi"/>
          <w:sz w:val="24"/>
        </w:rPr>
        <w:t xml:space="preserve">. PhDr. Daniel Peter Janáček, PhD., </w:t>
      </w:r>
      <w:proofErr w:type="spellStart"/>
      <w:r w:rsidR="000973F8" w:rsidRPr="00317C68">
        <w:rPr>
          <w:rFonts w:asciiTheme="minorHAnsi" w:hAnsiTheme="minorHAnsi" w:cstheme="minorHAnsi"/>
          <w:sz w:val="24"/>
        </w:rPr>
        <w:t>O.Praem</w:t>
      </w:r>
      <w:proofErr w:type="spellEnd"/>
      <w:r w:rsidR="000973F8" w:rsidRPr="00317C68">
        <w:rPr>
          <w:rFonts w:asciiTheme="minorHAnsi" w:hAnsiTheme="minorHAnsi" w:cstheme="minorHAnsi"/>
          <w:sz w:val="24"/>
        </w:rPr>
        <w:t>., opat</w:t>
      </w:r>
    </w:p>
    <w:p w:rsidR="00821A35" w:rsidRPr="00317C68" w:rsidRDefault="00821A35" w:rsidP="00821A35">
      <w:pPr>
        <w:tabs>
          <w:tab w:val="left" w:pos="8505"/>
        </w:tabs>
        <w:rPr>
          <w:rFonts w:asciiTheme="minorHAnsi" w:hAnsiTheme="minorHAnsi" w:cstheme="minorHAnsi"/>
          <w:sz w:val="24"/>
        </w:rPr>
      </w:pPr>
      <w:r w:rsidRPr="00317C68">
        <w:rPr>
          <w:rFonts w:asciiTheme="minorHAnsi" w:hAnsiTheme="minorHAnsi" w:cstheme="minorHAnsi"/>
          <w:sz w:val="24"/>
        </w:rPr>
        <w:t xml:space="preserve">se </w:t>
      </w:r>
      <w:proofErr w:type="gramStart"/>
      <w:r w:rsidRPr="00317C68">
        <w:rPr>
          <w:rFonts w:asciiTheme="minorHAnsi" w:hAnsiTheme="minorHAnsi" w:cstheme="minorHAnsi"/>
          <w:sz w:val="24"/>
        </w:rPr>
        <w:t xml:space="preserve">sídlem: </w:t>
      </w:r>
      <w:r>
        <w:rPr>
          <w:rFonts w:asciiTheme="minorHAnsi" w:hAnsiTheme="minorHAnsi" w:cstheme="minorHAnsi"/>
          <w:sz w:val="24"/>
        </w:rPr>
        <w:t xml:space="preserve">  </w:t>
      </w:r>
      <w:proofErr w:type="gramEnd"/>
      <w:r>
        <w:rPr>
          <w:rFonts w:asciiTheme="minorHAnsi" w:hAnsiTheme="minorHAnsi" w:cstheme="minorHAnsi"/>
          <w:sz w:val="24"/>
        </w:rPr>
        <w:t xml:space="preserve">                  </w:t>
      </w:r>
      <w:r w:rsidRPr="00317C68">
        <w:rPr>
          <w:rFonts w:asciiTheme="minorHAnsi" w:hAnsiTheme="minorHAnsi" w:cstheme="minorHAnsi"/>
          <w:sz w:val="24"/>
        </w:rPr>
        <w:t>Strahovské nádvoří 132/1, 118 00 Praha 1</w:t>
      </w:r>
    </w:p>
    <w:p w:rsidR="00821A35" w:rsidRDefault="00821A35" w:rsidP="003B11EB">
      <w:pPr>
        <w:rPr>
          <w:rFonts w:asciiTheme="minorHAnsi" w:hAnsiTheme="minorHAnsi" w:cstheme="minorHAnsi"/>
          <w:sz w:val="24"/>
        </w:rPr>
      </w:pPr>
    </w:p>
    <w:p w:rsidR="003B11EB" w:rsidRPr="00317C68" w:rsidRDefault="003B11EB" w:rsidP="003B11EB">
      <w:pPr>
        <w:rPr>
          <w:rFonts w:asciiTheme="minorHAnsi" w:hAnsiTheme="minorHAnsi" w:cstheme="minorHAnsi"/>
          <w:sz w:val="24"/>
        </w:rPr>
      </w:pPr>
      <w:r w:rsidRPr="00317C68">
        <w:rPr>
          <w:rFonts w:asciiTheme="minorHAnsi" w:hAnsiTheme="minorHAnsi" w:cstheme="minorHAnsi"/>
          <w:sz w:val="24"/>
        </w:rPr>
        <w:t xml:space="preserve">IČO: </w:t>
      </w:r>
      <w:r w:rsidRPr="00317C68">
        <w:rPr>
          <w:rFonts w:asciiTheme="minorHAnsi" w:hAnsiTheme="minorHAnsi" w:cstheme="minorHAnsi"/>
          <w:sz w:val="24"/>
        </w:rPr>
        <w:tab/>
      </w:r>
      <w:r w:rsidRPr="00317C68">
        <w:rPr>
          <w:rFonts w:asciiTheme="minorHAnsi" w:hAnsiTheme="minorHAnsi" w:cstheme="minorHAnsi"/>
          <w:sz w:val="24"/>
        </w:rPr>
        <w:tab/>
      </w:r>
      <w:r w:rsidRPr="00317C68">
        <w:rPr>
          <w:rFonts w:asciiTheme="minorHAnsi" w:hAnsiTheme="minorHAnsi" w:cstheme="minorHAnsi"/>
          <w:sz w:val="24"/>
        </w:rPr>
        <w:tab/>
      </w:r>
      <w:r w:rsidR="00134903" w:rsidRPr="00317C68">
        <w:rPr>
          <w:rFonts w:asciiTheme="minorHAnsi" w:hAnsiTheme="minorHAnsi" w:cstheme="minorHAnsi"/>
          <w:sz w:val="24"/>
        </w:rPr>
        <w:t>00415090</w:t>
      </w:r>
    </w:p>
    <w:p w:rsidR="003B11EB" w:rsidRPr="00317C68" w:rsidRDefault="003B11EB" w:rsidP="003B11EB">
      <w:pPr>
        <w:rPr>
          <w:rFonts w:asciiTheme="minorHAnsi" w:hAnsiTheme="minorHAnsi" w:cstheme="minorHAnsi"/>
          <w:sz w:val="24"/>
        </w:rPr>
      </w:pPr>
      <w:r w:rsidRPr="00317C68">
        <w:rPr>
          <w:rFonts w:asciiTheme="minorHAnsi" w:hAnsiTheme="minorHAnsi" w:cstheme="minorHAnsi"/>
          <w:sz w:val="24"/>
        </w:rPr>
        <w:t>DIČ:</w:t>
      </w:r>
      <w:r w:rsidRPr="00317C68">
        <w:rPr>
          <w:rFonts w:asciiTheme="minorHAnsi" w:hAnsiTheme="minorHAnsi" w:cstheme="minorHAnsi"/>
          <w:sz w:val="24"/>
        </w:rPr>
        <w:tab/>
      </w:r>
      <w:r w:rsidRPr="00317C68">
        <w:rPr>
          <w:rFonts w:asciiTheme="minorHAnsi" w:hAnsiTheme="minorHAnsi" w:cstheme="minorHAnsi"/>
          <w:sz w:val="24"/>
        </w:rPr>
        <w:tab/>
      </w:r>
      <w:r w:rsidRPr="00317C68">
        <w:rPr>
          <w:rFonts w:asciiTheme="minorHAnsi" w:hAnsiTheme="minorHAnsi" w:cstheme="minorHAnsi"/>
          <w:sz w:val="24"/>
        </w:rPr>
        <w:tab/>
      </w:r>
      <w:r w:rsidR="00134903" w:rsidRPr="00317C68">
        <w:rPr>
          <w:rFonts w:asciiTheme="minorHAnsi" w:hAnsiTheme="minorHAnsi" w:cstheme="minorHAnsi"/>
          <w:sz w:val="24"/>
        </w:rPr>
        <w:t>CZ00415090</w:t>
      </w:r>
    </w:p>
    <w:p w:rsidR="003B11EB" w:rsidRPr="00317C68" w:rsidRDefault="003B11EB" w:rsidP="002D1921">
      <w:pPr>
        <w:ind w:left="2120" w:hanging="2120"/>
        <w:rPr>
          <w:rFonts w:asciiTheme="minorHAnsi" w:hAnsiTheme="minorHAnsi" w:cstheme="minorHAnsi"/>
          <w:sz w:val="24"/>
        </w:rPr>
      </w:pPr>
      <w:r w:rsidRPr="00317C68">
        <w:rPr>
          <w:rFonts w:asciiTheme="minorHAnsi" w:hAnsiTheme="minorHAnsi" w:cstheme="minorHAnsi"/>
          <w:sz w:val="24"/>
        </w:rPr>
        <w:t>Bankovní spojení:</w:t>
      </w:r>
      <w:r w:rsidRPr="00317C68">
        <w:rPr>
          <w:rFonts w:asciiTheme="minorHAnsi" w:hAnsiTheme="minorHAnsi" w:cstheme="minorHAnsi"/>
          <w:sz w:val="24"/>
        </w:rPr>
        <w:tab/>
      </w:r>
      <w:r w:rsidR="000973F8" w:rsidRPr="00317C68">
        <w:rPr>
          <w:rFonts w:asciiTheme="minorHAnsi" w:hAnsiTheme="minorHAnsi" w:cstheme="minorHAnsi"/>
          <w:sz w:val="24"/>
        </w:rPr>
        <w:t xml:space="preserve">Komerční banka, a.s. v Praze 1, Pohořelec 152/3, </w:t>
      </w:r>
      <w:r w:rsidR="002D1921">
        <w:rPr>
          <w:rFonts w:asciiTheme="minorHAnsi" w:hAnsiTheme="minorHAnsi" w:cstheme="minorHAnsi"/>
          <w:sz w:val="24"/>
        </w:rPr>
        <w:br/>
      </w:r>
      <w:r w:rsidR="000973F8" w:rsidRPr="00317C68">
        <w:rPr>
          <w:rFonts w:asciiTheme="minorHAnsi" w:hAnsiTheme="minorHAnsi" w:cstheme="minorHAnsi"/>
          <w:sz w:val="24"/>
        </w:rPr>
        <w:t xml:space="preserve">číslo </w:t>
      </w:r>
      <w:r w:rsidR="00317C68" w:rsidRPr="00317C68">
        <w:rPr>
          <w:rFonts w:asciiTheme="minorHAnsi" w:hAnsiTheme="minorHAnsi" w:cstheme="minorHAnsi"/>
          <w:sz w:val="24"/>
        </w:rPr>
        <w:t>účtu:</w:t>
      </w:r>
      <w:r w:rsidR="000973F8" w:rsidRPr="00317C68">
        <w:rPr>
          <w:rFonts w:asciiTheme="minorHAnsi" w:hAnsiTheme="minorHAnsi" w:cstheme="minorHAnsi"/>
          <w:sz w:val="24"/>
        </w:rPr>
        <w:t xml:space="preserve"> 44645-011/0100</w:t>
      </w:r>
    </w:p>
    <w:p w:rsidR="00FD20D1" w:rsidRPr="00317C68" w:rsidRDefault="00FD20D1" w:rsidP="00FD20D1">
      <w:pPr>
        <w:tabs>
          <w:tab w:val="left" w:pos="8505"/>
        </w:tabs>
        <w:rPr>
          <w:rFonts w:asciiTheme="minorHAnsi" w:hAnsiTheme="minorHAnsi" w:cstheme="minorHAnsi"/>
          <w:sz w:val="24"/>
        </w:rPr>
      </w:pPr>
      <w:r w:rsidRPr="00317C68">
        <w:rPr>
          <w:rFonts w:asciiTheme="minorHAnsi" w:hAnsiTheme="minorHAnsi" w:cstheme="minorHAnsi"/>
          <w:sz w:val="24"/>
        </w:rPr>
        <w:t>(dále jen „</w:t>
      </w:r>
      <w:proofErr w:type="spellStart"/>
      <w:r w:rsidRPr="00317C68">
        <w:rPr>
          <w:rFonts w:asciiTheme="minorHAnsi" w:hAnsiTheme="minorHAnsi" w:cstheme="minorHAnsi"/>
          <w:i/>
          <w:iCs/>
          <w:sz w:val="24"/>
        </w:rPr>
        <w:t>půjčitel</w:t>
      </w:r>
      <w:proofErr w:type="spellEnd"/>
      <w:r w:rsidRPr="00317C68">
        <w:rPr>
          <w:rFonts w:asciiTheme="minorHAnsi" w:hAnsiTheme="minorHAnsi" w:cstheme="minorHAnsi"/>
          <w:sz w:val="24"/>
        </w:rPr>
        <w:t>“)</w:t>
      </w:r>
    </w:p>
    <w:p w:rsidR="00FD20D1" w:rsidRPr="00317C68" w:rsidRDefault="00FD20D1" w:rsidP="00FD20D1">
      <w:pPr>
        <w:tabs>
          <w:tab w:val="left" w:pos="8505"/>
        </w:tabs>
        <w:rPr>
          <w:rFonts w:asciiTheme="minorHAnsi" w:hAnsiTheme="minorHAnsi" w:cstheme="minorHAnsi"/>
          <w:sz w:val="24"/>
        </w:rPr>
      </w:pPr>
    </w:p>
    <w:p w:rsidR="00FD20D1" w:rsidRPr="00317C68" w:rsidRDefault="00FD20D1" w:rsidP="00FD20D1">
      <w:pPr>
        <w:tabs>
          <w:tab w:val="left" w:pos="8505"/>
        </w:tabs>
        <w:rPr>
          <w:rFonts w:asciiTheme="minorHAnsi" w:hAnsiTheme="minorHAnsi" w:cstheme="minorHAnsi"/>
          <w:sz w:val="24"/>
        </w:rPr>
      </w:pPr>
      <w:r w:rsidRPr="00317C68">
        <w:rPr>
          <w:rFonts w:asciiTheme="minorHAnsi" w:hAnsiTheme="minorHAnsi" w:cstheme="minorHAnsi"/>
          <w:sz w:val="24"/>
        </w:rPr>
        <w:t>a</w:t>
      </w:r>
    </w:p>
    <w:p w:rsidR="00FD20D1" w:rsidRPr="00317C68" w:rsidRDefault="00FD20D1" w:rsidP="00FD20D1">
      <w:pPr>
        <w:tabs>
          <w:tab w:val="left" w:pos="8505"/>
        </w:tabs>
        <w:jc w:val="both"/>
        <w:rPr>
          <w:rFonts w:asciiTheme="minorHAnsi" w:hAnsiTheme="minorHAnsi" w:cstheme="minorHAnsi"/>
          <w:sz w:val="24"/>
        </w:rPr>
      </w:pPr>
    </w:p>
    <w:p w:rsidR="003B11EB" w:rsidRPr="00317C68" w:rsidRDefault="003B11EB" w:rsidP="003B11EB">
      <w:pPr>
        <w:rPr>
          <w:rFonts w:asciiTheme="minorHAnsi" w:hAnsiTheme="minorHAnsi" w:cstheme="minorHAnsi"/>
          <w:b/>
          <w:bCs/>
          <w:sz w:val="24"/>
        </w:rPr>
      </w:pPr>
      <w:r w:rsidRPr="00317C68">
        <w:rPr>
          <w:rFonts w:asciiTheme="minorHAnsi" w:hAnsiTheme="minorHAnsi" w:cstheme="minorHAnsi"/>
          <w:b/>
          <w:bCs/>
          <w:sz w:val="24"/>
        </w:rPr>
        <w:t>Oblastní galerie Liberec, příspěvková organizace</w:t>
      </w:r>
    </w:p>
    <w:p w:rsidR="003B11EB" w:rsidRDefault="003B11EB" w:rsidP="003B11EB">
      <w:pPr>
        <w:rPr>
          <w:rFonts w:asciiTheme="minorHAnsi" w:hAnsiTheme="minorHAnsi" w:cstheme="minorHAnsi"/>
          <w:sz w:val="24"/>
        </w:rPr>
      </w:pPr>
      <w:r w:rsidRPr="00317C68">
        <w:rPr>
          <w:rFonts w:asciiTheme="minorHAnsi" w:hAnsiTheme="minorHAnsi" w:cstheme="minorHAnsi"/>
          <w:sz w:val="24"/>
        </w:rPr>
        <w:t xml:space="preserve">zapsaná v Obchodním rejstříku u Krajského soudu v Ústí nad Labem v oddílu </w:t>
      </w:r>
      <w:proofErr w:type="spellStart"/>
      <w:r w:rsidRPr="00317C68">
        <w:rPr>
          <w:rFonts w:asciiTheme="minorHAnsi" w:hAnsiTheme="minorHAnsi" w:cstheme="minorHAnsi"/>
          <w:sz w:val="24"/>
        </w:rPr>
        <w:t>Pr</w:t>
      </w:r>
      <w:proofErr w:type="spellEnd"/>
      <w:r w:rsidRPr="00317C68">
        <w:rPr>
          <w:rFonts w:asciiTheme="minorHAnsi" w:hAnsiTheme="minorHAnsi" w:cstheme="minorHAnsi"/>
          <w:sz w:val="24"/>
        </w:rPr>
        <w:t>, vložce číslo 526, F 8376/</w:t>
      </w:r>
      <w:r w:rsidR="00317C68" w:rsidRPr="00317C68">
        <w:rPr>
          <w:rFonts w:asciiTheme="minorHAnsi" w:hAnsiTheme="minorHAnsi" w:cstheme="minorHAnsi"/>
          <w:sz w:val="24"/>
        </w:rPr>
        <w:t>2004–F</w:t>
      </w:r>
      <w:r w:rsidRPr="00317C68">
        <w:rPr>
          <w:rFonts w:asciiTheme="minorHAnsi" w:hAnsiTheme="minorHAnsi" w:cstheme="minorHAnsi"/>
          <w:sz w:val="24"/>
        </w:rPr>
        <w:t xml:space="preserve"> 20670/2004</w:t>
      </w:r>
    </w:p>
    <w:p w:rsidR="00821A35" w:rsidRPr="00317C68" w:rsidRDefault="00821A35" w:rsidP="003B11EB">
      <w:pPr>
        <w:rPr>
          <w:rFonts w:asciiTheme="minorHAnsi" w:hAnsiTheme="minorHAnsi" w:cstheme="minorHAnsi"/>
          <w:sz w:val="24"/>
        </w:rPr>
      </w:pPr>
    </w:p>
    <w:p w:rsidR="003B11EB" w:rsidRPr="00317C68" w:rsidRDefault="003B11EB" w:rsidP="003B11EB">
      <w:pPr>
        <w:rPr>
          <w:rFonts w:asciiTheme="minorHAnsi" w:hAnsiTheme="minorHAnsi" w:cstheme="minorHAnsi"/>
          <w:sz w:val="24"/>
        </w:rPr>
      </w:pPr>
      <w:r w:rsidRPr="00317C68">
        <w:rPr>
          <w:rFonts w:asciiTheme="minorHAnsi" w:hAnsiTheme="minorHAnsi" w:cstheme="minorHAnsi"/>
          <w:sz w:val="24"/>
        </w:rPr>
        <w:t xml:space="preserve">Zastoupená: </w:t>
      </w:r>
      <w:r w:rsidRPr="00317C68">
        <w:rPr>
          <w:rFonts w:asciiTheme="minorHAnsi" w:hAnsiTheme="minorHAnsi" w:cstheme="minorHAnsi"/>
          <w:sz w:val="24"/>
        </w:rPr>
        <w:tab/>
      </w:r>
      <w:r w:rsidRPr="00317C68">
        <w:rPr>
          <w:rFonts w:asciiTheme="minorHAnsi" w:hAnsiTheme="minorHAnsi" w:cstheme="minorHAnsi"/>
          <w:sz w:val="24"/>
        </w:rPr>
        <w:tab/>
        <w:t>Mgr. Pavel Hlubuček, MBA, ředitel</w:t>
      </w:r>
    </w:p>
    <w:p w:rsidR="003B11EB" w:rsidRPr="00317C68" w:rsidRDefault="003B11EB" w:rsidP="003B11EB">
      <w:pPr>
        <w:rPr>
          <w:rFonts w:asciiTheme="minorHAnsi" w:hAnsiTheme="minorHAnsi" w:cstheme="minorHAnsi"/>
          <w:sz w:val="24"/>
        </w:rPr>
      </w:pPr>
      <w:r w:rsidRPr="00317C68">
        <w:rPr>
          <w:rFonts w:asciiTheme="minorHAnsi" w:hAnsiTheme="minorHAnsi" w:cstheme="minorHAnsi"/>
          <w:sz w:val="24"/>
        </w:rPr>
        <w:t xml:space="preserve">se sídlem: </w:t>
      </w:r>
      <w:r w:rsidRPr="00317C68">
        <w:rPr>
          <w:rFonts w:asciiTheme="minorHAnsi" w:hAnsiTheme="minorHAnsi" w:cstheme="minorHAnsi"/>
          <w:sz w:val="24"/>
        </w:rPr>
        <w:tab/>
      </w:r>
      <w:r w:rsidRPr="00317C68">
        <w:rPr>
          <w:rFonts w:asciiTheme="minorHAnsi" w:hAnsiTheme="minorHAnsi" w:cstheme="minorHAnsi"/>
          <w:sz w:val="24"/>
        </w:rPr>
        <w:tab/>
        <w:t>Masarykova 723/14, 460 01 Liberec</w:t>
      </w:r>
    </w:p>
    <w:p w:rsidR="003B11EB" w:rsidRPr="00317C68" w:rsidRDefault="003B11EB" w:rsidP="003B11EB">
      <w:pPr>
        <w:rPr>
          <w:rFonts w:asciiTheme="minorHAnsi" w:hAnsiTheme="minorHAnsi" w:cstheme="minorHAnsi"/>
          <w:sz w:val="24"/>
        </w:rPr>
      </w:pPr>
      <w:r w:rsidRPr="00317C68">
        <w:rPr>
          <w:rFonts w:asciiTheme="minorHAnsi" w:hAnsiTheme="minorHAnsi" w:cstheme="minorHAnsi"/>
          <w:sz w:val="24"/>
        </w:rPr>
        <w:t xml:space="preserve">IČO: </w:t>
      </w:r>
      <w:r w:rsidRPr="00317C68">
        <w:rPr>
          <w:rFonts w:asciiTheme="minorHAnsi" w:hAnsiTheme="minorHAnsi" w:cstheme="minorHAnsi"/>
          <w:sz w:val="24"/>
        </w:rPr>
        <w:tab/>
      </w:r>
      <w:r w:rsidRPr="00317C68">
        <w:rPr>
          <w:rFonts w:asciiTheme="minorHAnsi" w:hAnsiTheme="minorHAnsi" w:cstheme="minorHAnsi"/>
          <w:sz w:val="24"/>
        </w:rPr>
        <w:tab/>
      </w:r>
      <w:r w:rsidRPr="00317C68">
        <w:rPr>
          <w:rFonts w:asciiTheme="minorHAnsi" w:hAnsiTheme="minorHAnsi" w:cstheme="minorHAnsi"/>
          <w:sz w:val="24"/>
        </w:rPr>
        <w:tab/>
        <w:t>00083267</w:t>
      </w:r>
    </w:p>
    <w:p w:rsidR="003B11EB" w:rsidRPr="00317C68" w:rsidRDefault="003B11EB" w:rsidP="003B11EB">
      <w:pPr>
        <w:rPr>
          <w:rFonts w:asciiTheme="minorHAnsi" w:hAnsiTheme="minorHAnsi" w:cstheme="minorHAnsi"/>
          <w:sz w:val="24"/>
        </w:rPr>
      </w:pPr>
      <w:r w:rsidRPr="00317C68">
        <w:rPr>
          <w:rFonts w:asciiTheme="minorHAnsi" w:hAnsiTheme="minorHAnsi" w:cstheme="minorHAnsi"/>
          <w:sz w:val="24"/>
        </w:rPr>
        <w:t>DIČ:</w:t>
      </w:r>
      <w:r w:rsidRPr="00317C68">
        <w:rPr>
          <w:rFonts w:asciiTheme="minorHAnsi" w:hAnsiTheme="minorHAnsi" w:cstheme="minorHAnsi"/>
          <w:sz w:val="24"/>
        </w:rPr>
        <w:tab/>
      </w:r>
      <w:r w:rsidRPr="00317C68">
        <w:rPr>
          <w:rFonts w:asciiTheme="minorHAnsi" w:hAnsiTheme="minorHAnsi" w:cstheme="minorHAnsi"/>
          <w:sz w:val="24"/>
        </w:rPr>
        <w:tab/>
      </w:r>
      <w:r w:rsidRPr="00317C68">
        <w:rPr>
          <w:rFonts w:asciiTheme="minorHAnsi" w:hAnsiTheme="minorHAnsi" w:cstheme="minorHAnsi"/>
          <w:sz w:val="24"/>
        </w:rPr>
        <w:tab/>
        <w:t>CZ00083267</w:t>
      </w:r>
    </w:p>
    <w:p w:rsidR="003B11EB" w:rsidRPr="00317C68" w:rsidRDefault="003B11EB" w:rsidP="003B11EB">
      <w:pPr>
        <w:rPr>
          <w:rFonts w:asciiTheme="minorHAnsi" w:hAnsiTheme="minorHAnsi" w:cstheme="minorHAnsi"/>
          <w:sz w:val="24"/>
        </w:rPr>
      </w:pPr>
      <w:r w:rsidRPr="00317C68">
        <w:rPr>
          <w:rFonts w:asciiTheme="minorHAnsi" w:hAnsiTheme="minorHAnsi" w:cstheme="minorHAnsi"/>
          <w:sz w:val="24"/>
        </w:rPr>
        <w:t xml:space="preserve">Bankovní spojení: </w:t>
      </w:r>
      <w:r w:rsidRPr="00317C68">
        <w:rPr>
          <w:rFonts w:asciiTheme="minorHAnsi" w:hAnsiTheme="minorHAnsi" w:cstheme="minorHAnsi"/>
          <w:sz w:val="24"/>
        </w:rPr>
        <w:tab/>
        <w:t>3338461/0100</w:t>
      </w:r>
    </w:p>
    <w:p w:rsidR="00FD20D1" w:rsidRPr="00317C68" w:rsidRDefault="00FD20D1" w:rsidP="003B11EB">
      <w:pPr>
        <w:rPr>
          <w:rFonts w:asciiTheme="minorHAnsi" w:hAnsiTheme="minorHAnsi" w:cstheme="minorHAnsi"/>
          <w:sz w:val="24"/>
        </w:rPr>
      </w:pPr>
      <w:r w:rsidRPr="00317C68">
        <w:rPr>
          <w:rFonts w:asciiTheme="minorHAnsi" w:hAnsiTheme="minorHAnsi" w:cstheme="minorHAnsi"/>
          <w:sz w:val="24"/>
        </w:rPr>
        <w:t>(dále jen „</w:t>
      </w:r>
      <w:r w:rsidRPr="00317C68">
        <w:rPr>
          <w:rFonts w:asciiTheme="minorHAnsi" w:hAnsiTheme="minorHAnsi" w:cstheme="minorHAnsi"/>
          <w:i/>
          <w:iCs/>
          <w:sz w:val="24"/>
        </w:rPr>
        <w:t>vypůjčitel</w:t>
      </w:r>
      <w:r w:rsidRPr="00317C68">
        <w:rPr>
          <w:rFonts w:asciiTheme="minorHAnsi" w:hAnsiTheme="minorHAnsi" w:cstheme="minorHAnsi"/>
          <w:sz w:val="24"/>
        </w:rPr>
        <w:t>“)</w:t>
      </w:r>
    </w:p>
    <w:p w:rsidR="00FD20D1" w:rsidRPr="00317C68" w:rsidRDefault="00FD20D1" w:rsidP="00FD20D1">
      <w:pPr>
        <w:tabs>
          <w:tab w:val="left" w:pos="8505"/>
        </w:tabs>
        <w:jc w:val="center"/>
        <w:rPr>
          <w:rFonts w:asciiTheme="minorHAnsi" w:hAnsiTheme="minorHAnsi" w:cstheme="minorHAnsi"/>
          <w:sz w:val="24"/>
        </w:rPr>
      </w:pPr>
    </w:p>
    <w:p w:rsidR="00FD20D1" w:rsidRPr="00317C68" w:rsidRDefault="00FD20D1" w:rsidP="00FD20D1">
      <w:pPr>
        <w:tabs>
          <w:tab w:val="left" w:pos="8505"/>
        </w:tabs>
        <w:jc w:val="center"/>
        <w:rPr>
          <w:rFonts w:asciiTheme="minorHAnsi" w:hAnsiTheme="minorHAnsi" w:cstheme="minorHAnsi"/>
          <w:sz w:val="24"/>
        </w:rPr>
      </w:pPr>
    </w:p>
    <w:p w:rsidR="00FD20D1" w:rsidRPr="00317C68" w:rsidRDefault="00FD20D1" w:rsidP="00FD20D1">
      <w:pPr>
        <w:tabs>
          <w:tab w:val="left" w:pos="8505"/>
        </w:tabs>
        <w:jc w:val="center"/>
        <w:rPr>
          <w:rFonts w:asciiTheme="minorHAnsi" w:hAnsiTheme="minorHAnsi" w:cstheme="minorHAnsi"/>
          <w:b/>
          <w:sz w:val="24"/>
        </w:rPr>
      </w:pPr>
      <w:r w:rsidRPr="00317C68">
        <w:rPr>
          <w:rFonts w:asciiTheme="minorHAnsi" w:hAnsiTheme="minorHAnsi" w:cstheme="minorHAnsi"/>
          <w:b/>
          <w:sz w:val="24"/>
        </w:rPr>
        <w:t>Článek 1</w:t>
      </w:r>
    </w:p>
    <w:p w:rsidR="00FD20D1" w:rsidRPr="00317C68" w:rsidRDefault="00FD20D1" w:rsidP="003B11EB">
      <w:pPr>
        <w:pStyle w:val="Podnadpis"/>
        <w:tabs>
          <w:tab w:val="left" w:pos="8505"/>
        </w:tabs>
        <w:spacing w:after="0"/>
        <w:jc w:val="center"/>
        <w:rPr>
          <w:rFonts w:asciiTheme="minorHAnsi" w:hAnsiTheme="minorHAnsi" w:cstheme="minorHAnsi"/>
          <w:b/>
          <w:bCs/>
          <w:color w:val="auto"/>
        </w:rPr>
      </w:pPr>
      <w:r w:rsidRPr="00317C68">
        <w:rPr>
          <w:rFonts w:asciiTheme="minorHAnsi" w:hAnsiTheme="minorHAnsi" w:cstheme="minorHAnsi"/>
          <w:b/>
          <w:bCs/>
          <w:color w:val="auto"/>
        </w:rPr>
        <w:t>Předmět smlouvy</w:t>
      </w:r>
    </w:p>
    <w:p w:rsidR="00FD20D1" w:rsidRPr="00317C68" w:rsidRDefault="00FD20D1" w:rsidP="00FD20D1">
      <w:pPr>
        <w:pStyle w:val="Odstavecseseznamem1"/>
        <w:numPr>
          <w:ilvl w:val="0"/>
          <w:numId w:val="7"/>
        </w:numPr>
        <w:tabs>
          <w:tab w:val="left" w:pos="8505"/>
        </w:tabs>
        <w:jc w:val="both"/>
        <w:rPr>
          <w:rFonts w:asciiTheme="minorHAnsi" w:hAnsiTheme="minorHAnsi" w:cstheme="minorHAnsi"/>
          <w:sz w:val="24"/>
        </w:rPr>
      </w:pPr>
      <w:proofErr w:type="spellStart"/>
      <w:r w:rsidRPr="00317C68">
        <w:rPr>
          <w:rFonts w:asciiTheme="minorHAnsi" w:hAnsiTheme="minorHAnsi" w:cstheme="minorHAnsi"/>
          <w:sz w:val="24"/>
        </w:rPr>
        <w:t>Půjčitel</w:t>
      </w:r>
      <w:proofErr w:type="spellEnd"/>
      <w:r w:rsidRPr="00317C68">
        <w:rPr>
          <w:rFonts w:asciiTheme="minorHAnsi" w:hAnsiTheme="minorHAnsi" w:cstheme="minorHAnsi"/>
          <w:sz w:val="24"/>
        </w:rPr>
        <w:t xml:space="preserve"> svěřuje touto smlouvou vypůjčiteli předměty</w:t>
      </w:r>
      <w:r w:rsidR="00087766" w:rsidRPr="00317C68">
        <w:rPr>
          <w:rFonts w:asciiTheme="minorHAnsi" w:hAnsiTheme="minorHAnsi" w:cstheme="minorHAnsi"/>
          <w:sz w:val="24"/>
        </w:rPr>
        <w:t xml:space="preserve">, které má ve svém výlučném vlastnictví, </w:t>
      </w:r>
      <w:r w:rsidRPr="00317C68">
        <w:rPr>
          <w:rFonts w:asciiTheme="minorHAnsi" w:hAnsiTheme="minorHAnsi" w:cstheme="minorHAnsi"/>
          <w:sz w:val="24"/>
        </w:rPr>
        <w:t>uveden</w:t>
      </w:r>
      <w:r w:rsidR="003B11EB" w:rsidRPr="00317C68">
        <w:rPr>
          <w:rFonts w:asciiTheme="minorHAnsi" w:hAnsiTheme="minorHAnsi" w:cstheme="minorHAnsi"/>
          <w:sz w:val="24"/>
        </w:rPr>
        <w:t>é</w:t>
      </w:r>
      <w:r w:rsidRPr="00317C68">
        <w:rPr>
          <w:rFonts w:asciiTheme="minorHAnsi" w:hAnsiTheme="minorHAnsi" w:cstheme="minorHAnsi"/>
          <w:sz w:val="24"/>
        </w:rPr>
        <w:t xml:space="preserve"> v příloze č. 1 této smlouvy v celkové pojistné hodnotě </w:t>
      </w:r>
      <w:r w:rsidR="001E49E3" w:rsidRPr="001E49E3">
        <w:rPr>
          <w:rFonts w:asciiTheme="minorHAnsi" w:hAnsiTheme="minorHAnsi" w:cstheme="minorHAnsi"/>
          <w:sz w:val="24"/>
        </w:rPr>
        <w:t xml:space="preserve">149.800 </w:t>
      </w:r>
      <w:r w:rsidRPr="001E49E3">
        <w:rPr>
          <w:rFonts w:asciiTheme="minorHAnsi" w:hAnsiTheme="minorHAnsi" w:cstheme="minorHAnsi"/>
          <w:sz w:val="24"/>
        </w:rPr>
        <w:t xml:space="preserve">Kč </w:t>
      </w:r>
      <w:r w:rsidR="00DC02BA" w:rsidRPr="001E49E3">
        <w:rPr>
          <w:rFonts w:asciiTheme="minorHAnsi" w:hAnsiTheme="minorHAnsi" w:cstheme="minorHAnsi"/>
          <w:sz w:val="24"/>
        </w:rPr>
        <w:t xml:space="preserve">(slovy </w:t>
      </w:r>
      <w:r w:rsidR="001E49E3" w:rsidRPr="001E49E3">
        <w:rPr>
          <w:rFonts w:asciiTheme="minorHAnsi" w:hAnsiTheme="minorHAnsi" w:cstheme="minorHAnsi"/>
          <w:sz w:val="24"/>
        </w:rPr>
        <w:t>j</w:t>
      </w:r>
      <w:proofErr w:type="spellStart"/>
      <w:r w:rsidR="001E49E3" w:rsidRPr="001E49E3">
        <w:rPr>
          <w:rFonts w:asciiTheme="minorHAnsi" w:hAnsiTheme="minorHAnsi" w:cstheme="minorHAnsi"/>
          <w:sz w:val="24"/>
        </w:rPr>
        <w:t>ednostotisícčtyřcedevěttisícosmset</w:t>
      </w:r>
      <w:r w:rsidR="003C02F6" w:rsidRPr="001E49E3">
        <w:rPr>
          <w:rFonts w:asciiTheme="minorHAnsi" w:hAnsiTheme="minorHAnsi" w:cstheme="minorHAnsi"/>
          <w:sz w:val="24"/>
        </w:rPr>
        <w:t xml:space="preserve"> </w:t>
      </w:r>
      <w:proofErr w:type="spellEnd"/>
      <w:r w:rsidR="00DC02BA" w:rsidRPr="001E49E3">
        <w:rPr>
          <w:rFonts w:asciiTheme="minorHAnsi" w:hAnsiTheme="minorHAnsi" w:cstheme="minorHAnsi"/>
          <w:i/>
          <w:iCs/>
          <w:sz w:val="24"/>
        </w:rPr>
        <w:t>korun českých</w:t>
      </w:r>
      <w:r w:rsidR="00DC02BA" w:rsidRPr="001E49E3">
        <w:rPr>
          <w:rFonts w:asciiTheme="minorHAnsi" w:hAnsiTheme="minorHAnsi" w:cstheme="minorHAnsi"/>
          <w:sz w:val="24"/>
        </w:rPr>
        <w:t>),</w:t>
      </w:r>
      <w:r w:rsidR="00DC02BA" w:rsidRPr="00317C68">
        <w:rPr>
          <w:rFonts w:asciiTheme="minorHAnsi" w:hAnsiTheme="minorHAnsi" w:cstheme="minorHAnsi"/>
          <w:sz w:val="24"/>
        </w:rPr>
        <w:t xml:space="preserve"> </w:t>
      </w:r>
      <w:r w:rsidRPr="00317C68">
        <w:rPr>
          <w:rFonts w:asciiTheme="minorHAnsi" w:hAnsiTheme="minorHAnsi" w:cstheme="minorHAnsi"/>
          <w:sz w:val="24"/>
        </w:rPr>
        <w:t>(dále jen „</w:t>
      </w:r>
      <w:r w:rsidRPr="00317C68">
        <w:rPr>
          <w:rFonts w:asciiTheme="minorHAnsi" w:hAnsiTheme="minorHAnsi" w:cstheme="minorHAnsi"/>
          <w:b/>
          <w:sz w:val="24"/>
        </w:rPr>
        <w:t>předměty</w:t>
      </w:r>
      <w:r w:rsidRPr="00317C68">
        <w:rPr>
          <w:rFonts w:asciiTheme="minorHAnsi" w:hAnsiTheme="minorHAnsi" w:cstheme="minorHAnsi"/>
          <w:sz w:val="24"/>
        </w:rPr>
        <w:t>“).</w:t>
      </w:r>
    </w:p>
    <w:p w:rsidR="00D53B9F" w:rsidRPr="00317C68" w:rsidRDefault="00FD20D1" w:rsidP="00FD20D1">
      <w:pPr>
        <w:pStyle w:val="Odstavecseseznamem1"/>
        <w:numPr>
          <w:ilvl w:val="0"/>
          <w:numId w:val="7"/>
        </w:numPr>
        <w:tabs>
          <w:tab w:val="left" w:pos="8505"/>
        </w:tabs>
        <w:jc w:val="both"/>
        <w:rPr>
          <w:rFonts w:asciiTheme="minorHAnsi" w:hAnsiTheme="minorHAnsi" w:cstheme="minorHAnsi"/>
          <w:sz w:val="24"/>
        </w:rPr>
      </w:pPr>
      <w:r w:rsidRPr="00317C68">
        <w:rPr>
          <w:rFonts w:asciiTheme="minorHAnsi" w:hAnsiTheme="minorHAnsi" w:cstheme="minorHAnsi"/>
          <w:sz w:val="24"/>
        </w:rPr>
        <w:t xml:space="preserve">Účelem výpůjčky je vystavení </w:t>
      </w:r>
      <w:r w:rsidR="003B11EB" w:rsidRPr="00317C68">
        <w:rPr>
          <w:rFonts w:asciiTheme="minorHAnsi" w:hAnsiTheme="minorHAnsi" w:cstheme="minorHAnsi"/>
          <w:sz w:val="24"/>
        </w:rPr>
        <w:t xml:space="preserve">předmětů na </w:t>
      </w:r>
      <w:r w:rsidR="003B11EB" w:rsidRPr="005A69D4">
        <w:rPr>
          <w:rFonts w:asciiTheme="minorHAnsi" w:hAnsiTheme="minorHAnsi" w:cstheme="minorHAnsi"/>
          <w:sz w:val="24"/>
        </w:rPr>
        <w:t xml:space="preserve">výstavě </w:t>
      </w:r>
      <w:r w:rsidR="0043633A" w:rsidRPr="005A69D4">
        <w:rPr>
          <w:rFonts w:asciiTheme="minorHAnsi" w:hAnsiTheme="minorHAnsi" w:cstheme="minorHAnsi"/>
          <w:sz w:val="24"/>
        </w:rPr>
        <w:t>„</w:t>
      </w:r>
      <w:r w:rsidR="00317A9F" w:rsidRPr="005A69D4">
        <w:rPr>
          <w:rFonts w:asciiTheme="minorHAnsi" w:hAnsiTheme="minorHAnsi" w:cstheme="minorHAnsi"/>
          <w:sz w:val="24"/>
        </w:rPr>
        <w:t>Krajiny zázraků</w:t>
      </w:r>
      <w:r w:rsidR="002D1921" w:rsidRPr="005A69D4">
        <w:rPr>
          <w:rFonts w:asciiTheme="minorHAnsi" w:hAnsiTheme="minorHAnsi" w:cstheme="minorHAnsi"/>
          <w:sz w:val="24"/>
        </w:rPr>
        <w:t>“</w:t>
      </w:r>
      <w:r w:rsidR="003B11EB" w:rsidRPr="005A69D4">
        <w:rPr>
          <w:rFonts w:asciiTheme="minorHAnsi" w:hAnsiTheme="minorHAnsi" w:cstheme="minorHAnsi"/>
          <w:sz w:val="24"/>
        </w:rPr>
        <w:t xml:space="preserve">, </w:t>
      </w:r>
      <w:r w:rsidRPr="005A69D4">
        <w:rPr>
          <w:rFonts w:asciiTheme="minorHAnsi" w:hAnsiTheme="minorHAnsi" w:cstheme="minorHAnsi"/>
          <w:sz w:val="24"/>
        </w:rPr>
        <w:t>konané v</w:t>
      </w:r>
      <w:r w:rsidR="003B11EB" w:rsidRPr="005A69D4">
        <w:rPr>
          <w:rFonts w:asciiTheme="minorHAnsi" w:hAnsiTheme="minorHAnsi" w:cstheme="minorHAnsi"/>
          <w:sz w:val="24"/>
        </w:rPr>
        <w:t xml:space="preserve"> budově Oblastní galerie Liberec, Masarykova 723/14, 460 01 Liberec od </w:t>
      </w:r>
      <w:r w:rsidR="00317A9F" w:rsidRPr="005A69D4">
        <w:rPr>
          <w:rFonts w:asciiTheme="minorHAnsi" w:hAnsiTheme="minorHAnsi" w:cstheme="minorHAnsi"/>
          <w:sz w:val="24"/>
        </w:rPr>
        <w:t>23</w:t>
      </w:r>
      <w:r w:rsidR="00AE0852" w:rsidRPr="005A69D4">
        <w:rPr>
          <w:rFonts w:asciiTheme="minorHAnsi" w:hAnsiTheme="minorHAnsi" w:cstheme="minorHAnsi"/>
          <w:sz w:val="24"/>
        </w:rPr>
        <w:t xml:space="preserve">. </w:t>
      </w:r>
      <w:r w:rsidR="00317A9F" w:rsidRPr="005A69D4">
        <w:rPr>
          <w:rFonts w:asciiTheme="minorHAnsi" w:hAnsiTheme="minorHAnsi" w:cstheme="minorHAnsi"/>
          <w:sz w:val="24"/>
        </w:rPr>
        <w:t>června</w:t>
      </w:r>
      <w:r w:rsidR="00AE0852" w:rsidRPr="005A69D4">
        <w:rPr>
          <w:rFonts w:asciiTheme="minorHAnsi" w:hAnsiTheme="minorHAnsi" w:cstheme="minorHAnsi"/>
          <w:sz w:val="24"/>
        </w:rPr>
        <w:t xml:space="preserve"> 202</w:t>
      </w:r>
      <w:r w:rsidR="00317A9F" w:rsidRPr="005A69D4">
        <w:rPr>
          <w:rFonts w:asciiTheme="minorHAnsi" w:hAnsiTheme="minorHAnsi" w:cstheme="minorHAnsi"/>
          <w:sz w:val="24"/>
        </w:rPr>
        <w:t>2</w:t>
      </w:r>
      <w:r w:rsidR="00AE0852" w:rsidRPr="005A69D4">
        <w:rPr>
          <w:rFonts w:asciiTheme="minorHAnsi" w:hAnsiTheme="minorHAnsi" w:cstheme="minorHAnsi"/>
          <w:sz w:val="24"/>
        </w:rPr>
        <w:t xml:space="preserve"> (vernisáž) </w:t>
      </w:r>
      <w:r w:rsidR="003B11EB" w:rsidRPr="005A69D4">
        <w:rPr>
          <w:rFonts w:asciiTheme="minorHAnsi" w:hAnsiTheme="minorHAnsi" w:cstheme="minorHAnsi"/>
          <w:sz w:val="24"/>
        </w:rPr>
        <w:t xml:space="preserve">do </w:t>
      </w:r>
      <w:r w:rsidR="00317A9F" w:rsidRPr="005A69D4">
        <w:rPr>
          <w:rFonts w:asciiTheme="minorHAnsi" w:hAnsiTheme="minorHAnsi" w:cstheme="minorHAnsi"/>
          <w:sz w:val="24"/>
        </w:rPr>
        <w:t>9</w:t>
      </w:r>
      <w:r w:rsidR="003B11EB" w:rsidRPr="005A69D4">
        <w:rPr>
          <w:rFonts w:asciiTheme="minorHAnsi" w:hAnsiTheme="minorHAnsi" w:cstheme="minorHAnsi"/>
          <w:sz w:val="24"/>
        </w:rPr>
        <w:t xml:space="preserve">. </w:t>
      </w:r>
      <w:r w:rsidR="00317A9F" w:rsidRPr="005A69D4">
        <w:rPr>
          <w:rFonts w:asciiTheme="minorHAnsi" w:hAnsiTheme="minorHAnsi" w:cstheme="minorHAnsi"/>
          <w:sz w:val="24"/>
        </w:rPr>
        <w:t>října</w:t>
      </w:r>
      <w:r w:rsidR="00AE0852" w:rsidRPr="005A69D4">
        <w:rPr>
          <w:rFonts w:asciiTheme="minorHAnsi" w:hAnsiTheme="minorHAnsi" w:cstheme="minorHAnsi"/>
          <w:sz w:val="24"/>
        </w:rPr>
        <w:t xml:space="preserve"> 2022</w:t>
      </w:r>
      <w:r w:rsidR="003B11EB" w:rsidRPr="005A69D4">
        <w:rPr>
          <w:rFonts w:asciiTheme="minorHAnsi" w:hAnsiTheme="minorHAnsi" w:cstheme="minorHAnsi"/>
          <w:sz w:val="24"/>
        </w:rPr>
        <w:t>.</w:t>
      </w:r>
      <w:r w:rsidR="003B11EB" w:rsidRPr="00317C68">
        <w:rPr>
          <w:rFonts w:asciiTheme="minorHAnsi" w:hAnsiTheme="minorHAnsi" w:cstheme="minorHAnsi"/>
          <w:sz w:val="24"/>
        </w:rPr>
        <w:t xml:space="preserve"> </w:t>
      </w:r>
    </w:p>
    <w:p w:rsidR="00FD20D1" w:rsidRPr="00317C68" w:rsidRDefault="00FD20D1" w:rsidP="00FD20D1">
      <w:pPr>
        <w:pStyle w:val="Odstavecseseznamem1"/>
        <w:numPr>
          <w:ilvl w:val="0"/>
          <w:numId w:val="7"/>
        </w:numPr>
        <w:tabs>
          <w:tab w:val="left" w:pos="8505"/>
        </w:tabs>
        <w:jc w:val="both"/>
        <w:rPr>
          <w:rFonts w:asciiTheme="minorHAnsi" w:hAnsiTheme="minorHAnsi" w:cstheme="minorHAnsi"/>
          <w:sz w:val="24"/>
        </w:rPr>
      </w:pPr>
      <w:r w:rsidRPr="00317C68">
        <w:rPr>
          <w:rFonts w:asciiTheme="minorHAnsi" w:hAnsiTheme="minorHAnsi" w:cstheme="minorHAnsi"/>
          <w:sz w:val="24"/>
        </w:rPr>
        <w:t xml:space="preserve">Vypůjčitel není oprávněn bez písemného souhlasu </w:t>
      </w:r>
      <w:proofErr w:type="spellStart"/>
      <w:r w:rsidRPr="00317C68">
        <w:rPr>
          <w:rFonts w:asciiTheme="minorHAnsi" w:hAnsiTheme="minorHAnsi" w:cstheme="minorHAnsi"/>
          <w:sz w:val="24"/>
        </w:rPr>
        <w:t>půjčitele</w:t>
      </w:r>
      <w:proofErr w:type="spellEnd"/>
      <w:r w:rsidRPr="00317C68">
        <w:rPr>
          <w:rFonts w:asciiTheme="minorHAnsi" w:hAnsiTheme="minorHAnsi" w:cstheme="minorHAnsi"/>
          <w:sz w:val="24"/>
        </w:rPr>
        <w:t xml:space="preserve"> s vypůjčenými předměty jakýmkoliv způsobem disponovat mimo účel stanovený touto smlouvou, zejména je nesmí přemisťovat, přenechat k užívání třetí osobě, provádět na nich konzervátorské či restaurátorské zásahy, fotografovat a filmovat je, nebo umožnit fotografování a filmování jinému, s výjimkou pořizování celkových záběrů instalace výstavy pro dokumentační </w:t>
      </w:r>
      <w:r w:rsidR="00DB33D8">
        <w:rPr>
          <w:rFonts w:asciiTheme="minorHAnsi" w:hAnsiTheme="minorHAnsi" w:cstheme="minorHAnsi"/>
          <w:sz w:val="24"/>
        </w:rPr>
        <w:br/>
      </w:r>
      <w:r w:rsidRPr="00317C68">
        <w:rPr>
          <w:rFonts w:asciiTheme="minorHAnsi" w:hAnsiTheme="minorHAnsi" w:cstheme="minorHAnsi"/>
          <w:sz w:val="24"/>
        </w:rPr>
        <w:t>a propagační účely.</w:t>
      </w:r>
    </w:p>
    <w:p w:rsidR="00AE0852" w:rsidRPr="00317C68" w:rsidRDefault="00AE0852">
      <w:pPr>
        <w:spacing w:after="160" w:line="312" w:lineRule="auto"/>
        <w:rPr>
          <w:rFonts w:asciiTheme="minorHAnsi" w:hAnsiTheme="minorHAnsi" w:cstheme="minorHAnsi"/>
          <w:b/>
          <w:sz w:val="24"/>
        </w:rPr>
      </w:pPr>
    </w:p>
    <w:p w:rsidR="00FD20D1" w:rsidRPr="00317C68" w:rsidRDefault="00FD20D1" w:rsidP="00FD20D1">
      <w:pPr>
        <w:tabs>
          <w:tab w:val="left" w:pos="8505"/>
        </w:tabs>
        <w:jc w:val="center"/>
        <w:rPr>
          <w:rFonts w:asciiTheme="minorHAnsi" w:hAnsiTheme="minorHAnsi" w:cstheme="minorHAnsi"/>
          <w:b/>
          <w:sz w:val="24"/>
        </w:rPr>
      </w:pPr>
      <w:r w:rsidRPr="00317C68">
        <w:rPr>
          <w:rFonts w:asciiTheme="minorHAnsi" w:hAnsiTheme="minorHAnsi" w:cstheme="minorHAnsi"/>
          <w:b/>
          <w:sz w:val="24"/>
        </w:rPr>
        <w:t>Článek 2</w:t>
      </w:r>
    </w:p>
    <w:p w:rsidR="00FD20D1" w:rsidRPr="00317C68" w:rsidRDefault="00FD20D1" w:rsidP="003B11EB">
      <w:pPr>
        <w:pStyle w:val="Podnadpis"/>
        <w:tabs>
          <w:tab w:val="left" w:pos="8505"/>
        </w:tabs>
        <w:spacing w:after="0"/>
        <w:jc w:val="center"/>
        <w:rPr>
          <w:rFonts w:asciiTheme="minorHAnsi" w:hAnsiTheme="minorHAnsi" w:cstheme="minorHAnsi"/>
          <w:b/>
          <w:bCs/>
          <w:color w:val="auto"/>
        </w:rPr>
      </w:pPr>
      <w:r w:rsidRPr="00317C68">
        <w:rPr>
          <w:rFonts w:asciiTheme="minorHAnsi" w:hAnsiTheme="minorHAnsi" w:cstheme="minorHAnsi"/>
          <w:b/>
          <w:bCs/>
          <w:color w:val="auto"/>
        </w:rPr>
        <w:t>Doba výpůjčky</w:t>
      </w:r>
    </w:p>
    <w:p w:rsidR="00FD20D1" w:rsidRPr="00317C68" w:rsidRDefault="00FD20D1" w:rsidP="00FD20D1">
      <w:pPr>
        <w:numPr>
          <w:ilvl w:val="0"/>
          <w:numId w:val="1"/>
        </w:numPr>
        <w:tabs>
          <w:tab w:val="left" w:pos="8505"/>
        </w:tabs>
        <w:jc w:val="both"/>
        <w:rPr>
          <w:rFonts w:asciiTheme="minorHAnsi" w:hAnsiTheme="minorHAnsi" w:cstheme="minorHAnsi"/>
          <w:sz w:val="24"/>
        </w:rPr>
      </w:pPr>
      <w:r w:rsidRPr="00317C68">
        <w:rPr>
          <w:rFonts w:asciiTheme="minorHAnsi" w:hAnsiTheme="minorHAnsi" w:cstheme="minorHAnsi"/>
          <w:sz w:val="24"/>
        </w:rPr>
        <w:t>Výpůjčka se sjednává na dobu určitou od</w:t>
      </w:r>
      <w:r w:rsidR="00926097" w:rsidRPr="00317C68">
        <w:rPr>
          <w:rFonts w:asciiTheme="minorHAnsi" w:hAnsiTheme="minorHAnsi" w:cstheme="minorHAnsi"/>
          <w:sz w:val="24"/>
        </w:rPr>
        <w:t>e dne podpisu této smlouvy</w:t>
      </w:r>
      <w:r w:rsidRPr="00317C68">
        <w:rPr>
          <w:rFonts w:asciiTheme="minorHAnsi" w:hAnsiTheme="minorHAnsi" w:cstheme="minorHAnsi"/>
          <w:sz w:val="24"/>
        </w:rPr>
        <w:t xml:space="preserve"> </w:t>
      </w:r>
      <w:r w:rsidRPr="005A69D4">
        <w:rPr>
          <w:rFonts w:asciiTheme="minorHAnsi" w:hAnsiTheme="minorHAnsi" w:cstheme="minorHAnsi"/>
          <w:sz w:val="24"/>
        </w:rPr>
        <w:t>do</w:t>
      </w:r>
      <w:r w:rsidR="003B11EB" w:rsidRPr="005A69D4">
        <w:rPr>
          <w:rFonts w:asciiTheme="minorHAnsi" w:hAnsiTheme="minorHAnsi" w:cstheme="minorHAnsi"/>
          <w:sz w:val="24"/>
        </w:rPr>
        <w:t xml:space="preserve"> </w:t>
      </w:r>
      <w:r w:rsidR="00173448" w:rsidRPr="00DD5FF7">
        <w:rPr>
          <w:rFonts w:asciiTheme="minorHAnsi" w:hAnsiTheme="minorHAnsi" w:cstheme="minorHAnsi"/>
          <w:sz w:val="24"/>
        </w:rPr>
        <w:t>15</w:t>
      </w:r>
      <w:r w:rsidR="00AE0852" w:rsidRPr="00DD5FF7">
        <w:rPr>
          <w:rFonts w:asciiTheme="minorHAnsi" w:hAnsiTheme="minorHAnsi" w:cstheme="minorHAnsi"/>
          <w:sz w:val="24"/>
        </w:rPr>
        <w:t>. l</w:t>
      </w:r>
      <w:r w:rsidR="00AE392C" w:rsidRPr="00DD5FF7">
        <w:rPr>
          <w:rFonts w:asciiTheme="minorHAnsi" w:hAnsiTheme="minorHAnsi" w:cstheme="minorHAnsi"/>
          <w:sz w:val="24"/>
        </w:rPr>
        <w:t>istopadu</w:t>
      </w:r>
      <w:r w:rsidR="00AE0852" w:rsidRPr="00DD5FF7">
        <w:rPr>
          <w:rFonts w:asciiTheme="minorHAnsi" w:hAnsiTheme="minorHAnsi" w:cstheme="minorHAnsi"/>
          <w:sz w:val="24"/>
        </w:rPr>
        <w:t xml:space="preserve"> 202</w:t>
      </w:r>
      <w:r w:rsidR="002D1921" w:rsidRPr="00DD5FF7">
        <w:rPr>
          <w:rFonts w:asciiTheme="minorHAnsi" w:hAnsiTheme="minorHAnsi" w:cstheme="minorHAnsi"/>
          <w:sz w:val="24"/>
        </w:rPr>
        <w:t>2</w:t>
      </w:r>
      <w:r w:rsidR="003B11EB" w:rsidRPr="00DD5FF7">
        <w:rPr>
          <w:rFonts w:asciiTheme="minorHAnsi" w:hAnsiTheme="minorHAnsi" w:cstheme="minorHAnsi"/>
          <w:sz w:val="24"/>
        </w:rPr>
        <w:t>.</w:t>
      </w:r>
      <w:r w:rsidR="003B11EB" w:rsidRPr="00317C68">
        <w:rPr>
          <w:rFonts w:asciiTheme="minorHAnsi" w:hAnsiTheme="minorHAnsi" w:cstheme="minorHAnsi"/>
          <w:sz w:val="24"/>
        </w:rPr>
        <w:t xml:space="preserve"> </w:t>
      </w:r>
    </w:p>
    <w:p w:rsidR="00FD20D1" w:rsidRPr="00317C68" w:rsidRDefault="00FD20D1" w:rsidP="00FD20D1">
      <w:pPr>
        <w:numPr>
          <w:ilvl w:val="0"/>
          <w:numId w:val="1"/>
        </w:numPr>
        <w:tabs>
          <w:tab w:val="left" w:pos="8505"/>
        </w:tabs>
        <w:jc w:val="both"/>
        <w:rPr>
          <w:rFonts w:asciiTheme="minorHAnsi" w:hAnsiTheme="minorHAnsi" w:cstheme="minorHAnsi"/>
          <w:sz w:val="24"/>
        </w:rPr>
      </w:pPr>
      <w:proofErr w:type="spellStart"/>
      <w:r w:rsidRPr="00317C68">
        <w:rPr>
          <w:rFonts w:asciiTheme="minorHAnsi" w:hAnsiTheme="minorHAnsi" w:cstheme="minorHAnsi"/>
          <w:sz w:val="24"/>
        </w:rPr>
        <w:t>Půjčitel</w:t>
      </w:r>
      <w:proofErr w:type="spellEnd"/>
      <w:r w:rsidRPr="00317C68">
        <w:rPr>
          <w:rFonts w:asciiTheme="minorHAnsi" w:hAnsiTheme="minorHAnsi" w:cstheme="minorHAnsi"/>
          <w:sz w:val="24"/>
        </w:rPr>
        <w:t xml:space="preserve"> má právo z vážných důvodů zkrátit dobu výpůjčky. Vážným důvodem je především vlastní potřeba </w:t>
      </w:r>
      <w:proofErr w:type="spellStart"/>
      <w:r w:rsidRPr="00317C68">
        <w:rPr>
          <w:rFonts w:asciiTheme="minorHAnsi" w:hAnsiTheme="minorHAnsi" w:cstheme="minorHAnsi"/>
          <w:sz w:val="24"/>
        </w:rPr>
        <w:t>půjčitele</w:t>
      </w:r>
      <w:proofErr w:type="spellEnd"/>
      <w:r w:rsidRPr="00317C68">
        <w:rPr>
          <w:rFonts w:asciiTheme="minorHAnsi" w:hAnsiTheme="minorHAnsi" w:cstheme="minorHAnsi"/>
          <w:sz w:val="24"/>
        </w:rPr>
        <w:t>, nepředvídané zhoršení fyzického stavu předmětů, nebo nedodržení smluvních podmínek vypůjčitelem.</w:t>
      </w:r>
    </w:p>
    <w:p w:rsidR="00FD20D1" w:rsidRPr="00317C68" w:rsidRDefault="00FD20D1" w:rsidP="00FD20D1">
      <w:pPr>
        <w:numPr>
          <w:ilvl w:val="0"/>
          <w:numId w:val="1"/>
        </w:numPr>
        <w:tabs>
          <w:tab w:val="left" w:pos="8505"/>
        </w:tabs>
        <w:jc w:val="both"/>
        <w:rPr>
          <w:rFonts w:asciiTheme="minorHAnsi" w:hAnsiTheme="minorHAnsi" w:cstheme="minorHAnsi"/>
          <w:sz w:val="24"/>
        </w:rPr>
      </w:pPr>
      <w:r w:rsidRPr="00317C68">
        <w:rPr>
          <w:rFonts w:asciiTheme="minorHAnsi" w:hAnsiTheme="minorHAnsi" w:cstheme="minorHAnsi"/>
          <w:sz w:val="24"/>
        </w:rPr>
        <w:t xml:space="preserve">Oznámení o zkrácení doby výpůjčky učiní </w:t>
      </w:r>
      <w:proofErr w:type="spellStart"/>
      <w:r w:rsidRPr="00317C68">
        <w:rPr>
          <w:rFonts w:asciiTheme="minorHAnsi" w:hAnsiTheme="minorHAnsi" w:cstheme="minorHAnsi"/>
          <w:sz w:val="24"/>
        </w:rPr>
        <w:t>půjčitel</w:t>
      </w:r>
      <w:proofErr w:type="spellEnd"/>
      <w:r w:rsidRPr="00317C68">
        <w:rPr>
          <w:rFonts w:asciiTheme="minorHAnsi" w:hAnsiTheme="minorHAnsi" w:cstheme="minorHAnsi"/>
          <w:sz w:val="24"/>
        </w:rPr>
        <w:t xml:space="preserve"> písemně/e-mailem. Je-li důvodem vlastní potřeba </w:t>
      </w:r>
      <w:proofErr w:type="spellStart"/>
      <w:r w:rsidRPr="00317C68">
        <w:rPr>
          <w:rFonts w:asciiTheme="minorHAnsi" w:hAnsiTheme="minorHAnsi" w:cstheme="minorHAnsi"/>
          <w:sz w:val="24"/>
        </w:rPr>
        <w:t>půjčitele</w:t>
      </w:r>
      <w:proofErr w:type="spellEnd"/>
      <w:r w:rsidRPr="00317C68">
        <w:rPr>
          <w:rFonts w:asciiTheme="minorHAnsi" w:hAnsiTheme="minorHAnsi" w:cstheme="minorHAnsi"/>
          <w:sz w:val="24"/>
        </w:rPr>
        <w:t xml:space="preserve">, </w:t>
      </w:r>
      <w:proofErr w:type="spellStart"/>
      <w:r w:rsidRPr="00317C68">
        <w:rPr>
          <w:rFonts w:asciiTheme="minorHAnsi" w:hAnsiTheme="minorHAnsi" w:cstheme="minorHAnsi"/>
          <w:sz w:val="24"/>
        </w:rPr>
        <w:t>půjčitel</w:t>
      </w:r>
      <w:proofErr w:type="spellEnd"/>
      <w:r w:rsidRPr="00317C68">
        <w:rPr>
          <w:rFonts w:asciiTheme="minorHAnsi" w:hAnsiTheme="minorHAnsi" w:cstheme="minorHAnsi"/>
          <w:sz w:val="24"/>
        </w:rPr>
        <w:t xml:space="preserve"> oznámí vypůjčiteli nový termín ukončení doby výpůjčky nejméně </w:t>
      </w:r>
      <w:r w:rsidR="003B4DAE" w:rsidRPr="00317C68">
        <w:rPr>
          <w:rFonts w:asciiTheme="minorHAnsi" w:hAnsiTheme="minorHAnsi" w:cstheme="minorHAnsi"/>
          <w:sz w:val="24"/>
        </w:rPr>
        <w:t>patnáct (</w:t>
      </w:r>
      <w:r w:rsidRPr="00317C68">
        <w:rPr>
          <w:rFonts w:asciiTheme="minorHAnsi" w:hAnsiTheme="minorHAnsi" w:cstheme="minorHAnsi"/>
          <w:sz w:val="24"/>
        </w:rPr>
        <w:t>15</w:t>
      </w:r>
      <w:r w:rsidR="003B4DAE" w:rsidRPr="00317C68">
        <w:rPr>
          <w:rFonts w:asciiTheme="minorHAnsi" w:hAnsiTheme="minorHAnsi" w:cstheme="minorHAnsi"/>
          <w:sz w:val="24"/>
        </w:rPr>
        <w:t>)</w:t>
      </w:r>
      <w:r w:rsidRPr="00317C68">
        <w:rPr>
          <w:rFonts w:asciiTheme="minorHAnsi" w:hAnsiTheme="minorHAnsi" w:cstheme="minorHAnsi"/>
          <w:sz w:val="24"/>
        </w:rPr>
        <w:t xml:space="preserve"> pracovních dnů předem. Je-li důvodem nepředvídané zhoršení fyzického stavu předmětů nebo nedodržení smluvních podmínek vypůjčitelem, může </w:t>
      </w:r>
      <w:proofErr w:type="spellStart"/>
      <w:r w:rsidRPr="00317C68">
        <w:rPr>
          <w:rFonts w:asciiTheme="minorHAnsi" w:hAnsiTheme="minorHAnsi" w:cstheme="minorHAnsi"/>
          <w:sz w:val="24"/>
        </w:rPr>
        <w:t>půjčitel</w:t>
      </w:r>
      <w:proofErr w:type="spellEnd"/>
      <w:r w:rsidRPr="00317C68">
        <w:rPr>
          <w:rFonts w:asciiTheme="minorHAnsi" w:hAnsiTheme="minorHAnsi" w:cstheme="minorHAnsi"/>
          <w:sz w:val="24"/>
        </w:rPr>
        <w:t xml:space="preserve"> vyžadovat okamžité vrácení vypůjčených předmětů.</w:t>
      </w:r>
    </w:p>
    <w:p w:rsidR="00FD20D1" w:rsidRPr="00317C68" w:rsidRDefault="00FD20D1" w:rsidP="00FD20D1">
      <w:pPr>
        <w:numPr>
          <w:ilvl w:val="0"/>
          <w:numId w:val="1"/>
        </w:numPr>
        <w:tabs>
          <w:tab w:val="left" w:pos="8505"/>
        </w:tabs>
        <w:jc w:val="both"/>
        <w:rPr>
          <w:rFonts w:asciiTheme="minorHAnsi" w:hAnsiTheme="minorHAnsi" w:cstheme="minorHAnsi"/>
          <w:sz w:val="24"/>
        </w:rPr>
      </w:pPr>
      <w:r w:rsidRPr="00317C68">
        <w:rPr>
          <w:rFonts w:asciiTheme="minorHAnsi" w:hAnsiTheme="minorHAnsi" w:cstheme="minorHAnsi"/>
          <w:sz w:val="24"/>
        </w:rPr>
        <w:t>Vypůjčitel nemá v žádném případě právo vypůjčené předměty zadržovat, jestliže byl vyzván k jejich vrácení.</w:t>
      </w:r>
    </w:p>
    <w:p w:rsidR="00FD20D1" w:rsidRPr="00317C68" w:rsidRDefault="00FD20D1" w:rsidP="00FD20D1">
      <w:pPr>
        <w:numPr>
          <w:ilvl w:val="0"/>
          <w:numId w:val="1"/>
        </w:numPr>
        <w:tabs>
          <w:tab w:val="left" w:pos="8505"/>
        </w:tabs>
        <w:jc w:val="both"/>
        <w:rPr>
          <w:rFonts w:asciiTheme="minorHAnsi" w:hAnsiTheme="minorHAnsi" w:cstheme="minorHAnsi"/>
          <w:sz w:val="24"/>
        </w:rPr>
      </w:pPr>
      <w:r w:rsidRPr="00317C68">
        <w:rPr>
          <w:rFonts w:asciiTheme="minorHAnsi" w:hAnsiTheme="minorHAnsi" w:cstheme="minorHAnsi"/>
          <w:sz w:val="24"/>
        </w:rPr>
        <w:t xml:space="preserve">O případné prodloužení doby výpůjčky musí vypůjčitel požádat </w:t>
      </w:r>
      <w:proofErr w:type="spellStart"/>
      <w:r w:rsidRPr="00317C68">
        <w:rPr>
          <w:rFonts w:asciiTheme="minorHAnsi" w:hAnsiTheme="minorHAnsi" w:cstheme="minorHAnsi"/>
          <w:sz w:val="24"/>
        </w:rPr>
        <w:t>půjčitele</w:t>
      </w:r>
      <w:proofErr w:type="spellEnd"/>
      <w:r w:rsidRPr="00317C68">
        <w:rPr>
          <w:rFonts w:asciiTheme="minorHAnsi" w:hAnsiTheme="minorHAnsi" w:cstheme="minorHAnsi"/>
          <w:sz w:val="24"/>
        </w:rPr>
        <w:t xml:space="preserve"> písemně/e-mailem nejméně patnáct pracovních dnů před původně stanoveným datem ukončení výpůjčky. Je však výhradně věcí </w:t>
      </w:r>
      <w:proofErr w:type="spellStart"/>
      <w:r w:rsidRPr="00317C68">
        <w:rPr>
          <w:rFonts w:asciiTheme="minorHAnsi" w:hAnsiTheme="minorHAnsi" w:cstheme="minorHAnsi"/>
          <w:sz w:val="24"/>
        </w:rPr>
        <w:t>půjčitele</w:t>
      </w:r>
      <w:proofErr w:type="spellEnd"/>
      <w:r w:rsidRPr="00317C68">
        <w:rPr>
          <w:rFonts w:asciiTheme="minorHAnsi" w:hAnsiTheme="minorHAnsi" w:cstheme="minorHAnsi"/>
          <w:sz w:val="24"/>
        </w:rPr>
        <w:t>, zda žádosti vyhoví. Prodloužená doba výpůjčky se stanoví písemným dodatkem k této smlouvě.</w:t>
      </w:r>
    </w:p>
    <w:p w:rsidR="00FD20D1" w:rsidRPr="00317C68" w:rsidRDefault="00FD20D1" w:rsidP="00FD20D1">
      <w:pPr>
        <w:tabs>
          <w:tab w:val="left" w:pos="8505"/>
        </w:tabs>
        <w:jc w:val="both"/>
        <w:rPr>
          <w:rFonts w:asciiTheme="minorHAnsi" w:hAnsiTheme="minorHAnsi" w:cstheme="minorHAnsi"/>
          <w:sz w:val="24"/>
        </w:rPr>
      </w:pPr>
    </w:p>
    <w:p w:rsidR="00FD20D1" w:rsidRPr="00317C68" w:rsidRDefault="00FD20D1" w:rsidP="00FD20D1">
      <w:pPr>
        <w:tabs>
          <w:tab w:val="left" w:pos="8505"/>
        </w:tabs>
        <w:jc w:val="both"/>
        <w:rPr>
          <w:rFonts w:asciiTheme="minorHAnsi" w:hAnsiTheme="minorHAnsi" w:cstheme="minorHAnsi"/>
          <w:sz w:val="24"/>
        </w:rPr>
      </w:pPr>
    </w:p>
    <w:p w:rsidR="00FD20D1" w:rsidRPr="00317C68" w:rsidRDefault="00FD20D1" w:rsidP="00FD20D1">
      <w:pPr>
        <w:tabs>
          <w:tab w:val="left" w:pos="8505"/>
        </w:tabs>
        <w:jc w:val="center"/>
        <w:rPr>
          <w:rFonts w:asciiTheme="minorHAnsi" w:hAnsiTheme="minorHAnsi" w:cstheme="minorHAnsi"/>
          <w:b/>
          <w:sz w:val="24"/>
        </w:rPr>
      </w:pPr>
      <w:r w:rsidRPr="00317C68">
        <w:rPr>
          <w:rFonts w:asciiTheme="minorHAnsi" w:hAnsiTheme="minorHAnsi" w:cstheme="minorHAnsi"/>
          <w:b/>
          <w:sz w:val="24"/>
        </w:rPr>
        <w:t>Článek 3</w:t>
      </w:r>
    </w:p>
    <w:p w:rsidR="00FD20D1" w:rsidRPr="00317C68" w:rsidRDefault="00FD20D1" w:rsidP="0023453D">
      <w:pPr>
        <w:pStyle w:val="Podnadpis"/>
        <w:tabs>
          <w:tab w:val="left" w:pos="8505"/>
        </w:tabs>
        <w:spacing w:after="0"/>
        <w:jc w:val="center"/>
        <w:rPr>
          <w:rFonts w:asciiTheme="minorHAnsi" w:hAnsiTheme="minorHAnsi" w:cstheme="minorHAnsi"/>
          <w:b/>
          <w:bCs/>
          <w:color w:val="auto"/>
        </w:rPr>
      </w:pPr>
      <w:r w:rsidRPr="00317C68">
        <w:rPr>
          <w:rFonts w:asciiTheme="minorHAnsi" w:hAnsiTheme="minorHAnsi" w:cstheme="minorHAnsi"/>
          <w:b/>
          <w:bCs/>
          <w:color w:val="auto"/>
        </w:rPr>
        <w:t>Pojištění a odpovědnost za škodu</w:t>
      </w:r>
    </w:p>
    <w:p w:rsidR="00FD20D1" w:rsidRPr="00317C68" w:rsidRDefault="00FD20D1" w:rsidP="00FD20D1">
      <w:pPr>
        <w:numPr>
          <w:ilvl w:val="0"/>
          <w:numId w:val="2"/>
        </w:numPr>
        <w:tabs>
          <w:tab w:val="left" w:pos="8505"/>
        </w:tabs>
        <w:jc w:val="both"/>
        <w:rPr>
          <w:rFonts w:asciiTheme="minorHAnsi" w:hAnsiTheme="minorHAnsi" w:cstheme="minorHAnsi"/>
          <w:i/>
          <w:sz w:val="24"/>
        </w:rPr>
      </w:pPr>
      <w:r w:rsidRPr="00317C68">
        <w:rPr>
          <w:rFonts w:asciiTheme="minorHAnsi" w:hAnsiTheme="minorHAnsi" w:cstheme="minorHAnsi"/>
          <w:sz w:val="24"/>
        </w:rPr>
        <w:t xml:space="preserve">Vypůjčitel zajistí na své náklady pojištění vypůjčených předmětů, a to na jejich přepravu </w:t>
      </w:r>
      <w:r w:rsidR="00DB33D8">
        <w:rPr>
          <w:rFonts w:asciiTheme="minorHAnsi" w:hAnsiTheme="minorHAnsi" w:cstheme="minorHAnsi"/>
          <w:sz w:val="24"/>
        </w:rPr>
        <w:br/>
      </w:r>
      <w:r w:rsidRPr="00317C68">
        <w:rPr>
          <w:rFonts w:asciiTheme="minorHAnsi" w:hAnsiTheme="minorHAnsi" w:cstheme="minorHAnsi"/>
          <w:sz w:val="24"/>
        </w:rPr>
        <w:t xml:space="preserve">a pobyt u vypůjčitele. Veškeré související náklady je vypůjčitel povinen uhradit před převzetím předmětů od </w:t>
      </w:r>
      <w:proofErr w:type="spellStart"/>
      <w:r w:rsidRPr="00317C68">
        <w:rPr>
          <w:rFonts w:asciiTheme="minorHAnsi" w:hAnsiTheme="minorHAnsi" w:cstheme="minorHAnsi"/>
          <w:sz w:val="24"/>
        </w:rPr>
        <w:t>půjčitele</w:t>
      </w:r>
      <w:proofErr w:type="spellEnd"/>
      <w:r w:rsidRPr="00317C68">
        <w:rPr>
          <w:rFonts w:asciiTheme="minorHAnsi" w:hAnsiTheme="minorHAnsi" w:cstheme="minorHAnsi"/>
          <w:sz w:val="24"/>
        </w:rPr>
        <w:t>.</w:t>
      </w:r>
    </w:p>
    <w:p w:rsidR="00FD20D1" w:rsidRPr="00317C68" w:rsidRDefault="00FD20D1" w:rsidP="00FD20D1">
      <w:pPr>
        <w:numPr>
          <w:ilvl w:val="0"/>
          <w:numId w:val="2"/>
        </w:numPr>
        <w:tabs>
          <w:tab w:val="left" w:pos="8505"/>
        </w:tabs>
        <w:jc w:val="both"/>
        <w:rPr>
          <w:rFonts w:asciiTheme="minorHAnsi" w:hAnsiTheme="minorHAnsi" w:cstheme="minorHAnsi"/>
          <w:i/>
          <w:sz w:val="24"/>
        </w:rPr>
      </w:pPr>
      <w:r w:rsidRPr="00317C68">
        <w:rPr>
          <w:rFonts w:asciiTheme="minorHAnsi" w:hAnsiTheme="minorHAnsi" w:cstheme="minorHAnsi"/>
          <w:sz w:val="24"/>
        </w:rPr>
        <w:t xml:space="preserve">Smlouva o pojištění musí být uzavřena tak, aby </w:t>
      </w:r>
      <w:proofErr w:type="spellStart"/>
      <w:r w:rsidRPr="00317C68">
        <w:rPr>
          <w:rFonts w:asciiTheme="minorHAnsi" w:hAnsiTheme="minorHAnsi" w:cstheme="minorHAnsi"/>
          <w:sz w:val="24"/>
        </w:rPr>
        <w:t>půjčitel</w:t>
      </w:r>
      <w:proofErr w:type="spellEnd"/>
      <w:r w:rsidRPr="00317C68">
        <w:rPr>
          <w:rFonts w:asciiTheme="minorHAnsi" w:hAnsiTheme="minorHAnsi" w:cstheme="minorHAnsi"/>
          <w:sz w:val="24"/>
        </w:rPr>
        <w:t xml:space="preserve"> obdržel její kopii nebo pojistný certifikát </w:t>
      </w:r>
      <w:r w:rsidR="009E5708" w:rsidRPr="00317C68">
        <w:rPr>
          <w:rFonts w:asciiTheme="minorHAnsi" w:hAnsiTheme="minorHAnsi" w:cstheme="minorHAnsi"/>
          <w:sz w:val="24"/>
        </w:rPr>
        <w:t>před převzetím předmětů vypůjčitelem.</w:t>
      </w:r>
    </w:p>
    <w:p w:rsidR="00FD20D1" w:rsidRPr="00317C68" w:rsidRDefault="00FD20D1" w:rsidP="00FD20D1">
      <w:pPr>
        <w:pStyle w:val="Odstavecseseznamem1"/>
        <w:numPr>
          <w:ilvl w:val="0"/>
          <w:numId w:val="2"/>
        </w:numPr>
        <w:tabs>
          <w:tab w:val="left" w:pos="8505"/>
        </w:tabs>
        <w:jc w:val="both"/>
        <w:rPr>
          <w:rFonts w:asciiTheme="minorHAnsi" w:hAnsiTheme="minorHAnsi" w:cstheme="minorHAnsi"/>
          <w:sz w:val="24"/>
        </w:rPr>
      </w:pPr>
      <w:r w:rsidRPr="00317C68">
        <w:rPr>
          <w:rFonts w:asciiTheme="minorHAnsi" w:hAnsiTheme="minorHAnsi" w:cstheme="minorHAnsi"/>
          <w:sz w:val="24"/>
        </w:rPr>
        <w:t xml:space="preserve">Vypůjčitel odpovídá za vypůjčené předměty po celou dobu výpůjčky do výše jejich pojistné </w:t>
      </w:r>
      <w:r w:rsidR="0023453D" w:rsidRPr="00317C68">
        <w:rPr>
          <w:rFonts w:asciiTheme="minorHAnsi" w:hAnsiTheme="minorHAnsi" w:cstheme="minorHAnsi"/>
          <w:sz w:val="24"/>
        </w:rPr>
        <w:t>hodnoty</w:t>
      </w:r>
      <w:r w:rsidRPr="00317C68">
        <w:rPr>
          <w:rFonts w:asciiTheme="minorHAnsi" w:hAnsiTheme="minorHAnsi" w:cstheme="minorHAnsi"/>
          <w:sz w:val="24"/>
        </w:rPr>
        <w:t xml:space="preserve"> a je povinen případnou škodu </w:t>
      </w:r>
      <w:proofErr w:type="spellStart"/>
      <w:r w:rsidRPr="00317C68">
        <w:rPr>
          <w:rFonts w:asciiTheme="minorHAnsi" w:hAnsiTheme="minorHAnsi" w:cstheme="minorHAnsi"/>
          <w:sz w:val="24"/>
        </w:rPr>
        <w:t>půjčiteli</w:t>
      </w:r>
      <w:proofErr w:type="spellEnd"/>
      <w:r w:rsidRPr="00317C68">
        <w:rPr>
          <w:rFonts w:asciiTheme="minorHAnsi" w:hAnsiTheme="minorHAnsi" w:cstheme="minorHAnsi"/>
          <w:sz w:val="24"/>
        </w:rPr>
        <w:t xml:space="preserve"> uhradit v plné výši.</w:t>
      </w:r>
    </w:p>
    <w:p w:rsidR="00FD20D1" w:rsidRPr="00317C68" w:rsidRDefault="00FD20D1" w:rsidP="00FD20D1">
      <w:pPr>
        <w:pStyle w:val="Odstavecseseznamem1"/>
        <w:numPr>
          <w:ilvl w:val="0"/>
          <w:numId w:val="2"/>
        </w:numPr>
        <w:tabs>
          <w:tab w:val="left" w:pos="8505"/>
        </w:tabs>
        <w:jc w:val="both"/>
        <w:rPr>
          <w:rFonts w:asciiTheme="minorHAnsi" w:hAnsiTheme="minorHAnsi" w:cstheme="minorHAnsi"/>
          <w:sz w:val="24"/>
        </w:rPr>
      </w:pPr>
      <w:r w:rsidRPr="00317C68">
        <w:rPr>
          <w:rFonts w:asciiTheme="minorHAnsi" w:hAnsiTheme="minorHAnsi" w:cstheme="minorHAnsi"/>
          <w:sz w:val="24"/>
        </w:rPr>
        <w:t xml:space="preserve">Dojde-li k jakékoliv škodě, je vypůjčitel povinen okamžitě informovat </w:t>
      </w:r>
      <w:proofErr w:type="spellStart"/>
      <w:r w:rsidRPr="00317C68">
        <w:rPr>
          <w:rFonts w:asciiTheme="minorHAnsi" w:hAnsiTheme="minorHAnsi" w:cstheme="minorHAnsi"/>
          <w:sz w:val="24"/>
        </w:rPr>
        <w:t>půjčitele</w:t>
      </w:r>
      <w:proofErr w:type="spellEnd"/>
      <w:r w:rsidRPr="00317C68">
        <w:rPr>
          <w:rFonts w:asciiTheme="minorHAnsi" w:hAnsiTheme="minorHAnsi" w:cstheme="minorHAnsi"/>
          <w:sz w:val="24"/>
        </w:rPr>
        <w:t xml:space="preserve"> písemnou formou, případně jiným vhodným způsobem.</w:t>
      </w:r>
    </w:p>
    <w:p w:rsidR="00FD20D1" w:rsidRPr="00317C68" w:rsidRDefault="00FD20D1" w:rsidP="00FD20D1">
      <w:pPr>
        <w:tabs>
          <w:tab w:val="left" w:pos="8505"/>
        </w:tabs>
        <w:jc w:val="both"/>
        <w:rPr>
          <w:rFonts w:asciiTheme="minorHAnsi" w:hAnsiTheme="minorHAnsi" w:cstheme="minorHAnsi"/>
          <w:sz w:val="24"/>
        </w:rPr>
      </w:pPr>
    </w:p>
    <w:p w:rsidR="006974B8" w:rsidRPr="00317C68" w:rsidRDefault="006974B8" w:rsidP="00FD20D1">
      <w:pPr>
        <w:tabs>
          <w:tab w:val="left" w:pos="8505"/>
        </w:tabs>
        <w:jc w:val="center"/>
        <w:rPr>
          <w:rFonts w:asciiTheme="minorHAnsi" w:hAnsiTheme="minorHAnsi" w:cstheme="minorHAnsi"/>
          <w:b/>
          <w:sz w:val="24"/>
        </w:rPr>
      </w:pPr>
    </w:p>
    <w:p w:rsidR="00FD20D1" w:rsidRPr="00317C68" w:rsidRDefault="00FD20D1" w:rsidP="00FD20D1">
      <w:pPr>
        <w:tabs>
          <w:tab w:val="left" w:pos="8505"/>
        </w:tabs>
        <w:jc w:val="center"/>
        <w:rPr>
          <w:rFonts w:asciiTheme="minorHAnsi" w:hAnsiTheme="minorHAnsi" w:cstheme="minorHAnsi"/>
          <w:b/>
          <w:sz w:val="24"/>
        </w:rPr>
      </w:pPr>
      <w:r w:rsidRPr="00317C68">
        <w:rPr>
          <w:rFonts w:asciiTheme="minorHAnsi" w:hAnsiTheme="minorHAnsi" w:cstheme="minorHAnsi"/>
          <w:b/>
          <w:sz w:val="24"/>
        </w:rPr>
        <w:t>Článek 4</w:t>
      </w:r>
    </w:p>
    <w:p w:rsidR="00FD20D1" w:rsidRPr="00317C68" w:rsidRDefault="00FD20D1" w:rsidP="0023453D">
      <w:pPr>
        <w:pStyle w:val="Podnadpis"/>
        <w:tabs>
          <w:tab w:val="left" w:pos="8505"/>
        </w:tabs>
        <w:spacing w:after="0"/>
        <w:jc w:val="center"/>
        <w:rPr>
          <w:rFonts w:asciiTheme="minorHAnsi" w:hAnsiTheme="minorHAnsi" w:cstheme="minorHAnsi"/>
          <w:b/>
          <w:bCs/>
          <w:color w:val="auto"/>
        </w:rPr>
      </w:pPr>
      <w:r w:rsidRPr="00317C68">
        <w:rPr>
          <w:rFonts w:asciiTheme="minorHAnsi" w:hAnsiTheme="minorHAnsi" w:cstheme="minorHAnsi"/>
          <w:b/>
          <w:bCs/>
          <w:color w:val="auto"/>
        </w:rPr>
        <w:t>Přeprava a předání předmětů</w:t>
      </w:r>
    </w:p>
    <w:p w:rsidR="00FD20D1" w:rsidRPr="00317C68" w:rsidRDefault="00FD20D1" w:rsidP="00FD20D1">
      <w:pPr>
        <w:numPr>
          <w:ilvl w:val="0"/>
          <w:numId w:val="3"/>
        </w:numPr>
        <w:tabs>
          <w:tab w:val="left" w:pos="8505"/>
        </w:tabs>
        <w:jc w:val="both"/>
        <w:rPr>
          <w:rFonts w:asciiTheme="minorHAnsi" w:hAnsiTheme="minorHAnsi" w:cstheme="minorHAnsi"/>
          <w:sz w:val="24"/>
        </w:rPr>
      </w:pPr>
      <w:r w:rsidRPr="00317C68">
        <w:rPr>
          <w:rFonts w:asciiTheme="minorHAnsi" w:hAnsiTheme="minorHAnsi" w:cstheme="minorHAnsi"/>
          <w:sz w:val="24"/>
        </w:rPr>
        <w:t>Přepravu vypůjčených předmětů na místo určení a zpět k </w:t>
      </w:r>
      <w:proofErr w:type="spellStart"/>
      <w:r w:rsidRPr="00317C68">
        <w:rPr>
          <w:rFonts w:asciiTheme="minorHAnsi" w:hAnsiTheme="minorHAnsi" w:cstheme="minorHAnsi"/>
          <w:sz w:val="24"/>
        </w:rPr>
        <w:t>půjčiteli</w:t>
      </w:r>
      <w:proofErr w:type="spellEnd"/>
      <w:r w:rsidRPr="00317C68">
        <w:rPr>
          <w:rFonts w:asciiTheme="minorHAnsi" w:hAnsiTheme="minorHAnsi" w:cstheme="minorHAnsi"/>
          <w:sz w:val="24"/>
        </w:rPr>
        <w:t xml:space="preserve"> nebo na místo, které </w:t>
      </w:r>
      <w:proofErr w:type="spellStart"/>
      <w:r w:rsidRPr="00317C68">
        <w:rPr>
          <w:rFonts w:asciiTheme="minorHAnsi" w:hAnsiTheme="minorHAnsi" w:cstheme="minorHAnsi"/>
          <w:sz w:val="24"/>
        </w:rPr>
        <w:t>půjčitel</w:t>
      </w:r>
      <w:proofErr w:type="spellEnd"/>
      <w:r w:rsidRPr="00317C68">
        <w:rPr>
          <w:rFonts w:asciiTheme="minorHAnsi" w:hAnsiTheme="minorHAnsi" w:cstheme="minorHAnsi"/>
          <w:sz w:val="24"/>
        </w:rPr>
        <w:t xml:space="preserve"> určí a balení předmětů pro přepravu, obstará vypůjčitel na své náklady. </w:t>
      </w:r>
    </w:p>
    <w:p w:rsidR="00FD20D1" w:rsidRPr="00317C68" w:rsidRDefault="00FD20D1" w:rsidP="00FD20D1">
      <w:pPr>
        <w:numPr>
          <w:ilvl w:val="0"/>
          <w:numId w:val="3"/>
        </w:numPr>
        <w:tabs>
          <w:tab w:val="left" w:pos="8505"/>
        </w:tabs>
        <w:jc w:val="both"/>
        <w:rPr>
          <w:rFonts w:asciiTheme="minorHAnsi" w:hAnsiTheme="minorHAnsi" w:cstheme="minorHAnsi"/>
          <w:sz w:val="24"/>
        </w:rPr>
      </w:pPr>
      <w:proofErr w:type="spellStart"/>
      <w:r w:rsidRPr="00317C68">
        <w:rPr>
          <w:rFonts w:asciiTheme="minorHAnsi" w:hAnsiTheme="minorHAnsi" w:cstheme="minorHAnsi"/>
          <w:sz w:val="24"/>
        </w:rPr>
        <w:t>Půjčitel</w:t>
      </w:r>
      <w:proofErr w:type="spellEnd"/>
      <w:r w:rsidRPr="00317C68">
        <w:rPr>
          <w:rFonts w:asciiTheme="minorHAnsi" w:hAnsiTheme="minorHAnsi" w:cstheme="minorHAnsi"/>
          <w:sz w:val="24"/>
        </w:rPr>
        <w:t xml:space="preserve"> má právo určit způsob přepravy a způsob balení předmětů.</w:t>
      </w:r>
    </w:p>
    <w:p w:rsidR="00FD20D1" w:rsidRPr="00317C68" w:rsidRDefault="00FD20D1" w:rsidP="00FD20D1">
      <w:pPr>
        <w:numPr>
          <w:ilvl w:val="0"/>
          <w:numId w:val="3"/>
        </w:numPr>
        <w:tabs>
          <w:tab w:val="left" w:pos="8505"/>
        </w:tabs>
        <w:jc w:val="both"/>
        <w:rPr>
          <w:rFonts w:asciiTheme="minorHAnsi" w:hAnsiTheme="minorHAnsi" w:cstheme="minorHAnsi"/>
          <w:sz w:val="24"/>
        </w:rPr>
      </w:pPr>
      <w:r w:rsidRPr="00317C68">
        <w:rPr>
          <w:rFonts w:asciiTheme="minorHAnsi" w:hAnsiTheme="minorHAnsi" w:cstheme="minorHAnsi"/>
          <w:sz w:val="24"/>
        </w:rPr>
        <w:t xml:space="preserve">Vypůjčené předměty musí být doprovázeny při přepravách odborným pracovníkem vypůjčitele, který předměty osobně přebírá od </w:t>
      </w:r>
      <w:proofErr w:type="spellStart"/>
      <w:r w:rsidRPr="00317C68">
        <w:rPr>
          <w:rFonts w:asciiTheme="minorHAnsi" w:hAnsiTheme="minorHAnsi" w:cstheme="minorHAnsi"/>
          <w:sz w:val="24"/>
        </w:rPr>
        <w:t>půjčitele</w:t>
      </w:r>
      <w:proofErr w:type="spellEnd"/>
      <w:r w:rsidRPr="00317C68">
        <w:rPr>
          <w:rFonts w:asciiTheme="minorHAnsi" w:hAnsiTheme="minorHAnsi" w:cstheme="minorHAnsi"/>
          <w:sz w:val="24"/>
        </w:rPr>
        <w:t xml:space="preserve"> a při ukončení výpůjčky </w:t>
      </w:r>
      <w:proofErr w:type="spellStart"/>
      <w:r w:rsidRPr="00317C68">
        <w:rPr>
          <w:rFonts w:asciiTheme="minorHAnsi" w:hAnsiTheme="minorHAnsi" w:cstheme="minorHAnsi"/>
          <w:sz w:val="24"/>
        </w:rPr>
        <w:t>půjčiteli</w:t>
      </w:r>
      <w:proofErr w:type="spellEnd"/>
      <w:r w:rsidRPr="00317C68">
        <w:rPr>
          <w:rFonts w:asciiTheme="minorHAnsi" w:hAnsiTheme="minorHAnsi" w:cstheme="minorHAnsi"/>
          <w:sz w:val="24"/>
        </w:rPr>
        <w:t xml:space="preserve"> předává. Náklady s tím spojené nese vypůjčitel.</w:t>
      </w:r>
    </w:p>
    <w:p w:rsidR="00FD20D1" w:rsidRPr="00317C68" w:rsidRDefault="00FD20D1" w:rsidP="00FD20D1">
      <w:pPr>
        <w:numPr>
          <w:ilvl w:val="0"/>
          <w:numId w:val="3"/>
        </w:numPr>
        <w:tabs>
          <w:tab w:val="left" w:pos="8505"/>
        </w:tabs>
        <w:jc w:val="both"/>
        <w:rPr>
          <w:rFonts w:asciiTheme="minorHAnsi" w:hAnsiTheme="minorHAnsi" w:cstheme="minorHAnsi"/>
          <w:sz w:val="24"/>
        </w:rPr>
      </w:pPr>
      <w:r w:rsidRPr="00317C68">
        <w:rPr>
          <w:rFonts w:asciiTheme="minorHAnsi" w:hAnsiTheme="minorHAnsi" w:cstheme="minorHAnsi"/>
          <w:sz w:val="24"/>
        </w:rPr>
        <w:t xml:space="preserve">Při předání předmětů mezi </w:t>
      </w:r>
      <w:proofErr w:type="spellStart"/>
      <w:r w:rsidRPr="00317C68">
        <w:rPr>
          <w:rFonts w:asciiTheme="minorHAnsi" w:hAnsiTheme="minorHAnsi" w:cstheme="minorHAnsi"/>
          <w:sz w:val="24"/>
        </w:rPr>
        <w:t>půjčitelem</w:t>
      </w:r>
      <w:proofErr w:type="spellEnd"/>
      <w:r w:rsidRPr="00317C68">
        <w:rPr>
          <w:rFonts w:asciiTheme="minorHAnsi" w:hAnsiTheme="minorHAnsi" w:cstheme="minorHAnsi"/>
          <w:sz w:val="24"/>
        </w:rPr>
        <w:t xml:space="preserve"> a vypůjčitelem a při zpětném převzetí předmětů mezi vypůjčitelem a </w:t>
      </w:r>
      <w:proofErr w:type="spellStart"/>
      <w:r w:rsidRPr="00317C68">
        <w:rPr>
          <w:rFonts w:asciiTheme="minorHAnsi" w:hAnsiTheme="minorHAnsi" w:cstheme="minorHAnsi"/>
          <w:sz w:val="24"/>
        </w:rPr>
        <w:t>půjčitelem</w:t>
      </w:r>
      <w:proofErr w:type="spellEnd"/>
      <w:r w:rsidRPr="00317C68">
        <w:rPr>
          <w:rFonts w:asciiTheme="minorHAnsi" w:hAnsiTheme="minorHAnsi" w:cstheme="minorHAnsi"/>
          <w:sz w:val="24"/>
        </w:rPr>
        <w:t xml:space="preserve"> bude vyhotoven písemný záznam.</w:t>
      </w:r>
    </w:p>
    <w:p w:rsidR="00DB33D8" w:rsidRPr="00D46C24" w:rsidRDefault="00FD20D1" w:rsidP="00D46C24">
      <w:pPr>
        <w:numPr>
          <w:ilvl w:val="0"/>
          <w:numId w:val="3"/>
        </w:numPr>
        <w:tabs>
          <w:tab w:val="left" w:pos="8505"/>
        </w:tabs>
        <w:jc w:val="both"/>
        <w:rPr>
          <w:rFonts w:asciiTheme="minorHAnsi" w:hAnsiTheme="minorHAnsi" w:cstheme="minorHAnsi"/>
          <w:sz w:val="24"/>
        </w:rPr>
      </w:pPr>
      <w:r w:rsidRPr="00317C68">
        <w:rPr>
          <w:rFonts w:asciiTheme="minorHAnsi" w:hAnsiTheme="minorHAnsi" w:cstheme="minorHAnsi"/>
          <w:sz w:val="24"/>
        </w:rPr>
        <w:t xml:space="preserve">Dojde-li se souhlasem </w:t>
      </w:r>
      <w:proofErr w:type="spellStart"/>
      <w:r w:rsidRPr="00317C68">
        <w:rPr>
          <w:rFonts w:asciiTheme="minorHAnsi" w:hAnsiTheme="minorHAnsi" w:cstheme="minorHAnsi"/>
          <w:sz w:val="24"/>
        </w:rPr>
        <w:t>půjčitele</w:t>
      </w:r>
      <w:proofErr w:type="spellEnd"/>
      <w:r w:rsidRPr="00317C68">
        <w:rPr>
          <w:rFonts w:asciiTheme="minorHAnsi" w:hAnsiTheme="minorHAnsi" w:cstheme="minorHAnsi"/>
          <w:sz w:val="24"/>
        </w:rPr>
        <w:t xml:space="preserve"> k předání předmětů dalšímu </w:t>
      </w:r>
      <w:proofErr w:type="spellStart"/>
      <w:r w:rsidRPr="00317C68">
        <w:rPr>
          <w:rFonts w:asciiTheme="minorHAnsi" w:hAnsiTheme="minorHAnsi" w:cstheme="minorHAnsi"/>
          <w:sz w:val="24"/>
        </w:rPr>
        <w:t>půjčiteli</w:t>
      </w:r>
      <w:proofErr w:type="spellEnd"/>
      <w:r w:rsidRPr="00317C68">
        <w:rPr>
          <w:rFonts w:asciiTheme="minorHAnsi" w:hAnsiTheme="minorHAnsi" w:cstheme="minorHAnsi"/>
          <w:sz w:val="24"/>
        </w:rPr>
        <w:t>, bude mu přítomen pověřený pracovník vypůjčitele. Přitom bude sepsán protokol o předání předmětů, z něhož musí být zřejmé, v jakém stavu jsou předměty předávány a od kdy za ně přebírá odpovědnost další vypůjčitel.</w:t>
      </w:r>
    </w:p>
    <w:p w:rsidR="003C02F6" w:rsidRDefault="003C02F6" w:rsidP="004F1E26">
      <w:pPr>
        <w:jc w:val="center"/>
        <w:rPr>
          <w:rFonts w:asciiTheme="minorHAnsi" w:hAnsiTheme="minorHAnsi" w:cstheme="minorHAnsi"/>
          <w:b/>
          <w:sz w:val="24"/>
        </w:rPr>
      </w:pPr>
    </w:p>
    <w:p w:rsidR="00FD20D1" w:rsidRPr="00317C68" w:rsidRDefault="00FD20D1" w:rsidP="004F1E26">
      <w:pPr>
        <w:jc w:val="center"/>
        <w:rPr>
          <w:rFonts w:asciiTheme="minorHAnsi" w:hAnsiTheme="minorHAnsi" w:cstheme="minorHAnsi"/>
          <w:b/>
          <w:sz w:val="24"/>
        </w:rPr>
      </w:pPr>
      <w:r w:rsidRPr="00317C68">
        <w:rPr>
          <w:rFonts w:asciiTheme="minorHAnsi" w:hAnsiTheme="minorHAnsi" w:cstheme="minorHAnsi"/>
          <w:b/>
          <w:sz w:val="24"/>
        </w:rPr>
        <w:t>Článek 5</w:t>
      </w:r>
    </w:p>
    <w:p w:rsidR="00FD20D1" w:rsidRPr="00317C68" w:rsidRDefault="00FD20D1" w:rsidP="004F1E26">
      <w:pPr>
        <w:pStyle w:val="Podnadpis"/>
        <w:tabs>
          <w:tab w:val="left" w:pos="8505"/>
        </w:tabs>
        <w:spacing w:after="0"/>
        <w:jc w:val="center"/>
        <w:rPr>
          <w:rFonts w:asciiTheme="minorHAnsi" w:hAnsiTheme="minorHAnsi" w:cstheme="minorHAnsi"/>
          <w:b/>
          <w:bCs/>
          <w:color w:val="auto"/>
        </w:rPr>
      </w:pPr>
      <w:r w:rsidRPr="00317C68">
        <w:rPr>
          <w:rFonts w:asciiTheme="minorHAnsi" w:hAnsiTheme="minorHAnsi" w:cstheme="minorHAnsi"/>
          <w:b/>
          <w:bCs/>
          <w:color w:val="auto"/>
        </w:rPr>
        <w:t>Bezpečnostní, klimatické a světelné podmínky</w:t>
      </w:r>
    </w:p>
    <w:p w:rsidR="00FD20D1" w:rsidRPr="00317C68" w:rsidRDefault="00FD20D1" w:rsidP="00FD20D1">
      <w:pPr>
        <w:numPr>
          <w:ilvl w:val="0"/>
          <w:numId w:val="4"/>
        </w:numPr>
        <w:tabs>
          <w:tab w:val="left" w:pos="8505"/>
        </w:tabs>
        <w:jc w:val="both"/>
        <w:rPr>
          <w:rFonts w:asciiTheme="minorHAnsi" w:hAnsiTheme="minorHAnsi" w:cstheme="minorHAnsi"/>
          <w:sz w:val="24"/>
        </w:rPr>
      </w:pPr>
      <w:r w:rsidRPr="00317C68">
        <w:rPr>
          <w:rFonts w:asciiTheme="minorHAnsi" w:hAnsiTheme="minorHAnsi" w:cstheme="minorHAnsi"/>
          <w:sz w:val="24"/>
        </w:rPr>
        <w:t>Vypůjčitel je povinen zajistit po celou dobu výpůjčky ochranu vypůjčených předmětů, jejich bezpečné uložení a při vystavení takovou formu instalace, která odpovídá charakteru předmětů.</w:t>
      </w:r>
    </w:p>
    <w:p w:rsidR="00FD20D1" w:rsidRPr="00317C68" w:rsidRDefault="00FD20D1" w:rsidP="00FD20D1">
      <w:pPr>
        <w:numPr>
          <w:ilvl w:val="0"/>
          <w:numId w:val="4"/>
        </w:numPr>
        <w:tabs>
          <w:tab w:val="left" w:pos="8505"/>
        </w:tabs>
        <w:jc w:val="both"/>
        <w:rPr>
          <w:rFonts w:asciiTheme="minorHAnsi" w:hAnsiTheme="minorHAnsi" w:cstheme="minorHAnsi"/>
          <w:sz w:val="24"/>
        </w:rPr>
      </w:pPr>
      <w:proofErr w:type="spellStart"/>
      <w:r w:rsidRPr="00317C68">
        <w:rPr>
          <w:rFonts w:asciiTheme="minorHAnsi" w:hAnsiTheme="minorHAnsi" w:cstheme="minorHAnsi"/>
          <w:sz w:val="24"/>
        </w:rPr>
        <w:t>Půjčitel</w:t>
      </w:r>
      <w:proofErr w:type="spellEnd"/>
      <w:r w:rsidRPr="00317C68">
        <w:rPr>
          <w:rFonts w:asciiTheme="minorHAnsi" w:hAnsiTheme="minorHAnsi" w:cstheme="minorHAnsi"/>
          <w:sz w:val="24"/>
        </w:rPr>
        <w:t xml:space="preserve"> má právo určit způsob instalace předmětů a vyslat v odůvodněných případech pověřené pracovníky k odbornému dohledu při instalaci předmětů na náklady vypůjčitele.</w:t>
      </w:r>
    </w:p>
    <w:p w:rsidR="00FD20D1" w:rsidRPr="00317C68" w:rsidRDefault="00FD20D1" w:rsidP="00FD20D1">
      <w:pPr>
        <w:numPr>
          <w:ilvl w:val="0"/>
          <w:numId w:val="4"/>
        </w:numPr>
        <w:tabs>
          <w:tab w:val="left" w:pos="8505"/>
        </w:tabs>
        <w:jc w:val="both"/>
        <w:rPr>
          <w:rFonts w:asciiTheme="minorHAnsi" w:hAnsiTheme="minorHAnsi" w:cstheme="minorHAnsi"/>
          <w:sz w:val="24"/>
        </w:rPr>
      </w:pPr>
      <w:r w:rsidRPr="00317C68">
        <w:rPr>
          <w:rFonts w:asciiTheme="minorHAnsi" w:hAnsiTheme="minorHAnsi" w:cstheme="minorHAnsi"/>
          <w:sz w:val="24"/>
        </w:rPr>
        <w:t xml:space="preserve">Všechny prostory, ve kterých budou vypůjčené předměty umístěny, musí mít stabilní klimatické podmínky v hodnotách: teplota </w:t>
      </w:r>
      <w:r w:rsidR="000973F8" w:rsidRPr="00317C68">
        <w:rPr>
          <w:rFonts w:asciiTheme="minorHAnsi" w:hAnsiTheme="minorHAnsi" w:cstheme="minorHAnsi"/>
          <w:sz w:val="24"/>
        </w:rPr>
        <w:t>18 °C</w:t>
      </w:r>
      <w:r w:rsidRPr="00317C68">
        <w:rPr>
          <w:rFonts w:asciiTheme="minorHAnsi" w:hAnsiTheme="minorHAnsi" w:cstheme="minorHAnsi"/>
          <w:sz w:val="24"/>
        </w:rPr>
        <w:t>±</w:t>
      </w:r>
      <w:r w:rsidR="000973F8" w:rsidRPr="00317C68">
        <w:rPr>
          <w:rFonts w:asciiTheme="minorHAnsi" w:hAnsiTheme="minorHAnsi" w:cstheme="minorHAnsi"/>
          <w:sz w:val="24"/>
        </w:rPr>
        <w:t>2 °C</w:t>
      </w:r>
      <w:r w:rsidRPr="00317C68">
        <w:rPr>
          <w:rFonts w:asciiTheme="minorHAnsi" w:hAnsiTheme="minorHAnsi" w:cstheme="minorHAnsi"/>
          <w:sz w:val="24"/>
        </w:rPr>
        <w:t xml:space="preserve">, relativní vlhkost </w:t>
      </w:r>
      <w:r w:rsidR="000973F8" w:rsidRPr="00317C68">
        <w:rPr>
          <w:rFonts w:asciiTheme="minorHAnsi" w:hAnsiTheme="minorHAnsi" w:cstheme="minorHAnsi"/>
          <w:sz w:val="24"/>
        </w:rPr>
        <w:t>50 %</w:t>
      </w:r>
      <w:r w:rsidRPr="00317C68">
        <w:rPr>
          <w:rFonts w:asciiTheme="minorHAnsi" w:hAnsiTheme="minorHAnsi" w:cstheme="minorHAnsi"/>
          <w:sz w:val="24"/>
        </w:rPr>
        <w:t>±</w:t>
      </w:r>
      <w:r w:rsidR="000973F8" w:rsidRPr="00317C68">
        <w:rPr>
          <w:rFonts w:asciiTheme="minorHAnsi" w:hAnsiTheme="minorHAnsi" w:cstheme="minorHAnsi"/>
          <w:sz w:val="24"/>
        </w:rPr>
        <w:t>5 %</w:t>
      </w:r>
      <w:r w:rsidRPr="00317C68">
        <w:rPr>
          <w:rFonts w:asciiTheme="minorHAnsi" w:hAnsiTheme="minorHAnsi" w:cstheme="minorHAnsi"/>
          <w:sz w:val="24"/>
        </w:rPr>
        <w:t>, není-li v článku 6 této smlouvy stanoveno jinak.</w:t>
      </w:r>
    </w:p>
    <w:p w:rsidR="00FD20D1" w:rsidRPr="00317C68" w:rsidRDefault="00FD20D1" w:rsidP="00FD20D1">
      <w:pPr>
        <w:numPr>
          <w:ilvl w:val="0"/>
          <w:numId w:val="4"/>
        </w:numPr>
        <w:tabs>
          <w:tab w:val="left" w:pos="8505"/>
        </w:tabs>
        <w:jc w:val="both"/>
        <w:rPr>
          <w:rFonts w:asciiTheme="minorHAnsi" w:hAnsiTheme="minorHAnsi" w:cstheme="minorHAnsi"/>
          <w:sz w:val="24"/>
        </w:rPr>
      </w:pPr>
      <w:r w:rsidRPr="00317C68">
        <w:rPr>
          <w:rFonts w:asciiTheme="minorHAnsi" w:hAnsiTheme="minorHAnsi" w:cstheme="minorHAnsi"/>
          <w:sz w:val="24"/>
        </w:rPr>
        <w:t>Předměty, jejichž materiálem je papír nebo jiné organické a citlivé materiály nesmí být vystaveny působení denního světla. Hladina umělého světla nesmí překročit 50 luxů, není-li v článku 6 této smlouvy stanoveno jinak. Maximální intenzita osvětlení sbírkových předmětů méně citlivých vůči světlu by měla</w:t>
      </w:r>
      <w:r w:rsidRPr="00317C68">
        <w:rPr>
          <w:rFonts w:asciiTheme="minorHAnsi" w:hAnsiTheme="minorHAnsi" w:cstheme="minorHAnsi"/>
          <w:b/>
          <w:sz w:val="24"/>
        </w:rPr>
        <w:t xml:space="preserve"> </w:t>
      </w:r>
      <w:r w:rsidRPr="00317C68">
        <w:rPr>
          <w:rFonts w:asciiTheme="minorHAnsi" w:hAnsiTheme="minorHAnsi" w:cstheme="minorHAnsi"/>
          <w:sz w:val="24"/>
        </w:rPr>
        <w:t xml:space="preserve">být v hodnotě 150 </w:t>
      </w:r>
      <w:proofErr w:type="spellStart"/>
      <w:r w:rsidRPr="00317C68">
        <w:rPr>
          <w:rFonts w:asciiTheme="minorHAnsi" w:hAnsiTheme="minorHAnsi" w:cstheme="minorHAnsi"/>
          <w:sz w:val="24"/>
        </w:rPr>
        <w:t>lx</w:t>
      </w:r>
      <w:proofErr w:type="spellEnd"/>
      <w:r w:rsidRPr="00317C68">
        <w:rPr>
          <w:rFonts w:asciiTheme="minorHAnsi" w:hAnsiTheme="minorHAnsi" w:cstheme="minorHAnsi"/>
          <w:sz w:val="24"/>
        </w:rPr>
        <w:t xml:space="preserve">, nesmí však překročit hodnotu 200 </w:t>
      </w:r>
      <w:proofErr w:type="spellStart"/>
      <w:r w:rsidRPr="00317C68">
        <w:rPr>
          <w:rFonts w:asciiTheme="minorHAnsi" w:hAnsiTheme="minorHAnsi" w:cstheme="minorHAnsi"/>
          <w:sz w:val="24"/>
        </w:rPr>
        <w:t>lx</w:t>
      </w:r>
      <w:proofErr w:type="spellEnd"/>
      <w:r w:rsidRPr="00317C68">
        <w:rPr>
          <w:rFonts w:asciiTheme="minorHAnsi" w:hAnsiTheme="minorHAnsi" w:cstheme="minorHAnsi"/>
          <w:sz w:val="24"/>
        </w:rPr>
        <w:t>.</w:t>
      </w:r>
    </w:p>
    <w:p w:rsidR="00FD20D1" w:rsidRPr="00317C68" w:rsidRDefault="00FD20D1" w:rsidP="00FD20D1">
      <w:pPr>
        <w:numPr>
          <w:ilvl w:val="0"/>
          <w:numId w:val="4"/>
        </w:numPr>
        <w:tabs>
          <w:tab w:val="left" w:pos="8505"/>
        </w:tabs>
        <w:jc w:val="both"/>
        <w:rPr>
          <w:rFonts w:asciiTheme="minorHAnsi" w:hAnsiTheme="minorHAnsi" w:cstheme="minorHAnsi"/>
          <w:sz w:val="24"/>
        </w:rPr>
      </w:pPr>
      <w:r w:rsidRPr="00317C68">
        <w:rPr>
          <w:rFonts w:asciiTheme="minorHAnsi" w:hAnsiTheme="minorHAnsi" w:cstheme="minorHAnsi"/>
          <w:sz w:val="24"/>
        </w:rPr>
        <w:t xml:space="preserve">Vypůjčitel je povinen po celou dobu výpůjčky umožnit pověřeným pracovníkům </w:t>
      </w:r>
      <w:proofErr w:type="spellStart"/>
      <w:r w:rsidRPr="00317C68">
        <w:rPr>
          <w:rFonts w:asciiTheme="minorHAnsi" w:hAnsiTheme="minorHAnsi" w:cstheme="minorHAnsi"/>
          <w:sz w:val="24"/>
        </w:rPr>
        <w:t>půjčitele</w:t>
      </w:r>
      <w:proofErr w:type="spellEnd"/>
      <w:r w:rsidRPr="00317C68">
        <w:rPr>
          <w:rFonts w:asciiTheme="minorHAnsi" w:hAnsiTheme="minorHAnsi" w:cstheme="minorHAnsi"/>
          <w:sz w:val="24"/>
        </w:rPr>
        <w:t xml:space="preserve"> inspekci vypůjčených předmětů, kontrolu bezpečnostních opatření, způsobu instalace </w:t>
      </w:r>
      <w:r w:rsidR="00DB33D8">
        <w:rPr>
          <w:rFonts w:asciiTheme="minorHAnsi" w:hAnsiTheme="minorHAnsi" w:cstheme="minorHAnsi"/>
          <w:sz w:val="24"/>
        </w:rPr>
        <w:br/>
      </w:r>
      <w:r w:rsidRPr="00317C68">
        <w:rPr>
          <w:rFonts w:asciiTheme="minorHAnsi" w:hAnsiTheme="minorHAnsi" w:cstheme="minorHAnsi"/>
          <w:sz w:val="24"/>
        </w:rPr>
        <w:t>a kontrolu dodržování klimatických a světelných podmínek.</w:t>
      </w:r>
    </w:p>
    <w:p w:rsidR="00FD20D1" w:rsidRPr="00317C68" w:rsidRDefault="00FD20D1" w:rsidP="00FD20D1">
      <w:pPr>
        <w:tabs>
          <w:tab w:val="left" w:pos="8505"/>
        </w:tabs>
        <w:jc w:val="both"/>
        <w:rPr>
          <w:rFonts w:asciiTheme="minorHAnsi" w:hAnsiTheme="minorHAnsi" w:cstheme="minorHAnsi"/>
          <w:sz w:val="24"/>
        </w:rPr>
      </w:pPr>
    </w:p>
    <w:p w:rsidR="00FD20D1" w:rsidRPr="00317C68" w:rsidRDefault="00FD20D1" w:rsidP="00FD20D1">
      <w:pPr>
        <w:tabs>
          <w:tab w:val="left" w:pos="8505"/>
        </w:tabs>
        <w:jc w:val="both"/>
        <w:rPr>
          <w:rFonts w:asciiTheme="minorHAnsi" w:hAnsiTheme="minorHAnsi" w:cstheme="minorHAnsi"/>
          <w:sz w:val="24"/>
        </w:rPr>
      </w:pPr>
    </w:p>
    <w:p w:rsidR="00FD20D1" w:rsidRPr="00317C68" w:rsidRDefault="00FD20D1" w:rsidP="00FD20D1">
      <w:pPr>
        <w:tabs>
          <w:tab w:val="left" w:pos="8505"/>
        </w:tabs>
        <w:jc w:val="center"/>
        <w:rPr>
          <w:rFonts w:asciiTheme="minorHAnsi" w:hAnsiTheme="minorHAnsi" w:cstheme="minorHAnsi"/>
          <w:b/>
          <w:sz w:val="24"/>
        </w:rPr>
      </w:pPr>
      <w:r w:rsidRPr="00317C68">
        <w:rPr>
          <w:rFonts w:asciiTheme="minorHAnsi" w:hAnsiTheme="minorHAnsi" w:cstheme="minorHAnsi"/>
          <w:b/>
          <w:sz w:val="24"/>
        </w:rPr>
        <w:t>Článek 6</w:t>
      </w:r>
    </w:p>
    <w:p w:rsidR="00FD20D1" w:rsidRPr="00317C68" w:rsidRDefault="00FD20D1" w:rsidP="005E08E9">
      <w:pPr>
        <w:pStyle w:val="Podnadpis"/>
        <w:tabs>
          <w:tab w:val="left" w:pos="8505"/>
        </w:tabs>
        <w:spacing w:after="0"/>
        <w:jc w:val="center"/>
        <w:rPr>
          <w:rFonts w:asciiTheme="minorHAnsi" w:hAnsiTheme="minorHAnsi" w:cstheme="minorHAnsi"/>
          <w:b/>
          <w:bCs/>
          <w:color w:val="auto"/>
        </w:rPr>
      </w:pPr>
      <w:r w:rsidRPr="00317C68">
        <w:rPr>
          <w:rFonts w:asciiTheme="minorHAnsi" w:hAnsiTheme="minorHAnsi" w:cstheme="minorHAnsi"/>
          <w:b/>
          <w:bCs/>
          <w:color w:val="auto"/>
        </w:rPr>
        <w:t>Zvláštní ujednání</w:t>
      </w:r>
    </w:p>
    <w:p w:rsidR="00FD20D1" w:rsidRPr="00317C68" w:rsidRDefault="00FD20D1" w:rsidP="00FD20D1">
      <w:pPr>
        <w:numPr>
          <w:ilvl w:val="0"/>
          <w:numId w:val="5"/>
        </w:numPr>
        <w:tabs>
          <w:tab w:val="left" w:pos="8505"/>
        </w:tabs>
        <w:jc w:val="both"/>
        <w:rPr>
          <w:rFonts w:asciiTheme="minorHAnsi" w:hAnsiTheme="minorHAnsi" w:cstheme="minorHAnsi"/>
          <w:sz w:val="24"/>
        </w:rPr>
      </w:pPr>
      <w:r w:rsidRPr="00317C68">
        <w:rPr>
          <w:rFonts w:asciiTheme="minorHAnsi" w:hAnsiTheme="minorHAnsi" w:cstheme="minorHAnsi"/>
          <w:sz w:val="24"/>
        </w:rPr>
        <w:t xml:space="preserve">Vypůjčené předměty budou baleny a transportovány pracovníky </w:t>
      </w:r>
      <w:r w:rsidR="0023453D" w:rsidRPr="00317C68">
        <w:rPr>
          <w:rFonts w:asciiTheme="minorHAnsi" w:hAnsiTheme="minorHAnsi" w:cstheme="minorHAnsi"/>
          <w:sz w:val="24"/>
        </w:rPr>
        <w:t>vypůjčitele</w:t>
      </w:r>
      <w:r w:rsidR="00AE0852" w:rsidRPr="00317C68">
        <w:rPr>
          <w:rFonts w:asciiTheme="minorHAnsi" w:hAnsiTheme="minorHAnsi" w:cstheme="minorHAnsi"/>
          <w:sz w:val="24"/>
        </w:rPr>
        <w:t>.</w:t>
      </w:r>
    </w:p>
    <w:p w:rsidR="001E49E3" w:rsidRPr="001E49E3" w:rsidRDefault="005E08E9" w:rsidP="001E49E3">
      <w:pPr>
        <w:numPr>
          <w:ilvl w:val="0"/>
          <w:numId w:val="5"/>
        </w:numPr>
        <w:tabs>
          <w:tab w:val="left" w:pos="8505"/>
        </w:tabs>
        <w:jc w:val="both"/>
        <w:rPr>
          <w:rFonts w:asciiTheme="minorHAnsi" w:hAnsiTheme="minorHAnsi" w:cstheme="minorHAnsi"/>
          <w:i/>
          <w:sz w:val="24"/>
        </w:rPr>
      </w:pPr>
      <w:r w:rsidRPr="001E49E3">
        <w:rPr>
          <w:rFonts w:asciiTheme="minorHAnsi" w:hAnsiTheme="minorHAnsi" w:cstheme="minorHAnsi"/>
          <w:sz w:val="24"/>
        </w:rPr>
        <w:t>V rámci</w:t>
      </w:r>
      <w:r w:rsidR="00FD20D1" w:rsidRPr="001E49E3">
        <w:rPr>
          <w:rFonts w:asciiTheme="minorHAnsi" w:hAnsiTheme="minorHAnsi" w:cstheme="minorHAnsi"/>
          <w:sz w:val="24"/>
        </w:rPr>
        <w:t xml:space="preserve"> </w:t>
      </w:r>
      <w:r w:rsidRPr="001E49E3">
        <w:rPr>
          <w:rFonts w:asciiTheme="minorHAnsi" w:hAnsiTheme="minorHAnsi" w:cstheme="minorHAnsi"/>
          <w:sz w:val="24"/>
        </w:rPr>
        <w:t xml:space="preserve">sjednaného </w:t>
      </w:r>
      <w:r w:rsidR="00FD20D1" w:rsidRPr="001E49E3">
        <w:rPr>
          <w:rFonts w:asciiTheme="minorHAnsi" w:hAnsiTheme="minorHAnsi" w:cstheme="minorHAnsi"/>
          <w:sz w:val="24"/>
        </w:rPr>
        <w:t xml:space="preserve">vystavení či jakékoliv jiné prezentaci vypůjčených předmětů včetně jejich užití </w:t>
      </w:r>
      <w:r w:rsidR="00B743C7" w:rsidRPr="001E49E3">
        <w:rPr>
          <w:rFonts w:asciiTheme="minorHAnsi" w:hAnsiTheme="minorHAnsi" w:cstheme="minorHAnsi"/>
          <w:sz w:val="24"/>
        </w:rPr>
        <w:t>pro propagaci výstavy</w:t>
      </w:r>
      <w:r w:rsidR="00FD20D1" w:rsidRPr="001E49E3">
        <w:rPr>
          <w:rFonts w:asciiTheme="minorHAnsi" w:hAnsiTheme="minorHAnsi" w:cstheme="minorHAnsi"/>
          <w:sz w:val="24"/>
        </w:rPr>
        <w:t xml:space="preserve"> musí být </w:t>
      </w:r>
      <w:r w:rsidRPr="001E49E3">
        <w:rPr>
          <w:rFonts w:asciiTheme="minorHAnsi" w:hAnsiTheme="minorHAnsi" w:cstheme="minorHAnsi"/>
          <w:sz w:val="24"/>
        </w:rPr>
        <w:t xml:space="preserve">vždy </w:t>
      </w:r>
      <w:r w:rsidR="00FD20D1" w:rsidRPr="001E49E3">
        <w:rPr>
          <w:rFonts w:asciiTheme="minorHAnsi" w:hAnsiTheme="minorHAnsi" w:cstheme="minorHAnsi"/>
          <w:sz w:val="24"/>
        </w:rPr>
        <w:t xml:space="preserve">uvedeno, že jde o předměty ze sbírky </w:t>
      </w:r>
      <w:proofErr w:type="spellStart"/>
      <w:r w:rsidRPr="001E49E3">
        <w:rPr>
          <w:rFonts w:asciiTheme="minorHAnsi" w:hAnsiTheme="minorHAnsi" w:cstheme="minorHAnsi"/>
          <w:sz w:val="24"/>
        </w:rPr>
        <w:t>půjčitele</w:t>
      </w:r>
      <w:proofErr w:type="spellEnd"/>
      <w:r w:rsidR="003A5097" w:rsidRPr="001E49E3">
        <w:rPr>
          <w:rFonts w:asciiTheme="minorHAnsi" w:hAnsiTheme="minorHAnsi" w:cstheme="minorHAnsi"/>
          <w:sz w:val="24"/>
        </w:rPr>
        <w:t xml:space="preserve">, a to konkrétně textem </w:t>
      </w:r>
      <w:r w:rsidR="000973F8" w:rsidRPr="001E49E3">
        <w:rPr>
          <w:rFonts w:asciiTheme="minorHAnsi" w:hAnsiTheme="minorHAnsi" w:cstheme="minorHAnsi"/>
          <w:sz w:val="24"/>
        </w:rPr>
        <w:t xml:space="preserve">Strahovská knihovna Královské kanonie premonstrátů na Strahově, sign.   …. </w:t>
      </w:r>
      <w:r w:rsidR="001E49E3" w:rsidRPr="001E49E3">
        <w:rPr>
          <w:rFonts w:asciiTheme="minorHAnsi" w:hAnsiTheme="minorHAnsi" w:cstheme="minorHAnsi"/>
          <w:i/>
          <w:sz w:val="24"/>
        </w:rPr>
        <w:t>(signatura předmětu bude doplněna dle přílohy č. 1 této smlouvy)</w:t>
      </w:r>
    </w:p>
    <w:p w:rsidR="00FD20D1" w:rsidRPr="00317C68" w:rsidRDefault="0043097B" w:rsidP="00FD20D1">
      <w:pPr>
        <w:pStyle w:val="Odstavecseseznamem"/>
        <w:numPr>
          <w:ilvl w:val="0"/>
          <w:numId w:val="5"/>
        </w:numPr>
        <w:tabs>
          <w:tab w:val="left" w:pos="8505"/>
        </w:tabs>
        <w:jc w:val="both"/>
        <w:rPr>
          <w:rFonts w:asciiTheme="minorHAnsi" w:hAnsiTheme="minorHAnsi" w:cstheme="minorHAnsi"/>
          <w:sz w:val="24"/>
        </w:rPr>
      </w:pPr>
      <w:r w:rsidRPr="00317C68">
        <w:rPr>
          <w:rFonts w:asciiTheme="minorHAnsi" w:hAnsiTheme="minorHAnsi" w:cstheme="minorHAnsi"/>
          <w:sz w:val="24"/>
        </w:rPr>
        <w:t>Předměty</w:t>
      </w:r>
      <w:r w:rsidR="006A6D5D" w:rsidRPr="00317C68">
        <w:rPr>
          <w:rFonts w:asciiTheme="minorHAnsi" w:hAnsiTheme="minorHAnsi" w:cstheme="minorHAnsi"/>
          <w:sz w:val="24"/>
        </w:rPr>
        <w:t xml:space="preserve"> nesmí být bez předchozího souhlasu </w:t>
      </w:r>
      <w:proofErr w:type="spellStart"/>
      <w:r w:rsidR="006A6D5D" w:rsidRPr="00317C68">
        <w:rPr>
          <w:rFonts w:asciiTheme="minorHAnsi" w:hAnsiTheme="minorHAnsi" w:cstheme="minorHAnsi"/>
          <w:sz w:val="24"/>
        </w:rPr>
        <w:t>půjčitele</w:t>
      </w:r>
      <w:proofErr w:type="spellEnd"/>
      <w:r w:rsidR="006A6D5D" w:rsidRPr="00317C68">
        <w:rPr>
          <w:rFonts w:asciiTheme="minorHAnsi" w:hAnsiTheme="minorHAnsi" w:cstheme="minorHAnsi"/>
          <w:sz w:val="24"/>
        </w:rPr>
        <w:t xml:space="preserve"> fotografován</w:t>
      </w:r>
      <w:r w:rsidRPr="00317C68">
        <w:rPr>
          <w:rFonts w:asciiTheme="minorHAnsi" w:hAnsiTheme="minorHAnsi" w:cstheme="minorHAnsi"/>
          <w:sz w:val="24"/>
        </w:rPr>
        <w:t>y</w:t>
      </w:r>
      <w:r w:rsidR="006A6D5D" w:rsidRPr="00317C68">
        <w:rPr>
          <w:rFonts w:asciiTheme="minorHAnsi" w:hAnsiTheme="minorHAnsi" w:cstheme="minorHAnsi"/>
          <w:sz w:val="24"/>
        </w:rPr>
        <w:t>, filmován</w:t>
      </w:r>
      <w:r w:rsidRPr="00317C68">
        <w:rPr>
          <w:rFonts w:asciiTheme="minorHAnsi" w:hAnsiTheme="minorHAnsi" w:cstheme="minorHAnsi"/>
          <w:sz w:val="24"/>
        </w:rPr>
        <w:t>y</w:t>
      </w:r>
      <w:r w:rsidR="006A6D5D" w:rsidRPr="00317C68">
        <w:rPr>
          <w:rFonts w:asciiTheme="minorHAnsi" w:hAnsiTheme="minorHAnsi" w:cstheme="minorHAnsi"/>
          <w:sz w:val="24"/>
        </w:rPr>
        <w:t xml:space="preserve"> a jinak publikována, s výjimkou užití k propagac</w:t>
      </w:r>
      <w:r w:rsidRPr="00317C68">
        <w:rPr>
          <w:rFonts w:asciiTheme="minorHAnsi" w:hAnsiTheme="minorHAnsi" w:cstheme="minorHAnsi"/>
          <w:sz w:val="24"/>
        </w:rPr>
        <w:t>i</w:t>
      </w:r>
      <w:r w:rsidR="006A6D5D" w:rsidRPr="00317C68">
        <w:rPr>
          <w:rFonts w:asciiTheme="minorHAnsi" w:hAnsiTheme="minorHAnsi" w:cstheme="minorHAnsi"/>
          <w:sz w:val="24"/>
        </w:rPr>
        <w:t xml:space="preserve"> výstavy v médiích, </w:t>
      </w:r>
      <w:r w:rsidRPr="00317C68">
        <w:rPr>
          <w:rFonts w:asciiTheme="minorHAnsi" w:hAnsiTheme="minorHAnsi" w:cstheme="minorHAnsi"/>
          <w:sz w:val="24"/>
        </w:rPr>
        <w:t>popřípadě prostřednictvím</w:t>
      </w:r>
      <w:r w:rsidR="006A6D5D" w:rsidRPr="00317C68">
        <w:rPr>
          <w:rFonts w:asciiTheme="minorHAnsi" w:hAnsiTheme="minorHAnsi" w:cstheme="minorHAnsi"/>
          <w:sz w:val="24"/>
        </w:rPr>
        <w:t xml:space="preserve"> webových stránek vypůjčitele.</w:t>
      </w:r>
      <w:r w:rsidRPr="00317C68">
        <w:rPr>
          <w:rFonts w:asciiTheme="minorHAnsi" w:hAnsiTheme="minorHAnsi" w:cstheme="minorHAnsi"/>
          <w:sz w:val="24"/>
        </w:rPr>
        <w:t xml:space="preserve"> </w:t>
      </w:r>
      <w:r w:rsidR="00B743C7" w:rsidRPr="00317C68">
        <w:rPr>
          <w:rFonts w:asciiTheme="minorHAnsi" w:hAnsiTheme="minorHAnsi" w:cstheme="minorHAnsi"/>
          <w:sz w:val="24"/>
        </w:rPr>
        <w:t>O použití předmětů v tiskovinách pro komerční účely musí být s </w:t>
      </w:r>
      <w:proofErr w:type="spellStart"/>
      <w:r w:rsidR="00B743C7" w:rsidRPr="00317C68">
        <w:rPr>
          <w:rFonts w:asciiTheme="minorHAnsi" w:hAnsiTheme="minorHAnsi" w:cstheme="minorHAnsi"/>
          <w:sz w:val="24"/>
        </w:rPr>
        <w:t>půjčitelem</w:t>
      </w:r>
      <w:proofErr w:type="spellEnd"/>
      <w:r w:rsidR="00B743C7" w:rsidRPr="00317C68">
        <w:rPr>
          <w:rFonts w:asciiTheme="minorHAnsi" w:hAnsiTheme="minorHAnsi" w:cstheme="minorHAnsi"/>
          <w:sz w:val="24"/>
        </w:rPr>
        <w:t xml:space="preserve"> sjednána zvláštní smlouva.</w:t>
      </w:r>
    </w:p>
    <w:p w:rsidR="00FD20D1" w:rsidRPr="00317C68" w:rsidRDefault="00FD20D1" w:rsidP="00FD20D1">
      <w:pPr>
        <w:numPr>
          <w:ilvl w:val="0"/>
          <w:numId w:val="5"/>
        </w:numPr>
        <w:tabs>
          <w:tab w:val="left" w:pos="8505"/>
        </w:tabs>
        <w:jc w:val="both"/>
        <w:rPr>
          <w:rFonts w:asciiTheme="minorHAnsi" w:hAnsiTheme="minorHAnsi" w:cstheme="minorHAnsi"/>
          <w:sz w:val="24"/>
        </w:rPr>
      </w:pPr>
      <w:r w:rsidRPr="00317C68">
        <w:rPr>
          <w:rFonts w:asciiTheme="minorHAnsi" w:hAnsiTheme="minorHAnsi" w:cstheme="minorHAnsi"/>
          <w:sz w:val="24"/>
        </w:rPr>
        <w:t xml:space="preserve">Vypůjčitel předá </w:t>
      </w:r>
      <w:proofErr w:type="spellStart"/>
      <w:r w:rsidRPr="00317C68">
        <w:rPr>
          <w:rFonts w:asciiTheme="minorHAnsi" w:hAnsiTheme="minorHAnsi" w:cstheme="minorHAnsi"/>
          <w:sz w:val="24"/>
        </w:rPr>
        <w:t>půjčiteli</w:t>
      </w:r>
      <w:proofErr w:type="spellEnd"/>
      <w:r w:rsidRPr="00317C68">
        <w:rPr>
          <w:rFonts w:asciiTheme="minorHAnsi" w:hAnsiTheme="minorHAnsi" w:cstheme="minorHAnsi"/>
          <w:sz w:val="24"/>
        </w:rPr>
        <w:t xml:space="preserve"> dva bezplatné výtisky všech tiskovin vydaných k výstavě </w:t>
      </w:r>
      <w:r w:rsidR="00B743C7" w:rsidRPr="00317C68">
        <w:rPr>
          <w:rFonts w:asciiTheme="minorHAnsi" w:hAnsiTheme="minorHAnsi" w:cstheme="minorHAnsi"/>
          <w:sz w:val="24"/>
        </w:rPr>
        <w:t xml:space="preserve">na jeho náklady </w:t>
      </w:r>
      <w:r w:rsidRPr="00317C68">
        <w:rPr>
          <w:rFonts w:asciiTheme="minorHAnsi" w:hAnsiTheme="minorHAnsi" w:cstheme="minorHAnsi"/>
          <w:sz w:val="24"/>
        </w:rPr>
        <w:t>pro dokumentační účely.</w:t>
      </w:r>
    </w:p>
    <w:p w:rsidR="00FD20D1" w:rsidRPr="00317C68" w:rsidRDefault="00FD20D1" w:rsidP="00FD20D1">
      <w:pPr>
        <w:numPr>
          <w:ilvl w:val="0"/>
          <w:numId w:val="5"/>
        </w:numPr>
        <w:tabs>
          <w:tab w:val="left" w:pos="8505"/>
        </w:tabs>
        <w:jc w:val="both"/>
        <w:rPr>
          <w:rFonts w:asciiTheme="minorHAnsi" w:hAnsiTheme="minorHAnsi" w:cstheme="minorHAnsi"/>
          <w:sz w:val="24"/>
        </w:rPr>
      </w:pPr>
      <w:r w:rsidRPr="00317C68">
        <w:rPr>
          <w:rFonts w:asciiTheme="minorHAnsi" w:hAnsiTheme="minorHAnsi" w:cstheme="minorHAnsi"/>
          <w:b/>
          <w:bCs/>
          <w:sz w:val="24"/>
        </w:rPr>
        <w:t xml:space="preserve">Odpovědná osoba </w:t>
      </w:r>
      <w:r w:rsidR="0023453D" w:rsidRPr="00317C68">
        <w:rPr>
          <w:rFonts w:asciiTheme="minorHAnsi" w:hAnsiTheme="minorHAnsi" w:cstheme="minorHAnsi"/>
          <w:b/>
          <w:bCs/>
          <w:sz w:val="24"/>
        </w:rPr>
        <w:t xml:space="preserve">ve věcech technických na straně </w:t>
      </w:r>
      <w:proofErr w:type="spellStart"/>
      <w:r w:rsidRPr="00317C68">
        <w:rPr>
          <w:rFonts w:asciiTheme="minorHAnsi" w:hAnsiTheme="minorHAnsi" w:cstheme="minorHAnsi"/>
          <w:b/>
          <w:bCs/>
          <w:sz w:val="24"/>
        </w:rPr>
        <w:t>půjčitele</w:t>
      </w:r>
      <w:proofErr w:type="spellEnd"/>
      <w:r w:rsidRPr="00317C68">
        <w:rPr>
          <w:rFonts w:asciiTheme="minorHAnsi" w:hAnsiTheme="minorHAnsi" w:cstheme="minorHAnsi"/>
          <w:b/>
          <w:bCs/>
          <w:sz w:val="24"/>
        </w:rPr>
        <w:t>:</w:t>
      </w:r>
      <w:r w:rsidRPr="00317C68">
        <w:rPr>
          <w:rFonts w:asciiTheme="minorHAnsi" w:hAnsiTheme="minorHAnsi" w:cstheme="minorHAnsi"/>
          <w:sz w:val="24"/>
        </w:rPr>
        <w:t xml:space="preserve"> </w:t>
      </w:r>
      <w:r w:rsidR="000973F8" w:rsidRPr="001E49E3">
        <w:rPr>
          <w:rFonts w:asciiTheme="minorHAnsi" w:hAnsiTheme="minorHAnsi" w:cstheme="minorHAnsi"/>
          <w:sz w:val="24"/>
        </w:rPr>
        <w:t xml:space="preserve">Mgr. </w:t>
      </w:r>
      <w:r w:rsidR="001E49E3" w:rsidRPr="001E49E3">
        <w:rPr>
          <w:rFonts w:asciiTheme="minorHAnsi" w:hAnsiTheme="minorHAnsi" w:cstheme="minorHAnsi"/>
          <w:sz w:val="24"/>
        </w:rPr>
        <w:t xml:space="preserve">Mgr. </w:t>
      </w:r>
      <w:proofErr w:type="spellStart"/>
      <w:r w:rsidR="000973F8" w:rsidRPr="001E49E3">
        <w:rPr>
          <w:rFonts w:asciiTheme="minorHAnsi" w:hAnsiTheme="minorHAnsi" w:cstheme="minorHAnsi"/>
          <w:sz w:val="24"/>
        </w:rPr>
        <w:t>Evermod</w:t>
      </w:r>
      <w:proofErr w:type="spellEnd"/>
      <w:r w:rsidR="000973F8" w:rsidRPr="001E49E3">
        <w:rPr>
          <w:rFonts w:asciiTheme="minorHAnsi" w:hAnsiTheme="minorHAnsi" w:cstheme="minorHAnsi"/>
          <w:sz w:val="24"/>
        </w:rPr>
        <w:t xml:space="preserve"> Gejza </w:t>
      </w:r>
      <w:proofErr w:type="spellStart"/>
      <w:r w:rsidR="000973F8" w:rsidRPr="001E49E3">
        <w:rPr>
          <w:rFonts w:asciiTheme="minorHAnsi" w:hAnsiTheme="minorHAnsi" w:cstheme="minorHAnsi"/>
          <w:sz w:val="24"/>
        </w:rPr>
        <w:t>Šidlovský</w:t>
      </w:r>
      <w:proofErr w:type="spellEnd"/>
      <w:r w:rsidR="000973F8" w:rsidRPr="001E49E3">
        <w:rPr>
          <w:rFonts w:asciiTheme="minorHAnsi" w:hAnsiTheme="minorHAnsi" w:cstheme="minorHAnsi"/>
          <w:sz w:val="24"/>
        </w:rPr>
        <w:t xml:space="preserve">, </w:t>
      </w:r>
      <w:proofErr w:type="spellStart"/>
      <w:r w:rsidR="000973F8" w:rsidRPr="001E49E3">
        <w:rPr>
          <w:rFonts w:asciiTheme="minorHAnsi" w:hAnsiTheme="minorHAnsi" w:cstheme="minorHAnsi"/>
          <w:sz w:val="24"/>
        </w:rPr>
        <w:t>HEDr</w:t>
      </w:r>
      <w:proofErr w:type="spellEnd"/>
      <w:r w:rsidR="000973F8" w:rsidRPr="001E49E3">
        <w:rPr>
          <w:rFonts w:asciiTheme="minorHAnsi" w:hAnsiTheme="minorHAnsi" w:cstheme="minorHAnsi"/>
          <w:sz w:val="24"/>
        </w:rPr>
        <w:t xml:space="preserve">., O. </w:t>
      </w:r>
      <w:proofErr w:type="spellStart"/>
      <w:r w:rsidR="000973F8" w:rsidRPr="001E49E3">
        <w:rPr>
          <w:rFonts w:asciiTheme="minorHAnsi" w:hAnsiTheme="minorHAnsi" w:cstheme="minorHAnsi"/>
          <w:sz w:val="24"/>
        </w:rPr>
        <w:t>Praem</w:t>
      </w:r>
      <w:proofErr w:type="spellEnd"/>
      <w:r w:rsidR="000973F8" w:rsidRPr="001E49E3">
        <w:rPr>
          <w:rFonts w:asciiTheme="minorHAnsi" w:hAnsiTheme="minorHAnsi" w:cstheme="minorHAnsi"/>
          <w:sz w:val="24"/>
        </w:rPr>
        <w:t>., ředitel Strahovské knihovny a obrazárny, tel. 00420</w:t>
      </w:r>
      <w:r w:rsidR="00317C68" w:rsidRPr="001E49E3">
        <w:rPr>
          <w:rFonts w:asciiTheme="minorHAnsi" w:hAnsiTheme="minorHAnsi" w:cstheme="minorHAnsi"/>
          <w:sz w:val="24"/>
        </w:rPr>
        <w:t xml:space="preserve"> </w:t>
      </w:r>
      <w:r w:rsidR="000973F8" w:rsidRPr="001E49E3">
        <w:rPr>
          <w:rFonts w:asciiTheme="minorHAnsi" w:hAnsiTheme="minorHAnsi" w:cstheme="minorHAnsi"/>
          <w:sz w:val="24"/>
        </w:rPr>
        <w:t>602</w:t>
      </w:r>
      <w:r w:rsidR="00317C68" w:rsidRPr="001E49E3">
        <w:rPr>
          <w:rFonts w:asciiTheme="minorHAnsi" w:hAnsiTheme="minorHAnsi" w:cstheme="minorHAnsi"/>
          <w:sz w:val="24"/>
        </w:rPr>
        <w:t> </w:t>
      </w:r>
      <w:r w:rsidR="000973F8" w:rsidRPr="001E49E3">
        <w:rPr>
          <w:rFonts w:asciiTheme="minorHAnsi" w:hAnsiTheme="minorHAnsi" w:cstheme="minorHAnsi"/>
          <w:sz w:val="24"/>
        </w:rPr>
        <w:t>201</w:t>
      </w:r>
      <w:r w:rsidR="00317C68" w:rsidRPr="001E49E3">
        <w:rPr>
          <w:rFonts w:asciiTheme="minorHAnsi" w:hAnsiTheme="minorHAnsi" w:cstheme="minorHAnsi"/>
          <w:sz w:val="24"/>
        </w:rPr>
        <w:t xml:space="preserve"> </w:t>
      </w:r>
      <w:r w:rsidR="000973F8" w:rsidRPr="001E49E3">
        <w:rPr>
          <w:rFonts w:asciiTheme="minorHAnsi" w:hAnsiTheme="minorHAnsi" w:cstheme="minorHAnsi"/>
          <w:sz w:val="24"/>
        </w:rPr>
        <w:t>318, e-mail: gejza.sidlovsky@seznam.cz</w:t>
      </w:r>
      <w:r w:rsidR="002D1921" w:rsidRPr="001E49E3">
        <w:rPr>
          <w:rFonts w:asciiTheme="minorHAnsi" w:hAnsiTheme="minorHAnsi" w:cstheme="minorHAnsi"/>
          <w:sz w:val="24"/>
        </w:rPr>
        <w:t>.</w:t>
      </w:r>
    </w:p>
    <w:p w:rsidR="00FD20D1" w:rsidRPr="00317C68" w:rsidRDefault="00FD20D1" w:rsidP="00FD20D1">
      <w:pPr>
        <w:tabs>
          <w:tab w:val="left" w:pos="8505"/>
        </w:tabs>
        <w:ind w:left="360"/>
        <w:jc w:val="both"/>
        <w:rPr>
          <w:rFonts w:asciiTheme="minorHAnsi" w:hAnsiTheme="minorHAnsi" w:cstheme="minorHAnsi"/>
          <w:sz w:val="24"/>
        </w:rPr>
      </w:pPr>
      <w:r w:rsidRPr="00317C68">
        <w:rPr>
          <w:rFonts w:asciiTheme="minorHAnsi" w:hAnsiTheme="minorHAnsi" w:cstheme="minorHAnsi"/>
          <w:b/>
          <w:bCs/>
          <w:sz w:val="24"/>
        </w:rPr>
        <w:t xml:space="preserve">Odpovědná osoba </w:t>
      </w:r>
      <w:r w:rsidR="0023453D" w:rsidRPr="00317C68">
        <w:rPr>
          <w:rFonts w:asciiTheme="minorHAnsi" w:hAnsiTheme="minorHAnsi" w:cstheme="minorHAnsi"/>
          <w:b/>
          <w:bCs/>
          <w:sz w:val="24"/>
        </w:rPr>
        <w:t>ve věce</w:t>
      </w:r>
      <w:r w:rsidR="005A69D4">
        <w:rPr>
          <w:rFonts w:asciiTheme="minorHAnsi" w:hAnsiTheme="minorHAnsi" w:cstheme="minorHAnsi"/>
          <w:b/>
          <w:bCs/>
          <w:sz w:val="24"/>
        </w:rPr>
        <w:t>ch</w:t>
      </w:r>
      <w:r w:rsidR="0023453D" w:rsidRPr="00317C68">
        <w:rPr>
          <w:rFonts w:asciiTheme="minorHAnsi" w:hAnsiTheme="minorHAnsi" w:cstheme="minorHAnsi"/>
          <w:b/>
          <w:bCs/>
          <w:sz w:val="24"/>
        </w:rPr>
        <w:t xml:space="preserve"> technických na straně </w:t>
      </w:r>
      <w:r w:rsidRPr="00317C68">
        <w:rPr>
          <w:rFonts w:asciiTheme="minorHAnsi" w:hAnsiTheme="minorHAnsi" w:cstheme="minorHAnsi"/>
          <w:b/>
          <w:bCs/>
          <w:sz w:val="24"/>
        </w:rPr>
        <w:t>vypůjčitele:</w:t>
      </w:r>
      <w:r w:rsidRPr="00317C68">
        <w:rPr>
          <w:rFonts w:asciiTheme="minorHAnsi" w:hAnsiTheme="minorHAnsi" w:cstheme="minorHAnsi"/>
          <w:sz w:val="24"/>
        </w:rPr>
        <w:t xml:space="preserve"> </w:t>
      </w:r>
      <w:r w:rsidR="005A69D4" w:rsidRPr="00D46C24">
        <w:rPr>
          <w:rFonts w:asciiTheme="minorHAnsi" w:hAnsiTheme="minorHAnsi" w:cstheme="minorHAnsi"/>
          <w:sz w:val="24"/>
        </w:rPr>
        <w:t>MgA. Petra Kašková</w:t>
      </w:r>
      <w:r w:rsidR="00B743C7" w:rsidRPr="00D46C24">
        <w:rPr>
          <w:rFonts w:asciiTheme="minorHAnsi" w:hAnsiTheme="minorHAnsi" w:cstheme="minorHAnsi"/>
          <w:sz w:val="24"/>
        </w:rPr>
        <w:t xml:space="preserve">, </w:t>
      </w:r>
      <w:r w:rsidR="005A69D4" w:rsidRPr="00D46C24">
        <w:rPr>
          <w:rFonts w:asciiTheme="minorHAnsi" w:hAnsiTheme="minorHAnsi" w:cstheme="minorHAnsi"/>
          <w:sz w:val="24"/>
        </w:rPr>
        <w:t>ved</w:t>
      </w:r>
      <w:r w:rsidR="00D46C24" w:rsidRPr="00D46C24">
        <w:rPr>
          <w:rFonts w:asciiTheme="minorHAnsi" w:hAnsiTheme="minorHAnsi" w:cstheme="minorHAnsi"/>
          <w:sz w:val="24"/>
        </w:rPr>
        <w:t>o</w:t>
      </w:r>
      <w:r w:rsidR="005A69D4" w:rsidRPr="00D46C24">
        <w:rPr>
          <w:rFonts w:asciiTheme="minorHAnsi" w:hAnsiTheme="minorHAnsi" w:cstheme="minorHAnsi"/>
          <w:sz w:val="24"/>
        </w:rPr>
        <w:t>ucí oddělení správy sbírek</w:t>
      </w:r>
      <w:r w:rsidR="00B743C7" w:rsidRPr="00D46C24">
        <w:rPr>
          <w:rFonts w:asciiTheme="minorHAnsi" w:hAnsiTheme="minorHAnsi" w:cstheme="minorHAnsi"/>
          <w:sz w:val="24"/>
        </w:rPr>
        <w:t>, tel. +420</w:t>
      </w:r>
      <w:r w:rsidR="00D46C24" w:rsidRPr="00D46C24">
        <w:rPr>
          <w:rFonts w:asciiTheme="minorHAnsi" w:hAnsiTheme="minorHAnsi" w:cstheme="minorHAnsi"/>
          <w:sz w:val="24"/>
        </w:rPr>
        <w:t> 725 558 413</w:t>
      </w:r>
      <w:r w:rsidR="00B743C7" w:rsidRPr="00D46C24">
        <w:rPr>
          <w:rFonts w:asciiTheme="minorHAnsi" w:hAnsiTheme="minorHAnsi" w:cstheme="minorHAnsi"/>
          <w:sz w:val="24"/>
        </w:rPr>
        <w:t xml:space="preserve">, e-mail: </w:t>
      </w:r>
      <w:r w:rsidR="00D46C24" w:rsidRPr="00D46C24">
        <w:rPr>
          <w:rFonts w:asciiTheme="minorHAnsi" w:hAnsiTheme="minorHAnsi" w:cstheme="minorHAnsi"/>
          <w:sz w:val="24"/>
        </w:rPr>
        <w:t>petra.kaskova</w:t>
      </w:r>
      <w:r w:rsidR="00B743C7" w:rsidRPr="00D46C24">
        <w:rPr>
          <w:rFonts w:asciiTheme="minorHAnsi" w:hAnsiTheme="minorHAnsi" w:cstheme="minorHAnsi"/>
          <w:sz w:val="24"/>
        </w:rPr>
        <w:t>@ogl.cz</w:t>
      </w:r>
      <w:r w:rsidR="0023453D" w:rsidRPr="00D46C24">
        <w:rPr>
          <w:rFonts w:asciiTheme="minorHAnsi" w:hAnsiTheme="minorHAnsi" w:cstheme="minorHAnsi"/>
          <w:sz w:val="24"/>
        </w:rPr>
        <w:t>.</w:t>
      </w:r>
    </w:p>
    <w:p w:rsidR="005E08E9" w:rsidRPr="00317C68" w:rsidRDefault="005E08E9" w:rsidP="00FD20D1">
      <w:pPr>
        <w:tabs>
          <w:tab w:val="left" w:pos="8505"/>
        </w:tabs>
        <w:ind w:left="360"/>
        <w:jc w:val="both"/>
        <w:rPr>
          <w:rFonts w:asciiTheme="minorHAnsi" w:hAnsiTheme="minorHAnsi" w:cstheme="minorHAnsi"/>
          <w:sz w:val="24"/>
        </w:rPr>
      </w:pPr>
    </w:p>
    <w:p w:rsidR="00FD20D1" w:rsidRPr="00317C68" w:rsidRDefault="00FD20D1" w:rsidP="00FD20D1">
      <w:pPr>
        <w:tabs>
          <w:tab w:val="left" w:pos="8040"/>
          <w:tab w:val="left" w:pos="8505"/>
        </w:tabs>
        <w:jc w:val="both"/>
        <w:rPr>
          <w:rFonts w:asciiTheme="minorHAnsi" w:hAnsiTheme="minorHAnsi" w:cstheme="minorHAnsi"/>
          <w:sz w:val="24"/>
        </w:rPr>
      </w:pPr>
    </w:p>
    <w:p w:rsidR="00FD20D1" w:rsidRPr="00317C68" w:rsidRDefault="00FD20D1" w:rsidP="00FD20D1">
      <w:pPr>
        <w:tabs>
          <w:tab w:val="left" w:pos="8505"/>
        </w:tabs>
        <w:jc w:val="center"/>
        <w:rPr>
          <w:rFonts w:asciiTheme="minorHAnsi" w:hAnsiTheme="minorHAnsi" w:cstheme="minorHAnsi"/>
          <w:b/>
          <w:sz w:val="24"/>
        </w:rPr>
      </w:pPr>
      <w:r w:rsidRPr="00317C68">
        <w:rPr>
          <w:rFonts w:asciiTheme="minorHAnsi" w:hAnsiTheme="minorHAnsi" w:cstheme="minorHAnsi"/>
          <w:b/>
          <w:sz w:val="24"/>
        </w:rPr>
        <w:t>Článek 7</w:t>
      </w:r>
    </w:p>
    <w:p w:rsidR="00FD20D1" w:rsidRPr="00317C68" w:rsidRDefault="00FD20D1" w:rsidP="005E08E9">
      <w:pPr>
        <w:pStyle w:val="Podnadpis"/>
        <w:tabs>
          <w:tab w:val="left" w:pos="8505"/>
        </w:tabs>
        <w:spacing w:after="0"/>
        <w:jc w:val="center"/>
        <w:rPr>
          <w:rFonts w:asciiTheme="minorHAnsi" w:hAnsiTheme="minorHAnsi" w:cstheme="minorHAnsi"/>
          <w:b/>
          <w:bCs/>
          <w:color w:val="auto"/>
        </w:rPr>
      </w:pPr>
      <w:r w:rsidRPr="00317C68">
        <w:rPr>
          <w:rFonts w:asciiTheme="minorHAnsi" w:hAnsiTheme="minorHAnsi" w:cstheme="minorHAnsi"/>
          <w:b/>
          <w:bCs/>
          <w:color w:val="auto"/>
        </w:rPr>
        <w:t>Závěrečná ustanovení</w:t>
      </w:r>
      <w:r w:rsidR="005E08E9" w:rsidRPr="00317C68">
        <w:rPr>
          <w:rFonts w:asciiTheme="minorHAnsi" w:hAnsiTheme="minorHAnsi" w:cstheme="minorHAnsi"/>
          <w:b/>
          <w:bCs/>
          <w:color w:val="auto"/>
        </w:rPr>
        <w:t>. Odstoupení od smlouvy, její platnost a účinnost</w:t>
      </w:r>
    </w:p>
    <w:p w:rsidR="00FD20D1" w:rsidRPr="00317C68" w:rsidRDefault="00FD20D1" w:rsidP="00FD20D1">
      <w:pPr>
        <w:numPr>
          <w:ilvl w:val="0"/>
          <w:numId w:val="6"/>
        </w:numPr>
        <w:tabs>
          <w:tab w:val="left" w:pos="8505"/>
        </w:tabs>
        <w:jc w:val="both"/>
        <w:rPr>
          <w:rFonts w:asciiTheme="minorHAnsi" w:hAnsiTheme="minorHAnsi" w:cstheme="minorHAnsi"/>
          <w:sz w:val="24"/>
        </w:rPr>
      </w:pPr>
      <w:r w:rsidRPr="00317C68">
        <w:rPr>
          <w:rFonts w:asciiTheme="minorHAnsi" w:hAnsiTheme="minorHAnsi" w:cstheme="minorHAnsi"/>
          <w:sz w:val="24"/>
        </w:rPr>
        <w:t xml:space="preserve">Tato smlouva je vyhotovena ve </w:t>
      </w:r>
      <w:r w:rsidR="004F1E26" w:rsidRPr="00317C68">
        <w:rPr>
          <w:rFonts w:asciiTheme="minorHAnsi" w:hAnsiTheme="minorHAnsi" w:cstheme="minorHAnsi"/>
          <w:sz w:val="24"/>
        </w:rPr>
        <w:t>dvou</w:t>
      </w:r>
      <w:r w:rsidRPr="00317C68">
        <w:rPr>
          <w:rFonts w:asciiTheme="minorHAnsi" w:hAnsiTheme="minorHAnsi" w:cstheme="minorHAnsi"/>
          <w:sz w:val="24"/>
        </w:rPr>
        <w:t xml:space="preserve"> stejnopisech s platností originálu, z nichž po </w:t>
      </w:r>
      <w:r w:rsidR="004F1E26" w:rsidRPr="00317C68">
        <w:rPr>
          <w:rFonts w:asciiTheme="minorHAnsi" w:hAnsiTheme="minorHAnsi" w:cstheme="minorHAnsi"/>
          <w:sz w:val="24"/>
        </w:rPr>
        <w:t>jednom obdrží každá smluvní strana</w:t>
      </w:r>
      <w:r w:rsidRPr="00317C68">
        <w:rPr>
          <w:rFonts w:asciiTheme="minorHAnsi" w:hAnsiTheme="minorHAnsi" w:cstheme="minorHAnsi"/>
          <w:sz w:val="24"/>
        </w:rPr>
        <w:t>.</w:t>
      </w:r>
    </w:p>
    <w:p w:rsidR="00FD20D1" w:rsidRPr="00317C68" w:rsidRDefault="00FD20D1" w:rsidP="00FD20D1">
      <w:pPr>
        <w:numPr>
          <w:ilvl w:val="0"/>
          <w:numId w:val="6"/>
        </w:numPr>
        <w:tabs>
          <w:tab w:val="left" w:pos="8505"/>
        </w:tabs>
        <w:jc w:val="both"/>
        <w:rPr>
          <w:rFonts w:asciiTheme="minorHAnsi" w:hAnsiTheme="minorHAnsi" w:cstheme="minorHAnsi"/>
          <w:sz w:val="24"/>
        </w:rPr>
      </w:pPr>
      <w:r w:rsidRPr="00317C68">
        <w:rPr>
          <w:rFonts w:asciiTheme="minorHAnsi" w:hAnsiTheme="minorHAnsi" w:cstheme="minorHAnsi"/>
          <w:sz w:val="24"/>
        </w:rPr>
        <w:t>Není-li touto smlouvou stanoveno jinak, řídí se práva a povinnosti smluvních stran příslušnými ustanoveními občanského zákoníku.</w:t>
      </w:r>
    </w:p>
    <w:p w:rsidR="00FD20D1" w:rsidRPr="00317C68" w:rsidRDefault="00FD20D1" w:rsidP="00FD20D1">
      <w:pPr>
        <w:numPr>
          <w:ilvl w:val="0"/>
          <w:numId w:val="6"/>
        </w:numPr>
        <w:tabs>
          <w:tab w:val="left" w:pos="8505"/>
        </w:tabs>
        <w:jc w:val="both"/>
        <w:rPr>
          <w:rFonts w:asciiTheme="minorHAnsi" w:hAnsiTheme="minorHAnsi" w:cstheme="minorHAnsi"/>
          <w:sz w:val="24"/>
        </w:rPr>
      </w:pPr>
      <w:r w:rsidRPr="00317C68">
        <w:rPr>
          <w:rFonts w:asciiTheme="minorHAnsi" w:hAnsiTheme="minorHAnsi" w:cstheme="minorHAnsi"/>
          <w:sz w:val="24"/>
        </w:rPr>
        <w:t>Smlouvu je možno měnit či doplňovat pouze písemnými dodatky podepsanými oběma smluvními stranami.</w:t>
      </w:r>
    </w:p>
    <w:p w:rsidR="005E08E9" w:rsidRPr="00317C68" w:rsidRDefault="005E08E9" w:rsidP="005E08E9">
      <w:pPr>
        <w:pStyle w:val="Odstavecseseznamem1"/>
        <w:numPr>
          <w:ilvl w:val="0"/>
          <w:numId w:val="6"/>
        </w:numPr>
        <w:tabs>
          <w:tab w:val="left" w:pos="8505"/>
        </w:tabs>
        <w:jc w:val="both"/>
        <w:rPr>
          <w:rFonts w:asciiTheme="minorHAnsi" w:hAnsiTheme="minorHAnsi" w:cstheme="minorHAnsi"/>
          <w:sz w:val="24"/>
        </w:rPr>
      </w:pPr>
      <w:proofErr w:type="spellStart"/>
      <w:r w:rsidRPr="00317C68">
        <w:rPr>
          <w:rFonts w:asciiTheme="minorHAnsi" w:hAnsiTheme="minorHAnsi" w:cstheme="minorHAnsi"/>
          <w:sz w:val="24"/>
        </w:rPr>
        <w:t>Půjčitel</w:t>
      </w:r>
      <w:proofErr w:type="spellEnd"/>
      <w:r w:rsidRPr="00317C68">
        <w:rPr>
          <w:rFonts w:asciiTheme="minorHAnsi" w:hAnsiTheme="minorHAnsi" w:cstheme="minorHAnsi"/>
          <w:sz w:val="24"/>
        </w:rPr>
        <w:t xml:space="preserve"> je oprávněn odstoupit od této smlouvy, poruší-li druhá smluvní strana ustanovení smlouvy podstatným způsobem, </w:t>
      </w:r>
      <w:r w:rsidR="009A4BD7" w:rsidRPr="00317C68">
        <w:rPr>
          <w:rFonts w:asciiTheme="minorHAnsi" w:hAnsiTheme="minorHAnsi" w:cstheme="minorHAnsi"/>
          <w:sz w:val="24"/>
        </w:rPr>
        <w:t>tj. zejména dojde-li ke</w:t>
      </w:r>
      <w:r w:rsidRPr="00317C68">
        <w:rPr>
          <w:rFonts w:asciiTheme="minorHAnsi" w:hAnsiTheme="minorHAnsi" w:cstheme="minorHAnsi"/>
          <w:sz w:val="24"/>
        </w:rPr>
        <w:t xml:space="preserve"> škod</w:t>
      </w:r>
      <w:r w:rsidR="009A4BD7" w:rsidRPr="00317C68">
        <w:rPr>
          <w:rFonts w:asciiTheme="minorHAnsi" w:hAnsiTheme="minorHAnsi" w:cstheme="minorHAnsi"/>
          <w:sz w:val="24"/>
        </w:rPr>
        <w:t>ě</w:t>
      </w:r>
      <w:r w:rsidRPr="00317C68">
        <w:rPr>
          <w:rFonts w:asciiTheme="minorHAnsi" w:hAnsiTheme="minorHAnsi" w:cstheme="minorHAnsi"/>
          <w:sz w:val="24"/>
        </w:rPr>
        <w:t xml:space="preserve"> na </w:t>
      </w:r>
      <w:r w:rsidR="009A4BD7" w:rsidRPr="00317C68">
        <w:rPr>
          <w:rFonts w:asciiTheme="minorHAnsi" w:hAnsiTheme="minorHAnsi" w:cstheme="minorHAnsi"/>
          <w:sz w:val="24"/>
        </w:rPr>
        <w:t>předmětech výpůjčky</w:t>
      </w:r>
      <w:r w:rsidRPr="00317C68">
        <w:rPr>
          <w:rFonts w:asciiTheme="minorHAnsi" w:hAnsiTheme="minorHAnsi" w:cstheme="minorHAnsi"/>
          <w:sz w:val="24"/>
        </w:rPr>
        <w:t xml:space="preserve"> nebo </w:t>
      </w:r>
      <w:r w:rsidR="009A4BD7" w:rsidRPr="00317C68">
        <w:rPr>
          <w:rFonts w:asciiTheme="minorHAnsi" w:hAnsiTheme="minorHAnsi" w:cstheme="minorHAnsi"/>
          <w:sz w:val="24"/>
        </w:rPr>
        <w:t xml:space="preserve">k </w:t>
      </w:r>
      <w:r w:rsidRPr="00317C68">
        <w:rPr>
          <w:rFonts w:asciiTheme="minorHAnsi" w:hAnsiTheme="minorHAnsi" w:cstheme="minorHAnsi"/>
          <w:sz w:val="24"/>
        </w:rPr>
        <w:t xml:space="preserve">poškození dobrého jména </w:t>
      </w:r>
      <w:proofErr w:type="spellStart"/>
      <w:r w:rsidRPr="00317C68">
        <w:rPr>
          <w:rFonts w:asciiTheme="minorHAnsi" w:hAnsiTheme="minorHAnsi" w:cstheme="minorHAnsi"/>
          <w:sz w:val="24"/>
        </w:rPr>
        <w:t>půjčitele</w:t>
      </w:r>
      <w:proofErr w:type="spellEnd"/>
      <w:r w:rsidRPr="00317C68">
        <w:rPr>
          <w:rFonts w:asciiTheme="minorHAnsi" w:hAnsiTheme="minorHAnsi" w:cstheme="minorHAnsi"/>
          <w:sz w:val="24"/>
        </w:rPr>
        <w:t xml:space="preserve">. Odstoupení od smlouvy nabývá platnosti </w:t>
      </w:r>
      <w:r w:rsidR="00DB33D8">
        <w:rPr>
          <w:rFonts w:asciiTheme="minorHAnsi" w:hAnsiTheme="minorHAnsi" w:cstheme="minorHAnsi"/>
          <w:sz w:val="24"/>
        </w:rPr>
        <w:br/>
      </w:r>
      <w:r w:rsidRPr="00317C68">
        <w:rPr>
          <w:rFonts w:asciiTheme="minorHAnsi" w:hAnsiTheme="minorHAnsi" w:cstheme="minorHAnsi"/>
          <w:sz w:val="24"/>
        </w:rPr>
        <w:t>a účinnosti okamžikem jeho doručení druhé smluvní straně.</w:t>
      </w:r>
    </w:p>
    <w:p w:rsidR="005E08E9" w:rsidRPr="00317C68" w:rsidRDefault="005E08E9" w:rsidP="00FA3D21">
      <w:pPr>
        <w:pStyle w:val="Odstavecseseznamem1"/>
        <w:numPr>
          <w:ilvl w:val="0"/>
          <w:numId w:val="6"/>
        </w:numPr>
        <w:tabs>
          <w:tab w:val="left" w:pos="8505"/>
        </w:tabs>
        <w:jc w:val="both"/>
        <w:rPr>
          <w:rFonts w:asciiTheme="minorHAnsi" w:hAnsiTheme="minorHAnsi" w:cstheme="minorHAnsi"/>
          <w:sz w:val="24"/>
        </w:rPr>
      </w:pPr>
      <w:r w:rsidRPr="00317C68">
        <w:rPr>
          <w:rFonts w:asciiTheme="minorHAnsi" w:hAnsiTheme="minorHAnsi" w:cstheme="minorHAnsi"/>
          <w:sz w:val="24"/>
        </w:rPr>
        <w:t>Vypůjčitel je oprávněn tuto smlouvu vypovědět, nastanou-li opodstatněné věcné, finanční nebo technické důvody. Za opodstatněné lze považovat zejména</w:t>
      </w:r>
      <w:r w:rsidR="009A4BD7" w:rsidRPr="00317C68">
        <w:rPr>
          <w:rFonts w:asciiTheme="minorHAnsi" w:hAnsiTheme="minorHAnsi" w:cstheme="minorHAnsi"/>
          <w:sz w:val="24"/>
        </w:rPr>
        <w:t xml:space="preserve"> finanční důvody</w:t>
      </w:r>
      <w:r w:rsidR="00FA3D21" w:rsidRPr="00317C68">
        <w:rPr>
          <w:rFonts w:asciiTheme="minorHAnsi" w:hAnsiTheme="minorHAnsi" w:cstheme="minorHAnsi"/>
          <w:sz w:val="24"/>
        </w:rPr>
        <w:t xml:space="preserve">, tj. pokud by nastala situace, kdy by nemohl </w:t>
      </w:r>
      <w:r w:rsidRPr="00317C68">
        <w:rPr>
          <w:rFonts w:asciiTheme="minorHAnsi" w:hAnsiTheme="minorHAnsi" w:cstheme="minorHAnsi"/>
          <w:sz w:val="24"/>
        </w:rPr>
        <w:t>hradit náklady spojené s</w:t>
      </w:r>
      <w:r w:rsidR="00FA3D21" w:rsidRPr="00317C68">
        <w:rPr>
          <w:rFonts w:asciiTheme="minorHAnsi" w:hAnsiTheme="minorHAnsi" w:cstheme="minorHAnsi"/>
          <w:sz w:val="24"/>
        </w:rPr>
        <w:t> realizací předmětu smlouvy, či technické důvody</w:t>
      </w:r>
      <w:r w:rsidRPr="00317C68">
        <w:rPr>
          <w:rFonts w:asciiTheme="minorHAnsi" w:hAnsiTheme="minorHAnsi" w:cstheme="minorHAnsi"/>
          <w:sz w:val="24"/>
        </w:rPr>
        <w:t xml:space="preserve"> spolupráce</w:t>
      </w:r>
      <w:r w:rsidR="00FA3D21" w:rsidRPr="00317C68">
        <w:rPr>
          <w:rFonts w:asciiTheme="minorHAnsi" w:hAnsiTheme="minorHAnsi" w:cstheme="minorHAnsi"/>
          <w:sz w:val="24"/>
        </w:rPr>
        <w:t xml:space="preserve">, kdy by např. došlo ke </w:t>
      </w:r>
      <w:r w:rsidRPr="00317C68">
        <w:rPr>
          <w:rFonts w:asciiTheme="minorHAnsi" w:hAnsiTheme="minorHAnsi" w:cstheme="minorHAnsi"/>
          <w:sz w:val="24"/>
        </w:rPr>
        <w:t xml:space="preserve">zmenšení rozsahu </w:t>
      </w:r>
      <w:r w:rsidR="00FA3D21" w:rsidRPr="00317C68">
        <w:rPr>
          <w:rFonts w:asciiTheme="minorHAnsi" w:hAnsiTheme="minorHAnsi" w:cstheme="minorHAnsi"/>
          <w:sz w:val="24"/>
        </w:rPr>
        <w:t xml:space="preserve">jeho </w:t>
      </w:r>
      <w:r w:rsidRPr="00317C68">
        <w:rPr>
          <w:rFonts w:asciiTheme="minorHAnsi" w:hAnsiTheme="minorHAnsi" w:cstheme="minorHAnsi"/>
          <w:sz w:val="24"/>
        </w:rPr>
        <w:t xml:space="preserve">provozu </w:t>
      </w:r>
      <w:r w:rsidR="00FA3D21" w:rsidRPr="00317C68">
        <w:rPr>
          <w:rFonts w:asciiTheme="minorHAnsi" w:hAnsiTheme="minorHAnsi" w:cstheme="minorHAnsi"/>
          <w:sz w:val="24"/>
        </w:rPr>
        <w:t xml:space="preserve">zásahem vyšší moci nebo by nastala situace, kdy by mohlo dojít ke </w:t>
      </w:r>
      <w:r w:rsidRPr="00317C68">
        <w:rPr>
          <w:rFonts w:asciiTheme="minorHAnsi" w:hAnsiTheme="minorHAnsi" w:cstheme="minorHAnsi"/>
          <w:sz w:val="24"/>
        </w:rPr>
        <w:t xml:space="preserve">vzniku škody na </w:t>
      </w:r>
      <w:r w:rsidR="00FA3D21" w:rsidRPr="00317C68">
        <w:rPr>
          <w:rFonts w:asciiTheme="minorHAnsi" w:hAnsiTheme="minorHAnsi" w:cstheme="minorHAnsi"/>
          <w:sz w:val="24"/>
        </w:rPr>
        <w:t>předmětech</w:t>
      </w:r>
      <w:r w:rsidRPr="00317C68">
        <w:rPr>
          <w:rFonts w:asciiTheme="minorHAnsi" w:hAnsiTheme="minorHAnsi" w:cstheme="minorHAnsi"/>
          <w:sz w:val="24"/>
        </w:rPr>
        <w:t xml:space="preserve"> nebo </w:t>
      </w:r>
      <w:r w:rsidR="00FA3D21" w:rsidRPr="00317C68">
        <w:rPr>
          <w:rFonts w:asciiTheme="minorHAnsi" w:hAnsiTheme="minorHAnsi" w:cstheme="minorHAnsi"/>
          <w:sz w:val="24"/>
        </w:rPr>
        <w:t xml:space="preserve">k </w:t>
      </w:r>
      <w:r w:rsidRPr="00317C68">
        <w:rPr>
          <w:rFonts w:asciiTheme="minorHAnsi" w:hAnsiTheme="minorHAnsi" w:cstheme="minorHAnsi"/>
          <w:sz w:val="24"/>
        </w:rPr>
        <w:t xml:space="preserve">poškození </w:t>
      </w:r>
      <w:r w:rsidR="00FA3D21" w:rsidRPr="00317C68">
        <w:rPr>
          <w:rFonts w:asciiTheme="minorHAnsi" w:hAnsiTheme="minorHAnsi" w:cstheme="minorHAnsi"/>
          <w:sz w:val="24"/>
        </w:rPr>
        <w:t xml:space="preserve">jeho </w:t>
      </w:r>
      <w:r w:rsidRPr="00317C68">
        <w:rPr>
          <w:rFonts w:asciiTheme="minorHAnsi" w:hAnsiTheme="minorHAnsi" w:cstheme="minorHAnsi"/>
          <w:sz w:val="24"/>
        </w:rPr>
        <w:t>dobrého jména</w:t>
      </w:r>
      <w:r w:rsidR="00FA3D21" w:rsidRPr="00317C68">
        <w:rPr>
          <w:rFonts w:asciiTheme="minorHAnsi" w:hAnsiTheme="minorHAnsi" w:cstheme="minorHAnsi"/>
          <w:sz w:val="24"/>
        </w:rPr>
        <w:t>.</w:t>
      </w:r>
    </w:p>
    <w:p w:rsidR="005E08E9" w:rsidRPr="00317C68" w:rsidRDefault="005E08E9" w:rsidP="005E08E9">
      <w:pPr>
        <w:pStyle w:val="Odstavecseseznamem1"/>
        <w:numPr>
          <w:ilvl w:val="0"/>
          <w:numId w:val="6"/>
        </w:numPr>
        <w:tabs>
          <w:tab w:val="left" w:pos="8505"/>
        </w:tabs>
        <w:jc w:val="both"/>
        <w:rPr>
          <w:rFonts w:asciiTheme="minorHAnsi" w:hAnsiTheme="minorHAnsi" w:cstheme="minorHAnsi"/>
          <w:sz w:val="24"/>
        </w:rPr>
      </w:pPr>
      <w:r w:rsidRPr="00317C68">
        <w:rPr>
          <w:rFonts w:asciiTheme="minorHAnsi" w:hAnsiTheme="minorHAnsi" w:cstheme="minorHAnsi"/>
          <w:sz w:val="24"/>
        </w:rPr>
        <w:t xml:space="preserve">Výpověď musí být písemná a musí být doručena druhé smluvní straně. Výpovědní doba činí jeden měsíc a počíná běžet dnem následujícím po dni, v němž byla výpověď doručena druhé smluvní straně. </w:t>
      </w:r>
    </w:p>
    <w:p w:rsidR="00FD20D1" w:rsidRPr="00317C68" w:rsidRDefault="00FD20D1" w:rsidP="004F1E26">
      <w:pPr>
        <w:numPr>
          <w:ilvl w:val="0"/>
          <w:numId w:val="6"/>
        </w:numPr>
        <w:tabs>
          <w:tab w:val="left" w:pos="567"/>
          <w:tab w:val="left" w:pos="8505"/>
        </w:tabs>
        <w:jc w:val="both"/>
        <w:rPr>
          <w:rFonts w:asciiTheme="minorHAnsi" w:hAnsiTheme="minorHAnsi" w:cstheme="minorHAnsi"/>
          <w:sz w:val="24"/>
        </w:rPr>
      </w:pPr>
      <w:r w:rsidRPr="00317C68">
        <w:rPr>
          <w:rFonts w:asciiTheme="minorHAnsi" w:hAnsiTheme="minorHAnsi" w:cstheme="minorHAnsi"/>
          <w:sz w:val="24"/>
        </w:rPr>
        <w:t xml:space="preserve">Smluvní strany prohlašují, že si tuto smlouvu před jejím podepsáním přečetly a s jejím obsahem souhlasí. Dále prohlašují, že tato smlouva je výrazem jejich pravé, svobodné a vážné vůle a na důkaz toho ji níže podepisují. </w:t>
      </w:r>
    </w:p>
    <w:p w:rsidR="004F1E26" w:rsidRPr="00317C68" w:rsidRDefault="00134903" w:rsidP="004F1E26">
      <w:pPr>
        <w:numPr>
          <w:ilvl w:val="0"/>
          <w:numId w:val="6"/>
        </w:numPr>
        <w:tabs>
          <w:tab w:val="left" w:pos="567"/>
          <w:tab w:val="left" w:pos="8505"/>
        </w:tabs>
        <w:jc w:val="both"/>
        <w:rPr>
          <w:rFonts w:asciiTheme="minorHAnsi" w:hAnsiTheme="minorHAnsi" w:cstheme="minorHAnsi"/>
          <w:sz w:val="24"/>
        </w:rPr>
      </w:pPr>
      <w:proofErr w:type="spellStart"/>
      <w:r w:rsidRPr="00317C68">
        <w:rPr>
          <w:rFonts w:asciiTheme="minorHAnsi" w:hAnsiTheme="minorHAnsi" w:cstheme="minorHAnsi"/>
          <w:sz w:val="24"/>
        </w:rPr>
        <w:t>Půjčitel</w:t>
      </w:r>
      <w:proofErr w:type="spellEnd"/>
      <w:r w:rsidRPr="00317C68">
        <w:rPr>
          <w:rFonts w:asciiTheme="minorHAnsi" w:hAnsiTheme="minorHAnsi" w:cstheme="minorHAnsi"/>
          <w:sz w:val="24"/>
        </w:rPr>
        <w:t xml:space="preserve"> bere na vědomí, že vypůjčitel je povinnou osobou z hlediska zákona č. 340/2015 Sb., o zvláštních podmínkách účinnosti některých smluv, uveřejňování těchto smluv a o registru smluv (zákon o registru smluv) a souhlasí s jejím zveřejněním jejího znění </w:t>
      </w:r>
      <w:r w:rsidR="004F1E26" w:rsidRPr="00317C68">
        <w:rPr>
          <w:rFonts w:asciiTheme="minorHAnsi" w:hAnsiTheme="minorHAnsi" w:cstheme="minorHAnsi"/>
          <w:sz w:val="24"/>
        </w:rPr>
        <w:t>v registru smluv dle</w:t>
      </w:r>
      <w:r w:rsidRPr="00317C68">
        <w:rPr>
          <w:rFonts w:asciiTheme="minorHAnsi" w:hAnsiTheme="minorHAnsi" w:cstheme="minorHAnsi"/>
          <w:sz w:val="24"/>
        </w:rPr>
        <w:t xml:space="preserve"> tohoto zákona, a to bez příloh a </w:t>
      </w:r>
      <w:r w:rsidR="004F1E26" w:rsidRPr="00317C68">
        <w:rPr>
          <w:rFonts w:asciiTheme="minorHAnsi" w:hAnsiTheme="minorHAnsi" w:cstheme="minorHAnsi"/>
          <w:sz w:val="24"/>
        </w:rPr>
        <w:t>včetně jejích případných dodatků.</w:t>
      </w:r>
      <w:r w:rsidR="00B743C7" w:rsidRPr="00317C68">
        <w:rPr>
          <w:rFonts w:asciiTheme="minorHAnsi" w:hAnsiTheme="minorHAnsi" w:cstheme="minorHAnsi"/>
          <w:sz w:val="24"/>
        </w:rPr>
        <w:t xml:space="preserve"> </w:t>
      </w:r>
    </w:p>
    <w:p w:rsidR="004F1E26" w:rsidRPr="00317C68" w:rsidRDefault="005E08E9" w:rsidP="004F1E26">
      <w:pPr>
        <w:numPr>
          <w:ilvl w:val="0"/>
          <w:numId w:val="6"/>
        </w:numPr>
        <w:tabs>
          <w:tab w:val="left" w:pos="8505"/>
        </w:tabs>
        <w:jc w:val="both"/>
        <w:rPr>
          <w:rFonts w:asciiTheme="minorHAnsi" w:hAnsiTheme="minorHAnsi" w:cstheme="minorHAnsi"/>
          <w:sz w:val="24"/>
        </w:rPr>
      </w:pPr>
      <w:r w:rsidRPr="00317C68">
        <w:rPr>
          <w:rFonts w:asciiTheme="minorHAnsi" w:hAnsiTheme="minorHAnsi" w:cstheme="minorHAnsi"/>
          <w:sz w:val="24"/>
        </w:rPr>
        <w:t>Smlouva nabývá platnosti dnem podpisu oběma smluvními stranami</w:t>
      </w:r>
      <w:r w:rsidR="004F1E26" w:rsidRPr="00317C68">
        <w:rPr>
          <w:rFonts w:asciiTheme="minorHAnsi" w:hAnsiTheme="minorHAnsi" w:cstheme="minorHAnsi"/>
          <w:sz w:val="24"/>
        </w:rPr>
        <w:t xml:space="preserve"> a účinnosti dnem zveřejnění v registru smluv, které zajistí </w:t>
      </w:r>
      <w:r w:rsidR="00B743C7" w:rsidRPr="00317C68">
        <w:rPr>
          <w:rFonts w:asciiTheme="minorHAnsi" w:hAnsiTheme="minorHAnsi" w:cstheme="minorHAnsi"/>
          <w:sz w:val="24"/>
        </w:rPr>
        <w:t>vypůjčitel.</w:t>
      </w:r>
    </w:p>
    <w:p w:rsidR="009347D8" w:rsidRPr="00317C68" w:rsidRDefault="009347D8" w:rsidP="009347D8">
      <w:pPr>
        <w:tabs>
          <w:tab w:val="left" w:pos="8505"/>
        </w:tabs>
        <w:jc w:val="both"/>
        <w:rPr>
          <w:rFonts w:asciiTheme="minorHAnsi" w:hAnsiTheme="minorHAnsi" w:cstheme="minorHAnsi"/>
          <w:sz w:val="24"/>
        </w:rPr>
      </w:pPr>
    </w:p>
    <w:p w:rsidR="004F1E26" w:rsidRPr="00317C68" w:rsidRDefault="004F1E26" w:rsidP="004F1E26">
      <w:pPr>
        <w:tabs>
          <w:tab w:val="left" w:pos="8505"/>
        </w:tabs>
        <w:jc w:val="both"/>
        <w:rPr>
          <w:rFonts w:asciiTheme="minorHAnsi" w:hAnsiTheme="minorHAnsi" w:cstheme="minorHAnsi"/>
          <w:sz w:val="24"/>
        </w:rPr>
      </w:pPr>
    </w:p>
    <w:p w:rsidR="00FD20D1" w:rsidRPr="00317C68" w:rsidRDefault="00FD20D1" w:rsidP="00FD20D1">
      <w:pPr>
        <w:tabs>
          <w:tab w:val="left" w:pos="8505"/>
        </w:tabs>
        <w:jc w:val="both"/>
        <w:rPr>
          <w:rFonts w:asciiTheme="minorHAnsi" w:hAnsiTheme="minorHAnsi" w:cstheme="minorHAnsi"/>
          <w:sz w:val="24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3936"/>
        <w:gridCol w:w="1392"/>
        <w:gridCol w:w="3994"/>
      </w:tblGrid>
      <w:tr w:rsidR="00FD20D1" w:rsidRPr="002C0827" w:rsidTr="004F1E26">
        <w:tc>
          <w:tcPr>
            <w:tcW w:w="3936" w:type="dxa"/>
          </w:tcPr>
          <w:p w:rsidR="00FD20D1" w:rsidRPr="002C0827" w:rsidRDefault="00B743C7" w:rsidP="00684E11">
            <w:pPr>
              <w:tabs>
                <w:tab w:val="left" w:pos="8505"/>
              </w:tabs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V</w:t>
            </w:r>
            <w:r w:rsidR="00317C68">
              <w:rPr>
                <w:rFonts w:asciiTheme="minorHAnsi" w:hAnsiTheme="minorHAnsi" w:cs="Tahoma"/>
                <w:szCs w:val="22"/>
              </w:rPr>
              <w:t xml:space="preserve"> Praze </w:t>
            </w:r>
            <w:r w:rsidR="00FD20D1" w:rsidRPr="002C0827">
              <w:rPr>
                <w:rFonts w:asciiTheme="minorHAnsi" w:hAnsiTheme="minorHAnsi" w:cs="Tahoma"/>
                <w:szCs w:val="22"/>
              </w:rPr>
              <w:t>dne</w:t>
            </w:r>
          </w:p>
        </w:tc>
        <w:tc>
          <w:tcPr>
            <w:tcW w:w="1392" w:type="dxa"/>
          </w:tcPr>
          <w:p w:rsidR="00FD20D1" w:rsidRPr="002C0827" w:rsidRDefault="00FD20D1" w:rsidP="00684E11">
            <w:pPr>
              <w:tabs>
                <w:tab w:val="left" w:pos="8505"/>
              </w:tabs>
              <w:rPr>
                <w:rFonts w:asciiTheme="minorHAnsi" w:hAnsiTheme="minorHAnsi" w:cs="Tahoma"/>
                <w:szCs w:val="22"/>
              </w:rPr>
            </w:pPr>
          </w:p>
        </w:tc>
        <w:tc>
          <w:tcPr>
            <w:tcW w:w="3994" w:type="dxa"/>
          </w:tcPr>
          <w:p w:rsidR="00FD20D1" w:rsidRPr="002C0827" w:rsidRDefault="00FD20D1" w:rsidP="00684E11">
            <w:pPr>
              <w:tabs>
                <w:tab w:val="left" w:pos="8505"/>
              </w:tabs>
              <w:rPr>
                <w:rFonts w:asciiTheme="minorHAnsi" w:hAnsiTheme="minorHAnsi" w:cs="Tahoma"/>
                <w:szCs w:val="22"/>
              </w:rPr>
            </w:pPr>
            <w:r w:rsidRPr="002C0827">
              <w:rPr>
                <w:rFonts w:asciiTheme="minorHAnsi" w:hAnsiTheme="minorHAnsi" w:cs="Tahoma"/>
                <w:szCs w:val="22"/>
              </w:rPr>
              <w:t xml:space="preserve">V </w:t>
            </w:r>
            <w:r w:rsidR="004F1E26">
              <w:rPr>
                <w:rFonts w:asciiTheme="minorHAnsi" w:hAnsiTheme="minorHAnsi" w:cs="Tahoma"/>
                <w:szCs w:val="22"/>
              </w:rPr>
              <w:t>Liberci</w:t>
            </w:r>
            <w:r w:rsidRPr="002C0827">
              <w:rPr>
                <w:rFonts w:asciiTheme="minorHAnsi" w:hAnsiTheme="minorHAnsi" w:cs="Tahoma"/>
                <w:szCs w:val="22"/>
              </w:rPr>
              <w:t xml:space="preserve"> dne</w:t>
            </w:r>
          </w:p>
        </w:tc>
      </w:tr>
      <w:tr w:rsidR="00FD20D1" w:rsidRPr="002C0827" w:rsidTr="004F1E26">
        <w:tc>
          <w:tcPr>
            <w:tcW w:w="3936" w:type="dxa"/>
            <w:tcBorders>
              <w:bottom w:val="single" w:sz="4" w:space="0" w:color="auto"/>
            </w:tcBorders>
          </w:tcPr>
          <w:p w:rsidR="00FD20D1" w:rsidRPr="002C0827" w:rsidRDefault="00FD20D1" w:rsidP="00684E11">
            <w:pPr>
              <w:tabs>
                <w:tab w:val="left" w:pos="8505"/>
              </w:tabs>
              <w:rPr>
                <w:rFonts w:asciiTheme="minorHAnsi" w:hAnsiTheme="minorHAnsi" w:cs="Tahoma"/>
                <w:szCs w:val="22"/>
              </w:rPr>
            </w:pPr>
          </w:p>
          <w:p w:rsidR="00FD20D1" w:rsidRPr="002C0827" w:rsidRDefault="00FD20D1" w:rsidP="00684E11">
            <w:pPr>
              <w:tabs>
                <w:tab w:val="left" w:pos="8505"/>
              </w:tabs>
              <w:rPr>
                <w:rFonts w:asciiTheme="minorHAnsi" w:hAnsiTheme="minorHAnsi" w:cs="Tahoma"/>
                <w:szCs w:val="22"/>
              </w:rPr>
            </w:pPr>
            <w:r w:rsidRPr="002C0827">
              <w:rPr>
                <w:rFonts w:asciiTheme="minorHAnsi" w:hAnsiTheme="minorHAnsi" w:cs="Tahoma"/>
                <w:szCs w:val="22"/>
              </w:rPr>
              <w:t xml:space="preserve">Za </w:t>
            </w:r>
            <w:proofErr w:type="spellStart"/>
            <w:r w:rsidRPr="002C0827">
              <w:rPr>
                <w:rFonts w:asciiTheme="minorHAnsi" w:hAnsiTheme="minorHAnsi" w:cs="Tahoma"/>
                <w:szCs w:val="22"/>
              </w:rPr>
              <w:t>půjčitele</w:t>
            </w:r>
            <w:proofErr w:type="spellEnd"/>
            <w:r w:rsidRPr="002C0827">
              <w:rPr>
                <w:rFonts w:asciiTheme="minorHAnsi" w:hAnsiTheme="minorHAnsi" w:cs="Tahoma"/>
                <w:szCs w:val="22"/>
              </w:rPr>
              <w:t>:</w:t>
            </w:r>
          </w:p>
          <w:p w:rsidR="00FD20D1" w:rsidRPr="002C0827" w:rsidRDefault="00FD20D1" w:rsidP="00684E11">
            <w:pPr>
              <w:tabs>
                <w:tab w:val="left" w:pos="8505"/>
              </w:tabs>
              <w:rPr>
                <w:rFonts w:asciiTheme="minorHAnsi" w:hAnsiTheme="minorHAnsi" w:cs="Tahoma"/>
                <w:szCs w:val="22"/>
              </w:rPr>
            </w:pPr>
          </w:p>
          <w:p w:rsidR="00FD20D1" w:rsidRPr="002C0827" w:rsidRDefault="00FD20D1" w:rsidP="00684E11">
            <w:pPr>
              <w:tabs>
                <w:tab w:val="left" w:pos="8505"/>
              </w:tabs>
              <w:rPr>
                <w:rFonts w:asciiTheme="minorHAnsi" w:hAnsiTheme="minorHAnsi" w:cs="Tahoma"/>
                <w:szCs w:val="22"/>
              </w:rPr>
            </w:pPr>
          </w:p>
          <w:p w:rsidR="00FD20D1" w:rsidRPr="002C0827" w:rsidRDefault="00FD20D1" w:rsidP="00684E11">
            <w:pPr>
              <w:tabs>
                <w:tab w:val="left" w:pos="8505"/>
              </w:tabs>
              <w:rPr>
                <w:rFonts w:asciiTheme="minorHAnsi" w:hAnsiTheme="minorHAnsi" w:cs="Tahoma"/>
                <w:szCs w:val="22"/>
              </w:rPr>
            </w:pPr>
          </w:p>
        </w:tc>
        <w:tc>
          <w:tcPr>
            <w:tcW w:w="1392" w:type="dxa"/>
          </w:tcPr>
          <w:p w:rsidR="00FD20D1" w:rsidRPr="002C0827" w:rsidRDefault="00FD20D1" w:rsidP="00684E11">
            <w:pPr>
              <w:tabs>
                <w:tab w:val="left" w:pos="8505"/>
              </w:tabs>
              <w:rPr>
                <w:rFonts w:asciiTheme="minorHAnsi" w:hAnsiTheme="minorHAnsi" w:cs="Tahoma"/>
                <w:szCs w:val="22"/>
              </w:rPr>
            </w:pPr>
          </w:p>
        </w:tc>
        <w:tc>
          <w:tcPr>
            <w:tcW w:w="3994" w:type="dxa"/>
            <w:tcBorders>
              <w:bottom w:val="single" w:sz="4" w:space="0" w:color="auto"/>
            </w:tcBorders>
          </w:tcPr>
          <w:p w:rsidR="00FD20D1" w:rsidRPr="002C0827" w:rsidRDefault="00FD20D1" w:rsidP="00684E11">
            <w:pPr>
              <w:tabs>
                <w:tab w:val="left" w:pos="8505"/>
              </w:tabs>
              <w:rPr>
                <w:rFonts w:asciiTheme="minorHAnsi" w:hAnsiTheme="minorHAnsi" w:cs="Tahoma"/>
                <w:szCs w:val="22"/>
              </w:rPr>
            </w:pPr>
          </w:p>
          <w:p w:rsidR="00FD20D1" w:rsidRPr="002C0827" w:rsidRDefault="00FD20D1" w:rsidP="00684E11">
            <w:pPr>
              <w:tabs>
                <w:tab w:val="left" w:pos="8505"/>
              </w:tabs>
              <w:rPr>
                <w:rFonts w:asciiTheme="minorHAnsi" w:hAnsiTheme="minorHAnsi" w:cs="Tahoma"/>
                <w:szCs w:val="22"/>
              </w:rPr>
            </w:pPr>
            <w:r w:rsidRPr="002C0827">
              <w:rPr>
                <w:rFonts w:asciiTheme="minorHAnsi" w:hAnsiTheme="minorHAnsi" w:cs="Tahoma"/>
                <w:szCs w:val="22"/>
              </w:rPr>
              <w:t>Za vypůjčitele:</w:t>
            </w:r>
          </w:p>
        </w:tc>
      </w:tr>
      <w:tr w:rsidR="00FD20D1" w:rsidRPr="002C0827" w:rsidTr="004F1E26">
        <w:tc>
          <w:tcPr>
            <w:tcW w:w="3936" w:type="dxa"/>
            <w:tcBorders>
              <w:top w:val="single" w:sz="4" w:space="0" w:color="auto"/>
            </w:tcBorders>
          </w:tcPr>
          <w:p w:rsidR="000973F8" w:rsidRDefault="000973F8" w:rsidP="003C02F6">
            <w:pPr>
              <w:jc w:val="center"/>
            </w:pPr>
            <w:proofErr w:type="spellStart"/>
            <w:r w:rsidRPr="00317C68">
              <w:t>ThLic</w:t>
            </w:r>
            <w:proofErr w:type="spellEnd"/>
            <w:r w:rsidRPr="00317C68">
              <w:t xml:space="preserve">. PhDr. Daniel Peter Janáček, PhD., </w:t>
            </w:r>
            <w:proofErr w:type="spellStart"/>
            <w:r w:rsidRPr="00317C68">
              <w:t>O.Praem</w:t>
            </w:r>
            <w:proofErr w:type="spellEnd"/>
            <w:r w:rsidRPr="00317C68">
              <w:t>., opat</w:t>
            </w:r>
          </w:p>
          <w:p w:rsidR="0043097B" w:rsidRPr="00317C68" w:rsidRDefault="00DD5FF7" w:rsidP="00DD5FF7">
            <w:pPr>
              <w:jc w:val="center"/>
              <w:rPr>
                <w:rFonts w:asciiTheme="minorHAnsi" w:hAnsiTheme="minorHAnsi" w:cs="Tahoma"/>
                <w:szCs w:val="22"/>
              </w:rPr>
            </w:pPr>
            <w:r w:rsidRPr="00DD5FF7">
              <w:t>Královská kanonie premonstrátů na Strahově</w:t>
            </w:r>
          </w:p>
        </w:tc>
        <w:tc>
          <w:tcPr>
            <w:tcW w:w="1392" w:type="dxa"/>
          </w:tcPr>
          <w:p w:rsidR="00FD20D1" w:rsidRPr="002C0827" w:rsidRDefault="00FD20D1" w:rsidP="004F1E26">
            <w:pPr>
              <w:tabs>
                <w:tab w:val="left" w:pos="8505"/>
              </w:tabs>
              <w:jc w:val="center"/>
              <w:rPr>
                <w:rFonts w:asciiTheme="minorHAnsi" w:hAnsiTheme="minorHAnsi" w:cs="Tahoma"/>
                <w:szCs w:val="22"/>
              </w:rPr>
            </w:pPr>
          </w:p>
        </w:tc>
        <w:tc>
          <w:tcPr>
            <w:tcW w:w="3994" w:type="dxa"/>
            <w:tcBorders>
              <w:top w:val="single" w:sz="4" w:space="0" w:color="auto"/>
            </w:tcBorders>
          </w:tcPr>
          <w:p w:rsidR="00FD20D1" w:rsidRDefault="004F1E26" w:rsidP="004F1E26">
            <w:pPr>
              <w:tabs>
                <w:tab w:val="left" w:pos="8505"/>
              </w:tabs>
              <w:jc w:val="center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Mgr. Pavel Hlubuček, MBA</w:t>
            </w:r>
          </w:p>
          <w:p w:rsidR="004F1E26" w:rsidRDefault="004F1E26" w:rsidP="004F1E26">
            <w:pPr>
              <w:tabs>
                <w:tab w:val="left" w:pos="8505"/>
              </w:tabs>
              <w:jc w:val="center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ředitel</w:t>
            </w:r>
          </w:p>
          <w:p w:rsidR="004F1E26" w:rsidRPr="002C0827" w:rsidRDefault="004F1E26" w:rsidP="004F1E26">
            <w:pPr>
              <w:tabs>
                <w:tab w:val="left" w:pos="8505"/>
              </w:tabs>
              <w:jc w:val="center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Oblastní galerie Liberec</w:t>
            </w:r>
          </w:p>
        </w:tc>
      </w:tr>
    </w:tbl>
    <w:p w:rsidR="00FD20D1" w:rsidRPr="002C0827" w:rsidRDefault="00FD20D1" w:rsidP="00FD20D1">
      <w:pPr>
        <w:tabs>
          <w:tab w:val="left" w:pos="8505"/>
        </w:tabs>
        <w:jc w:val="both"/>
        <w:rPr>
          <w:rFonts w:asciiTheme="minorHAnsi" w:hAnsiTheme="minorHAnsi" w:cs="Tahoma"/>
          <w:szCs w:val="22"/>
        </w:rPr>
      </w:pPr>
    </w:p>
    <w:p w:rsidR="00FD20D1" w:rsidRDefault="00FD20D1" w:rsidP="00FD20D1">
      <w:pPr>
        <w:tabs>
          <w:tab w:val="left" w:pos="8505"/>
        </w:tabs>
        <w:rPr>
          <w:rFonts w:asciiTheme="minorHAnsi" w:hAnsiTheme="minorHAnsi" w:cs="Tahoma"/>
          <w:szCs w:val="22"/>
        </w:rPr>
      </w:pPr>
    </w:p>
    <w:p w:rsidR="003C606B" w:rsidRDefault="003C606B" w:rsidP="00FD20D1">
      <w:pPr>
        <w:tabs>
          <w:tab w:val="left" w:pos="8505"/>
        </w:tabs>
        <w:rPr>
          <w:rFonts w:asciiTheme="minorHAnsi" w:hAnsiTheme="minorHAnsi" w:cs="Tahoma"/>
          <w:szCs w:val="22"/>
        </w:rPr>
      </w:pPr>
      <w:bookmarkStart w:id="0" w:name="_Hlk82705477"/>
      <w:r>
        <w:rPr>
          <w:rFonts w:asciiTheme="minorHAnsi" w:hAnsiTheme="minorHAnsi" w:cs="Tahoma"/>
          <w:szCs w:val="22"/>
        </w:rPr>
        <w:t>Příloha 1 – Seznam předmětů</w:t>
      </w:r>
    </w:p>
    <w:p w:rsidR="003C606B" w:rsidRPr="002C0827" w:rsidRDefault="003C606B" w:rsidP="00FD20D1">
      <w:pPr>
        <w:tabs>
          <w:tab w:val="left" w:pos="8505"/>
        </w:tabs>
        <w:rPr>
          <w:rFonts w:asciiTheme="minorHAnsi" w:hAnsiTheme="minorHAnsi" w:cs="Tahoma"/>
          <w:szCs w:val="22"/>
        </w:rPr>
      </w:pPr>
      <w:r>
        <w:rPr>
          <w:rFonts w:asciiTheme="minorHAnsi" w:hAnsiTheme="minorHAnsi" w:cs="Tahoma"/>
          <w:szCs w:val="22"/>
        </w:rPr>
        <w:t>Příloha 2 – Protokol o předání a převzetí předmětů</w:t>
      </w:r>
    </w:p>
    <w:p w:rsidR="00D46C24" w:rsidRDefault="00D46C24" w:rsidP="00FD20D1">
      <w:pPr>
        <w:rPr>
          <w:rFonts w:ascii="Tahoma" w:hAnsi="Tahoma" w:cs="Tahoma"/>
          <w:b/>
          <w:sz w:val="20"/>
        </w:rPr>
        <w:sectPr w:rsidR="00D46C24">
          <w:headerReference w:type="default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bookmarkEnd w:id="0"/>
    <w:p w:rsidR="004C03DA" w:rsidRDefault="004C03DA" w:rsidP="003C606B">
      <w:pPr>
        <w:pStyle w:val="Nadpis1"/>
        <w:rPr>
          <w:noProof/>
        </w:rPr>
      </w:pPr>
      <w:r w:rsidRPr="003C02F6">
        <w:t xml:space="preserve">Příloha 1 – Seznam předmětů ze sbírky </w:t>
      </w:r>
      <w:r w:rsidRPr="003C02F6">
        <w:rPr>
          <w:noProof/>
        </w:rPr>
        <w:t>Královské kanonie premonstrátů na Strahově</w:t>
      </w:r>
    </w:p>
    <w:p w:rsidR="004C03DA" w:rsidRDefault="004C03DA" w:rsidP="004C03DA">
      <w:pPr>
        <w:rPr>
          <w:b/>
          <w:bCs/>
          <w:noProof/>
          <w:sz w:val="23"/>
          <w:szCs w:val="23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"/>
        <w:gridCol w:w="4494"/>
        <w:gridCol w:w="2268"/>
        <w:gridCol w:w="1933"/>
      </w:tblGrid>
      <w:tr w:rsidR="004C03DA" w:rsidRPr="00EE1966" w:rsidTr="004C03DA">
        <w:trPr>
          <w:trHeight w:val="29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3DA" w:rsidRPr="00EE1966" w:rsidRDefault="004C03DA" w:rsidP="004C03DA">
            <w:pPr>
              <w:spacing w:line="276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E1966">
              <w:rPr>
                <w:rFonts w:cs="Calibri"/>
                <w:b/>
                <w:bCs/>
                <w:color w:val="000000"/>
                <w:sz w:val="20"/>
                <w:szCs w:val="20"/>
              </w:rPr>
              <w:t>Č.</w:t>
            </w:r>
          </w:p>
        </w:tc>
        <w:tc>
          <w:tcPr>
            <w:tcW w:w="2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3DA" w:rsidRPr="00EE1966" w:rsidRDefault="004C03DA" w:rsidP="004C03DA">
            <w:pPr>
              <w:spacing w:line="276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E1966">
              <w:rPr>
                <w:rFonts w:cs="Calibri"/>
                <w:b/>
                <w:bCs/>
                <w:color w:val="000000"/>
                <w:sz w:val="20"/>
                <w:szCs w:val="20"/>
              </w:rPr>
              <w:t>Identifikace předmětu</w:t>
            </w:r>
          </w:p>
        </w:tc>
        <w:tc>
          <w:tcPr>
            <w:tcW w:w="12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03DA" w:rsidRPr="00EE1966" w:rsidRDefault="004C03DA" w:rsidP="008E1FC8">
            <w:pPr>
              <w:spacing w:line="276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E1966">
              <w:rPr>
                <w:rFonts w:cs="Calibri"/>
                <w:b/>
                <w:bCs/>
                <w:color w:val="000000"/>
                <w:sz w:val="20"/>
                <w:szCs w:val="20"/>
              </w:rPr>
              <w:t>Pojistná hodnota v Kč</w:t>
            </w:r>
          </w:p>
        </w:tc>
        <w:tc>
          <w:tcPr>
            <w:tcW w:w="10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3DA" w:rsidRPr="00EE1966" w:rsidRDefault="004C03DA" w:rsidP="008E1FC8">
            <w:pPr>
              <w:spacing w:line="276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E1966">
              <w:rPr>
                <w:rFonts w:cs="Calibri"/>
                <w:b/>
                <w:bCs/>
                <w:color w:val="000000"/>
                <w:sz w:val="20"/>
                <w:szCs w:val="20"/>
              </w:rPr>
              <w:t>Stav předmětu</w:t>
            </w:r>
          </w:p>
        </w:tc>
      </w:tr>
      <w:tr w:rsidR="004C03DA" w:rsidRPr="00EE1966" w:rsidTr="004C03DA">
        <w:trPr>
          <w:trHeight w:val="29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3DA" w:rsidRPr="00EE1966" w:rsidRDefault="004C03DA" w:rsidP="004C03DA">
            <w:pPr>
              <w:spacing w:line="276" w:lineRule="auto"/>
              <w:rPr>
                <w:rFonts w:cs="Calibri"/>
                <w:color w:val="000000"/>
                <w:sz w:val="20"/>
                <w:szCs w:val="20"/>
              </w:rPr>
            </w:pPr>
            <w:r w:rsidRPr="00EE1966">
              <w:rPr>
                <w:rFonts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48" w:rsidRPr="00851225" w:rsidRDefault="00173448" w:rsidP="00173448">
            <w:pPr>
              <w:pStyle w:val="Zkladntext"/>
              <w:ind w:left="100"/>
              <w:rPr>
                <w:sz w:val="22"/>
                <w:szCs w:val="22"/>
              </w:rPr>
            </w:pPr>
            <w:proofErr w:type="spellStart"/>
            <w:r w:rsidRPr="00851225">
              <w:rPr>
                <w:sz w:val="22"/>
                <w:szCs w:val="22"/>
              </w:rPr>
              <w:t>Missale</w:t>
            </w:r>
            <w:proofErr w:type="spellEnd"/>
            <w:r w:rsidRPr="00851225">
              <w:rPr>
                <w:sz w:val="22"/>
                <w:szCs w:val="22"/>
              </w:rPr>
              <w:t xml:space="preserve"> Romano-</w:t>
            </w:r>
            <w:proofErr w:type="spellStart"/>
            <w:r w:rsidRPr="00851225">
              <w:rPr>
                <w:sz w:val="22"/>
                <w:szCs w:val="22"/>
              </w:rPr>
              <w:t>Bohemicum</w:t>
            </w:r>
            <w:proofErr w:type="spellEnd"/>
            <w:r w:rsidRPr="00851225">
              <w:rPr>
                <w:sz w:val="22"/>
                <w:szCs w:val="22"/>
              </w:rPr>
              <w:t xml:space="preserve">, Praha 1735, </w:t>
            </w:r>
            <w:r w:rsidRPr="00851225">
              <w:rPr>
                <w:sz w:val="22"/>
                <w:szCs w:val="22"/>
              </w:rPr>
              <w:br/>
              <w:t>sign. JK I 40</w:t>
            </w:r>
          </w:p>
          <w:p w:rsidR="004C03DA" w:rsidRPr="00851225" w:rsidRDefault="004C03DA" w:rsidP="004C03DA">
            <w:pPr>
              <w:spacing w:line="276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03DA" w:rsidRPr="00851225" w:rsidRDefault="00173448" w:rsidP="008E1FC8">
            <w:pPr>
              <w:spacing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51225">
              <w:rPr>
                <w:rFonts w:cs="Calibri"/>
                <w:color w:val="000000"/>
                <w:sz w:val="20"/>
                <w:szCs w:val="20"/>
              </w:rPr>
              <w:t>3</w:t>
            </w:r>
            <w:r w:rsidR="00317C68" w:rsidRPr="00851225">
              <w:rPr>
                <w:rFonts w:cs="Calibri"/>
                <w:color w:val="000000"/>
                <w:sz w:val="20"/>
                <w:szCs w:val="20"/>
              </w:rPr>
              <w:t>0.000, -</w:t>
            </w:r>
            <w:r w:rsidR="00F3577A" w:rsidRPr="00851225">
              <w:rPr>
                <w:rFonts w:cs="Calibri"/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10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3DA" w:rsidRPr="00851225" w:rsidRDefault="001E49E3" w:rsidP="008E1FC8">
            <w:pPr>
              <w:spacing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51225">
              <w:rPr>
                <w:rFonts w:cs="Calibri"/>
                <w:color w:val="000000"/>
                <w:sz w:val="20"/>
                <w:szCs w:val="20"/>
              </w:rPr>
              <w:t>Vazba poškozena</w:t>
            </w:r>
          </w:p>
          <w:p w:rsidR="001E49E3" w:rsidRPr="00851225" w:rsidRDefault="001E49E3" w:rsidP="008E1FC8">
            <w:pPr>
              <w:spacing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51225">
              <w:rPr>
                <w:rFonts w:cs="Calibri"/>
                <w:color w:val="000000"/>
                <w:sz w:val="20"/>
                <w:szCs w:val="20"/>
              </w:rPr>
              <w:t xml:space="preserve">opotřebením, </w:t>
            </w:r>
          </w:p>
          <w:p w:rsidR="001E49E3" w:rsidRPr="00851225" w:rsidRDefault="001E49E3" w:rsidP="008E1FC8">
            <w:pPr>
              <w:spacing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51225">
              <w:rPr>
                <w:rFonts w:cs="Calibri"/>
                <w:color w:val="000000"/>
                <w:sz w:val="20"/>
                <w:szCs w:val="20"/>
              </w:rPr>
              <w:t xml:space="preserve">zejména na rozích a </w:t>
            </w:r>
          </w:p>
          <w:p w:rsidR="001E49E3" w:rsidRPr="00851225" w:rsidRDefault="001E49E3" w:rsidP="008E1FC8">
            <w:pPr>
              <w:spacing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51225">
              <w:rPr>
                <w:rFonts w:cs="Calibri"/>
                <w:color w:val="000000"/>
                <w:sz w:val="20"/>
                <w:szCs w:val="20"/>
              </w:rPr>
              <w:t>na hřb</w:t>
            </w:r>
            <w:r w:rsidR="00D45AA4" w:rsidRPr="00851225">
              <w:rPr>
                <w:rFonts w:cs="Calibri"/>
                <w:color w:val="000000"/>
                <w:sz w:val="20"/>
                <w:szCs w:val="20"/>
              </w:rPr>
              <w:t>e</w:t>
            </w:r>
            <w:r w:rsidRPr="00851225">
              <w:rPr>
                <w:rFonts w:cs="Calibri"/>
                <w:color w:val="000000"/>
                <w:sz w:val="20"/>
                <w:szCs w:val="20"/>
              </w:rPr>
              <w:t>t</w:t>
            </w:r>
            <w:r w:rsidR="00D45AA4" w:rsidRPr="00851225">
              <w:rPr>
                <w:rFonts w:cs="Calibri"/>
                <w:color w:val="000000"/>
                <w:sz w:val="20"/>
                <w:szCs w:val="20"/>
              </w:rPr>
              <w:t>ě</w:t>
            </w:r>
            <w:r w:rsidRPr="00851225">
              <w:rPr>
                <w:rFonts w:cs="Calibri"/>
                <w:color w:val="000000"/>
                <w:sz w:val="20"/>
                <w:szCs w:val="20"/>
              </w:rPr>
              <w:t>, jinak</w:t>
            </w:r>
          </w:p>
          <w:p w:rsidR="00D45AA4" w:rsidRPr="00851225" w:rsidRDefault="00D45AA4" w:rsidP="008E1FC8">
            <w:pPr>
              <w:spacing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51225">
              <w:rPr>
                <w:rFonts w:cs="Calibri"/>
                <w:color w:val="000000"/>
                <w:sz w:val="20"/>
                <w:szCs w:val="20"/>
              </w:rPr>
              <w:t>dobrý</w:t>
            </w:r>
          </w:p>
        </w:tc>
      </w:tr>
      <w:tr w:rsidR="004C03DA" w:rsidRPr="00EE1966" w:rsidTr="004C03DA">
        <w:trPr>
          <w:trHeight w:val="29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3DA" w:rsidRPr="00EE1966" w:rsidRDefault="004C03DA" w:rsidP="004C03DA">
            <w:pPr>
              <w:spacing w:line="276" w:lineRule="auto"/>
              <w:rPr>
                <w:rFonts w:cs="Calibri"/>
                <w:color w:val="000000"/>
                <w:sz w:val="20"/>
                <w:szCs w:val="20"/>
              </w:rPr>
            </w:pPr>
            <w:r w:rsidRPr="00EE1966">
              <w:rPr>
                <w:rFonts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48" w:rsidRPr="00851225" w:rsidRDefault="00173448" w:rsidP="00173448">
            <w:pPr>
              <w:pStyle w:val="Zkladntext"/>
              <w:ind w:left="100"/>
              <w:rPr>
                <w:sz w:val="22"/>
                <w:szCs w:val="22"/>
              </w:rPr>
            </w:pPr>
            <w:proofErr w:type="spellStart"/>
            <w:r w:rsidRPr="00851225">
              <w:rPr>
                <w:sz w:val="22"/>
                <w:szCs w:val="22"/>
              </w:rPr>
              <w:t>Infectionsordnung</w:t>
            </w:r>
            <w:proofErr w:type="spellEnd"/>
            <w:r w:rsidRPr="00851225">
              <w:rPr>
                <w:sz w:val="22"/>
                <w:szCs w:val="22"/>
              </w:rPr>
              <w:t xml:space="preserve">. </w:t>
            </w:r>
            <w:proofErr w:type="spellStart"/>
            <w:r w:rsidRPr="00851225">
              <w:rPr>
                <w:sz w:val="22"/>
                <w:szCs w:val="22"/>
              </w:rPr>
              <w:t>Pragerische</w:t>
            </w:r>
            <w:proofErr w:type="spellEnd"/>
            <w:r w:rsidRPr="00851225">
              <w:rPr>
                <w:sz w:val="22"/>
                <w:szCs w:val="22"/>
              </w:rPr>
              <w:t xml:space="preserve"> </w:t>
            </w:r>
            <w:proofErr w:type="spellStart"/>
            <w:r w:rsidRPr="00851225">
              <w:rPr>
                <w:sz w:val="22"/>
                <w:szCs w:val="22"/>
              </w:rPr>
              <w:t>Infections-Ordnung</w:t>
            </w:r>
            <w:proofErr w:type="spellEnd"/>
            <w:r w:rsidRPr="00851225">
              <w:rPr>
                <w:sz w:val="22"/>
                <w:szCs w:val="22"/>
              </w:rPr>
              <w:t xml:space="preserve"> ... Prag </w:t>
            </w:r>
            <w:proofErr w:type="spellStart"/>
            <w:r w:rsidRPr="00851225">
              <w:rPr>
                <w:sz w:val="22"/>
                <w:szCs w:val="22"/>
              </w:rPr>
              <w:t>zu</w:t>
            </w:r>
            <w:proofErr w:type="spellEnd"/>
            <w:r w:rsidRPr="00851225">
              <w:rPr>
                <w:sz w:val="22"/>
                <w:szCs w:val="22"/>
              </w:rPr>
              <w:t xml:space="preserve"> </w:t>
            </w:r>
            <w:proofErr w:type="spellStart"/>
            <w:r w:rsidRPr="00851225">
              <w:rPr>
                <w:sz w:val="22"/>
                <w:szCs w:val="22"/>
              </w:rPr>
              <w:t>finden</w:t>
            </w:r>
            <w:proofErr w:type="spellEnd"/>
            <w:r w:rsidRPr="00851225">
              <w:rPr>
                <w:sz w:val="22"/>
                <w:szCs w:val="22"/>
              </w:rPr>
              <w:t xml:space="preserve"> </w:t>
            </w:r>
            <w:proofErr w:type="spellStart"/>
            <w:r w:rsidRPr="00851225">
              <w:rPr>
                <w:sz w:val="22"/>
                <w:szCs w:val="22"/>
              </w:rPr>
              <w:t>im</w:t>
            </w:r>
            <w:proofErr w:type="spellEnd"/>
            <w:r w:rsidRPr="00851225">
              <w:rPr>
                <w:sz w:val="22"/>
                <w:szCs w:val="22"/>
              </w:rPr>
              <w:t xml:space="preserve"> </w:t>
            </w:r>
            <w:proofErr w:type="spellStart"/>
            <w:r w:rsidRPr="00851225">
              <w:rPr>
                <w:sz w:val="22"/>
                <w:szCs w:val="22"/>
              </w:rPr>
              <w:t>Plateysischen</w:t>
            </w:r>
            <w:proofErr w:type="spellEnd"/>
            <w:r w:rsidRPr="00851225">
              <w:rPr>
                <w:sz w:val="22"/>
                <w:szCs w:val="22"/>
              </w:rPr>
              <w:t xml:space="preserve"> Hauss, [1713]. 8°. F II 106, sign. F II 106, kniha má přípisek knihovny turnovského konventu</w:t>
            </w:r>
          </w:p>
          <w:p w:rsidR="004C03DA" w:rsidRPr="00851225" w:rsidRDefault="004C03DA" w:rsidP="004C03DA">
            <w:pPr>
              <w:spacing w:line="276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03DA" w:rsidRPr="00851225" w:rsidRDefault="00317C68" w:rsidP="00173448">
            <w:pPr>
              <w:spacing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51225">
              <w:rPr>
                <w:rFonts w:cs="Calibri"/>
                <w:color w:val="000000"/>
                <w:sz w:val="20"/>
                <w:szCs w:val="20"/>
              </w:rPr>
              <w:t>1</w:t>
            </w:r>
            <w:r w:rsidR="00173448" w:rsidRPr="00851225">
              <w:rPr>
                <w:rFonts w:cs="Calibri"/>
                <w:color w:val="000000"/>
                <w:sz w:val="20"/>
                <w:szCs w:val="20"/>
              </w:rPr>
              <w:t>2</w:t>
            </w:r>
            <w:r w:rsidRPr="00851225">
              <w:rPr>
                <w:rFonts w:cs="Calibri"/>
                <w:color w:val="000000"/>
                <w:sz w:val="20"/>
                <w:szCs w:val="20"/>
              </w:rPr>
              <w:t>.000, -</w:t>
            </w:r>
            <w:r w:rsidR="00F3577A" w:rsidRPr="00851225">
              <w:rPr>
                <w:rFonts w:cs="Calibri"/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10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3DA" w:rsidRPr="00851225" w:rsidRDefault="00D45AA4" w:rsidP="008E1FC8">
            <w:pPr>
              <w:spacing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51225">
              <w:rPr>
                <w:rFonts w:cs="Calibri"/>
                <w:color w:val="000000"/>
                <w:sz w:val="20"/>
                <w:szCs w:val="20"/>
              </w:rPr>
              <w:t>Stav dobrý</w:t>
            </w:r>
          </w:p>
        </w:tc>
      </w:tr>
      <w:tr w:rsidR="00173448" w:rsidRPr="00EE1966" w:rsidTr="004C03DA">
        <w:trPr>
          <w:trHeight w:val="29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48" w:rsidRPr="00EE1966" w:rsidRDefault="00173448" w:rsidP="004C03DA">
            <w:pPr>
              <w:spacing w:line="276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48" w:rsidRPr="00851225" w:rsidRDefault="00173448" w:rsidP="00173448">
            <w:pPr>
              <w:pStyle w:val="Zkladntext"/>
              <w:ind w:left="100"/>
              <w:rPr>
                <w:sz w:val="22"/>
                <w:szCs w:val="22"/>
              </w:rPr>
            </w:pPr>
            <w:r w:rsidRPr="00851225">
              <w:rPr>
                <w:sz w:val="22"/>
                <w:szCs w:val="22"/>
              </w:rPr>
              <w:t>Opilý vínem a obnažený Noe, to jest vínem panenské čistoty zarděný … Praha 1709, signatura CQ VII 2/4, kázání o sv. Františkovi</w:t>
            </w:r>
          </w:p>
          <w:p w:rsidR="00173448" w:rsidRPr="00851225" w:rsidRDefault="00173448" w:rsidP="00173448">
            <w:pPr>
              <w:pStyle w:val="Zkladntext"/>
              <w:ind w:left="100"/>
              <w:rPr>
                <w:color w:val="000000"/>
                <w:sz w:val="20"/>
                <w:szCs w:val="20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3448" w:rsidRPr="00851225" w:rsidRDefault="00173448" w:rsidP="008E1FC8">
            <w:pPr>
              <w:spacing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51225">
              <w:rPr>
                <w:rFonts w:cs="Calibri"/>
                <w:color w:val="000000"/>
                <w:sz w:val="20"/>
                <w:szCs w:val="20"/>
              </w:rPr>
              <w:t>6.800,- Kč</w:t>
            </w:r>
          </w:p>
        </w:tc>
        <w:tc>
          <w:tcPr>
            <w:tcW w:w="10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448" w:rsidRPr="00851225" w:rsidRDefault="00D45AA4" w:rsidP="008E1FC8">
            <w:pPr>
              <w:spacing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51225">
              <w:rPr>
                <w:rFonts w:cs="Calibri"/>
                <w:color w:val="000000"/>
                <w:sz w:val="20"/>
                <w:szCs w:val="20"/>
              </w:rPr>
              <w:t xml:space="preserve">Listy uvolněny, </w:t>
            </w:r>
          </w:p>
          <w:p w:rsidR="00D45AA4" w:rsidRPr="00851225" w:rsidRDefault="00D45AA4" w:rsidP="008E1FC8">
            <w:pPr>
              <w:spacing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51225">
              <w:rPr>
                <w:rFonts w:cs="Calibri"/>
                <w:color w:val="000000"/>
                <w:sz w:val="20"/>
                <w:szCs w:val="20"/>
              </w:rPr>
              <w:t>seříznuto</w:t>
            </w:r>
          </w:p>
        </w:tc>
      </w:tr>
      <w:tr w:rsidR="00173448" w:rsidRPr="00EE1966" w:rsidTr="004C03DA">
        <w:trPr>
          <w:trHeight w:val="29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48" w:rsidRPr="00EE1966" w:rsidRDefault="00173448" w:rsidP="004C03DA">
            <w:pPr>
              <w:spacing w:line="276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48" w:rsidRPr="00851225" w:rsidRDefault="00173448" w:rsidP="00173448">
            <w:pPr>
              <w:pStyle w:val="Zkladntext"/>
              <w:ind w:left="100"/>
              <w:rPr>
                <w:sz w:val="22"/>
                <w:szCs w:val="22"/>
              </w:rPr>
            </w:pPr>
            <w:proofErr w:type="spellStart"/>
            <w:r w:rsidRPr="00851225">
              <w:rPr>
                <w:sz w:val="22"/>
                <w:szCs w:val="22"/>
              </w:rPr>
              <w:t>Regula</w:t>
            </w:r>
            <w:proofErr w:type="spellEnd"/>
            <w:r w:rsidRPr="00851225">
              <w:rPr>
                <w:sz w:val="22"/>
                <w:szCs w:val="22"/>
              </w:rPr>
              <w:t xml:space="preserve"> et </w:t>
            </w:r>
            <w:proofErr w:type="spellStart"/>
            <w:r w:rsidRPr="00851225">
              <w:rPr>
                <w:sz w:val="22"/>
                <w:szCs w:val="22"/>
              </w:rPr>
              <w:t>testamentum</w:t>
            </w:r>
            <w:proofErr w:type="spellEnd"/>
            <w:r w:rsidRPr="00851225">
              <w:rPr>
                <w:sz w:val="22"/>
                <w:szCs w:val="22"/>
              </w:rPr>
              <w:t xml:space="preserve"> </w:t>
            </w:r>
            <w:proofErr w:type="spellStart"/>
            <w:r w:rsidRPr="00851225">
              <w:rPr>
                <w:sz w:val="22"/>
                <w:szCs w:val="22"/>
              </w:rPr>
              <w:t>Seraphici</w:t>
            </w:r>
            <w:proofErr w:type="spellEnd"/>
            <w:r w:rsidRPr="00851225">
              <w:rPr>
                <w:sz w:val="22"/>
                <w:szCs w:val="22"/>
              </w:rPr>
              <w:t xml:space="preserve"> </w:t>
            </w:r>
            <w:proofErr w:type="spellStart"/>
            <w:r w:rsidRPr="00851225">
              <w:rPr>
                <w:sz w:val="22"/>
                <w:szCs w:val="22"/>
              </w:rPr>
              <w:t>Patris</w:t>
            </w:r>
            <w:proofErr w:type="spellEnd"/>
            <w:r w:rsidRPr="00851225">
              <w:rPr>
                <w:sz w:val="22"/>
                <w:szCs w:val="22"/>
              </w:rPr>
              <w:t xml:space="preserve"> </w:t>
            </w:r>
            <w:proofErr w:type="spellStart"/>
            <w:r w:rsidRPr="00851225">
              <w:rPr>
                <w:sz w:val="22"/>
                <w:szCs w:val="22"/>
              </w:rPr>
              <w:t>nostri</w:t>
            </w:r>
            <w:proofErr w:type="spellEnd"/>
            <w:r w:rsidRPr="00851225">
              <w:rPr>
                <w:sz w:val="22"/>
                <w:szCs w:val="22"/>
              </w:rPr>
              <w:t xml:space="preserve"> </w:t>
            </w:r>
            <w:proofErr w:type="spellStart"/>
            <w:r w:rsidRPr="00851225">
              <w:rPr>
                <w:sz w:val="22"/>
                <w:szCs w:val="22"/>
              </w:rPr>
              <w:t>Francisci</w:t>
            </w:r>
            <w:proofErr w:type="spellEnd"/>
            <w:r w:rsidRPr="00851225">
              <w:rPr>
                <w:sz w:val="22"/>
                <w:szCs w:val="22"/>
              </w:rPr>
              <w:t>, Praha 1765, signatura F II 57, velmi malá kniha, výška necelých 10 cm</w:t>
            </w:r>
          </w:p>
          <w:p w:rsidR="00173448" w:rsidRPr="00851225" w:rsidRDefault="00173448" w:rsidP="004C03DA">
            <w:pPr>
              <w:spacing w:line="276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3448" w:rsidRPr="00851225" w:rsidRDefault="00173448" w:rsidP="008E1FC8">
            <w:pPr>
              <w:spacing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51225">
              <w:rPr>
                <w:rFonts w:cs="Calibri"/>
                <w:color w:val="000000"/>
                <w:sz w:val="20"/>
                <w:szCs w:val="20"/>
              </w:rPr>
              <w:t>9.000,- Kč</w:t>
            </w:r>
          </w:p>
        </w:tc>
        <w:tc>
          <w:tcPr>
            <w:tcW w:w="10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448" w:rsidRPr="00851225" w:rsidRDefault="00D45AA4" w:rsidP="008E1FC8">
            <w:pPr>
              <w:spacing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51225">
              <w:rPr>
                <w:rFonts w:cs="Calibri"/>
                <w:color w:val="000000"/>
                <w:sz w:val="20"/>
                <w:szCs w:val="20"/>
              </w:rPr>
              <w:t>Stav dobrý</w:t>
            </w:r>
          </w:p>
        </w:tc>
      </w:tr>
      <w:tr w:rsidR="00173448" w:rsidRPr="00EE1966" w:rsidTr="004C03DA">
        <w:trPr>
          <w:trHeight w:val="29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48" w:rsidRPr="00EE1966" w:rsidRDefault="00173448" w:rsidP="004C03DA">
            <w:pPr>
              <w:spacing w:line="276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48" w:rsidRPr="00851225" w:rsidRDefault="00173448" w:rsidP="00173448">
            <w:pPr>
              <w:pStyle w:val="Zkladntext"/>
              <w:ind w:left="100"/>
              <w:rPr>
                <w:sz w:val="22"/>
                <w:szCs w:val="22"/>
              </w:rPr>
            </w:pPr>
            <w:r w:rsidRPr="00851225">
              <w:rPr>
                <w:sz w:val="22"/>
                <w:szCs w:val="22"/>
              </w:rPr>
              <w:t xml:space="preserve">Sv. František z Assisi, mědiryt 186 x 133 mm, polovina 17. století, pojistná hodnota 12.000,- Kč, </w:t>
            </w:r>
            <w:proofErr w:type="spellStart"/>
            <w:r w:rsidRPr="00851225">
              <w:rPr>
                <w:sz w:val="22"/>
                <w:szCs w:val="22"/>
              </w:rPr>
              <w:t>inv</w:t>
            </w:r>
            <w:proofErr w:type="spellEnd"/>
            <w:r w:rsidRPr="00851225">
              <w:rPr>
                <w:sz w:val="22"/>
                <w:szCs w:val="22"/>
              </w:rPr>
              <w:t>. č. GS8992</w:t>
            </w:r>
          </w:p>
          <w:p w:rsidR="00173448" w:rsidRPr="00851225" w:rsidRDefault="00173448" w:rsidP="004C03DA">
            <w:pPr>
              <w:spacing w:line="276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3448" w:rsidRPr="00851225" w:rsidRDefault="00173448" w:rsidP="008E1FC8">
            <w:pPr>
              <w:spacing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51225">
              <w:rPr>
                <w:rFonts w:cs="Calibri"/>
                <w:color w:val="000000"/>
                <w:sz w:val="20"/>
                <w:szCs w:val="20"/>
              </w:rPr>
              <w:t>12.000</w:t>
            </w:r>
            <w:r w:rsidR="00D45AA4" w:rsidRPr="00851225">
              <w:rPr>
                <w:rFonts w:cs="Calibri"/>
                <w:color w:val="000000"/>
                <w:sz w:val="20"/>
                <w:szCs w:val="20"/>
              </w:rPr>
              <w:t>,</w:t>
            </w:r>
            <w:r w:rsidRPr="00851225">
              <w:rPr>
                <w:rFonts w:cs="Calibri"/>
                <w:color w:val="000000"/>
                <w:sz w:val="20"/>
                <w:szCs w:val="20"/>
              </w:rPr>
              <w:t>- Kč</w:t>
            </w:r>
          </w:p>
        </w:tc>
        <w:tc>
          <w:tcPr>
            <w:tcW w:w="10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448" w:rsidRPr="00851225" w:rsidRDefault="00D45AA4" w:rsidP="008E1FC8">
            <w:pPr>
              <w:spacing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51225">
              <w:rPr>
                <w:rFonts w:cs="Calibri"/>
                <w:color w:val="000000"/>
                <w:sz w:val="20"/>
                <w:szCs w:val="20"/>
              </w:rPr>
              <w:t xml:space="preserve">Mírně zvlněné, </w:t>
            </w:r>
          </w:p>
          <w:p w:rsidR="00D45AA4" w:rsidRPr="00851225" w:rsidRDefault="00D45AA4" w:rsidP="008E1FC8">
            <w:pPr>
              <w:spacing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51225">
              <w:rPr>
                <w:rFonts w:cs="Calibri"/>
                <w:color w:val="000000"/>
                <w:sz w:val="20"/>
                <w:szCs w:val="20"/>
              </w:rPr>
              <w:t>adjustováno na</w:t>
            </w:r>
          </w:p>
          <w:p w:rsidR="00D45AA4" w:rsidRPr="00851225" w:rsidRDefault="00D45AA4" w:rsidP="008E1FC8">
            <w:pPr>
              <w:spacing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51225">
              <w:rPr>
                <w:rFonts w:cs="Calibri"/>
                <w:color w:val="000000"/>
                <w:sz w:val="20"/>
                <w:szCs w:val="20"/>
              </w:rPr>
              <w:t>podložce, zadní</w:t>
            </w:r>
          </w:p>
          <w:p w:rsidR="00D45AA4" w:rsidRPr="00851225" w:rsidRDefault="00D45AA4" w:rsidP="008E1FC8">
            <w:pPr>
              <w:spacing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51225">
              <w:rPr>
                <w:rFonts w:cs="Calibri"/>
                <w:color w:val="000000"/>
                <w:sz w:val="20"/>
                <w:szCs w:val="20"/>
              </w:rPr>
              <w:t>strana podložky</w:t>
            </w:r>
          </w:p>
          <w:p w:rsidR="00D45AA4" w:rsidRPr="00851225" w:rsidRDefault="00D45AA4" w:rsidP="008E1FC8">
            <w:pPr>
              <w:spacing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51225">
              <w:rPr>
                <w:rFonts w:cs="Calibri"/>
                <w:color w:val="000000"/>
                <w:sz w:val="20"/>
                <w:szCs w:val="20"/>
              </w:rPr>
              <w:t>pokryta drobnými</w:t>
            </w:r>
          </w:p>
          <w:p w:rsidR="00D45AA4" w:rsidRPr="00851225" w:rsidRDefault="00D45AA4" w:rsidP="008E1FC8">
            <w:pPr>
              <w:spacing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51225">
              <w:rPr>
                <w:rFonts w:cs="Calibri"/>
                <w:color w:val="000000"/>
                <w:sz w:val="20"/>
                <w:szCs w:val="20"/>
              </w:rPr>
              <w:t>hnědými skvrnami</w:t>
            </w:r>
          </w:p>
        </w:tc>
      </w:tr>
      <w:tr w:rsidR="00173448" w:rsidRPr="00EE1966" w:rsidTr="004C03DA">
        <w:trPr>
          <w:trHeight w:val="29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48" w:rsidRDefault="00173448" w:rsidP="004C03DA">
            <w:pPr>
              <w:spacing w:line="276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48" w:rsidRPr="00851225" w:rsidRDefault="00173448" w:rsidP="00173448">
            <w:pPr>
              <w:pStyle w:val="Zkladntext"/>
              <w:ind w:left="100"/>
              <w:rPr>
                <w:sz w:val="22"/>
                <w:szCs w:val="22"/>
              </w:rPr>
            </w:pPr>
            <w:r w:rsidRPr="00851225">
              <w:rPr>
                <w:sz w:val="22"/>
                <w:szCs w:val="22"/>
              </w:rPr>
              <w:t>Jakub Antoní</w:t>
            </w:r>
            <w:r w:rsidR="007C4F56" w:rsidRPr="00851225">
              <w:rPr>
                <w:sz w:val="22"/>
                <w:szCs w:val="22"/>
              </w:rPr>
              <w:t>n</w:t>
            </w:r>
            <w:r w:rsidRPr="00851225">
              <w:rPr>
                <w:sz w:val="22"/>
                <w:szCs w:val="22"/>
              </w:rPr>
              <w:t xml:space="preserve"> Pink, lastura s vyobrazením sv. Františka, perlotvorka mořská, olej, hranol z ořechového dřeva, cca 20x20 cm, </w:t>
            </w:r>
            <w:proofErr w:type="spellStart"/>
            <w:r w:rsidRPr="00851225">
              <w:rPr>
                <w:sz w:val="22"/>
                <w:szCs w:val="22"/>
              </w:rPr>
              <w:t>inv.</w:t>
            </w:r>
            <w:proofErr w:type="spellEnd"/>
            <w:r w:rsidR="00851225" w:rsidRPr="00851225">
              <w:rPr>
                <w:sz w:val="22"/>
                <w:szCs w:val="22"/>
              </w:rPr>
              <w:br/>
            </w:r>
            <w:r w:rsidRPr="00851225">
              <w:rPr>
                <w:sz w:val="22"/>
                <w:szCs w:val="22"/>
              </w:rPr>
              <w:t>č</w:t>
            </w:r>
            <w:r w:rsidR="00851225" w:rsidRPr="00851225">
              <w:rPr>
                <w:sz w:val="22"/>
                <w:szCs w:val="22"/>
              </w:rPr>
              <w:t>. 529</w:t>
            </w:r>
          </w:p>
          <w:p w:rsidR="00173448" w:rsidRPr="00851225" w:rsidRDefault="00173448" w:rsidP="00173448">
            <w:pPr>
              <w:pStyle w:val="Zkladntext"/>
              <w:ind w:left="100"/>
              <w:rPr>
                <w:sz w:val="22"/>
                <w:szCs w:val="22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3448" w:rsidRPr="00851225" w:rsidRDefault="00D45AA4" w:rsidP="008E1FC8">
            <w:pPr>
              <w:spacing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51225">
              <w:rPr>
                <w:rFonts w:cs="Calibri"/>
                <w:color w:val="000000"/>
                <w:sz w:val="20"/>
                <w:szCs w:val="20"/>
              </w:rPr>
              <w:t>80.000,- Kč</w:t>
            </w:r>
          </w:p>
        </w:tc>
        <w:tc>
          <w:tcPr>
            <w:tcW w:w="10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448" w:rsidRPr="00851225" w:rsidRDefault="00D45AA4" w:rsidP="008E1FC8">
            <w:pPr>
              <w:spacing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51225">
              <w:rPr>
                <w:rFonts w:cs="Calibri"/>
                <w:color w:val="000000"/>
                <w:sz w:val="20"/>
                <w:szCs w:val="20"/>
              </w:rPr>
              <w:t>Dobrý –</w:t>
            </w:r>
          </w:p>
          <w:p w:rsidR="00D45AA4" w:rsidRPr="00851225" w:rsidRDefault="00D45AA4" w:rsidP="008E1FC8">
            <w:pPr>
              <w:spacing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51225">
              <w:rPr>
                <w:rFonts w:cs="Calibri"/>
                <w:color w:val="000000"/>
                <w:sz w:val="20"/>
                <w:szCs w:val="20"/>
              </w:rPr>
              <w:t>po restaurování</w:t>
            </w:r>
          </w:p>
        </w:tc>
      </w:tr>
      <w:tr w:rsidR="004C03DA" w:rsidRPr="00EE1966" w:rsidTr="004C03DA">
        <w:trPr>
          <w:trHeight w:val="29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3DA" w:rsidRPr="00EE1966" w:rsidRDefault="004C03DA" w:rsidP="004C03DA">
            <w:pPr>
              <w:spacing w:line="276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3DA" w:rsidRPr="00851225" w:rsidRDefault="004C03DA" w:rsidP="004C03DA">
            <w:pPr>
              <w:spacing w:line="276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851225">
              <w:rPr>
                <w:rFonts w:cs="Calibri"/>
                <w:b/>
                <w:bCs/>
                <w:color w:val="000000"/>
                <w:sz w:val="20"/>
                <w:szCs w:val="20"/>
              </w:rPr>
              <w:t>Pojistná hodnota celkem:</w:t>
            </w:r>
          </w:p>
        </w:tc>
        <w:tc>
          <w:tcPr>
            <w:tcW w:w="12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03DA" w:rsidRPr="00851225" w:rsidRDefault="00851225" w:rsidP="008E1FC8">
            <w:pPr>
              <w:spacing w:line="276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851225">
              <w:rPr>
                <w:rFonts w:cs="Calibri"/>
                <w:color w:val="000000"/>
                <w:sz w:val="20"/>
                <w:szCs w:val="20"/>
              </w:rPr>
              <w:t>149.800,- Kč</w:t>
            </w:r>
          </w:p>
        </w:tc>
        <w:tc>
          <w:tcPr>
            <w:tcW w:w="10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3DA" w:rsidRPr="00EE1966" w:rsidRDefault="004C03DA" w:rsidP="008E1FC8">
            <w:pPr>
              <w:spacing w:line="276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821A35" w:rsidRDefault="00821A35" w:rsidP="00821A35"/>
    <w:p w:rsidR="00821A35" w:rsidRDefault="00821A35">
      <w:pPr>
        <w:spacing w:after="160" w:line="312" w:lineRule="auto"/>
        <w:rPr>
          <w:rFonts w:asciiTheme="majorHAnsi" w:eastAsiaTheme="majorEastAsia" w:hAnsiTheme="majorHAnsi" w:cstheme="majorBidi"/>
          <w:caps/>
          <w:spacing w:val="10"/>
          <w:sz w:val="36"/>
          <w:szCs w:val="36"/>
        </w:rPr>
      </w:pPr>
      <w:r>
        <w:br w:type="page"/>
      </w:r>
    </w:p>
    <w:p w:rsidR="003C606B" w:rsidRPr="003C606B" w:rsidRDefault="003C606B" w:rsidP="003C606B">
      <w:pPr>
        <w:pStyle w:val="Nadpis1"/>
      </w:pPr>
      <w:r w:rsidRPr="003C606B">
        <w:t xml:space="preserve">Příloha 2 – Protokol o předání a převzetí předmětů k výpůjční smlouvě č. </w:t>
      </w:r>
      <w:r w:rsidR="00E63424" w:rsidRPr="00E63424">
        <w:t>V 27/2022</w:t>
      </w:r>
    </w:p>
    <w:p w:rsidR="003C606B" w:rsidRDefault="003C606B" w:rsidP="003C606B"/>
    <w:p w:rsidR="003C606B" w:rsidRPr="00D0490F" w:rsidRDefault="003C606B" w:rsidP="003C606B">
      <w:pPr>
        <w:rPr>
          <w:b/>
          <w:bCs/>
          <w:sz w:val="24"/>
        </w:rPr>
      </w:pPr>
      <w:r w:rsidRPr="00D0490F">
        <w:rPr>
          <w:b/>
          <w:bCs/>
          <w:sz w:val="24"/>
        </w:rPr>
        <w:t>PŘEVZETÍ PŘEDMĚTŮ</w:t>
      </w:r>
    </w:p>
    <w:p w:rsidR="000973F8" w:rsidRDefault="003C606B" w:rsidP="003C606B">
      <w:pPr>
        <w:spacing w:line="600" w:lineRule="auto"/>
        <w:jc w:val="both"/>
      </w:pPr>
      <w:r>
        <w:t xml:space="preserve">Zástupce </w:t>
      </w:r>
      <w:proofErr w:type="spellStart"/>
      <w:r>
        <w:t>půjčitele</w:t>
      </w:r>
      <w:proofErr w:type="spellEnd"/>
      <w:r>
        <w:t xml:space="preserve"> (jméno, příjmení, funkce): </w:t>
      </w:r>
    </w:p>
    <w:p w:rsidR="000973F8" w:rsidRDefault="003C606B" w:rsidP="003C606B">
      <w:pPr>
        <w:spacing w:line="600" w:lineRule="auto"/>
        <w:jc w:val="both"/>
      </w:pPr>
      <w:r>
        <w:t>předal zástupci vypůjčitele (jméno, příjmení, funkce):</w:t>
      </w:r>
    </w:p>
    <w:p w:rsidR="003C606B" w:rsidRDefault="003C606B" w:rsidP="003C606B">
      <w:pPr>
        <w:spacing w:line="600" w:lineRule="auto"/>
        <w:jc w:val="both"/>
      </w:pPr>
      <w:r>
        <w:t>předměty dle výše uvedené výpůjční smlouvy.</w:t>
      </w:r>
    </w:p>
    <w:p w:rsidR="003C606B" w:rsidRPr="00405172" w:rsidRDefault="003C606B" w:rsidP="003C606B">
      <w:pPr>
        <w:jc w:val="both"/>
        <w:rPr>
          <w:b/>
          <w:bCs/>
        </w:rPr>
      </w:pPr>
      <w:r w:rsidRPr="00405172">
        <w:rPr>
          <w:b/>
          <w:bCs/>
        </w:rPr>
        <w:t>Shledané závady:</w:t>
      </w:r>
    </w:p>
    <w:p w:rsidR="003C606B" w:rsidRDefault="003C606B" w:rsidP="003C606B">
      <w:pPr>
        <w:jc w:val="both"/>
      </w:pPr>
    </w:p>
    <w:p w:rsidR="003C606B" w:rsidRDefault="003C606B" w:rsidP="003C606B">
      <w:pPr>
        <w:jc w:val="both"/>
      </w:pPr>
      <w:r w:rsidRPr="00405172">
        <w:t>Kompletnost a úplnost předaných a převzatých předmětů stvrzuj</w:t>
      </w:r>
      <w:r>
        <w:t>í</w:t>
      </w:r>
      <w:r w:rsidRPr="00405172">
        <w:t xml:space="preserve"> zástupce </w:t>
      </w:r>
      <w:proofErr w:type="spellStart"/>
      <w:r w:rsidRPr="00405172">
        <w:t>půjčitele</w:t>
      </w:r>
      <w:proofErr w:type="spellEnd"/>
      <w:r w:rsidRPr="00405172">
        <w:t xml:space="preserve"> a zástupce vypůjčitele svým podpisem</w:t>
      </w:r>
      <w:r>
        <w:t>.</w:t>
      </w: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3936"/>
        <w:gridCol w:w="1392"/>
        <w:gridCol w:w="3994"/>
      </w:tblGrid>
      <w:tr w:rsidR="003C606B" w:rsidRPr="002C0827" w:rsidTr="004B3032">
        <w:tc>
          <w:tcPr>
            <w:tcW w:w="3936" w:type="dxa"/>
          </w:tcPr>
          <w:p w:rsidR="003C606B" w:rsidRPr="002C0827" w:rsidRDefault="003C606B" w:rsidP="004B3032">
            <w:pPr>
              <w:tabs>
                <w:tab w:val="left" w:pos="8505"/>
              </w:tabs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V</w:t>
            </w:r>
            <w:r w:rsidR="000973F8">
              <w:rPr>
                <w:rFonts w:asciiTheme="minorHAnsi" w:hAnsiTheme="minorHAnsi" w:cs="Tahoma"/>
                <w:szCs w:val="22"/>
              </w:rPr>
              <w:t xml:space="preserve"> Praze </w:t>
            </w:r>
            <w:r w:rsidRPr="002C0827">
              <w:rPr>
                <w:rFonts w:asciiTheme="minorHAnsi" w:hAnsiTheme="minorHAnsi" w:cs="Tahoma"/>
                <w:szCs w:val="22"/>
              </w:rPr>
              <w:t>dne</w:t>
            </w:r>
            <w:r w:rsidR="000973F8">
              <w:rPr>
                <w:rFonts w:asciiTheme="minorHAnsi" w:hAnsiTheme="minorHAnsi" w:cs="Tahoma"/>
                <w:szCs w:val="22"/>
              </w:rPr>
              <w:t xml:space="preserve"> </w:t>
            </w:r>
          </w:p>
        </w:tc>
        <w:tc>
          <w:tcPr>
            <w:tcW w:w="1392" w:type="dxa"/>
          </w:tcPr>
          <w:p w:rsidR="003C606B" w:rsidRPr="002C0827" w:rsidRDefault="003C606B" w:rsidP="004B3032">
            <w:pPr>
              <w:tabs>
                <w:tab w:val="left" w:pos="8505"/>
              </w:tabs>
              <w:rPr>
                <w:rFonts w:asciiTheme="minorHAnsi" w:hAnsiTheme="minorHAnsi" w:cs="Tahoma"/>
                <w:szCs w:val="22"/>
              </w:rPr>
            </w:pPr>
          </w:p>
        </w:tc>
        <w:tc>
          <w:tcPr>
            <w:tcW w:w="3994" w:type="dxa"/>
          </w:tcPr>
          <w:p w:rsidR="003C606B" w:rsidRPr="002C0827" w:rsidRDefault="003C606B" w:rsidP="004B3032">
            <w:pPr>
              <w:tabs>
                <w:tab w:val="left" w:pos="8505"/>
              </w:tabs>
              <w:rPr>
                <w:rFonts w:asciiTheme="minorHAnsi" w:hAnsiTheme="minorHAnsi" w:cs="Tahoma"/>
                <w:szCs w:val="22"/>
              </w:rPr>
            </w:pPr>
          </w:p>
        </w:tc>
      </w:tr>
      <w:tr w:rsidR="003C606B" w:rsidRPr="002C0827" w:rsidTr="004B3032">
        <w:tc>
          <w:tcPr>
            <w:tcW w:w="3936" w:type="dxa"/>
            <w:tcBorders>
              <w:bottom w:val="single" w:sz="4" w:space="0" w:color="auto"/>
            </w:tcBorders>
          </w:tcPr>
          <w:p w:rsidR="003C606B" w:rsidRPr="002C0827" w:rsidRDefault="003C606B" w:rsidP="004B3032">
            <w:pPr>
              <w:tabs>
                <w:tab w:val="left" w:pos="8505"/>
              </w:tabs>
              <w:rPr>
                <w:rFonts w:asciiTheme="minorHAnsi" w:hAnsiTheme="minorHAnsi" w:cs="Tahoma"/>
                <w:szCs w:val="22"/>
              </w:rPr>
            </w:pPr>
          </w:p>
          <w:p w:rsidR="003C606B" w:rsidRPr="002C0827" w:rsidRDefault="003C606B" w:rsidP="004B3032">
            <w:pPr>
              <w:tabs>
                <w:tab w:val="left" w:pos="8505"/>
              </w:tabs>
              <w:rPr>
                <w:rFonts w:asciiTheme="minorHAnsi" w:hAnsiTheme="minorHAnsi" w:cs="Tahoma"/>
                <w:szCs w:val="22"/>
              </w:rPr>
            </w:pPr>
            <w:r w:rsidRPr="002C0827">
              <w:rPr>
                <w:rFonts w:asciiTheme="minorHAnsi" w:hAnsiTheme="minorHAnsi" w:cs="Tahoma"/>
                <w:szCs w:val="22"/>
              </w:rPr>
              <w:t xml:space="preserve">Za </w:t>
            </w:r>
            <w:proofErr w:type="spellStart"/>
            <w:r w:rsidRPr="002C0827">
              <w:rPr>
                <w:rFonts w:asciiTheme="minorHAnsi" w:hAnsiTheme="minorHAnsi" w:cs="Tahoma"/>
                <w:szCs w:val="22"/>
              </w:rPr>
              <w:t>půjčitele</w:t>
            </w:r>
            <w:proofErr w:type="spellEnd"/>
            <w:r w:rsidRPr="002C0827">
              <w:rPr>
                <w:rFonts w:asciiTheme="minorHAnsi" w:hAnsiTheme="minorHAnsi" w:cs="Tahoma"/>
                <w:szCs w:val="22"/>
              </w:rPr>
              <w:t>:</w:t>
            </w:r>
          </w:p>
          <w:p w:rsidR="003C606B" w:rsidRPr="002C0827" w:rsidRDefault="003C606B" w:rsidP="004B3032">
            <w:pPr>
              <w:tabs>
                <w:tab w:val="left" w:pos="8505"/>
              </w:tabs>
              <w:rPr>
                <w:rFonts w:asciiTheme="minorHAnsi" w:hAnsiTheme="minorHAnsi" w:cs="Tahoma"/>
                <w:szCs w:val="22"/>
              </w:rPr>
            </w:pPr>
          </w:p>
          <w:p w:rsidR="003C606B" w:rsidRPr="002C0827" w:rsidRDefault="003C606B" w:rsidP="004B3032">
            <w:pPr>
              <w:tabs>
                <w:tab w:val="left" w:pos="8505"/>
              </w:tabs>
              <w:rPr>
                <w:rFonts w:asciiTheme="minorHAnsi" w:hAnsiTheme="minorHAnsi" w:cs="Tahoma"/>
                <w:szCs w:val="22"/>
              </w:rPr>
            </w:pPr>
          </w:p>
        </w:tc>
        <w:tc>
          <w:tcPr>
            <w:tcW w:w="1392" w:type="dxa"/>
          </w:tcPr>
          <w:p w:rsidR="003C606B" w:rsidRPr="002C0827" w:rsidRDefault="003C606B" w:rsidP="004B3032">
            <w:pPr>
              <w:tabs>
                <w:tab w:val="left" w:pos="8505"/>
              </w:tabs>
              <w:rPr>
                <w:rFonts w:asciiTheme="minorHAnsi" w:hAnsiTheme="minorHAnsi" w:cs="Tahoma"/>
                <w:szCs w:val="22"/>
              </w:rPr>
            </w:pPr>
          </w:p>
        </w:tc>
        <w:tc>
          <w:tcPr>
            <w:tcW w:w="3994" w:type="dxa"/>
            <w:tcBorders>
              <w:bottom w:val="single" w:sz="4" w:space="0" w:color="auto"/>
            </w:tcBorders>
          </w:tcPr>
          <w:p w:rsidR="003C606B" w:rsidRPr="002C0827" w:rsidRDefault="003C606B" w:rsidP="004B3032">
            <w:pPr>
              <w:tabs>
                <w:tab w:val="left" w:pos="8505"/>
              </w:tabs>
              <w:rPr>
                <w:rFonts w:asciiTheme="minorHAnsi" w:hAnsiTheme="minorHAnsi" w:cs="Tahoma"/>
                <w:szCs w:val="22"/>
              </w:rPr>
            </w:pPr>
          </w:p>
          <w:p w:rsidR="003C606B" w:rsidRPr="002C0827" w:rsidRDefault="003C606B" w:rsidP="004B3032">
            <w:pPr>
              <w:tabs>
                <w:tab w:val="left" w:pos="8505"/>
              </w:tabs>
              <w:rPr>
                <w:rFonts w:asciiTheme="minorHAnsi" w:hAnsiTheme="minorHAnsi" w:cs="Tahoma"/>
                <w:szCs w:val="22"/>
              </w:rPr>
            </w:pPr>
            <w:r w:rsidRPr="002C0827">
              <w:rPr>
                <w:rFonts w:asciiTheme="minorHAnsi" w:hAnsiTheme="minorHAnsi" w:cs="Tahoma"/>
                <w:szCs w:val="22"/>
              </w:rPr>
              <w:t>Za vypůjčitele:</w:t>
            </w:r>
          </w:p>
        </w:tc>
      </w:tr>
      <w:tr w:rsidR="003C606B" w:rsidRPr="002C0827" w:rsidTr="004B3032">
        <w:tc>
          <w:tcPr>
            <w:tcW w:w="3936" w:type="dxa"/>
            <w:tcBorders>
              <w:top w:val="single" w:sz="4" w:space="0" w:color="auto"/>
            </w:tcBorders>
          </w:tcPr>
          <w:p w:rsidR="003C606B" w:rsidRPr="002C0827" w:rsidRDefault="003C606B" w:rsidP="004B3032">
            <w:pPr>
              <w:tabs>
                <w:tab w:val="left" w:pos="8505"/>
              </w:tabs>
              <w:jc w:val="center"/>
              <w:rPr>
                <w:rFonts w:asciiTheme="minorHAnsi" w:hAnsiTheme="minorHAnsi" w:cs="Tahoma"/>
                <w:szCs w:val="22"/>
              </w:rPr>
            </w:pPr>
            <w:r>
              <w:rPr>
                <w:rFonts w:cs="Tahoma"/>
              </w:rPr>
              <w:t>Vlastnoruční podpis</w:t>
            </w:r>
          </w:p>
        </w:tc>
        <w:tc>
          <w:tcPr>
            <w:tcW w:w="1392" w:type="dxa"/>
          </w:tcPr>
          <w:p w:rsidR="003C606B" w:rsidRPr="002C0827" w:rsidRDefault="003C606B" w:rsidP="004B3032">
            <w:pPr>
              <w:tabs>
                <w:tab w:val="left" w:pos="8505"/>
              </w:tabs>
              <w:jc w:val="center"/>
              <w:rPr>
                <w:rFonts w:asciiTheme="minorHAnsi" w:hAnsiTheme="minorHAnsi" w:cs="Tahoma"/>
                <w:szCs w:val="22"/>
              </w:rPr>
            </w:pPr>
          </w:p>
        </w:tc>
        <w:tc>
          <w:tcPr>
            <w:tcW w:w="3994" w:type="dxa"/>
            <w:tcBorders>
              <w:top w:val="single" w:sz="4" w:space="0" w:color="auto"/>
            </w:tcBorders>
          </w:tcPr>
          <w:p w:rsidR="003C606B" w:rsidRPr="002C0827" w:rsidRDefault="003C606B" w:rsidP="004B3032">
            <w:pPr>
              <w:tabs>
                <w:tab w:val="left" w:pos="8505"/>
              </w:tabs>
              <w:jc w:val="center"/>
              <w:rPr>
                <w:rFonts w:asciiTheme="minorHAnsi" w:hAnsiTheme="minorHAnsi" w:cs="Tahoma"/>
                <w:szCs w:val="22"/>
              </w:rPr>
            </w:pPr>
            <w:r>
              <w:rPr>
                <w:rFonts w:cs="Tahoma"/>
              </w:rPr>
              <w:t>Vlastnoruční podpis</w:t>
            </w:r>
          </w:p>
        </w:tc>
      </w:tr>
    </w:tbl>
    <w:p w:rsidR="003C606B" w:rsidRDefault="003C606B" w:rsidP="003C606B">
      <w:pPr>
        <w:jc w:val="both"/>
      </w:pPr>
    </w:p>
    <w:p w:rsidR="003C606B" w:rsidRPr="00D0490F" w:rsidRDefault="003C606B" w:rsidP="003C606B">
      <w:pPr>
        <w:pBdr>
          <w:top w:val="single" w:sz="4" w:space="1" w:color="auto"/>
        </w:pBdr>
        <w:spacing w:before="240"/>
        <w:jc w:val="both"/>
        <w:rPr>
          <w:b/>
          <w:bCs/>
          <w:sz w:val="24"/>
        </w:rPr>
      </w:pPr>
      <w:r w:rsidRPr="00D0490F">
        <w:rPr>
          <w:b/>
          <w:bCs/>
          <w:sz w:val="24"/>
        </w:rPr>
        <w:t>VRÁCENÍ PŘEDMĚTŮ</w:t>
      </w:r>
    </w:p>
    <w:p w:rsidR="003C606B" w:rsidRDefault="003C606B" w:rsidP="003C606B">
      <w:pPr>
        <w:spacing w:line="600" w:lineRule="auto"/>
        <w:jc w:val="both"/>
      </w:pPr>
      <w:r>
        <w:t xml:space="preserve">Zástupce vypůjčitele (jméno, příjmení, funkce): ....................................................................................... předal zástupci </w:t>
      </w:r>
      <w:proofErr w:type="spellStart"/>
      <w:r>
        <w:t>půjčitele</w:t>
      </w:r>
      <w:proofErr w:type="spellEnd"/>
      <w:r>
        <w:t xml:space="preserve"> (jméno, příjmení, funkce): ................................................................................. předměty dle výše uvedené výpůjční smlouvy.</w:t>
      </w:r>
    </w:p>
    <w:p w:rsidR="003C606B" w:rsidRPr="00405172" w:rsidRDefault="003C606B" w:rsidP="003C606B">
      <w:pPr>
        <w:jc w:val="both"/>
        <w:rPr>
          <w:b/>
          <w:bCs/>
        </w:rPr>
      </w:pPr>
      <w:r w:rsidRPr="00405172">
        <w:rPr>
          <w:b/>
          <w:bCs/>
        </w:rPr>
        <w:t>Shledané závady:</w:t>
      </w:r>
    </w:p>
    <w:p w:rsidR="003C606B" w:rsidRDefault="003C606B" w:rsidP="003C606B">
      <w:pPr>
        <w:jc w:val="both"/>
      </w:pPr>
    </w:p>
    <w:p w:rsidR="003C606B" w:rsidRDefault="003C606B" w:rsidP="003C606B">
      <w:pPr>
        <w:jc w:val="both"/>
      </w:pPr>
      <w:r w:rsidRPr="00405172">
        <w:t>Kompletnost a úplnost předaných a převzatých předmětů stvrzuj</w:t>
      </w:r>
      <w:r>
        <w:t>í</w:t>
      </w:r>
      <w:r w:rsidRPr="00405172">
        <w:t xml:space="preserve"> zástupce </w:t>
      </w:r>
      <w:proofErr w:type="spellStart"/>
      <w:r w:rsidRPr="00405172">
        <w:t>půjčitele</w:t>
      </w:r>
      <w:proofErr w:type="spellEnd"/>
      <w:r w:rsidRPr="00405172">
        <w:t xml:space="preserve"> a zástupce</w:t>
      </w:r>
      <w:r>
        <w:t xml:space="preserve"> v</w:t>
      </w:r>
      <w:r w:rsidRPr="00405172">
        <w:t>ypůjčitele svým podpisem</w:t>
      </w:r>
      <w:r>
        <w:t>.</w:t>
      </w: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3936"/>
        <w:gridCol w:w="1392"/>
        <w:gridCol w:w="3994"/>
      </w:tblGrid>
      <w:tr w:rsidR="003C606B" w:rsidRPr="002C0827" w:rsidTr="004B3032">
        <w:tc>
          <w:tcPr>
            <w:tcW w:w="3936" w:type="dxa"/>
          </w:tcPr>
          <w:p w:rsidR="003C606B" w:rsidRPr="002C0827" w:rsidRDefault="003C606B" w:rsidP="004B3032">
            <w:pPr>
              <w:tabs>
                <w:tab w:val="left" w:pos="8505"/>
              </w:tabs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 xml:space="preserve">V                  </w:t>
            </w:r>
            <w:r w:rsidRPr="002C0827">
              <w:rPr>
                <w:rFonts w:asciiTheme="minorHAnsi" w:hAnsiTheme="minorHAnsi" w:cs="Tahoma"/>
                <w:szCs w:val="22"/>
              </w:rPr>
              <w:t xml:space="preserve"> dne</w:t>
            </w:r>
          </w:p>
        </w:tc>
        <w:tc>
          <w:tcPr>
            <w:tcW w:w="1392" w:type="dxa"/>
          </w:tcPr>
          <w:p w:rsidR="003C606B" w:rsidRPr="002C0827" w:rsidRDefault="003C606B" w:rsidP="004B3032">
            <w:pPr>
              <w:tabs>
                <w:tab w:val="left" w:pos="8505"/>
              </w:tabs>
              <w:rPr>
                <w:rFonts w:asciiTheme="minorHAnsi" w:hAnsiTheme="minorHAnsi" w:cs="Tahoma"/>
                <w:szCs w:val="22"/>
              </w:rPr>
            </w:pPr>
          </w:p>
        </w:tc>
        <w:tc>
          <w:tcPr>
            <w:tcW w:w="3994" w:type="dxa"/>
          </w:tcPr>
          <w:p w:rsidR="003C606B" w:rsidRPr="002C0827" w:rsidRDefault="003C606B" w:rsidP="004B3032">
            <w:pPr>
              <w:tabs>
                <w:tab w:val="left" w:pos="8505"/>
              </w:tabs>
              <w:rPr>
                <w:rFonts w:asciiTheme="minorHAnsi" w:hAnsiTheme="minorHAnsi" w:cs="Tahoma"/>
                <w:szCs w:val="22"/>
              </w:rPr>
            </w:pPr>
            <w:r w:rsidRPr="002C0827">
              <w:rPr>
                <w:rFonts w:asciiTheme="minorHAnsi" w:hAnsiTheme="minorHAnsi" w:cs="Tahoma"/>
                <w:szCs w:val="22"/>
              </w:rPr>
              <w:t xml:space="preserve">V </w:t>
            </w:r>
            <w:r>
              <w:rPr>
                <w:rFonts w:cs="Tahoma"/>
              </w:rPr>
              <w:t xml:space="preserve">                   </w:t>
            </w:r>
            <w:r w:rsidRPr="002C0827">
              <w:rPr>
                <w:rFonts w:asciiTheme="minorHAnsi" w:hAnsiTheme="minorHAnsi" w:cs="Tahoma"/>
                <w:szCs w:val="22"/>
              </w:rPr>
              <w:t>dne</w:t>
            </w:r>
          </w:p>
        </w:tc>
      </w:tr>
      <w:tr w:rsidR="003C606B" w:rsidRPr="002C0827" w:rsidTr="004B3032">
        <w:tc>
          <w:tcPr>
            <w:tcW w:w="3936" w:type="dxa"/>
            <w:tcBorders>
              <w:bottom w:val="single" w:sz="4" w:space="0" w:color="auto"/>
            </w:tcBorders>
          </w:tcPr>
          <w:p w:rsidR="003C606B" w:rsidRPr="002C0827" w:rsidRDefault="003C606B" w:rsidP="004B3032">
            <w:pPr>
              <w:tabs>
                <w:tab w:val="left" w:pos="8505"/>
              </w:tabs>
              <w:rPr>
                <w:rFonts w:asciiTheme="minorHAnsi" w:hAnsiTheme="minorHAnsi" w:cs="Tahoma"/>
                <w:szCs w:val="22"/>
              </w:rPr>
            </w:pPr>
          </w:p>
          <w:p w:rsidR="003C606B" w:rsidRPr="002C0827" w:rsidRDefault="003C606B" w:rsidP="004B3032">
            <w:pPr>
              <w:tabs>
                <w:tab w:val="left" w:pos="8505"/>
              </w:tabs>
              <w:rPr>
                <w:rFonts w:asciiTheme="minorHAnsi" w:hAnsiTheme="minorHAnsi" w:cs="Tahoma"/>
                <w:szCs w:val="22"/>
              </w:rPr>
            </w:pPr>
            <w:r w:rsidRPr="002C0827">
              <w:rPr>
                <w:rFonts w:asciiTheme="minorHAnsi" w:hAnsiTheme="minorHAnsi" w:cs="Tahoma"/>
                <w:szCs w:val="22"/>
              </w:rPr>
              <w:t xml:space="preserve">Za </w:t>
            </w:r>
            <w:proofErr w:type="spellStart"/>
            <w:r w:rsidRPr="002C0827">
              <w:rPr>
                <w:rFonts w:asciiTheme="minorHAnsi" w:hAnsiTheme="minorHAnsi" w:cs="Tahoma"/>
                <w:szCs w:val="22"/>
              </w:rPr>
              <w:t>půjčitele</w:t>
            </w:r>
            <w:proofErr w:type="spellEnd"/>
            <w:r w:rsidRPr="002C0827">
              <w:rPr>
                <w:rFonts w:asciiTheme="minorHAnsi" w:hAnsiTheme="minorHAnsi" w:cs="Tahoma"/>
                <w:szCs w:val="22"/>
              </w:rPr>
              <w:t>:</w:t>
            </w:r>
          </w:p>
          <w:p w:rsidR="003C606B" w:rsidRPr="002C0827" w:rsidRDefault="003C606B" w:rsidP="004B3032">
            <w:pPr>
              <w:tabs>
                <w:tab w:val="left" w:pos="8505"/>
              </w:tabs>
              <w:rPr>
                <w:rFonts w:asciiTheme="minorHAnsi" w:hAnsiTheme="minorHAnsi" w:cs="Tahoma"/>
                <w:szCs w:val="22"/>
              </w:rPr>
            </w:pPr>
          </w:p>
          <w:p w:rsidR="003C606B" w:rsidRPr="002C0827" w:rsidRDefault="003C606B" w:rsidP="004B3032">
            <w:pPr>
              <w:tabs>
                <w:tab w:val="left" w:pos="8505"/>
              </w:tabs>
              <w:rPr>
                <w:rFonts w:asciiTheme="minorHAnsi" w:hAnsiTheme="minorHAnsi" w:cs="Tahoma"/>
                <w:szCs w:val="22"/>
              </w:rPr>
            </w:pPr>
          </w:p>
        </w:tc>
        <w:tc>
          <w:tcPr>
            <w:tcW w:w="1392" w:type="dxa"/>
          </w:tcPr>
          <w:p w:rsidR="003C606B" w:rsidRPr="002C0827" w:rsidRDefault="003C606B" w:rsidP="004B3032">
            <w:pPr>
              <w:tabs>
                <w:tab w:val="left" w:pos="8505"/>
              </w:tabs>
              <w:rPr>
                <w:rFonts w:asciiTheme="minorHAnsi" w:hAnsiTheme="minorHAnsi" w:cs="Tahoma"/>
                <w:szCs w:val="22"/>
              </w:rPr>
            </w:pPr>
          </w:p>
        </w:tc>
        <w:tc>
          <w:tcPr>
            <w:tcW w:w="3994" w:type="dxa"/>
            <w:tcBorders>
              <w:bottom w:val="single" w:sz="4" w:space="0" w:color="auto"/>
            </w:tcBorders>
          </w:tcPr>
          <w:p w:rsidR="003C606B" w:rsidRPr="002C0827" w:rsidRDefault="003C606B" w:rsidP="004B3032">
            <w:pPr>
              <w:tabs>
                <w:tab w:val="left" w:pos="8505"/>
              </w:tabs>
              <w:rPr>
                <w:rFonts w:asciiTheme="minorHAnsi" w:hAnsiTheme="minorHAnsi" w:cs="Tahoma"/>
                <w:szCs w:val="22"/>
              </w:rPr>
            </w:pPr>
          </w:p>
          <w:p w:rsidR="003C606B" w:rsidRPr="002C0827" w:rsidRDefault="003C606B" w:rsidP="004B3032">
            <w:pPr>
              <w:tabs>
                <w:tab w:val="left" w:pos="8505"/>
              </w:tabs>
              <w:rPr>
                <w:rFonts w:asciiTheme="minorHAnsi" w:hAnsiTheme="minorHAnsi" w:cs="Tahoma"/>
                <w:szCs w:val="22"/>
              </w:rPr>
            </w:pPr>
            <w:r w:rsidRPr="002C0827">
              <w:rPr>
                <w:rFonts w:asciiTheme="minorHAnsi" w:hAnsiTheme="minorHAnsi" w:cs="Tahoma"/>
                <w:szCs w:val="22"/>
              </w:rPr>
              <w:t>Za vypůjčitele:</w:t>
            </w:r>
          </w:p>
        </w:tc>
      </w:tr>
      <w:tr w:rsidR="003C606B" w:rsidRPr="002C0827" w:rsidTr="004B3032">
        <w:tc>
          <w:tcPr>
            <w:tcW w:w="3936" w:type="dxa"/>
            <w:tcBorders>
              <w:top w:val="single" w:sz="4" w:space="0" w:color="auto"/>
            </w:tcBorders>
          </w:tcPr>
          <w:p w:rsidR="003C606B" w:rsidRPr="002C0827" w:rsidRDefault="003C606B" w:rsidP="004B3032">
            <w:pPr>
              <w:tabs>
                <w:tab w:val="left" w:pos="8505"/>
              </w:tabs>
              <w:jc w:val="center"/>
              <w:rPr>
                <w:rFonts w:asciiTheme="minorHAnsi" w:hAnsiTheme="minorHAnsi" w:cs="Tahoma"/>
                <w:szCs w:val="22"/>
              </w:rPr>
            </w:pPr>
            <w:r>
              <w:rPr>
                <w:rFonts w:cs="Tahoma"/>
              </w:rPr>
              <w:t>Vlastnoruční podpis</w:t>
            </w:r>
          </w:p>
        </w:tc>
        <w:tc>
          <w:tcPr>
            <w:tcW w:w="1392" w:type="dxa"/>
          </w:tcPr>
          <w:p w:rsidR="003C606B" w:rsidRPr="002C0827" w:rsidRDefault="003C606B" w:rsidP="004B3032">
            <w:pPr>
              <w:tabs>
                <w:tab w:val="left" w:pos="8505"/>
              </w:tabs>
              <w:jc w:val="center"/>
              <w:rPr>
                <w:rFonts w:asciiTheme="minorHAnsi" w:hAnsiTheme="minorHAnsi" w:cs="Tahoma"/>
                <w:szCs w:val="22"/>
              </w:rPr>
            </w:pPr>
          </w:p>
        </w:tc>
        <w:tc>
          <w:tcPr>
            <w:tcW w:w="3994" w:type="dxa"/>
            <w:tcBorders>
              <w:top w:val="single" w:sz="4" w:space="0" w:color="auto"/>
            </w:tcBorders>
          </w:tcPr>
          <w:p w:rsidR="003C606B" w:rsidRPr="002C0827" w:rsidRDefault="003C606B" w:rsidP="004B3032">
            <w:pPr>
              <w:tabs>
                <w:tab w:val="left" w:pos="8505"/>
              </w:tabs>
              <w:jc w:val="center"/>
              <w:rPr>
                <w:rFonts w:asciiTheme="minorHAnsi" w:hAnsiTheme="minorHAnsi" w:cs="Tahoma"/>
                <w:szCs w:val="22"/>
              </w:rPr>
            </w:pPr>
            <w:r>
              <w:rPr>
                <w:rFonts w:cs="Tahoma"/>
              </w:rPr>
              <w:t>Vlastnoruční podpis</w:t>
            </w:r>
          </w:p>
        </w:tc>
      </w:tr>
    </w:tbl>
    <w:p w:rsidR="003C606B" w:rsidRPr="00D0490F" w:rsidRDefault="003C606B" w:rsidP="003C606B">
      <w:pPr>
        <w:jc w:val="both"/>
        <w:rPr>
          <w:sz w:val="2"/>
          <w:szCs w:val="2"/>
        </w:rPr>
      </w:pPr>
    </w:p>
    <w:p w:rsidR="004C03DA" w:rsidRDefault="004C03DA" w:rsidP="00FD20D1">
      <w:pPr>
        <w:rPr>
          <w:rFonts w:ascii="Tahoma" w:hAnsi="Tahoma" w:cs="Tahoma"/>
          <w:b/>
          <w:sz w:val="20"/>
        </w:rPr>
      </w:pPr>
    </w:p>
    <w:sectPr w:rsidR="004C03DA" w:rsidSect="00BC5FB5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0BBD" w:rsidRDefault="00840BBD" w:rsidP="00FD20D1">
      <w:r>
        <w:separator/>
      </w:r>
    </w:p>
  </w:endnote>
  <w:endnote w:type="continuationSeparator" w:id="0">
    <w:p w:rsidR="00840BBD" w:rsidRDefault="00840BBD" w:rsidP="00FD2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9197661"/>
      <w:docPartObj>
        <w:docPartGallery w:val="Page Numbers (Bottom of Page)"/>
        <w:docPartUnique/>
      </w:docPartObj>
    </w:sdtPr>
    <w:sdtEndPr/>
    <w:sdtContent>
      <w:p w:rsidR="003B11EB" w:rsidRDefault="003B11E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577A">
          <w:rPr>
            <w:noProof/>
          </w:rPr>
          <w:t>6</w:t>
        </w:r>
        <w:r>
          <w:fldChar w:fldCharType="end"/>
        </w:r>
      </w:p>
    </w:sdtContent>
  </w:sdt>
  <w:p w:rsidR="003B11EB" w:rsidRDefault="003B11E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936248"/>
      <w:docPartObj>
        <w:docPartGallery w:val="Page Numbers (Bottom of Page)"/>
        <w:docPartUnique/>
      </w:docPartObj>
    </w:sdtPr>
    <w:sdtEndPr/>
    <w:sdtContent>
      <w:p w:rsidR="00D46C24" w:rsidRDefault="00D46C24">
        <w:pPr>
          <w:pStyle w:val="Zpat"/>
          <w:jc w:val="center"/>
        </w:pPr>
        <w:r>
          <w:t>1</w:t>
        </w:r>
      </w:p>
    </w:sdtContent>
  </w:sdt>
  <w:p w:rsidR="00D46C24" w:rsidRDefault="00D46C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0BBD" w:rsidRDefault="00840BBD" w:rsidP="00FD20D1">
      <w:r>
        <w:separator/>
      </w:r>
    </w:p>
  </w:footnote>
  <w:footnote w:type="continuationSeparator" w:id="0">
    <w:p w:rsidR="00840BBD" w:rsidRDefault="00840BBD" w:rsidP="00FD2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A35" w:rsidRDefault="00821A35">
    <w:pPr>
      <w:pStyle w:val="Zhlav"/>
    </w:pPr>
    <w:r>
      <w:tab/>
    </w:r>
    <w:r>
      <w:tab/>
    </w:r>
    <w:r w:rsidRPr="00FD4B2B">
      <w:t>Č.j.:</w:t>
    </w:r>
    <w:r w:rsidR="00FD4B2B" w:rsidRPr="00FD4B2B">
      <w:t xml:space="preserve"> OGL/597/2022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62FFE"/>
    <w:multiLevelType w:val="hybridMultilevel"/>
    <w:tmpl w:val="A1D28F6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31C3B4F"/>
    <w:multiLevelType w:val="hybridMultilevel"/>
    <w:tmpl w:val="1C6EF14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438747B1"/>
    <w:multiLevelType w:val="hybridMultilevel"/>
    <w:tmpl w:val="14543AA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5F89433B"/>
    <w:multiLevelType w:val="hybridMultilevel"/>
    <w:tmpl w:val="5F2EF9F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61EC77A4"/>
    <w:multiLevelType w:val="hybridMultilevel"/>
    <w:tmpl w:val="6E6C948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FC949C2"/>
    <w:multiLevelType w:val="hybridMultilevel"/>
    <w:tmpl w:val="90ACBC3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76671B3F"/>
    <w:multiLevelType w:val="hybridMultilevel"/>
    <w:tmpl w:val="1D08272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7C550DF5"/>
    <w:multiLevelType w:val="hybridMultilevel"/>
    <w:tmpl w:val="5630C72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0D1"/>
    <w:rsid w:val="00080D95"/>
    <w:rsid w:val="00087766"/>
    <w:rsid w:val="000973F8"/>
    <w:rsid w:val="000C37F2"/>
    <w:rsid w:val="000D77F1"/>
    <w:rsid w:val="000E2793"/>
    <w:rsid w:val="00134903"/>
    <w:rsid w:val="00173448"/>
    <w:rsid w:val="00182361"/>
    <w:rsid w:val="001912CC"/>
    <w:rsid w:val="001E15E3"/>
    <w:rsid w:val="001E1CE9"/>
    <w:rsid w:val="001E49E3"/>
    <w:rsid w:val="0023453D"/>
    <w:rsid w:val="00235C31"/>
    <w:rsid w:val="002412FC"/>
    <w:rsid w:val="002D1921"/>
    <w:rsid w:val="002D2190"/>
    <w:rsid w:val="00317A9F"/>
    <w:rsid w:val="00317C68"/>
    <w:rsid w:val="00335B9F"/>
    <w:rsid w:val="00357D86"/>
    <w:rsid w:val="003A5097"/>
    <w:rsid w:val="003B11EB"/>
    <w:rsid w:val="003B4DAE"/>
    <w:rsid w:val="003C02F6"/>
    <w:rsid w:val="003C606B"/>
    <w:rsid w:val="00412FBC"/>
    <w:rsid w:val="0043097B"/>
    <w:rsid w:val="0043310F"/>
    <w:rsid w:val="0043633A"/>
    <w:rsid w:val="00476293"/>
    <w:rsid w:val="004C03DA"/>
    <w:rsid w:val="004C6E0B"/>
    <w:rsid w:val="004F1E26"/>
    <w:rsid w:val="005233FB"/>
    <w:rsid w:val="00530B61"/>
    <w:rsid w:val="0054560A"/>
    <w:rsid w:val="00576763"/>
    <w:rsid w:val="005A69D4"/>
    <w:rsid w:val="005E08E9"/>
    <w:rsid w:val="005F316A"/>
    <w:rsid w:val="005F77B1"/>
    <w:rsid w:val="006974B8"/>
    <w:rsid w:val="006A6D5D"/>
    <w:rsid w:val="0072136C"/>
    <w:rsid w:val="00735CCB"/>
    <w:rsid w:val="007C4F56"/>
    <w:rsid w:val="00821A35"/>
    <w:rsid w:val="00840BBD"/>
    <w:rsid w:val="00851225"/>
    <w:rsid w:val="00883172"/>
    <w:rsid w:val="008E1FC8"/>
    <w:rsid w:val="008F5670"/>
    <w:rsid w:val="009052E0"/>
    <w:rsid w:val="00926097"/>
    <w:rsid w:val="009347D8"/>
    <w:rsid w:val="009420B1"/>
    <w:rsid w:val="00964A58"/>
    <w:rsid w:val="009A4BD7"/>
    <w:rsid w:val="009E5708"/>
    <w:rsid w:val="00A02B38"/>
    <w:rsid w:val="00A048D4"/>
    <w:rsid w:val="00AB4A8E"/>
    <w:rsid w:val="00AE0852"/>
    <w:rsid w:val="00AE392C"/>
    <w:rsid w:val="00AE4D56"/>
    <w:rsid w:val="00B27C4F"/>
    <w:rsid w:val="00B743C7"/>
    <w:rsid w:val="00B82D62"/>
    <w:rsid w:val="00BA658A"/>
    <w:rsid w:val="00BB26D6"/>
    <w:rsid w:val="00BB74C0"/>
    <w:rsid w:val="00BC5FB5"/>
    <w:rsid w:val="00C84420"/>
    <w:rsid w:val="00CA6913"/>
    <w:rsid w:val="00D45AA4"/>
    <w:rsid w:val="00D46C24"/>
    <w:rsid w:val="00D53441"/>
    <w:rsid w:val="00D53B9F"/>
    <w:rsid w:val="00D67E68"/>
    <w:rsid w:val="00D82C49"/>
    <w:rsid w:val="00DB33D8"/>
    <w:rsid w:val="00DC02BA"/>
    <w:rsid w:val="00DC237E"/>
    <w:rsid w:val="00DD5FF7"/>
    <w:rsid w:val="00E30ECC"/>
    <w:rsid w:val="00E63424"/>
    <w:rsid w:val="00E81A1A"/>
    <w:rsid w:val="00EE1966"/>
    <w:rsid w:val="00F3577A"/>
    <w:rsid w:val="00F458C9"/>
    <w:rsid w:val="00F86F6B"/>
    <w:rsid w:val="00FA3D21"/>
    <w:rsid w:val="00FD20D1"/>
    <w:rsid w:val="00FD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44B7F"/>
  <w15:chartTrackingRefBased/>
  <w15:docId w15:val="{868A61E1-6232-4BB1-8573-7CD16181D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D20D1"/>
    <w:pPr>
      <w:spacing w:after="0" w:line="240" w:lineRule="auto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82C49"/>
    <w:pPr>
      <w:keepNext/>
      <w:keepLines/>
      <w:pBdr>
        <w:left w:val="single" w:sz="12" w:space="12" w:color="009DD9" w:themeColor="accent2"/>
      </w:pBdr>
      <w:spacing w:before="80" w:after="80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82C49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2C49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82C49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82C49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sz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82C49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i/>
      <w:iCs/>
      <w:sz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82C49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82C49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cap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82C49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2C49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D82C49"/>
    <w:rPr>
      <w:rFonts w:asciiTheme="majorHAnsi" w:eastAsiaTheme="majorEastAsia" w:hAnsiTheme="majorHAnsi" w:cstheme="majorBidi"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2C49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82C49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82C49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82C49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82C49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82C49"/>
    <w:rPr>
      <w:rFonts w:asciiTheme="majorHAnsi" w:eastAsiaTheme="majorEastAsia" w:hAnsiTheme="majorHAnsi" w:cstheme="majorBidi"/>
      <w:caps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82C49"/>
    <w:rPr>
      <w:rFonts w:asciiTheme="majorHAnsi" w:eastAsiaTheme="majorEastAsia" w:hAnsiTheme="majorHAnsi" w:cstheme="majorBidi"/>
      <w:i/>
      <w:iCs/>
      <w:cap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D82C49"/>
    <w:rPr>
      <w:b/>
      <w:bCs/>
      <w:color w:val="009DD9" w:themeColor="accent2"/>
      <w:spacing w:val="10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D82C49"/>
    <w:pPr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NzevChar">
    <w:name w:val="Název Char"/>
    <w:basedOn w:val="Standardnpsmoodstavce"/>
    <w:link w:val="Nzev"/>
    <w:uiPriority w:val="10"/>
    <w:rsid w:val="00D82C49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Podnadpis">
    <w:name w:val="Subtitle"/>
    <w:basedOn w:val="Normln"/>
    <w:next w:val="Normln"/>
    <w:link w:val="PodnadpisChar"/>
    <w:qFormat/>
    <w:rsid w:val="00D82C49"/>
    <w:pPr>
      <w:numPr>
        <w:ilvl w:val="1"/>
      </w:numPr>
      <w:spacing w:after="240"/>
    </w:pPr>
    <w:rPr>
      <w:color w:val="000000" w:themeColor="text1"/>
      <w:sz w:val="24"/>
    </w:rPr>
  </w:style>
  <w:style w:type="character" w:customStyle="1" w:styleId="PodnadpisChar">
    <w:name w:val="Podnadpis Char"/>
    <w:basedOn w:val="Standardnpsmoodstavce"/>
    <w:link w:val="Podnadpis"/>
    <w:rsid w:val="00D82C49"/>
    <w:rPr>
      <w:color w:val="000000" w:themeColor="text1"/>
      <w:sz w:val="24"/>
      <w:szCs w:val="24"/>
    </w:rPr>
  </w:style>
  <w:style w:type="character" w:styleId="Siln">
    <w:name w:val="Strong"/>
    <w:basedOn w:val="Standardnpsmoodstavce"/>
    <w:uiPriority w:val="22"/>
    <w:qFormat/>
    <w:rsid w:val="00D82C49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Zdraznn">
    <w:name w:val="Emphasis"/>
    <w:basedOn w:val="Standardnpsmoodstavce"/>
    <w:uiPriority w:val="20"/>
    <w:qFormat/>
    <w:rsid w:val="00D82C49"/>
    <w:rPr>
      <w:rFonts w:asciiTheme="minorHAnsi" w:eastAsiaTheme="minorEastAsia" w:hAnsiTheme="minorHAnsi" w:cstheme="minorBidi"/>
      <w:i/>
      <w:iCs/>
      <w:color w:val="0075A2" w:themeColor="accent2" w:themeShade="BF"/>
      <w:sz w:val="20"/>
      <w:szCs w:val="20"/>
    </w:rPr>
  </w:style>
  <w:style w:type="paragraph" w:styleId="Bezmezer">
    <w:name w:val="No Spacing"/>
    <w:uiPriority w:val="1"/>
    <w:qFormat/>
    <w:rsid w:val="00D82C49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D82C49"/>
    <w:pPr>
      <w:spacing w:before="160"/>
      <w:ind w:left="720"/>
    </w:pPr>
    <w:rPr>
      <w:rFonts w:asciiTheme="majorHAnsi" w:eastAsiaTheme="majorEastAsia" w:hAnsiTheme="majorHAnsi" w:cstheme="majorBidi"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D82C49"/>
    <w:rPr>
      <w:rFonts w:asciiTheme="majorHAnsi" w:eastAsiaTheme="majorEastAsia" w:hAnsiTheme="majorHAnsi" w:cstheme="majorBidi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82C49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0075A2" w:themeColor="accent2" w:themeShade="BF"/>
      <w:spacing w:val="10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82C49"/>
    <w:rPr>
      <w:rFonts w:asciiTheme="majorHAnsi" w:eastAsiaTheme="majorEastAsia" w:hAnsiTheme="majorHAnsi" w:cstheme="majorBidi"/>
      <w:caps/>
      <w:color w:val="0075A2" w:themeColor="accent2" w:themeShade="BF"/>
      <w:spacing w:val="10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82C49"/>
    <w:rPr>
      <w:i/>
      <w:iCs/>
      <w:color w:val="auto"/>
    </w:rPr>
  </w:style>
  <w:style w:type="character" w:styleId="Zdraznnintenzivn">
    <w:name w:val="Intense Emphasis"/>
    <w:basedOn w:val="Standardnpsmoodstavce"/>
    <w:uiPriority w:val="21"/>
    <w:qFormat/>
    <w:rsid w:val="00D82C49"/>
    <w:rPr>
      <w:rFonts w:asciiTheme="minorHAnsi" w:eastAsiaTheme="minorEastAsia" w:hAnsiTheme="minorHAnsi" w:cstheme="minorBidi"/>
      <w:b/>
      <w:bCs/>
      <w:i/>
      <w:iCs/>
      <w:color w:val="0075A2" w:themeColor="accent2" w:themeShade="BF"/>
      <w:spacing w:val="0"/>
      <w:w w:val="100"/>
      <w:position w:val="0"/>
      <w:sz w:val="20"/>
      <w:szCs w:val="20"/>
    </w:rPr>
  </w:style>
  <w:style w:type="character" w:styleId="Odkazjemn">
    <w:name w:val="Subtle Reference"/>
    <w:basedOn w:val="Standardnpsmoodstavce"/>
    <w:uiPriority w:val="31"/>
    <w:qFormat/>
    <w:rsid w:val="00D82C49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D82C49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Nzevknihy">
    <w:name w:val="Book Title"/>
    <w:basedOn w:val="Standardnpsmoodstavce"/>
    <w:uiPriority w:val="33"/>
    <w:qFormat/>
    <w:rsid w:val="00D82C49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82C49"/>
    <w:pPr>
      <w:outlineLvl w:val="9"/>
    </w:pPr>
  </w:style>
  <w:style w:type="paragraph" w:customStyle="1" w:styleId="Odstavecseseznamem1">
    <w:name w:val="Odstavec se seznamem1"/>
    <w:basedOn w:val="Normln"/>
    <w:rsid w:val="00FD20D1"/>
    <w:pPr>
      <w:ind w:left="720"/>
      <w:contextualSpacing/>
    </w:pPr>
  </w:style>
  <w:style w:type="table" w:styleId="Mkatabulky">
    <w:name w:val="Table Grid"/>
    <w:basedOn w:val="Normlntabulka"/>
    <w:uiPriority w:val="59"/>
    <w:rsid w:val="00FD20D1"/>
    <w:pPr>
      <w:spacing w:after="0" w:line="240" w:lineRule="auto"/>
    </w:pPr>
    <w:rPr>
      <w:rFonts w:ascii="Calibri" w:eastAsia="Times New Roman" w:hAnsi="Calibri" w:cs="Times New Roman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D20D1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20D1"/>
    <w:rPr>
      <w:rFonts w:ascii="Calibri" w:eastAsia="Times New Roman" w:hAnsi="Calibri" w:cs="Times New Roman"/>
      <w:sz w:val="22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D20D1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20D1"/>
    <w:rPr>
      <w:rFonts w:ascii="Calibri" w:eastAsia="Times New Roman" w:hAnsi="Calibri" w:cs="Times New Roman"/>
      <w:sz w:val="22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E08E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D77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77F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77F1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77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77F1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1"/>
    <w:unhideWhenUsed/>
    <w:qFormat/>
    <w:rsid w:val="00173448"/>
    <w:pPr>
      <w:widowControl w:val="0"/>
      <w:autoSpaceDE w:val="0"/>
      <w:autoSpaceDN w:val="0"/>
    </w:pPr>
    <w:rPr>
      <w:rFonts w:eastAsia="Calibri" w:cs="Calibri"/>
      <w:sz w:val="23"/>
      <w:szCs w:val="23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3448"/>
    <w:rPr>
      <w:rFonts w:ascii="Calibri" w:eastAsia="Calibri" w:hAnsi="Calibri" w:cs="Calibri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Modrá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1321B-F810-469B-8CFB-DB1A6143C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1711</Words>
  <Characters>10100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Fialova</dc:creator>
  <cp:keywords/>
  <dc:description/>
  <cp:lastModifiedBy>Petra Kašková</cp:lastModifiedBy>
  <cp:revision>20</cp:revision>
  <cp:lastPrinted>2021-09-14T12:04:00Z</cp:lastPrinted>
  <dcterms:created xsi:type="dcterms:W3CDTF">2021-09-21T11:02:00Z</dcterms:created>
  <dcterms:modified xsi:type="dcterms:W3CDTF">2022-06-22T13:02:00Z</dcterms:modified>
</cp:coreProperties>
</file>