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585DBAE0"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435220">
        <w:rPr>
          <w:rFonts w:ascii="Arial" w:hAnsi="Arial" w:cs="Arial"/>
          <w:b/>
          <w:bCs/>
          <w:szCs w:val="24"/>
        </w:rPr>
        <w:t>2200229</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FCE697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MUDr. Lukáš Čermák, pověřen řízením</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0B14ED67"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435220">
        <w:rPr>
          <w:rFonts w:ascii="Arial" w:hAnsi="Arial" w:cs="Arial"/>
          <w:b/>
          <w:bCs/>
          <w:szCs w:val="24"/>
        </w:rPr>
        <w:t>Videodolmetschen s.r.o.</w:t>
      </w:r>
    </w:p>
    <w:p w14:paraId="032289C4" w14:textId="0ED97A0C"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435220">
        <w:rPr>
          <w:rFonts w:ascii="Arial" w:hAnsi="Arial" w:cs="Arial"/>
          <w:szCs w:val="24"/>
        </w:rPr>
        <w:t>Rybná 716/24, 110 00 Praha 1</w:t>
      </w:r>
      <w:r w:rsidR="000627A3">
        <w:rPr>
          <w:rFonts w:ascii="Arial" w:hAnsi="Arial" w:cs="Arial"/>
          <w:szCs w:val="24"/>
        </w:rPr>
        <w:t xml:space="preserve"> </w:t>
      </w:r>
    </w:p>
    <w:p w14:paraId="032289C5" w14:textId="2E44AE80" w:rsidR="003E15C2" w:rsidRPr="00EB7889" w:rsidRDefault="00435220" w:rsidP="00EB7889">
      <w:pPr>
        <w:tabs>
          <w:tab w:val="left" w:pos="2835"/>
        </w:tabs>
        <w:ind w:left="426"/>
        <w:rPr>
          <w:rFonts w:ascii="Arial" w:hAnsi="Arial" w:cs="Arial"/>
          <w:szCs w:val="24"/>
        </w:rPr>
      </w:pPr>
      <w:r>
        <w:rPr>
          <w:rFonts w:ascii="Arial" w:hAnsi="Arial" w:cs="Arial"/>
          <w:bCs/>
          <w:szCs w:val="24"/>
          <w:shd w:val="clear" w:color="auto" w:fill="FFFFFF"/>
        </w:rPr>
        <w:t xml:space="preserve">kterou </w:t>
      </w:r>
      <w:r w:rsidR="003E15C2" w:rsidRPr="00EB7889">
        <w:rPr>
          <w:rFonts w:ascii="Arial" w:hAnsi="Arial" w:cs="Arial"/>
          <w:bCs/>
          <w:szCs w:val="24"/>
          <w:shd w:val="clear" w:color="auto" w:fill="FFFFFF"/>
        </w:rPr>
        <w:t>zastupuje:</w:t>
      </w:r>
      <w:r w:rsidR="003E15C2" w:rsidRPr="00EB7889">
        <w:rPr>
          <w:rFonts w:ascii="Arial" w:hAnsi="Arial" w:cs="Arial"/>
          <w:bCs/>
          <w:szCs w:val="24"/>
          <w:shd w:val="clear" w:color="auto" w:fill="FFFFFF"/>
        </w:rPr>
        <w:tab/>
      </w:r>
      <w:r>
        <w:rPr>
          <w:rFonts w:ascii="Arial" w:hAnsi="Arial" w:cs="Arial"/>
          <w:bCs/>
          <w:szCs w:val="24"/>
          <w:shd w:val="clear" w:color="auto" w:fill="FFFFFF"/>
        </w:rPr>
        <w:t>Petra Honsová, jednatelka</w:t>
      </w:r>
    </w:p>
    <w:p w14:paraId="032289C6" w14:textId="1F5B7816"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435220">
        <w:rPr>
          <w:rFonts w:ascii="Arial" w:hAnsi="Arial" w:cs="Arial"/>
          <w:szCs w:val="24"/>
        </w:rPr>
        <w:t>05881404</w:t>
      </w:r>
    </w:p>
    <w:p w14:paraId="63BC2683" w14:textId="132E4DAC" w:rsidR="00435220" w:rsidRPr="00EB7889" w:rsidRDefault="00435220" w:rsidP="00435220">
      <w:pPr>
        <w:ind w:left="426"/>
        <w:rPr>
          <w:rFonts w:ascii="Arial" w:hAnsi="Arial" w:cs="Arial"/>
          <w:i/>
          <w:szCs w:val="24"/>
        </w:rPr>
      </w:pPr>
      <w:r w:rsidRPr="00EB7889">
        <w:rPr>
          <w:rFonts w:ascii="Arial" w:hAnsi="Arial" w:cs="Arial"/>
          <w:szCs w:val="24"/>
        </w:rPr>
        <w:t xml:space="preserve">zapsaná v obchodním rejstříku vedeném </w:t>
      </w:r>
      <w:r>
        <w:rPr>
          <w:rFonts w:ascii="Arial" w:hAnsi="Arial" w:cs="Arial"/>
          <w:szCs w:val="24"/>
        </w:rPr>
        <w:t xml:space="preserve">Městským </w:t>
      </w:r>
      <w:r w:rsidRPr="00EB7889">
        <w:rPr>
          <w:rFonts w:ascii="Arial" w:hAnsi="Arial" w:cs="Arial"/>
          <w:szCs w:val="24"/>
        </w:rPr>
        <w:t>soudem v</w:t>
      </w:r>
      <w:r>
        <w:rPr>
          <w:rFonts w:ascii="Arial" w:hAnsi="Arial" w:cs="Arial"/>
          <w:szCs w:val="24"/>
        </w:rPr>
        <w:t xml:space="preserve"> Praze</w:t>
      </w:r>
      <w:r w:rsidRPr="00EB7889">
        <w:rPr>
          <w:rFonts w:ascii="Arial" w:hAnsi="Arial" w:cs="Arial"/>
          <w:szCs w:val="24"/>
        </w:rPr>
        <w:t xml:space="preserve">, oddíl </w:t>
      </w:r>
      <w:r>
        <w:rPr>
          <w:rFonts w:ascii="Arial" w:hAnsi="Arial" w:cs="Arial"/>
          <w:szCs w:val="24"/>
        </w:rPr>
        <w:t>C,</w:t>
      </w:r>
      <w:r w:rsidRPr="00EB7889">
        <w:rPr>
          <w:rFonts w:ascii="Arial" w:hAnsi="Arial" w:cs="Arial"/>
          <w:szCs w:val="24"/>
        </w:rPr>
        <w:t xml:space="preserve"> vložka </w:t>
      </w:r>
      <w:r>
        <w:rPr>
          <w:rFonts w:ascii="Arial" w:hAnsi="Arial" w:cs="Arial"/>
          <w:szCs w:val="24"/>
        </w:rPr>
        <w:t>286280</w:t>
      </w:r>
    </w:p>
    <w:p w14:paraId="032289C8" w14:textId="441E5C63" w:rsidR="003E15C2" w:rsidRDefault="00435220" w:rsidP="00435220">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E6FFFB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slevu</w:t>
      </w:r>
      <w:r w:rsidR="00435220">
        <w:rPr>
          <w:rFonts w:ascii="Arial" w:hAnsi="Arial" w:cs="Arial"/>
          <w:szCs w:val="24"/>
        </w:rPr>
        <w:t xml:space="preserve">, a to ve </w:t>
      </w:r>
      <w:r w:rsidR="00435220" w:rsidRPr="00435220">
        <w:rPr>
          <w:rFonts w:ascii="Arial" w:hAnsi="Arial" w:cs="Arial"/>
          <w:b/>
          <w:szCs w:val="24"/>
        </w:rPr>
        <w:t>výši 10 % na poskytované služby</w:t>
      </w:r>
      <w:r w:rsidR="00435220">
        <w:rPr>
          <w:rFonts w:ascii="Arial" w:hAnsi="Arial" w:cs="Arial"/>
          <w:b/>
          <w:szCs w:val="24"/>
        </w:rPr>
        <w:t>.</w:t>
      </w:r>
    </w:p>
    <w:p w14:paraId="032289D8" w14:textId="58065C7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služeb:</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62A66D1C" w:rsidR="00DD62AE" w:rsidRPr="00DD62AE" w:rsidRDefault="00435220" w:rsidP="00DD62AE">
      <w:pPr>
        <w:pStyle w:val="Odstavecseseznamem"/>
        <w:spacing w:after="120"/>
        <w:ind w:left="1854"/>
        <w:contextualSpacing w:val="0"/>
        <w:rPr>
          <w:rFonts w:ascii="Arial" w:hAnsi="Arial" w:cs="Arial"/>
          <w:b/>
          <w:szCs w:val="24"/>
        </w:rPr>
      </w:pPr>
      <w:r>
        <w:rPr>
          <w:rFonts w:ascii="Arial" w:hAnsi="Arial" w:cs="Arial"/>
          <w:b/>
          <w:szCs w:val="24"/>
        </w:rPr>
        <w:t>20minut fitness</w:t>
      </w:r>
    </w:p>
    <w:p w14:paraId="1D6354FC" w14:textId="7C8F70CD" w:rsidR="00DD65B8" w:rsidRDefault="00435220" w:rsidP="00DD65B8">
      <w:pPr>
        <w:pStyle w:val="Odstavecseseznamem"/>
        <w:spacing w:after="120"/>
        <w:ind w:left="1854"/>
        <w:contextualSpacing w:val="0"/>
        <w:rPr>
          <w:rFonts w:ascii="Arial" w:hAnsi="Arial" w:cs="Arial"/>
          <w:szCs w:val="24"/>
        </w:rPr>
      </w:pPr>
      <w:r>
        <w:rPr>
          <w:rFonts w:ascii="Arial" w:hAnsi="Arial" w:cs="Arial"/>
          <w:szCs w:val="24"/>
        </w:rPr>
        <w:t>Moskevská</w:t>
      </w:r>
      <w:r w:rsidR="00681153">
        <w:rPr>
          <w:rFonts w:ascii="Arial" w:hAnsi="Arial" w:cs="Arial"/>
          <w:szCs w:val="24"/>
        </w:rPr>
        <w:t xml:space="preserve"> </w:t>
      </w:r>
      <w:r>
        <w:rPr>
          <w:rFonts w:ascii="Arial" w:hAnsi="Arial" w:cs="Arial"/>
          <w:szCs w:val="24"/>
        </w:rPr>
        <w:t>640/55</w:t>
      </w:r>
      <w:r w:rsidR="00681153">
        <w:rPr>
          <w:rFonts w:ascii="Arial" w:hAnsi="Arial" w:cs="Arial"/>
          <w:szCs w:val="24"/>
        </w:rPr>
        <w:t xml:space="preserve">, 460 </w:t>
      </w:r>
      <w:r>
        <w:rPr>
          <w:rFonts w:ascii="Arial" w:hAnsi="Arial" w:cs="Arial"/>
          <w:szCs w:val="24"/>
        </w:rPr>
        <w:t>01</w:t>
      </w:r>
      <w:r w:rsidR="00681153">
        <w:rPr>
          <w:rFonts w:ascii="Arial" w:hAnsi="Arial" w:cs="Arial"/>
          <w:szCs w:val="24"/>
        </w:rPr>
        <w:t xml:space="preserve"> Liberec</w:t>
      </w:r>
    </w:p>
    <w:p w14:paraId="0DD18992" w14:textId="5D812518"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435220">
        <w:rPr>
          <w:rFonts w:ascii="Arial" w:hAnsi="Arial" w:cs="Arial"/>
          <w:szCs w:val="24"/>
        </w:rPr>
        <w:t>606 045 565</w:t>
      </w:r>
      <w:r w:rsidR="00DD65B8">
        <w:rPr>
          <w:rFonts w:ascii="Arial" w:hAnsi="Arial" w:cs="Arial"/>
          <w:szCs w:val="24"/>
        </w:rPr>
        <w:t xml:space="preserve">, email: </w:t>
      </w:r>
      <w:hyperlink r:id="rId10" w:history="1">
        <w:r w:rsidR="00435220" w:rsidRPr="009F0817">
          <w:rPr>
            <w:rStyle w:val="Hypertextovodkaz"/>
          </w:rPr>
          <w:t>info@20minutfitness.cz</w:t>
        </w:r>
      </w:hyperlink>
      <w:r w:rsidR="00534A85">
        <w:rPr>
          <w:rStyle w:val="Hypertextovodkaz"/>
        </w:rPr>
        <w:t xml:space="preserve"> </w:t>
      </w:r>
      <w:r>
        <w:t xml:space="preserve"> </w:t>
      </w:r>
    </w:p>
    <w:p w14:paraId="759749E4" w14:textId="3D5AC971" w:rsidR="00534A85" w:rsidRDefault="00534A85" w:rsidP="00DD65B8">
      <w:pPr>
        <w:pStyle w:val="Odstavecseseznamem"/>
        <w:spacing w:after="120"/>
        <w:ind w:left="1854"/>
        <w:contextualSpacing w:val="0"/>
      </w:pPr>
      <w:r w:rsidRPr="00534A85">
        <w:rPr>
          <w:rFonts w:ascii="Arial" w:hAnsi="Arial" w:cs="Arial"/>
          <w:szCs w:val="24"/>
        </w:rPr>
        <w:t>webové stránky</w:t>
      </w:r>
      <w:r>
        <w:t>:</w:t>
      </w:r>
      <w:r w:rsidR="00384013">
        <w:t xml:space="preserve"> </w:t>
      </w:r>
      <w:hyperlink r:id="rId11" w:history="1">
        <w:r w:rsidR="00384013" w:rsidRPr="009F0817">
          <w:rPr>
            <w:rStyle w:val="Hypertextovodkaz"/>
          </w:rPr>
          <w:t>www.20minutfitness.cz</w:t>
        </w:r>
      </w:hyperlink>
      <w:r w:rsidR="00384013">
        <w:t xml:space="preserve"> </w:t>
      </w:r>
    </w:p>
    <w:p w14:paraId="5EEEC0B3" w14:textId="77777777" w:rsidR="00384013" w:rsidRDefault="00384013" w:rsidP="00DD65B8">
      <w:pPr>
        <w:pStyle w:val="Odstavecseseznamem"/>
        <w:spacing w:after="120"/>
        <w:ind w:left="1854"/>
        <w:contextualSpacing w:val="0"/>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F8F3EA1"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00384013" w:rsidRPr="00384013">
        <w:rPr>
          <w:rFonts w:ascii="Arial" w:hAnsi="Arial" w:cs="Arial"/>
          <w:szCs w:val="24"/>
        </w:rPr>
        <w:t>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5C9C13E"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534A85">
        <w:rPr>
          <w:rFonts w:ascii="Arial" w:hAnsi="Arial" w:cs="Arial"/>
          <w:szCs w:val="24"/>
        </w:rPr>
        <w:t>3</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CBDFAD3" w14:textId="40485C24" w:rsidR="00534A85"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4CC6F31B" w:rsidR="003E15C2" w:rsidRDefault="0087177A" w:rsidP="00C10292">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tel</w:t>
      </w:r>
      <w:r w:rsidR="00C10292">
        <w:rPr>
          <w:rFonts w:ascii="Arial" w:hAnsi="Arial" w:cs="Arial"/>
          <w:szCs w:val="24"/>
        </w:rPr>
        <w:t xml:space="preserve"> </w:t>
      </w:r>
    </w:p>
    <w:p w14:paraId="03228A0B" w14:textId="6B35B334"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Za Partnera je k jednání ve věci plnění podmínek této Smlouvy pověřen</w:t>
      </w:r>
      <w:r w:rsidR="00384013">
        <w:rPr>
          <w:rFonts w:ascii="Arial" w:hAnsi="Arial" w:cs="Arial"/>
          <w:szCs w:val="24"/>
        </w:rPr>
        <w:t>a</w:t>
      </w:r>
      <w:r w:rsidRPr="00534A85">
        <w:rPr>
          <w:rFonts w:ascii="Arial" w:hAnsi="Arial" w:cs="Arial"/>
          <w:szCs w:val="24"/>
        </w:rPr>
        <w:t>:</w:t>
      </w:r>
      <w:r w:rsidR="00086EAC" w:rsidRPr="00534A85">
        <w:rPr>
          <w:rFonts w:ascii="Arial" w:hAnsi="Arial" w:cs="Arial"/>
          <w:szCs w:val="24"/>
        </w:rPr>
        <w:t xml:space="preserve">  </w:t>
      </w:r>
      <w:r w:rsidR="00384013">
        <w:rPr>
          <w:rFonts w:ascii="Arial" w:hAnsi="Arial" w:cs="Arial"/>
          <w:szCs w:val="24"/>
        </w:rPr>
        <w:t>Petra Honsová,</w:t>
      </w:r>
      <w:r w:rsidR="00534A85" w:rsidRPr="00534A85">
        <w:rPr>
          <w:rFonts w:ascii="Arial" w:hAnsi="Arial" w:cs="Arial"/>
          <w:szCs w:val="24"/>
        </w:rPr>
        <w:t xml:space="preserve"> </w:t>
      </w:r>
      <w:r w:rsidR="000627A3" w:rsidRPr="00534A85">
        <w:rPr>
          <w:rFonts w:ascii="Arial" w:hAnsi="Arial" w:cs="Arial"/>
          <w:szCs w:val="24"/>
        </w:rPr>
        <w:t xml:space="preserve"> </w:t>
      </w:r>
      <w:r w:rsidRPr="00534A85">
        <w:rPr>
          <w:rFonts w:ascii="Arial" w:hAnsi="Arial" w:cs="Arial"/>
          <w:szCs w:val="24"/>
        </w:rPr>
        <w:t xml:space="preserve">tel.: </w:t>
      </w:r>
      <w:r w:rsidR="00C10292">
        <w:rPr>
          <w:rFonts w:ascii="Arial" w:hAnsi="Arial" w:cs="Arial"/>
          <w:szCs w:val="24"/>
        </w:rPr>
        <w:t xml:space="preserve"> </w:t>
      </w:r>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33150F6F"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w:t>
      </w:r>
      <w:r w:rsidR="00C10292">
        <w:rPr>
          <w:rFonts w:ascii="Arial" w:hAnsi="Arial" w:cs="Arial"/>
          <w:szCs w:val="24"/>
        </w:rPr>
        <w:t xml:space="preserve"> 22.6.2022</w:t>
      </w:r>
      <w:r w:rsidRPr="00EB7889">
        <w:rPr>
          <w:rFonts w:ascii="Arial" w:hAnsi="Arial" w:cs="Arial"/>
          <w:szCs w:val="24"/>
        </w:rPr>
        <w:t xml:space="preserve">                </w:t>
      </w:r>
      <w:r w:rsidRPr="00EB7889">
        <w:rPr>
          <w:rFonts w:ascii="Arial" w:hAnsi="Arial" w:cs="Arial"/>
          <w:szCs w:val="24"/>
        </w:rPr>
        <w:tab/>
        <w:t>V</w:t>
      </w:r>
      <w:r w:rsidR="00534A85">
        <w:rPr>
          <w:rFonts w:ascii="Arial" w:hAnsi="Arial" w:cs="Arial"/>
          <w:szCs w:val="24"/>
        </w:rPr>
        <w:t xml:space="preserve"> Liberci </w:t>
      </w:r>
      <w:r w:rsidRPr="00EB7889">
        <w:rPr>
          <w:rFonts w:ascii="Arial" w:hAnsi="Arial" w:cs="Arial"/>
          <w:szCs w:val="24"/>
        </w:rPr>
        <w:t xml:space="preserve"> dne</w:t>
      </w:r>
      <w:r w:rsidR="00C10292">
        <w:rPr>
          <w:rFonts w:ascii="Arial" w:hAnsi="Arial" w:cs="Arial"/>
          <w:szCs w:val="24"/>
        </w:rPr>
        <w:t xml:space="preserve"> 22.6.2022</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407F1F26"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384013">
        <w:rPr>
          <w:rFonts w:ascii="Arial" w:hAnsi="Arial" w:cs="Arial"/>
          <w:szCs w:val="24"/>
        </w:rPr>
        <w:t>Videodolmetschen s.r.o.</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1194ABCB"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MUDr. Lukáš Čermák</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384013">
        <w:rPr>
          <w:rFonts w:ascii="Arial" w:hAnsi="Arial" w:cs="Arial"/>
          <w:i/>
          <w:szCs w:val="24"/>
        </w:rPr>
        <w:t xml:space="preserve">      Petra Honsová, jednatelka </w:t>
      </w:r>
    </w:p>
    <w:p w14:paraId="4891AFD3" w14:textId="083EC803" w:rsidR="000E48C1" w:rsidRDefault="00534A85" w:rsidP="003E15C2">
      <w:pPr>
        <w:rPr>
          <w:rFonts w:ascii="Arial" w:hAnsi="Arial" w:cs="Arial"/>
          <w:i/>
          <w:szCs w:val="24"/>
        </w:rPr>
      </w:pPr>
      <w:r>
        <w:rPr>
          <w:rFonts w:ascii="Arial" w:hAnsi="Arial" w:cs="Arial"/>
          <w:i/>
          <w:szCs w:val="24"/>
        </w:rPr>
        <w:t>pověřen řízením</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108A" w14:textId="77777777" w:rsidR="005F062F" w:rsidRDefault="005F062F" w:rsidP="0087177A">
      <w:r>
        <w:separator/>
      </w:r>
    </w:p>
  </w:endnote>
  <w:endnote w:type="continuationSeparator" w:id="0">
    <w:p w14:paraId="726DF633" w14:textId="77777777" w:rsidR="005F062F" w:rsidRDefault="005F062F"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64737" w14:textId="77777777" w:rsidR="005F062F" w:rsidRDefault="005F062F" w:rsidP="0087177A">
      <w:r>
        <w:separator/>
      </w:r>
    </w:p>
  </w:footnote>
  <w:footnote w:type="continuationSeparator" w:id="0">
    <w:p w14:paraId="306FEDF6" w14:textId="77777777" w:rsidR="005F062F" w:rsidRDefault="005F062F"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503C0"/>
    <w:rsid w:val="000627A3"/>
    <w:rsid w:val="00086EAC"/>
    <w:rsid w:val="000B1C11"/>
    <w:rsid w:val="000D7AD6"/>
    <w:rsid w:val="000E48C1"/>
    <w:rsid w:val="0011261D"/>
    <w:rsid w:val="00120219"/>
    <w:rsid w:val="001422AC"/>
    <w:rsid w:val="001C7FD4"/>
    <w:rsid w:val="0020281F"/>
    <w:rsid w:val="00211192"/>
    <w:rsid w:val="00226F52"/>
    <w:rsid w:val="00252C41"/>
    <w:rsid w:val="00293AB4"/>
    <w:rsid w:val="002D0E64"/>
    <w:rsid w:val="002D3411"/>
    <w:rsid w:val="002D34F2"/>
    <w:rsid w:val="002F0726"/>
    <w:rsid w:val="002F3978"/>
    <w:rsid w:val="003411D0"/>
    <w:rsid w:val="00384013"/>
    <w:rsid w:val="003D5168"/>
    <w:rsid w:val="003E15C2"/>
    <w:rsid w:val="003E2AFB"/>
    <w:rsid w:val="00435220"/>
    <w:rsid w:val="004B4424"/>
    <w:rsid w:val="004D4E81"/>
    <w:rsid w:val="00534A85"/>
    <w:rsid w:val="00541DAC"/>
    <w:rsid w:val="00583396"/>
    <w:rsid w:val="005F062F"/>
    <w:rsid w:val="00617DB3"/>
    <w:rsid w:val="00622E5F"/>
    <w:rsid w:val="00640A5A"/>
    <w:rsid w:val="00664511"/>
    <w:rsid w:val="00681153"/>
    <w:rsid w:val="006867A5"/>
    <w:rsid w:val="006B218B"/>
    <w:rsid w:val="006F748D"/>
    <w:rsid w:val="00704634"/>
    <w:rsid w:val="007370E0"/>
    <w:rsid w:val="007C11D5"/>
    <w:rsid w:val="008219F5"/>
    <w:rsid w:val="0083514D"/>
    <w:rsid w:val="008361E7"/>
    <w:rsid w:val="0087177A"/>
    <w:rsid w:val="008925E6"/>
    <w:rsid w:val="008F768F"/>
    <w:rsid w:val="009056EC"/>
    <w:rsid w:val="00916D0F"/>
    <w:rsid w:val="00961E8C"/>
    <w:rsid w:val="009B560F"/>
    <w:rsid w:val="00A31E2B"/>
    <w:rsid w:val="00A66FEC"/>
    <w:rsid w:val="00A81CAB"/>
    <w:rsid w:val="00AD4346"/>
    <w:rsid w:val="00B024FD"/>
    <w:rsid w:val="00B153A2"/>
    <w:rsid w:val="00B24F30"/>
    <w:rsid w:val="00B375DB"/>
    <w:rsid w:val="00B97E00"/>
    <w:rsid w:val="00BC3CB5"/>
    <w:rsid w:val="00C10292"/>
    <w:rsid w:val="00C529F9"/>
    <w:rsid w:val="00C56843"/>
    <w:rsid w:val="00CB364F"/>
    <w:rsid w:val="00D5061D"/>
    <w:rsid w:val="00D7218A"/>
    <w:rsid w:val="00DD62AE"/>
    <w:rsid w:val="00DD65B8"/>
    <w:rsid w:val="00E04B57"/>
    <w:rsid w:val="00E050DF"/>
    <w:rsid w:val="00E30DEE"/>
    <w:rsid w:val="00E4096F"/>
    <w:rsid w:val="00EB7889"/>
    <w:rsid w:val="00EC567B"/>
    <w:rsid w:val="00ED6C29"/>
    <w:rsid w:val="00F4646F"/>
    <w:rsid w:val="00F871D8"/>
    <w:rsid w:val="00FA5234"/>
    <w:rsid w:val="00FC3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20minutfitness.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info@20minutfitness.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1833</Words>
  <Characters>10817</Characters>
  <Application>Microsoft Office Word</Application>
  <DocSecurity>0</DocSecurity>
  <Lines>90</Lines>
  <Paragraphs>25</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
      <vt:lpstr/>
      <vt:lpstr>Článek V.</vt:lpstr>
      <vt:lpstr/>
      <vt:lpstr/>
      <vt:lpstr>Článek VI.</vt:lpstr>
      <vt:lpstr>Článek VII.</vt:lpstr>
    </vt:vector>
  </TitlesOfParts>
  <Company>VZP ČR</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2022-06-22T14:45:00Z</dcterms:created>
  <dcterms:modified xsi:type="dcterms:W3CDTF">2022-06-22T14:45:00Z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