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680C6" w14:textId="77777777" w:rsidR="00C144E2" w:rsidRPr="00C144E2" w:rsidRDefault="00C144E2" w:rsidP="00C144E2">
      <w:pPr>
        <w:widowControl w:val="0"/>
        <w:tabs>
          <w:tab w:val="clear" w:pos="851"/>
          <w:tab w:val="left" w:pos="4820"/>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p>
    <w:p w14:paraId="6106FF9F" w14:textId="77777777" w:rsidR="00C144E2" w:rsidRPr="00C144E2" w:rsidRDefault="00C144E2" w:rsidP="00C144E2">
      <w:pPr>
        <w:tabs>
          <w:tab w:val="clear" w:pos="851"/>
          <w:tab w:val="left" w:pos="8928"/>
        </w:tabs>
        <w:autoSpaceDE w:val="0"/>
        <w:autoSpaceDN w:val="0"/>
        <w:adjustRightInd w:val="0"/>
        <w:spacing w:before="120" w:line="240" w:lineRule="auto"/>
        <w:ind w:firstLine="0"/>
        <w:contextualSpacing w:val="0"/>
        <w:jc w:val="center"/>
        <w:rPr>
          <w:rFonts w:ascii="Arial" w:eastAsiaTheme="minorEastAsia" w:hAnsi="Arial" w:cs="Arial"/>
          <w:b/>
          <w:bCs/>
          <w:sz w:val="28"/>
          <w:szCs w:val="28"/>
          <w:lang w:eastAsia="cs-CZ"/>
        </w:rPr>
      </w:pPr>
      <w:r w:rsidRPr="00C144E2">
        <w:rPr>
          <w:rFonts w:ascii="Arial" w:eastAsiaTheme="minorEastAsia" w:hAnsi="Arial" w:cs="Arial"/>
          <w:b/>
          <w:bCs/>
          <w:sz w:val="28"/>
          <w:szCs w:val="28"/>
          <w:lang w:eastAsia="cs-CZ"/>
        </w:rPr>
        <w:t xml:space="preserve">Smlouva o poskytnutí dotace </w:t>
      </w:r>
    </w:p>
    <w:p w14:paraId="648972D7" w14:textId="77777777" w:rsidR="00C144E2" w:rsidRPr="00C144E2" w:rsidRDefault="00C144E2" w:rsidP="00C144E2">
      <w:pPr>
        <w:tabs>
          <w:tab w:val="clear" w:pos="851"/>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sz w:val="16"/>
          <w:szCs w:val="16"/>
          <w:lang w:eastAsia="cs-CZ"/>
        </w:rPr>
      </w:pPr>
      <w:r w:rsidRPr="00C144E2">
        <w:rPr>
          <w:rFonts w:ascii="Arial" w:eastAsiaTheme="minorEastAsia" w:hAnsi="Arial" w:cs="Arial"/>
          <w:b/>
          <w:bCs/>
          <w:color w:val="FFFFFF"/>
          <w:sz w:val="16"/>
          <w:szCs w:val="16"/>
          <w:lang w:eastAsia="cs-CZ"/>
        </w:rPr>
        <w:t>22714421_Na Pasece, z.s._RP04-22/006</w:t>
      </w:r>
    </w:p>
    <w:p w14:paraId="08079A85" w14:textId="77777777" w:rsidR="00C144E2" w:rsidRPr="00C144E2" w:rsidRDefault="00C144E2" w:rsidP="00C144E2">
      <w:pPr>
        <w:tabs>
          <w:tab w:val="clear" w:pos="851"/>
          <w:tab w:val="left" w:pos="8928"/>
        </w:tabs>
        <w:autoSpaceDE w:val="0"/>
        <w:autoSpaceDN w:val="0"/>
        <w:adjustRightInd w:val="0"/>
        <w:spacing w:after="240" w:line="240" w:lineRule="auto"/>
        <w:ind w:firstLine="0"/>
        <w:contextualSpacing w:val="0"/>
        <w:jc w:val="center"/>
        <w:rPr>
          <w:rFonts w:ascii="Arial" w:eastAsiaTheme="minorEastAsia" w:hAnsi="Arial" w:cs="Arial"/>
          <w:i/>
          <w:iCs/>
          <w:sz w:val="20"/>
          <w:szCs w:val="20"/>
          <w:lang w:eastAsia="cs-CZ"/>
        </w:rPr>
      </w:pPr>
      <w:r w:rsidRPr="00C144E2">
        <w:rPr>
          <w:rFonts w:ascii="Arial" w:eastAsiaTheme="minorEastAsia" w:hAnsi="Arial" w:cs="Arial"/>
          <w:b/>
          <w:bCs/>
          <w:sz w:val="28"/>
          <w:szCs w:val="28"/>
          <w:lang w:eastAsia="cs-CZ"/>
        </w:rPr>
        <w:t>č. D/1730/2022/ŽPZE</w:t>
      </w:r>
    </w:p>
    <w:p w14:paraId="26BF8FD3" w14:textId="77777777" w:rsidR="00C144E2" w:rsidRPr="00C144E2" w:rsidRDefault="00C144E2" w:rsidP="00C144E2">
      <w:pPr>
        <w:tabs>
          <w:tab w:val="clear" w:pos="851"/>
          <w:tab w:val="left" w:pos="8928"/>
        </w:tabs>
        <w:autoSpaceDE w:val="0"/>
        <w:autoSpaceDN w:val="0"/>
        <w:adjustRightInd w:val="0"/>
        <w:spacing w:before="72" w:after="120" w:line="276" w:lineRule="auto"/>
        <w:ind w:firstLine="0"/>
        <w:contextualSpacing w:val="0"/>
        <w:jc w:val="center"/>
        <w:rPr>
          <w:rFonts w:ascii="Arial" w:eastAsiaTheme="minorEastAsia" w:hAnsi="Arial" w:cs="Arial"/>
          <w:sz w:val="24"/>
          <w:szCs w:val="24"/>
          <w:lang w:eastAsia="cs-CZ"/>
        </w:rPr>
      </w:pPr>
      <w:r w:rsidRPr="00C144E2">
        <w:rPr>
          <w:rFonts w:ascii="Arial" w:eastAsiaTheme="minorEastAsia" w:hAnsi="Arial" w:cs="Arial"/>
          <w:sz w:val="20"/>
          <w:szCs w:val="20"/>
          <w:lang w:eastAsia="cs-CZ"/>
        </w:rPr>
        <w:t xml:space="preserve"> (uzavřená dle § 159 a násl. zákona č. 500/2004 Sb., správní řád, ve znění pozdějších předpisů)</w:t>
      </w:r>
    </w:p>
    <w:p w14:paraId="1DFD4B46" w14:textId="77777777" w:rsidR="00C144E2" w:rsidRPr="00C144E2" w:rsidRDefault="00C144E2" w:rsidP="00C144E2">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r w:rsidRPr="00C144E2">
        <w:rPr>
          <w:rFonts w:ascii="Arial" w:eastAsiaTheme="minorEastAsia" w:hAnsi="Arial" w:cs="Arial"/>
          <w:sz w:val="20"/>
          <w:szCs w:val="20"/>
          <w:lang w:eastAsia="cs-CZ"/>
        </w:rPr>
        <w:t>mezi:</w:t>
      </w:r>
    </w:p>
    <w:p w14:paraId="193D8A0F" w14:textId="77777777" w:rsidR="00C144E2" w:rsidRPr="00C144E2" w:rsidRDefault="00C144E2" w:rsidP="00C144E2">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p>
    <w:tbl>
      <w:tblPr>
        <w:tblW w:w="0" w:type="auto"/>
        <w:tblLayout w:type="fixed"/>
        <w:tblLook w:val="0000" w:firstRow="0" w:lastRow="0" w:firstColumn="0" w:lastColumn="0" w:noHBand="0" w:noVBand="0"/>
      </w:tblPr>
      <w:tblGrid>
        <w:gridCol w:w="2122"/>
        <w:gridCol w:w="6940"/>
      </w:tblGrid>
      <w:tr w:rsidR="00C144E2" w:rsidRPr="00C144E2" w14:paraId="5A672CC5" w14:textId="77777777" w:rsidTr="0057116A">
        <w:tc>
          <w:tcPr>
            <w:tcW w:w="2122" w:type="dxa"/>
            <w:tcBorders>
              <w:top w:val="nil"/>
              <w:left w:val="nil"/>
              <w:bottom w:val="nil"/>
              <w:right w:val="nil"/>
            </w:tcBorders>
          </w:tcPr>
          <w:p w14:paraId="68E61BD1" w14:textId="77777777" w:rsidR="00C144E2" w:rsidRPr="00C144E2" w:rsidRDefault="00C144E2" w:rsidP="00C144E2">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C144E2">
              <w:rPr>
                <w:rFonts w:ascii="Arial" w:eastAsiaTheme="minorEastAsia" w:hAnsi="Arial" w:cs="Arial"/>
                <w:sz w:val="20"/>
                <w:szCs w:val="20"/>
                <w:lang w:eastAsia="cs-CZ"/>
              </w:rPr>
              <w:t>Poskytovatel dotace:</w:t>
            </w:r>
          </w:p>
        </w:tc>
        <w:tc>
          <w:tcPr>
            <w:tcW w:w="6940" w:type="dxa"/>
            <w:tcBorders>
              <w:top w:val="nil"/>
              <w:left w:val="nil"/>
              <w:bottom w:val="nil"/>
              <w:right w:val="nil"/>
            </w:tcBorders>
          </w:tcPr>
          <w:p w14:paraId="5EC60DDF" w14:textId="77777777" w:rsidR="00C144E2" w:rsidRPr="00C144E2" w:rsidRDefault="00C144E2" w:rsidP="00C144E2">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C144E2">
              <w:rPr>
                <w:rFonts w:ascii="Arial" w:eastAsiaTheme="minorEastAsia" w:hAnsi="Arial" w:cs="Arial"/>
                <w:sz w:val="20"/>
                <w:szCs w:val="20"/>
                <w:lang w:eastAsia="cs-CZ"/>
              </w:rPr>
              <w:t>Zlínský kraj</w:t>
            </w:r>
          </w:p>
          <w:p w14:paraId="6F0F01E5" w14:textId="77777777" w:rsidR="00C144E2" w:rsidRPr="00C144E2" w:rsidRDefault="00C144E2" w:rsidP="00C144E2">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C144E2">
              <w:rPr>
                <w:rFonts w:ascii="Arial" w:eastAsiaTheme="minorEastAsia" w:hAnsi="Arial" w:cs="Arial"/>
                <w:sz w:val="20"/>
                <w:szCs w:val="20"/>
                <w:lang w:eastAsia="cs-CZ"/>
              </w:rPr>
              <w:t>se sídlem ve Zlíně, tř. T. Bati 21, PSČ 761 90</w:t>
            </w:r>
          </w:p>
          <w:p w14:paraId="2DC89EE3" w14:textId="77777777" w:rsidR="00C144E2" w:rsidRPr="00C144E2" w:rsidRDefault="00C144E2" w:rsidP="00C144E2">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C144E2">
              <w:rPr>
                <w:rFonts w:ascii="Arial" w:eastAsiaTheme="minorEastAsia" w:hAnsi="Arial" w:cs="Arial"/>
                <w:sz w:val="20"/>
                <w:szCs w:val="20"/>
                <w:lang w:eastAsia="cs-CZ"/>
              </w:rPr>
              <w:t>zastupuje: Bc. Hana Ančincová, statutární náměstkyně hejtmana Zlínského kraje, na základě pověření</w:t>
            </w:r>
          </w:p>
          <w:p w14:paraId="04842523" w14:textId="77777777" w:rsidR="00C144E2" w:rsidRPr="00C144E2" w:rsidRDefault="00C144E2" w:rsidP="00C144E2">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C144E2">
              <w:rPr>
                <w:rFonts w:ascii="Arial" w:eastAsiaTheme="minorEastAsia" w:hAnsi="Arial" w:cs="Arial"/>
                <w:sz w:val="20"/>
                <w:szCs w:val="20"/>
                <w:lang w:eastAsia="cs-CZ"/>
              </w:rPr>
              <w:t>IČO: 70891320</w:t>
            </w:r>
          </w:p>
          <w:p w14:paraId="5C916BCE" w14:textId="77777777" w:rsidR="00C144E2" w:rsidRPr="00C144E2" w:rsidRDefault="00C144E2" w:rsidP="00C144E2">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C144E2">
              <w:rPr>
                <w:rFonts w:ascii="Arial" w:eastAsiaTheme="minorEastAsia" w:hAnsi="Arial" w:cs="Arial"/>
                <w:sz w:val="20"/>
                <w:szCs w:val="20"/>
                <w:lang w:eastAsia="cs-CZ"/>
              </w:rPr>
              <w:t>bankovní spojení: 1827552/0800</w:t>
            </w:r>
          </w:p>
          <w:p w14:paraId="51E1B199" w14:textId="77777777" w:rsidR="00C144E2" w:rsidRPr="00C144E2" w:rsidRDefault="00C144E2" w:rsidP="00C144E2">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C144E2">
              <w:rPr>
                <w:rFonts w:ascii="Arial" w:eastAsiaTheme="minorEastAsia" w:hAnsi="Arial" w:cs="Arial"/>
                <w:sz w:val="20"/>
                <w:szCs w:val="20"/>
                <w:lang w:eastAsia="cs-CZ"/>
              </w:rPr>
              <w:t>(dále i jen „</w:t>
            </w:r>
            <w:r w:rsidRPr="00C144E2">
              <w:rPr>
                <w:rFonts w:ascii="Arial" w:eastAsiaTheme="minorEastAsia" w:hAnsi="Arial" w:cs="Arial"/>
                <w:b/>
                <w:bCs/>
                <w:sz w:val="20"/>
                <w:szCs w:val="20"/>
                <w:lang w:eastAsia="cs-CZ"/>
              </w:rPr>
              <w:t>poskytovatel</w:t>
            </w:r>
            <w:r w:rsidRPr="00C144E2">
              <w:rPr>
                <w:rFonts w:ascii="Arial" w:eastAsiaTheme="minorEastAsia" w:hAnsi="Arial" w:cs="Arial"/>
                <w:sz w:val="20"/>
                <w:szCs w:val="20"/>
                <w:lang w:eastAsia="cs-CZ"/>
              </w:rPr>
              <w:t>“)</w:t>
            </w:r>
          </w:p>
        </w:tc>
      </w:tr>
    </w:tbl>
    <w:p w14:paraId="432D7AE0" w14:textId="77777777" w:rsidR="00C144E2" w:rsidRPr="00C144E2" w:rsidRDefault="00C144E2" w:rsidP="00C144E2">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C144E2">
        <w:rPr>
          <w:rFonts w:ascii="Arial" w:eastAsiaTheme="minorEastAsia" w:hAnsi="Arial" w:cs="Arial"/>
          <w:sz w:val="20"/>
          <w:szCs w:val="20"/>
          <w:lang w:eastAsia="cs-CZ"/>
        </w:rPr>
        <w:t>a</w:t>
      </w:r>
    </w:p>
    <w:p w14:paraId="42CFC023" w14:textId="77777777" w:rsidR="00C144E2" w:rsidRPr="00C144E2" w:rsidRDefault="00C144E2" w:rsidP="00C144E2">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p>
    <w:tbl>
      <w:tblPr>
        <w:tblW w:w="0" w:type="auto"/>
        <w:tblLayout w:type="fixed"/>
        <w:tblLook w:val="0000" w:firstRow="0" w:lastRow="0" w:firstColumn="0" w:lastColumn="0" w:noHBand="0" w:noVBand="0"/>
      </w:tblPr>
      <w:tblGrid>
        <w:gridCol w:w="2122"/>
        <w:gridCol w:w="7342"/>
      </w:tblGrid>
      <w:tr w:rsidR="00C144E2" w:rsidRPr="00C144E2" w14:paraId="14EB1BFC" w14:textId="77777777" w:rsidTr="0057116A">
        <w:tc>
          <w:tcPr>
            <w:tcW w:w="2122" w:type="dxa"/>
            <w:tcBorders>
              <w:top w:val="nil"/>
              <w:left w:val="nil"/>
              <w:bottom w:val="nil"/>
              <w:right w:val="nil"/>
            </w:tcBorders>
          </w:tcPr>
          <w:p w14:paraId="370AD39C" w14:textId="77777777" w:rsidR="00C144E2" w:rsidRPr="00C144E2" w:rsidRDefault="00C144E2" w:rsidP="00C144E2">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C144E2">
              <w:rPr>
                <w:rFonts w:ascii="Arial" w:eastAsiaTheme="minorEastAsia" w:hAnsi="Arial" w:cs="Arial"/>
                <w:sz w:val="20"/>
                <w:szCs w:val="20"/>
                <w:lang w:eastAsia="cs-CZ"/>
              </w:rPr>
              <w:t>Příjemce dotace:</w:t>
            </w:r>
          </w:p>
        </w:tc>
        <w:tc>
          <w:tcPr>
            <w:tcW w:w="7342" w:type="dxa"/>
            <w:tcBorders>
              <w:top w:val="nil"/>
              <w:left w:val="nil"/>
              <w:bottom w:val="nil"/>
              <w:right w:val="nil"/>
            </w:tcBorders>
          </w:tcPr>
          <w:p w14:paraId="3564D9CB" w14:textId="39D82BDC" w:rsidR="00C144E2" w:rsidRPr="00C144E2" w:rsidRDefault="00BA7DF6" w:rsidP="00C144E2">
            <w:pPr>
              <w:tabs>
                <w:tab w:val="clear" w:pos="851"/>
              </w:tabs>
              <w:autoSpaceDE w:val="0"/>
              <w:autoSpaceDN w:val="0"/>
              <w:adjustRightInd w:val="0"/>
              <w:spacing w:line="276" w:lineRule="auto"/>
              <w:ind w:firstLine="0"/>
              <w:contextualSpacing w:val="0"/>
              <w:jc w:val="left"/>
              <w:rPr>
                <w:rFonts w:ascii="Arial" w:eastAsiaTheme="minorEastAsia" w:hAnsi="Arial" w:cs="Arial"/>
                <w:b/>
                <w:bCs/>
                <w:sz w:val="20"/>
                <w:szCs w:val="20"/>
                <w:lang w:eastAsia="cs-CZ"/>
              </w:rPr>
            </w:pPr>
            <w:r>
              <w:rPr>
                <w:rFonts w:ascii="Arial" w:eastAsiaTheme="minorEastAsia" w:hAnsi="Arial" w:cs="Arial"/>
                <w:b/>
                <w:bCs/>
                <w:sz w:val="20"/>
                <w:szCs w:val="20"/>
                <w:lang w:eastAsia="cs-CZ"/>
              </w:rPr>
              <w:t xml:space="preserve">Na Pasece, </w:t>
            </w:r>
            <w:r w:rsidR="00C144E2" w:rsidRPr="00C144E2">
              <w:rPr>
                <w:rFonts w:ascii="Arial" w:eastAsiaTheme="minorEastAsia" w:hAnsi="Arial" w:cs="Arial"/>
                <w:b/>
                <w:bCs/>
                <w:sz w:val="20"/>
                <w:szCs w:val="20"/>
                <w:lang w:eastAsia="cs-CZ"/>
              </w:rPr>
              <w:t xml:space="preserve">z.s. </w:t>
            </w:r>
          </w:p>
          <w:p w14:paraId="79041D94" w14:textId="37F2F18C" w:rsidR="00C144E2" w:rsidRPr="00C144E2" w:rsidRDefault="00C144E2" w:rsidP="00C144E2">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C144E2">
              <w:rPr>
                <w:rFonts w:ascii="Arial" w:eastAsiaTheme="minorEastAsia" w:hAnsi="Arial" w:cs="Arial"/>
                <w:sz w:val="20"/>
                <w:szCs w:val="20"/>
                <w:lang w:eastAsia="cs-CZ"/>
              </w:rPr>
              <w:t>sídlo: Prostřední 2244, 760</w:t>
            </w:r>
            <w:r w:rsidR="00B94C12">
              <w:rPr>
                <w:rFonts w:ascii="Arial" w:eastAsiaTheme="minorEastAsia" w:hAnsi="Arial" w:cs="Arial"/>
                <w:sz w:val="20"/>
                <w:szCs w:val="20"/>
                <w:lang w:eastAsia="cs-CZ"/>
              </w:rPr>
              <w:t xml:space="preserve"> </w:t>
            </w:r>
            <w:r w:rsidRPr="00C144E2">
              <w:rPr>
                <w:rFonts w:ascii="Arial" w:eastAsiaTheme="minorEastAsia" w:hAnsi="Arial" w:cs="Arial"/>
                <w:sz w:val="20"/>
                <w:szCs w:val="20"/>
                <w:lang w:eastAsia="cs-CZ"/>
              </w:rPr>
              <w:t>01 Zlín</w:t>
            </w:r>
          </w:p>
          <w:p w14:paraId="2DEFB8FE" w14:textId="77777777" w:rsidR="00C144E2" w:rsidRPr="00C144E2" w:rsidRDefault="00C144E2" w:rsidP="00C144E2">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C144E2">
              <w:rPr>
                <w:rFonts w:ascii="Arial" w:eastAsiaTheme="minorEastAsia" w:hAnsi="Arial" w:cs="Arial"/>
                <w:sz w:val="20"/>
                <w:szCs w:val="20"/>
                <w:lang w:eastAsia="cs-CZ"/>
              </w:rPr>
              <w:t>typ příjemce: PRÁVNICKÁ OSOBA - Spolek</w:t>
            </w:r>
          </w:p>
          <w:p w14:paraId="6098B66C" w14:textId="77777777" w:rsidR="00C144E2" w:rsidRPr="00C144E2" w:rsidRDefault="00C144E2" w:rsidP="00C144E2">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C144E2">
              <w:rPr>
                <w:rFonts w:ascii="Arial" w:eastAsiaTheme="minorEastAsia" w:hAnsi="Arial" w:cs="Arial"/>
                <w:sz w:val="20"/>
                <w:szCs w:val="20"/>
                <w:lang w:eastAsia="cs-CZ"/>
              </w:rPr>
              <w:t>IČO: 22714421</w:t>
            </w:r>
          </w:p>
          <w:p w14:paraId="5D9B3861" w14:textId="77777777" w:rsidR="00C144E2" w:rsidRPr="00C144E2" w:rsidRDefault="00C144E2" w:rsidP="00C144E2">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C144E2">
              <w:rPr>
                <w:rFonts w:ascii="Arial" w:eastAsiaTheme="minorEastAsia" w:hAnsi="Arial" w:cs="Arial"/>
                <w:sz w:val="20"/>
                <w:szCs w:val="20"/>
                <w:lang w:eastAsia="cs-CZ"/>
              </w:rPr>
              <w:t>bankovní spojení: Fio banka, a.s.,  č. ú. 2600835991/2010</w:t>
            </w:r>
          </w:p>
          <w:p w14:paraId="26CED7B4" w14:textId="7FA8165B" w:rsidR="00C144E2" w:rsidRPr="00C144E2" w:rsidRDefault="00C144E2" w:rsidP="00C144E2">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C144E2">
              <w:rPr>
                <w:rFonts w:ascii="Arial" w:eastAsiaTheme="minorEastAsia" w:hAnsi="Arial" w:cs="Arial"/>
                <w:sz w:val="20"/>
                <w:szCs w:val="20"/>
                <w:lang w:eastAsia="cs-CZ"/>
              </w:rPr>
              <w:t xml:space="preserve">zapsaný: Krajský soud </w:t>
            </w:r>
            <w:r w:rsidR="00B94C12">
              <w:rPr>
                <w:rFonts w:ascii="Arial" w:eastAsiaTheme="minorEastAsia" w:hAnsi="Arial" w:cs="Arial"/>
                <w:sz w:val="20"/>
                <w:szCs w:val="20"/>
                <w:lang w:eastAsia="cs-CZ"/>
              </w:rPr>
              <w:t>v Brně, oddíl L, vložka 16808</w:t>
            </w:r>
          </w:p>
          <w:p w14:paraId="6835CE88" w14:textId="77777777" w:rsidR="00C144E2" w:rsidRPr="00C144E2" w:rsidRDefault="00C144E2" w:rsidP="00C144E2">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C144E2">
              <w:rPr>
                <w:rFonts w:ascii="Arial" w:eastAsiaTheme="minorEastAsia" w:hAnsi="Arial" w:cs="Arial"/>
                <w:sz w:val="20"/>
                <w:szCs w:val="20"/>
                <w:lang w:eastAsia="cs-CZ"/>
              </w:rPr>
              <w:t>zastupuje: Bc.et Bc. Lucie Ištvánková, předsedkyně spolku</w:t>
            </w:r>
          </w:p>
          <w:p w14:paraId="02DC4D85" w14:textId="77777777" w:rsidR="00C144E2" w:rsidRDefault="00C144E2" w:rsidP="00C144E2">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C144E2">
              <w:rPr>
                <w:rFonts w:ascii="Arial" w:eastAsiaTheme="minorEastAsia" w:hAnsi="Arial" w:cs="Arial"/>
                <w:sz w:val="20"/>
                <w:szCs w:val="20"/>
                <w:lang w:eastAsia="cs-CZ"/>
              </w:rPr>
              <w:t>(dále jen „</w:t>
            </w:r>
            <w:r w:rsidRPr="00C144E2">
              <w:rPr>
                <w:rFonts w:ascii="Arial" w:eastAsiaTheme="minorEastAsia" w:hAnsi="Arial" w:cs="Arial"/>
                <w:b/>
                <w:bCs/>
                <w:sz w:val="20"/>
                <w:szCs w:val="20"/>
                <w:lang w:eastAsia="cs-CZ"/>
              </w:rPr>
              <w:t>příjemce</w:t>
            </w:r>
            <w:r w:rsidRPr="00C144E2">
              <w:rPr>
                <w:rFonts w:ascii="Arial" w:eastAsiaTheme="minorEastAsia" w:hAnsi="Arial" w:cs="Arial"/>
                <w:sz w:val="20"/>
                <w:szCs w:val="20"/>
                <w:lang w:eastAsia="cs-CZ"/>
              </w:rPr>
              <w:t>“)</w:t>
            </w:r>
          </w:p>
          <w:p w14:paraId="60576C85" w14:textId="48F53AC4" w:rsidR="00F2705F" w:rsidRPr="00C144E2" w:rsidRDefault="00F2705F" w:rsidP="00C144E2">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p>
        </w:tc>
      </w:tr>
    </w:tbl>
    <w:p w14:paraId="1A9D5B14" w14:textId="77777777" w:rsidR="00C144E2" w:rsidRPr="00C144E2" w:rsidRDefault="00C144E2" w:rsidP="00C144E2">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C144E2">
        <w:rPr>
          <w:rFonts w:ascii="Arial" w:eastAsiaTheme="minorEastAsia" w:hAnsi="Arial" w:cs="Arial"/>
          <w:b/>
          <w:sz w:val="20"/>
          <w:szCs w:val="20"/>
          <w:lang w:eastAsia="cs-CZ"/>
        </w:rPr>
        <w:t>1.  Předmět smlouvy</w:t>
      </w:r>
    </w:p>
    <w:p w14:paraId="21BBE183" w14:textId="1BD23765"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1.1</w:t>
      </w:r>
      <w:r w:rsidRPr="00C144E2">
        <w:rPr>
          <w:rFonts w:ascii="Arial" w:eastAsiaTheme="minorEastAsia" w:hAnsi="Arial" w:cs="Arial"/>
          <w:sz w:val="20"/>
          <w:szCs w:val="20"/>
          <w:lang w:eastAsia="cs-CZ"/>
        </w:rPr>
        <w:tab/>
        <w:t xml:space="preserve">Poskytovatel se zavazuje poskytnout příjemci </w:t>
      </w:r>
      <w:r w:rsidRPr="00C144E2">
        <w:rPr>
          <w:rFonts w:ascii="Arial" w:eastAsiaTheme="minorEastAsia" w:hAnsi="Arial" w:cs="Arial"/>
          <w:b/>
          <w:bCs/>
          <w:sz w:val="20"/>
          <w:szCs w:val="20"/>
          <w:lang w:eastAsia="cs-CZ"/>
        </w:rPr>
        <w:t>neinvestiční</w:t>
      </w:r>
      <w:r w:rsidRPr="00C144E2">
        <w:rPr>
          <w:rFonts w:ascii="Arial" w:eastAsiaTheme="minorEastAsia" w:hAnsi="Arial" w:cs="Arial"/>
          <w:i/>
          <w:iCs/>
          <w:color w:val="5B9BD5"/>
          <w:sz w:val="16"/>
          <w:szCs w:val="16"/>
          <w:lang w:eastAsia="cs-CZ"/>
        </w:rPr>
        <w:t xml:space="preserve"> </w:t>
      </w:r>
      <w:r w:rsidRPr="00C144E2">
        <w:rPr>
          <w:rFonts w:ascii="Arial" w:eastAsiaTheme="minorEastAsia" w:hAnsi="Arial" w:cs="Arial"/>
          <w:b/>
          <w:bCs/>
          <w:sz w:val="20"/>
          <w:szCs w:val="20"/>
          <w:lang w:eastAsia="cs-CZ"/>
        </w:rPr>
        <w:t>dotaci</w:t>
      </w:r>
      <w:r w:rsidRPr="00C144E2">
        <w:rPr>
          <w:rFonts w:ascii="Arial" w:eastAsiaTheme="minorEastAsia" w:hAnsi="Arial" w:cs="Arial"/>
          <w:sz w:val="20"/>
          <w:szCs w:val="20"/>
          <w:lang w:eastAsia="cs-CZ"/>
        </w:rPr>
        <w:t xml:space="preserve"> z Fondu Zlínského kraje (dále jen „</w:t>
      </w:r>
      <w:r w:rsidRPr="00C144E2">
        <w:rPr>
          <w:rFonts w:ascii="Arial" w:eastAsiaTheme="minorEastAsia" w:hAnsi="Arial" w:cs="Arial"/>
          <w:b/>
          <w:bCs/>
          <w:sz w:val="20"/>
          <w:szCs w:val="20"/>
          <w:lang w:eastAsia="cs-CZ"/>
        </w:rPr>
        <w:t>dotace</w:t>
      </w:r>
      <w:r w:rsidRPr="00C144E2">
        <w:rPr>
          <w:rFonts w:ascii="Arial" w:eastAsiaTheme="minorEastAsia" w:hAnsi="Arial" w:cs="Arial"/>
          <w:sz w:val="20"/>
          <w:szCs w:val="20"/>
          <w:lang w:eastAsia="cs-CZ"/>
        </w:rPr>
        <w:t>“) do výše </w:t>
      </w:r>
      <w:r w:rsidRPr="00C144E2">
        <w:rPr>
          <w:rFonts w:ascii="Arial" w:eastAsiaTheme="minorEastAsia" w:hAnsi="Arial" w:cs="Arial"/>
          <w:b/>
          <w:bCs/>
          <w:sz w:val="20"/>
          <w:szCs w:val="20"/>
          <w:lang w:eastAsia="cs-CZ"/>
        </w:rPr>
        <w:t>100000,00</w:t>
      </w:r>
      <w:r w:rsidRPr="00C144E2">
        <w:rPr>
          <w:rFonts w:ascii="Arial" w:eastAsiaTheme="minorEastAsia" w:hAnsi="Arial" w:cs="Arial"/>
          <w:sz w:val="20"/>
          <w:szCs w:val="20"/>
          <w:lang w:eastAsia="cs-CZ"/>
        </w:rPr>
        <w:t xml:space="preserve"> Kč (slovy: jednostotisíckorunčeských), současně však </w:t>
      </w:r>
      <w:r w:rsidRPr="00C144E2">
        <w:rPr>
          <w:rFonts w:ascii="Arial" w:eastAsiaTheme="minorEastAsia" w:hAnsi="Arial" w:cs="Arial"/>
          <w:b/>
          <w:bCs/>
          <w:sz w:val="20"/>
          <w:szCs w:val="20"/>
          <w:lang w:eastAsia="cs-CZ"/>
        </w:rPr>
        <w:t>maximálně 67,57</w:t>
      </w:r>
      <w:r w:rsidRPr="00C144E2">
        <w:rPr>
          <w:rFonts w:ascii="Arial" w:eastAsiaTheme="minorEastAsia" w:hAnsi="Arial" w:cs="Arial"/>
          <w:b/>
          <w:bCs/>
          <w:caps/>
          <w:sz w:val="20"/>
          <w:szCs w:val="20"/>
          <w:lang w:eastAsia="cs-CZ"/>
        </w:rPr>
        <w:t> </w:t>
      </w:r>
      <w:r w:rsidRPr="00C144E2">
        <w:rPr>
          <w:rFonts w:ascii="Arial" w:eastAsiaTheme="minorEastAsia" w:hAnsi="Arial" w:cs="Arial"/>
          <w:b/>
          <w:bCs/>
          <w:sz w:val="20"/>
          <w:szCs w:val="20"/>
          <w:lang w:eastAsia="cs-CZ"/>
        </w:rPr>
        <w:t>% celkových způsobilých výdajů</w:t>
      </w:r>
      <w:r w:rsidRPr="00C144E2">
        <w:rPr>
          <w:rFonts w:ascii="Arial" w:eastAsiaTheme="minorEastAsia" w:hAnsi="Arial" w:cs="Arial"/>
          <w:sz w:val="20"/>
          <w:szCs w:val="20"/>
          <w:lang w:eastAsia="cs-CZ"/>
        </w:rPr>
        <w:t xml:space="preserve"> projektu na realizaci projektu: „Pojďte s</w:t>
      </w:r>
      <w:r w:rsidR="00F2705F">
        <w:rPr>
          <w:rFonts w:ascii="Arial" w:eastAsiaTheme="minorEastAsia" w:hAnsi="Arial" w:cs="Arial"/>
          <w:sz w:val="20"/>
          <w:szCs w:val="20"/>
          <w:lang w:eastAsia="cs-CZ"/>
        </w:rPr>
        <w:t> </w:t>
      </w:r>
      <w:r w:rsidRPr="00C144E2">
        <w:rPr>
          <w:rFonts w:ascii="Arial" w:eastAsiaTheme="minorEastAsia" w:hAnsi="Arial" w:cs="Arial"/>
          <w:sz w:val="20"/>
          <w:szCs w:val="20"/>
          <w:lang w:eastAsia="cs-CZ"/>
        </w:rPr>
        <w:t>námi objevovat svět aneb učení o přírodě v přírodě.“ (dále jen „</w:t>
      </w:r>
      <w:r w:rsidRPr="00C144E2">
        <w:rPr>
          <w:rFonts w:ascii="Arial" w:eastAsiaTheme="minorEastAsia" w:hAnsi="Arial" w:cs="Arial"/>
          <w:b/>
          <w:bCs/>
          <w:sz w:val="20"/>
          <w:szCs w:val="20"/>
          <w:lang w:eastAsia="cs-CZ"/>
        </w:rPr>
        <w:t>projekt</w:t>
      </w:r>
      <w:r w:rsidRPr="00C144E2">
        <w:rPr>
          <w:rFonts w:ascii="Arial" w:eastAsiaTheme="minorEastAsia" w:hAnsi="Arial" w:cs="Arial"/>
          <w:sz w:val="20"/>
          <w:szCs w:val="20"/>
          <w:lang w:eastAsia="cs-CZ"/>
        </w:rPr>
        <w:t>“), evidovaného pod registračním číslem žádosti o poskytnutí dotace RP04-22/006, který je blíže popsán v žádosti o poskytnutí dotace.</w:t>
      </w:r>
    </w:p>
    <w:p w14:paraId="3FC730DD"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1.2</w:t>
      </w:r>
      <w:r w:rsidRPr="00C144E2">
        <w:rPr>
          <w:rFonts w:ascii="Arial" w:eastAsiaTheme="minorEastAsia" w:hAnsi="Arial" w:cs="Arial"/>
          <w:sz w:val="20"/>
          <w:szCs w:val="20"/>
          <w:lang w:eastAsia="cs-CZ"/>
        </w:rPr>
        <w:tab/>
        <w:t>Dotace je poskytována na základě programu RP04-22 Podpora ekologických aktivit v kraji, schváleného Radou Zlínského kraje dne 20. 12. 2021 usnesením č. 1006/R31/21 (dále jen „</w:t>
      </w:r>
      <w:r w:rsidRPr="00C144E2">
        <w:rPr>
          <w:rFonts w:ascii="Arial" w:eastAsiaTheme="minorEastAsia" w:hAnsi="Arial" w:cs="Arial"/>
          <w:b/>
          <w:bCs/>
          <w:sz w:val="20"/>
          <w:szCs w:val="20"/>
          <w:lang w:eastAsia="cs-CZ"/>
        </w:rPr>
        <w:t>program</w:t>
      </w:r>
      <w:r w:rsidRPr="00C144E2">
        <w:rPr>
          <w:rFonts w:ascii="Arial" w:eastAsiaTheme="minorEastAsia" w:hAnsi="Arial" w:cs="Arial"/>
          <w:sz w:val="20"/>
          <w:szCs w:val="20"/>
          <w:lang w:eastAsia="cs-CZ"/>
        </w:rPr>
        <w:t>“).</w:t>
      </w:r>
    </w:p>
    <w:p w14:paraId="57AA52B2"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1.3</w:t>
      </w:r>
      <w:r w:rsidRPr="00C144E2">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14:paraId="3C334A49" w14:textId="77777777" w:rsidR="00C144E2" w:rsidRPr="00C144E2" w:rsidRDefault="00C144E2" w:rsidP="00C144E2">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C144E2">
        <w:rPr>
          <w:rFonts w:ascii="Arial" w:eastAsiaTheme="minorEastAsia" w:hAnsi="Arial" w:cs="Arial"/>
          <w:b/>
          <w:sz w:val="20"/>
          <w:szCs w:val="20"/>
          <w:lang w:eastAsia="cs-CZ"/>
        </w:rPr>
        <w:t>2.  Doba realizace</w:t>
      </w:r>
    </w:p>
    <w:p w14:paraId="16B5A146"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2.1</w:t>
      </w:r>
      <w:r w:rsidRPr="00C144E2">
        <w:rPr>
          <w:rFonts w:ascii="Arial" w:eastAsiaTheme="minorEastAsia" w:hAnsi="Arial" w:cs="Arial"/>
          <w:sz w:val="20"/>
          <w:szCs w:val="20"/>
          <w:lang w:eastAsia="cs-CZ"/>
        </w:rPr>
        <w:tab/>
        <w:t xml:space="preserve">Doba realizace začíná dnem 1. 1. 2022. </w:t>
      </w:r>
    </w:p>
    <w:p w14:paraId="50F8AA3C"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2.2</w:t>
      </w:r>
      <w:r w:rsidRPr="00C144E2">
        <w:rPr>
          <w:rFonts w:ascii="Arial" w:eastAsiaTheme="minorEastAsia" w:hAnsi="Arial" w:cs="Arial"/>
          <w:sz w:val="20"/>
          <w:szCs w:val="20"/>
          <w:lang w:eastAsia="cs-CZ"/>
        </w:rPr>
        <w:tab/>
        <w:t>Doba realizace končí dnem 31. 5. 2023.</w:t>
      </w:r>
    </w:p>
    <w:p w14:paraId="6EA7954A"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2.3</w:t>
      </w:r>
      <w:r w:rsidRPr="00C144E2">
        <w:rPr>
          <w:rFonts w:ascii="Arial" w:eastAsiaTheme="minorEastAsia" w:hAnsi="Arial" w:cs="Arial"/>
          <w:sz w:val="20"/>
          <w:szCs w:val="20"/>
          <w:lang w:eastAsia="cs-CZ"/>
        </w:rPr>
        <w:tab/>
        <w:t xml:space="preserve">Způsobilé výdaje musí příjemci vzniknout v době realizace a musí jím být uhrazeny způsobem specifikovaným v odst. 5.2. </w:t>
      </w:r>
    </w:p>
    <w:p w14:paraId="2E171B64" w14:textId="77777777" w:rsidR="00C144E2" w:rsidRPr="00C144E2" w:rsidRDefault="00C144E2" w:rsidP="00C144E2">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C144E2">
        <w:rPr>
          <w:rFonts w:ascii="Arial" w:eastAsiaTheme="minorEastAsia" w:hAnsi="Arial" w:cs="Arial"/>
          <w:b/>
          <w:sz w:val="20"/>
          <w:szCs w:val="20"/>
          <w:lang w:eastAsia="cs-CZ"/>
        </w:rPr>
        <w:t>3.  Monitorovací indikátory</w:t>
      </w:r>
    </w:p>
    <w:p w14:paraId="47828732" w14:textId="6ED579A8" w:rsid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3.1</w:t>
      </w:r>
      <w:r w:rsidRPr="00C144E2">
        <w:rPr>
          <w:rFonts w:ascii="Arial" w:eastAsiaTheme="minorEastAsia" w:hAnsi="Arial" w:cs="Arial"/>
          <w:sz w:val="20"/>
          <w:szCs w:val="20"/>
          <w:lang w:eastAsia="cs-CZ"/>
        </w:rPr>
        <w:tab/>
        <w:t>Během doby realizace se příjemce zavazuje naplnit monitorovací indikátory projektu, jejichž minimální závazné hodnoty jsou uvedeny v následující tabulce, a to nejpozději k datu ukončení doby realizace:</w:t>
      </w:r>
    </w:p>
    <w:p w14:paraId="0EA90577" w14:textId="77777777" w:rsidR="00F2705F" w:rsidRPr="00C144E2" w:rsidRDefault="00F2705F"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tbl>
      <w:tblPr>
        <w:tblW w:w="0" w:type="auto"/>
        <w:tblInd w:w="57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752"/>
        <w:gridCol w:w="2310"/>
        <w:gridCol w:w="2789"/>
      </w:tblGrid>
      <w:tr w:rsidR="00C144E2" w:rsidRPr="00C144E2" w14:paraId="3368865F" w14:textId="77777777" w:rsidTr="0057116A">
        <w:trPr>
          <w:trHeight w:val="426"/>
        </w:trPr>
        <w:tc>
          <w:tcPr>
            <w:tcW w:w="8851" w:type="dxa"/>
            <w:gridSpan w:val="3"/>
            <w:tcBorders>
              <w:top w:val="single" w:sz="4" w:space="0" w:color="auto"/>
              <w:bottom w:val="single" w:sz="4" w:space="0" w:color="auto"/>
            </w:tcBorders>
            <w:shd w:val="clear" w:color="auto" w:fill="D9D9D9"/>
            <w:vAlign w:val="center"/>
          </w:tcPr>
          <w:p w14:paraId="75896805" w14:textId="77777777" w:rsidR="00C144E2" w:rsidRPr="00C144E2" w:rsidRDefault="00C144E2" w:rsidP="00C144E2">
            <w:pPr>
              <w:tabs>
                <w:tab w:val="clear" w:pos="851"/>
                <w:tab w:val="left" w:pos="360"/>
              </w:tabs>
              <w:suppressAutoHyphens/>
              <w:autoSpaceDE w:val="0"/>
              <w:autoSpaceDN w:val="0"/>
              <w:adjustRightInd w:val="0"/>
              <w:spacing w:after="160" w:line="252" w:lineRule="auto"/>
              <w:ind w:firstLine="0"/>
              <w:contextualSpacing w:val="0"/>
              <w:jc w:val="center"/>
              <w:rPr>
                <w:rFonts w:ascii="Tahoma" w:eastAsiaTheme="minorEastAsia" w:hAnsi="Tahoma" w:cs="Tahoma"/>
                <w:b/>
                <w:bCs/>
                <w:sz w:val="16"/>
                <w:szCs w:val="16"/>
                <w:lang w:eastAsia="cs-CZ"/>
              </w:rPr>
            </w:pPr>
            <w:r w:rsidRPr="00C144E2">
              <w:rPr>
                <w:rFonts w:ascii="Tahoma" w:eastAsiaTheme="minorEastAsia" w:hAnsi="Tahoma" w:cs="Tahoma"/>
                <w:b/>
                <w:bCs/>
                <w:sz w:val="16"/>
                <w:szCs w:val="16"/>
                <w:lang w:eastAsia="cs-CZ"/>
              </w:rPr>
              <w:lastRenderedPageBreak/>
              <w:t>MONITOROVACÍ INDIKÁTORY - VÝSTUPY PROJEKTU</w:t>
            </w:r>
          </w:p>
        </w:tc>
      </w:tr>
      <w:tr w:rsidR="00C144E2" w:rsidRPr="00C144E2" w14:paraId="13FF2BF1" w14:textId="77777777" w:rsidTr="0057116A">
        <w:trPr>
          <w:trHeight w:val="396"/>
        </w:trPr>
        <w:tc>
          <w:tcPr>
            <w:tcW w:w="3752" w:type="dxa"/>
            <w:tcBorders>
              <w:top w:val="single" w:sz="4" w:space="0" w:color="auto"/>
              <w:bottom w:val="single" w:sz="4" w:space="0" w:color="auto"/>
              <w:right w:val="single" w:sz="4" w:space="0" w:color="auto"/>
            </w:tcBorders>
            <w:shd w:val="clear" w:color="auto" w:fill="C0C0C0"/>
            <w:vAlign w:val="center"/>
          </w:tcPr>
          <w:p w14:paraId="4BF7BC68" w14:textId="77777777" w:rsidR="00C144E2" w:rsidRPr="00C144E2" w:rsidRDefault="00C144E2" w:rsidP="00C144E2">
            <w:pPr>
              <w:tabs>
                <w:tab w:val="clear" w:pos="851"/>
              </w:tabs>
              <w:suppressAutoHyphens/>
              <w:autoSpaceDE w:val="0"/>
              <w:autoSpaceDN w:val="0"/>
              <w:adjustRightInd w:val="0"/>
              <w:spacing w:after="160" w:line="252" w:lineRule="auto"/>
              <w:ind w:firstLine="0"/>
              <w:contextualSpacing w:val="0"/>
              <w:jc w:val="center"/>
              <w:rPr>
                <w:rFonts w:ascii="Tahoma" w:eastAsiaTheme="minorEastAsia" w:hAnsi="Tahoma" w:cs="Tahoma"/>
                <w:sz w:val="20"/>
                <w:szCs w:val="20"/>
                <w:lang w:eastAsia="cs-CZ"/>
              </w:rPr>
            </w:pPr>
            <w:r w:rsidRPr="00C144E2">
              <w:rPr>
                <w:rFonts w:ascii="Tahoma" w:eastAsiaTheme="minorEastAsia" w:hAnsi="Tahoma" w:cs="Tahoma"/>
                <w:sz w:val="20"/>
                <w:szCs w:val="20"/>
                <w:lang w:eastAsia="cs-CZ"/>
              </w:rPr>
              <w:t>Výstup</w:t>
            </w:r>
          </w:p>
        </w:tc>
        <w:tc>
          <w:tcPr>
            <w:tcW w:w="2310" w:type="dxa"/>
            <w:tcBorders>
              <w:top w:val="single" w:sz="4" w:space="0" w:color="auto"/>
              <w:left w:val="single" w:sz="4" w:space="0" w:color="auto"/>
              <w:bottom w:val="single" w:sz="4" w:space="0" w:color="auto"/>
              <w:right w:val="single" w:sz="4" w:space="0" w:color="auto"/>
            </w:tcBorders>
            <w:shd w:val="clear" w:color="auto" w:fill="C0C0C0"/>
            <w:vAlign w:val="center"/>
          </w:tcPr>
          <w:p w14:paraId="7A03D013" w14:textId="77777777" w:rsidR="00C144E2" w:rsidRPr="00C144E2" w:rsidRDefault="00C144E2" w:rsidP="00C144E2">
            <w:pPr>
              <w:tabs>
                <w:tab w:val="clear" w:pos="851"/>
              </w:tabs>
              <w:suppressAutoHyphens/>
              <w:autoSpaceDE w:val="0"/>
              <w:autoSpaceDN w:val="0"/>
              <w:adjustRightInd w:val="0"/>
              <w:spacing w:after="160" w:line="252" w:lineRule="auto"/>
              <w:ind w:firstLine="0"/>
              <w:contextualSpacing w:val="0"/>
              <w:jc w:val="center"/>
              <w:rPr>
                <w:rFonts w:ascii="Tahoma" w:eastAsiaTheme="minorEastAsia" w:hAnsi="Tahoma" w:cs="Tahoma"/>
                <w:sz w:val="20"/>
                <w:szCs w:val="20"/>
                <w:lang w:eastAsia="cs-CZ"/>
              </w:rPr>
            </w:pPr>
            <w:r w:rsidRPr="00C144E2">
              <w:rPr>
                <w:rFonts w:ascii="Tahoma" w:eastAsiaTheme="minorEastAsia" w:hAnsi="Tahoma" w:cs="Tahoma"/>
                <w:sz w:val="20"/>
                <w:szCs w:val="20"/>
                <w:lang w:eastAsia="cs-CZ"/>
              </w:rPr>
              <w:t>měrná jednotka</w:t>
            </w:r>
          </w:p>
        </w:tc>
        <w:tc>
          <w:tcPr>
            <w:tcW w:w="2789" w:type="dxa"/>
            <w:tcBorders>
              <w:top w:val="single" w:sz="4" w:space="0" w:color="auto"/>
              <w:left w:val="single" w:sz="4" w:space="0" w:color="auto"/>
              <w:bottom w:val="single" w:sz="4" w:space="0" w:color="auto"/>
            </w:tcBorders>
            <w:shd w:val="clear" w:color="auto" w:fill="C0C0C0"/>
            <w:vAlign w:val="center"/>
          </w:tcPr>
          <w:p w14:paraId="7F525120" w14:textId="77777777" w:rsidR="00C144E2" w:rsidRPr="00C144E2" w:rsidRDefault="00C144E2" w:rsidP="00C144E2">
            <w:pPr>
              <w:tabs>
                <w:tab w:val="clear" w:pos="851"/>
              </w:tabs>
              <w:suppressAutoHyphens/>
              <w:autoSpaceDE w:val="0"/>
              <w:autoSpaceDN w:val="0"/>
              <w:adjustRightInd w:val="0"/>
              <w:spacing w:after="160" w:line="252" w:lineRule="auto"/>
              <w:ind w:firstLine="0"/>
              <w:contextualSpacing w:val="0"/>
              <w:jc w:val="center"/>
              <w:rPr>
                <w:rFonts w:ascii="Tahoma" w:eastAsiaTheme="minorEastAsia" w:hAnsi="Tahoma" w:cs="Tahoma"/>
                <w:i/>
                <w:iCs/>
                <w:sz w:val="20"/>
                <w:szCs w:val="20"/>
                <w:lang w:eastAsia="cs-CZ"/>
              </w:rPr>
            </w:pPr>
            <w:r w:rsidRPr="00C144E2">
              <w:rPr>
                <w:rFonts w:ascii="Tahoma" w:eastAsiaTheme="minorEastAsia" w:hAnsi="Tahoma" w:cs="Tahoma"/>
                <w:sz w:val="20"/>
                <w:szCs w:val="20"/>
                <w:lang w:eastAsia="cs-CZ"/>
              </w:rPr>
              <w:t>minimální závazná hodnota</w:t>
            </w:r>
          </w:p>
        </w:tc>
      </w:tr>
      <w:tr w:rsidR="00C144E2" w:rsidRPr="00C144E2" w14:paraId="174A9C84" w14:textId="77777777" w:rsidTr="0057116A">
        <w:trPr>
          <w:trHeight w:val="274"/>
        </w:trPr>
        <w:tc>
          <w:tcPr>
            <w:tcW w:w="3752" w:type="dxa"/>
            <w:tcBorders>
              <w:top w:val="single" w:sz="4" w:space="0" w:color="auto"/>
              <w:bottom w:val="single" w:sz="4" w:space="0" w:color="auto"/>
              <w:right w:val="single" w:sz="4" w:space="0" w:color="auto"/>
            </w:tcBorders>
            <w:vAlign w:val="center"/>
          </w:tcPr>
          <w:p w14:paraId="3F458502" w14:textId="77777777" w:rsidR="00C144E2" w:rsidRPr="00C144E2" w:rsidRDefault="00C144E2" w:rsidP="00C144E2">
            <w:pPr>
              <w:tabs>
                <w:tab w:val="clear" w:pos="851"/>
              </w:tabs>
              <w:suppressAutoHyphens/>
              <w:autoSpaceDE w:val="0"/>
              <w:autoSpaceDN w:val="0"/>
              <w:adjustRightInd w:val="0"/>
              <w:spacing w:after="160" w:line="252" w:lineRule="auto"/>
              <w:ind w:firstLine="0"/>
              <w:contextualSpacing w:val="0"/>
              <w:rPr>
                <w:rFonts w:ascii="Tahoma" w:eastAsiaTheme="minorEastAsia" w:hAnsi="Tahoma" w:cs="Tahoma"/>
                <w:sz w:val="20"/>
                <w:szCs w:val="20"/>
                <w:lang w:eastAsia="cs-CZ"/>
              </w:rPr>
            </w:pPr>
            <w:r w:rsidRPr="00C144E2">
              <w:rPr>
                <w:rFonts w:ascii="Tahoma" w:eastAsiaTheme="minorEastAsia" w:hAnsi="Tahoma" w:cs="Tahoma"/>
                <w:sz w:val="20"/>
                <w:szCs w:val="20"/>
                <w:lang w:eastAsia="cs-CZ"/>
              </w:rPr>
              <w:t>Realizované akce</w:t>
            </w:r>
          </w:p>
        </w:tc>
        <w:tc>
          <w:tcPr>
            <w:tcW w:w="2310" w:type="dxa"/>
            <w:tcBorders>
              <w:top w:val="single" w:sz="4" w:space="0" w:color="auto"/>
              <w:left w:val="single" w:sz="4" w:space="0" w:color="auto"/>
              <w:bottom w:val="single" w:sz="4" w:space="0" w:color="auto"/>
              <w:right w:val="single" w:sz="4" w:space="0" w:color="auto"/>
            </w:tcBorders>
            <w:vAlign w:val="center"/>
          </w:tcPr>
          <w:p w14:paraId="690C6A00" w14:textId="77777777" w:rsidR="00C144E2" w:rsidRPr="00C144E2" w:rsidRDefault="00C144E2" w:rsidP="00C144E2">
            <w:pPr>
              <w:tabs>
                <w:tab w:val="clear" w:pos="851"/>
              </w:tabs>
              <w:suppressAutoHyphens/>
              <w:autoSpaceDE w:val="0"/>
              <w:autoSpaceDN w:val="0"/>
              <w:adjustRightInd w:val="0"/>
              <w:spacing w:after="160" w:line="252" w:lineRule="auto"/>
              <w:ind w:firstLine="0"/>
              <w:contextualSpacing w:val="0"/>
              <w:rPr>
                <w:rFonts w:ascii="Tahoma" w:eastAsiaTheme="minorEastAsia" w:hAnsi="Tahoma" w:cs="Tahoma"/>
                <w:sz w:val="20"/>
                <w:szCs w:val="20"/>
                <w:lang w:eastAsia="cs-CZ"/>
              </w:rPr>
            </w:pPr>
            <w:r w:rsidRPr="00C144E2">
              <w:rPr>
                <w:rFonts w:ascii="Tahoma" w:eastAsiaTheme="minorEastAsia" w:hAnsi="Tahoma" w:cs="Tahoma"/>
                <w:sz w:val="20"/>
                <w:szCs w:val="20"/>
                <w:lang w:eastAsia="cs-CZ"/>
              </w:rPr>
              <w:t>ks</w:t>
            </w:r>
          </w:p>
        </w:tc>
        <w:tc>
          <w:tcPr>
            <w:tcW w:w="2789" w:type="dxa"/>
            <w:tcBorders>
              <w:top w:val="single" w:sz="4" w:space="0" w:color="auto"/>
              <w:left w:val="single" w:sz="4" w:space="0" w:color="auto"/>
              <w:bottom w:val="single" w:sz="4" w:space="0" w:color="auto"/>
            </w:tcBorders>
            <w:vAlign w:val="center"/>
          </w:tcPr>
          <w:p w14:paraId="1C4B7EC2" w14:textId="77777777" w:rsidR="00C144E2" w:rsidRPr="00C144E2" w:rsidRDefault="00C144E2" w:rsidP="00C144E2">
            <w:pPr>
              <w:tabs>
                <w:tab w:val="clear" w:pos="851"/>
              </w:tabs>
              <w:suppressAutoHyphens/>
              <w:autoSpaceDE w:val="0"/>
              <w:autoSpaceDN w:val="0"/>
              <w:adjustRightInd w:val="0"/>
              <w:spacing w:after="160" w:line="252" w:lineRule="auto"/>
              <w:ind w:firstLine="0"/>
              <w:contextualSpacing w:val="0"/>
              <w:rPr>
                <w:rFonts w:ascii="Tahoma" w:eastAsiaTheme="minorEastAsia" w:hAnsi="Tahoma" w:cs="Tahoma"/>
                <w:sz w:val="20"/>
                <w:szCs w:val="20"/>
                <w:lang w:eastAsia="cs-CZ"/>
              </w:rPr>
            </w:pPr>
            <w:r w:rsidRPr="00C144E2">
              <w:rPr>
                <w:rFonts w:ascii="Tahoma" w:eastAsiaTheme="minorEastAsia" w:hAnsi="Tahoma" w:cs="Tahoma"/>
                <w:b/>
                <w:bCs/>
                <w:sz w:val="20"/>
                <w:szCs w:val="20"/>
                <w:lang w:eastAsia="cs-CZ"/>
              </w:rPr>
              <w:t>12,00</w:t>
            </w:r>
          </w:p>
        </w:tc>
      </w:tr>
      <w:tr w:rsidR="00C144E2" w:rsidRPr="00C144E2" w14:paraId="33D9A973" w14:textId="77777777" w:rsidTr="0057116A">
        <w:trPr>
          <w:trHeight w:val="274"/>
        </w:trPr>
        <w:tc>
          <w:tcPr>
            <w:tcW w:w="3752" w:type="dxa"/>
            <w:tcBorders>
              <w:top w:val="single" w:sz="4" w:space="0" w:color="auto"/>
              <w:bottom w:val="single" w:sz="4" w:space="0" w:color="auto"/>
              <w:right w:val="single" w:sz="4" w:space="0" w:color="auto"/>
            </w:tcBorders>
            <w:vAlign w:val="center"/>
          </w:tcPr>
          <w:p w14:paraId="246324BC" w14:textId="77777777" w:rsidR="00C144E2" w:rsidRPr="00C144E2" w:rsidRDefault="00C144E2" w:rsidP="00C144E2">
            <w:pPr>
              <w:tabs>
                <w:tab w:val="clear" w:pos="851"/>
              </w:tabs>
              <w:suppressAutoHyphens/>
              <w:autoSpaceDE w:val="0"/>
              <w:autoSpaceDN w:val="0"/>
              <w:adjustRightInd w:val="0"/>
              <w:spacing w:after="160" w:line="252" w:lineRule="auto"/>
              <w:ind w:firstLine="0"/>
              <w:contextualSpacing w:val="0"/>
              <w:rPr>
                <w:rFonts w:ascii="Tahoma" w:eastAsiaTheme="minorEastAsia" w:hAnsi="Tahoma" w:cs="Tahoma"/>
                <w:sz w:val="20"/>
                <w:szCs w:val="20"/>
                <w:lang w:eastAsia="cs-CZ"/>
              </w:rPr>
            </w:pPr>
            <w:r w:rsidRPr="00C144E2">
              <w:rPr>
                <w:rFonts w:ascii="Tahoma" w:eastAsiaTheme="minorEastAsia" w:hAnsi="Tahoma" w:cs="Tahoma"/>
                <w:sz w:val="20"/>
                <w:szCs w:val="20"/>
                <w:lang w:eastAsia="cs-CZ"/>
              </w:rPr>
              <w:t>Vytvořené výukové programy</w:t>
            </w:r>
          </w:p>
        </w:tc>
        <w:tc>
          <w:tcPr>
            <w:tcW w:w="2310" w:type="dxa"/>
            <w:tcBorders>
              <w:top w:val="single" w:sz="4" w:space="0" w:color="auto"/>
              <w:left w:val="single" w:sz="4" w:space="0" w:color="auto"/>
              <w:bottom w:val="single" w:sz="4" w:space="0" w:color="auto"/>
              <w:right w:val="single" w:sz="4" w:space="0" w:color="auto"/>
            </w:tcBorders>
            <w:vAlign w:val="center"/>
          </w:tcPr>
          <w:p w14:paraId="0A84FD4B" w14:textId="77777777" w:rsidR="00C144E2" w:rsidRPr="00C144E2" w:rsidRDefault="00C144E2" w:rsidP="00C144E2">
            <w:pPr>
              <w:tabs>
                <w:tab w:val="clear" w:pos="851"/>
              </w:tabs>
              <w:suppressAutoHyphens/>
              <w:autoSpaceDE w:val="0"/>
              <w:autoSpaceDN w:val="0"/>
              <w:adjustRightInd w:val="0"/>
              <w:spacing w:after="160" w:line="252" w:lineRule="auto"/>
              <w:ind w:firstLine="0"/>
              <w:contextualSpacing w:val="0"/>
              <w:rPr>
                <w:rFonts w:ascii="Tahoma" w:eastAsiaTheme="minorEastAsia" w:hAnsi="Tahoma" w:cs="Tahoma"/>
                <w:sz w:val="20"/>
                <w:szCs w:val="20"/>
                <w:lang w:eastAsia="cs-CZ"/>
              </w:rPr>
            </w:pPr>
            <w:r w:rsidRPr="00C144E2">
              <w:rPr>
                <w:rFonts w:ascii="Tahoma" w:eastAsiaTheme="minorEastAsia" w:hAnsi="Tahoma" w:cs="Tahoma"/>
                <w:sz w:val="20"/>
                <w:szCs w:val="20"/>
                <w:lang w:eastAsia="cs-CZ"/>
              </w:rPr>
              <w:t>ks</w:t>
            </w:r>
          </w:p>
        </w:tc>
        <w:tc>
          <w:tcPr>
            <w:tcW w:w="2789" w:type="dxa"/>
            <w:tcBorders>
              <w:top w:val="single" w:sz="4" w:space="0" w:color="auto"/>
              <w:left w:val="single" w:sz="4" w:space="0" w:color="auto"/>
              <w:bottom w:val="single" w:sz="4" w:space="0" w:color="auto"/>
            </w:tcBorders>
            <w:vAlign w:val="center"/>
          </w:tcPr>
          <w:p w14:paraId="2AF5D42E" w14:textId="77777777" w:rsidR="00C144E2" w:rsidRPr="00C144E2" w:rsidRDefault="00C144E2" w:rsidP="00C144E2">
            <w:pPr>
              <w:tabs>
                <w:tab w:val="clear" w:pos="851"/>
              </w:tabs>
              <w:suppressAutoHyphens/>
              <w:autoSpaceDE w:val="0"/>
              <w:autoSpaceDN w:val="0"/>
              <w:adjustRightInd w:val="0"/>
              <w:spacing w:after="160" w:line="252" w:lineRule="auto"/>
              <w:ind w:firstLine="0"/>
              <w:contextualSpacing w:val="0"/>
              <w:rPr>
                <w:rFonts w:ascii="Tahoma" w:eastAsiaTheme="minorEastAsia" w:hAnsi="Tahoma" w:cs="Tahoma"/>
                <w:sz w:val="20"/>
                <w:szCs w:val="20"/>
                <w:lang w:eastAsia="cs-CZ"/>
              </w:rPr>
            </w:pPr>
            <w:r w:rsidRPr="00C144E2">
              <w:rPr>
                <w:rFonts w:ascii="Tahoma" w:eastAsiaTheme="minorEastAsia" w:hAnsi="Tahoma" w:cs="Tahoma"/>
                <w:b/>
                <w:bCs/>
                <w:sz w:val="20"/>
                <w:szCs w:val="20"/>
                <w:lang w:eastAsia="cs-CZ"/>
              </w:rPr>
              <w:t>4,00</w:t>
            </w:r>
          </w:p>
        </w:tc>
      </w:tr>
      <w:tr w:rsidR="00C144E2" w:rsidRPr="00C144E2" w14:paraId="36090A33" w14:textId="77777777" w:rsidTr="0057116A">
        <w:trPr>
          <w:trHeight w:val="274"/>
        </w:trPr>
        <w:tc>
          <w:tcPr>
            <w:tcW w:w="3752" w:type="dxa"/>
            <w:tcBorders>
              <w:top w:val="single" w:sz="4" w:space="0" w:color="auto"/>
              <w:bottom w:val="single" w:sz="4" w:space="0" w:color="auto"/>
              <w:right w:val="single" w:sz="4" w:space="0" w:color="auto"/>
            </w:tcBorders>
            <w:vAlign w:val="center"/>
          </w:tcPr>
          <w:p w14:paraId="40467838" w14:textId="77777777" w:rsidR="00C144E2" w:rsidRPr="00C144E2" w:rsidRDefault="00C144E2" w:rsidP="00C144E2">
            <w:pPr>
              <w:tabs>
                <w:tab w:val="clear" w:pos="851"/>
              </w:tabs>
              <w:suppressAutoHyphens/>
              <w:autoSpaceDE w:val="0"/>
              <w:autoSpaceDN w:val="0"/>
              <w:adjustRightInd w:val="0"/>
              <w:spacing w:after="160" w:line="252" w:lineRule="auto"/>
              <w:ind w:firstLine="0"/>
              <w:contextualSpacing w:val="0"/>
              <w:rPr>
                <w:rFonts w:ascii="Tahoma" w:eastAsiaTheme="minorEastAsia" w:hAnsi="Tahoma" w:cs="Tahoma"/>
                <w:sz w:val="20"/>
                <w:szCs w:val="20"/>
                <w:lang w:eastAsia="cs-CZ"/>
              </w:rPr>
            </w:pPr>
            <w:r w:rsidRPr="00C144E2">
              <w:rPr>
                <w:rFonts w:ascii="Tahoma" w:eastAsiaTheme="minorEastAsia" w:hAnsi="Tahoma" w:cs="Tahoma"/>
                <w:sz w:val="20"/>
                <w:szCs w:val="20"/>
                <w:lang w:eastAsia="cs-CZ"/>
              </w:rPr>
              <w:t>Vydané/vytvořené výukové materiály</w:t>
            </w:r>
          </w:p>
        </w:tc>
        <w:tc>
          <w:tcPr>
            <w:tcW w:w="2310" w:type="dxa"/>
            <w:tcBorders>
              <w:top w:val="single" w:sz="4" w:space="0" w:color="auto"/>
              <w:left w:val="single" w:sz="4" w:space="0" w:color="auto"/>
              <w:bottom w:val="single" w:sz="4" w:space="0" w:color="auto"/>
              <w:right w:val="single" w:sz="4" w:space="0" w:color="auto"/>
            </w:tcBorders>
            <w:vAlign w:val="center"/>
          </w:tcPr>
          <w:p w14:paraId="6A7ED535" w14:textId="77777777" w:rsidR="00C144E2" w:rsidRPr="00C144E2" w:rsidRDefault="00C144E2" w:rsidP="00C144E2">
            <w:pPr>
              <w:tabs>
                <w:tab w:val="clear" w:pos="851"/>
              </w:tabs>
              <w:suppressAutoHyphens/>
              <w:autoSpaceDE w:val="0"/>
              <w:autoSpaceDN w:val="0"/>
              <w:adjustRightInd w:val="0"/>
              <w:spacing w:after="160" w:line="252" w:lineRule="auto"/>
              <w:ind w:firstLine="0"/>
              <w:contextualSpacing w:val="0"/>
              <w:rPr>
                <w:rFonts w:ascii="Tahoma" w:eastAsiaTheme="minorEastAsia" w:hAnsi="Tahoma" w:cs="Tahoma"/>
                <w:sz w:val="20"/>
                <w:szCs w:val="20"/>
                <w:lang w:eastAsia="cs-CZ"/>
              </w:rPr>
            </w:pPr>
            <w:r w:rsidRPr="00C144E2">
              <w:rPr>
                <w:rFonts w:ascii="Tahoma" w:eastAsiaTheme="minorEastAsia" w:hAnsi="Tahoma" w:cs="Tahoma"/>
                <w:sz w:val="20"/>
                <w:szCs w:val="20"/>
                <w:lang w:eastAsia="cs-CZ"/>
              </w:rPr>
              <w:t>ks</w:t>
            </w:r>
          </w:p>
        </w:tc>
        <w:tc>
          <w:tcPr>
            <w:tcW w:w="2789" w:type="dxa"/>
            <w:tcBorders>
              <w:top w:val="single" w:sz="4" w:space="0" w:color="auto"/>
              <w:left w:val="single" w:sz="4" w:space="0" w:color="auto"/>
              <w:bottom w:val="single" w:sz="4" w:space="0" w:color="auto"/>
            </w:tcBorders>
            <w:vAlign w:val="center"/>
          </w:tcPr>
          <w:p w14:paraId="1EC63C6E" w14:textId="77777777" w:rsidR="00C144E2" w:rsidRPr="00C144E2" w:rsidRDefault="00C144E2" w:rsidP="00C144E2">
            <w:pPr>
              <w:tabs>
                <w:tab w:val="clear" w:pos="851"/>
              </w:tabs>
              <w:suppressAutoHyphens/>
              <w:autoSpaceDE w:val="0"/>
              <w:autoSpaceDN w:val="0"/>
              <w:adjustRightInd w:val="0"/>
              <w:spacing w:after="160" w:line="252" w:lineRule="auto"/>
              <w:ind w:firstLine="0"/>
              <w:contextualSpacing w:val="0"/>
              <w:rPr>
                <w:rFonts w:ascii="Tahoma" w:eastAsiaTheme="minorEastAsia" w:hAnsi="Tahoma" w:cs="Tahoma"/>
                <w:sz w:val="20"/>
                <w:szCs w:val="20"/>
                <w:lang w:eastAsia="cs-CZ"/>
              </w:rPr>
            </w:pPr>
            <w:r w:rsidRPr="00C144E2">
              <w:rPr>
                <w:rFonts w:ascii="Tahoma" w:eastAsiaTheme="minorEastAsia" w:hAnsi="Tahoma" w:cs="Tahoma"/>
                <w:b/>
                <w:bCs/>
                <w:sz w:val="20"/>
                <w:szCs w:val="20"/>
                <w:lang w:eastAsia="cs-CZ"/>
              </w:rPr>
              <w:t>4,00</w:t>
            </w:r>
          </w:p>
        </w:tc>
      </w:tr>
    </w:tbl>
    <w:p w14:paraId="09432447" w14:textId="77777777" w:rsidR="00C144E2" w:rsidRPr="00C144E2" w:rsidRDefault="00C144E2" w:rsidP="00C144E2">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C144E2">
        <w:rPr>
          <w:rFonts w:ascii="Arial" w:eastAsiaTheme="minorEastAsia" w:hAnsi="Arial" w:cs="Arial"/>
          <w:b/>
          <w:sz w:val="20"/>
          <w:szCs w:val="20"/>
          <w:lang w:eastAsia="cs-CZ"/>
        </w:rPr>
        <w:t>4.  Financování projektu</w:t>
      </w:r>
    </w:p>
    <w:p w14:paraId="6FD35CBB"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4.1</w:t>
      </w:r>
      <w:r w:rsidRPr="00C144E2">
        <w:rPr>
          <w:rFonts w:ascii="Arial" w:eastAsiaTheme="minorEastAsia" w:hAnsi="Arial" w:cs="Arial"/>
          <w:sz w:val="20"/>
          <w:szCs w:val="20"/>
          <w:lang w:eastAsia="cs-CZ"/>
        </w:rPr>
        <w:tab/>
        <w:t>Dotace bude příjemci poskytnuta na účet uvedený v záhlaví této smlouvy následujícím způsobem:</w:t>
      </w:r>
      <w:r w:rsidRPr="00C144E2">
        <w:rPr>
          <w:rFonts w:ascii="Arial" w:eastAsiaTheme="minorEastAsia" w:hAnsi="Arial" w:cs="Arial"/>
          <w:sz w:val="20"/>
          <w:szCs w:val="20"/>
          <w:lang w:eastAsia="cs-CZ"/>
        </w:rPr>
        <w:br/>
      </w:r>
      <w:r w:rsidRPr="00C144E2">
        <w:rPr>
          <w:rFonts w:ascii="Arial" w:eastAsiaTheme="minorEastAsia" w:hAnsi="Arial" w:cs="Arial"/>
          <w:b/>
          <w:bCs/>
          <w:sz w:val="20"/>
          <w:szCs w:val="20"/>
          <w:lang w:eastAsia="cs-CZ"/>
        </w:rPr>
        <w:t>do 30 pracovních dnů po nabytí účinnosti této smlouvy</w:t>
      </w:r>
      <w:r w:rsidRPr="00C144E2">
        <w:rPr>
          <w:rFonts w:ascii="Arial" w:eastAsiaTheme="minorEastAsia" w:hAnsi="Arial" w:cs="Arial"/>
          <w:sz w:val="20"/>
          <w:szCs w:val="20"/>
          <w:lang w:eastAsia="cs-CZ"/>
        </w:rPr>
        <w:t xml:space="preserve"> bude vyplacena </w:t>
      </w:r>
      <w:r w:rsidRPr="00C144E2">
        <w:rPr>
          <w:rFonts w:ascii="Arial" w:eastAsiaTheme="minorEastAsia" w:hAnsi="Arial" w:cs="Arial"/>
          <w:b/>
          <w:bCs/>
          <w:sz w:val="20"/>
          <w:szCs w:val="20"/>
          <w:lang w:eastAsia="cs-CZ"/>
        </w:rPr>
        <w:t>první část - 80%</w:t>
      </w:r>
      <w:r w:rsidRPr="00C144E2">
        <w:rPr>
          <w:rFonts w:ascii="Arial" w:eastAsiaTheme="minorEastAsia" w:hAnsi="Arial" w:cs="Arial"/>
          <w:sz w:val="20"/>
          <w:szCs w:val="20"/>
          <w:lang w:eastAsia="cs-CZ"/>
        </w:rPr>
        <w:t xml:space="preserve"> dotace </w:t>
      </w:r>
      <w:r w:rsidRPr="00C144E2">
        <w:rPr>
          <w:rFonts w:ascii="Arial" w:eastAsiaTheme="minorEastAsia" w:hAnsi="Arial" w:cs="Arial"/>
          <w:b/>
          <w:sz w:val="20"/>
          <w:szCs w:val="20"/>
          <w:lang w:eastAsia="cs-CZ"/>
        </w:rPr>
        <w:t>ve výši 80000,00</w:t>
      </w:r>
      <w:r w:rsidRPr="00C144E2">
        <w:rPr>
          <w:rFonts w:ascii="Arial" w:eastAsiaTheme="minorEastAsia" w:hAnsi="Arial" w:cs="Arial"/>
          <w:sz w:val="20"/>
          <w:szCs w:val="20"/>
          <w:lang w:eastAsia="cs-CZ"/>
        </w:rPr>
        <w:t xml:space="preserve"> Kč (slovy: osmdesáttisíckorunčeských), </w:t>
      </w:r>
      <w:r w:rsidRPr="00C144E2">
        <w:rPr>
          <w:rFonts w:ascii="Arial" w:eastAsiaTheme="minorEastAsia" w:hAnsi="Arial" w:cs="Arial"/>
          <w:b/>
          <w:bCs/>
          <w:sz w:val="20"/>
          <w:szCs w:val="20"/>
          <w:lang w:eastAsia="cs-CZ"/>
        </w:rPr>
        <w:t>druhá část</w:t>
      </w:r>
      <w:r w:rsidRPr="00C144E2">
        <w:rPr>
          <w:rFonts w:ascii="Arial" w:eastAsiaTheme="minorEastAsia" w:hAnsi="Arial" w:cs="Arial"/>
          <w:sz w:val="20"/>
          <w:szCs w:val="20"/>
          <w:lang w:eastAsia="cs-CZ"/>
        </w:rPr>
        <w:t xml:space="preserve"> - </w:t>
      </w:r>
      <w:r w:rsidRPr="00C144E2">
        <w:rPr>
          <w:rFonts w:ascii="Arial" w:eastAsiaTheme="minorEastAsia" w:hAnsi="Arial" w:cs="Arial"/>
          <w:b/>
          <w:bCs/>
          <w:sz w:val="20"/>
          <w:szCs w:val="20"/>
          <w:lang w:eastAsia="cs-CZ"/>
        </w:rPr>
        <w:t>20%</w:t>
      </w:r>
      <w:r w:rsidRPr="00C144E2">
        <w:rPr>
          <w:rFonts w:ascii="Arial" w:eastAsiaTheme="minorEastAsia" w:hAnsi="Arial" w:cs="Arial"/>
          <w:sz w:val="20"/>
          <w:szCs w:val="20"/>
          <w:lang w:eastAsia="cs-CZ"/>
        </w:rPr>
        <w:t xml:space="preserve"> dotace </w:t>
      </w:r>
      <w:r w:rsidRPr="00C144E2">
        <w:rPr>
          <w:rFonts w:ascii="Arial" w:eastAsiaTheme="minorEastAsia" w:hAnsi="Arial" w:cs="Arial"/>
          <w:b/>
          <w:sz w:val="20"/>
          <w:szCs w:val="20"/>
          <w:lang w:eastAsia="cs-CZ"/>
        </w:rPr>
        <w:t>ve výši 20000,00</w:t>
      </w:r>
      <w:r w:rsidRPr="00C144E2">
        <w:rPr>
          <w:rFonts w:ascii="Arial" w:eastAsiaTheme="minorEastAsia" w:hAnsi="Arial" w:cs="Arial"/>
          <w:sz w:val="20"/>
          <w:szCs w:val="20"/>
          <w:lang w:eastAsia="cs-CZ"/>
        </w:rPr>
        <w:t xml:space="preserve"> Kč (slovy dvacettisíckorunčeských) bude vyplacena </w:t>
      </w:r>
      <w:r w:rsidRPr="00C144E2">
        <w:rPr>
          <w:rFonts w:ascii="Arial" w:eastAsiaTheme="minorEastAsia" w:hAnsi="Arial" w:cs="Arial"/>
          <w:b/>
          <w:bCs/>
          <w:sz w:val="20"/>
          <w:szCs w:val="20"/>
          <w:lang w:eastAsia="cs-CZ"/>
        </w:rPr>
        <w:t xml:space="preserve">v termínu do 20 pracovních dnů </w:t>
      </w:r>
      <w:r w:rsidRPr="00C144E2">
        <w:rPr>
          <w:rFonts w:ascii="Arial" w:eastAsiaTheme="minorEastAsia" w:hAnsi="Arial" w:cs="Arial"/>
          <w:sz w:val="20"/>
          <w:szCs w:val="20"/>
          <w:lang w:eastAsia="cs-CZ"/>
        </w:rPr>
        <w:t>po schválení Závěrečné zprávy s vyúčtováním dotace předložené příjemcem.</w:t>
      </w:r>
      <w:r w:rsidRPr="00C144E2">
        <w:rPr>
          <w:rFonts w:ascii="Arial" w:eastAsiaTheme="minorEastAsia" w:hAnsi="Arial" w:cs="Arial"/>
          <w:b/>
          <w:bCs/>
          <w:sz w:val="20"/>
          <w:szCs w:val="20"/>
          <w:lang w:eastAsia="cs-CZ"/>
        </w:rPr>
        <w:t xml:space="preserve"> </w:t>
      </w:r>
    </w:p>
    <w:p w14:paraId="1A9960D4"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4.2</w:t>
      </w:r>
      <w:r w:rsidRPr="00C144E2">
        <w:rPr>
          <w:rFonts w:ascii="Arial" w:eastAsiaTheme="minorEastAsia" w:hAnsi="Arial" w:cs="Arial"/>
          <w:sz w:val="20"/>
          <w:szCs w:val="20"/>
          <w:lang w:eastAsia="cs-CZ"/>
        </w:rPr>
        <w:tab/>
      </w:r>
      <w:r w:rsidRPr="00C144E2">
        <w:rPr>
          <w:rFonts w:ascii="Arial" w:eastAsiaTheme="minorEastAsia" w:hAnsi="Arial" w:cs="Arial"/>
          <w:b/>
          <w:bCs/>
          <w:sz w:val="20"/>
          <w:szCs w:val="20"/>
          <w:lang w:eastAsia="cs-CZ"/>
        </w:rPr>
        <w:t>Předpokládané celkové způsobilé výdaje</w:t>
      </w:r>
      <w:r w:rsidRPr="00C144E2">
        <w:rPr>
          <w:rFonts w:ascii="Arial" w:eastAsiaTheme="minorEastAsia" w:hAnsi="Arial" w:cs="Arial"/>
          <w:sz w:val="20"/>
          <w:szCs w:val="20"/>
          <w:lang w:eastAsia="cs-CZ"/>
        </w:rPr>
        <w:t xml:space="preserve"> projektu činí </w:t>
      </w:r>
      <w:r w:rsidRPr="00C144E2">
        <w:rPr>
          <w:rFonts w:ascii="Arial" w:eastAsiaTheme="minorEastAsia" w:hAnsi="Arial" w:cs="Arial"/>
          <w:b/>
          <w:sz w:val="20"/>
          <w:szCs w:val="20"/>
          <w:lang w:eastAsia="cs-CZ"/>
        </w:rPr>
        <w:t>148000,00</w:t>
      </w:r>
      <w:r w:rsidRPr="00C144E2">
        <w:rPr>
          <w:rFonts w:ascii="Arial" w:eastAsiaTheme="minorEastAsia" w:hAnsi="Arial" w:cs="Arial"/>
          <w:sz w:val="20"/>
          <w:szCs w:val="20"/>
          <w:lang w:eastAsia="cs-CZ"/>
        </w:rPr>
        <w:t> Kč.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1.1 smlouvy tak, aby zůstala zachována procentní hranice celkových způsobilých výdajů projektu stanovená v čl. 1.1. V případě poklesu celkových způsobilých výdajů projektu je příjemce povinen v termínu pro předložení Závěrečné zprávy s vyúčtováním dotace (dále jen „</w:t>
      </w:r>
      <w:r w:rsidRPr="00C144E2">
        <w:rPr>
          <w:rFonts w:ascii="Arial" w:eastAsiaTheme="minorEastAsia" w:hAnsi="Arial" w:cs="Arial"/>
          <w:b/>
          <w:bCs/>
          <w:sz w:val="20"/>
          <w:szCs w:val="20"/>
          <w:lang w:eastAsia="cs-CZ"/>
        </w:rPr>
        <w:t>závěrečná zpráva</w:t>
      </w:r>
      <w:r w:rsidRPr="00C144E2">
        <w:rPr>
          <w:rFonts w:ascii="Arial" w:eastAsiaTheme="minorEastAsia" w:hAnsi="Arial" w:cs="Arial"/>
          <w:sz w:val="20"/>
          <w:szCs w:val="20"/>
          <w:lang w:eastAsia="cs-CZ"/>
        </w:rPr>
        <w:t>“) vrátit část poskytnutých prostředků, která převyšuje procentní hranici celkových způsobilých výdajů projektu stanovenou v čl. 1.1.</w:t>
      </w:r>
    </w:p>
    <w:p w14:paraId="09247844"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4.3</w:t>
      </w:r>
      <w:r w:rsidRPr="00C144E2">
        <w:rPr>
          <w:rFonts w:ascii="Arial" w:eastAsiaTheme="minorEastAsia" w:hAnsi="Arial" w:cs="Arial"/>
          <w:sz w:val="20"/>
          <w:szCs w:val="20"/>
          <w:lang w:eastAsia="cs-CZ"/>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Příjemce je povinen tuto částku poskytovateli vrátit v termínu pro předložení Závěrečné zprávy. </w:t>
      </w:r>
    </w:p>
    <w:p w14:paraId="5726749C"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4.4</w:t>
      </w:r>
      <w:r w:rsidRPr="00C144E2">
        <w:rPr>
          <w:rFonts w:ascii="Arial" w:eastAsiaTheme="minorEastAsia" w:hAnsi="Arial" w:cs="Arial"/>
          <w:sz w:val="20"/>
          <w:szCs w:val="20"/>
          <w:lang w:eastAsia="cs-CZ"/>
        </w:rPr>
        <w:tab/>
        <w:t xml:space="preserve">Po ukončení doby realizace dle odst. 2.2 je příjemce povinen předložit Odboru životního prostředí a zemědělství Krajského úřadu Zlínského kraje </w:t>
      </w:r>
      <w:r w:rsidRPr="00C144E2">
        <w:rPr>
          <w:rFonts w:ascii="Arial" w:eastAsiaTheme="minorEastAsia" w:hAnsi="Arial" w:cs="Arial"/>
          <w:b/>
          <w:bCs/>
          <w:sz w:val="20"/>
          <w:szCs w:val="20"/>
          <w:lang w:eastAsia="cs-CZ"/>
        </w:rPr>
        <w:t>závěrečnou zprávu, a to nejpozději do 30. 6. 2023</w:t>
      </w:r>
      <w:r w:rsidRPr="00C144E2">
        <w:rPr>
          <w:rFonts w:ascii="Arial" w:eastAsiaTheme="minorEastAsia" w:hAnsi="Arial" w:cs="Arial"/>
          <w:sz w:val="20"/>
          <w:szCs w:val="20"/>
          <w:lang w:eastAsia="cs-CZ"/>
        </w:rPr>
        <w:t>.</w:t>
      </w:r>
    </w:p>
    <w:p w14:paraId="79546F71"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4.5</w:t>
      </w:r>
      <w:r w:rsidRPr="00C144E2">
        <w:rPr>
          <w:rFonts w:ascii="Arial" w:eastAsiaTheme="minorEastAsia" w:hAnsi="Arial" w:cs="Arial"/>
          <w:sz w:val="20"/>
          <w:szCs w:val="20"/>
          <w:lang w:eastAsia="cs-CZ"/>
        </w:rPr>
        <w:tab/>
        <w:t xml:space="preserve">Závěrečnou zprávou se rozumí předložení formuláře s vyplněnou tabulkou s výčtem všech celkových způsobilých výdajů projektu, a předložení všech potřebných dokladů uvedených ve </w:t>
      </w:r>
      <w:r w:rsidRPr="00C144E2">
        <w:rPr>
          <w:rFonts w:ascii="Arial" w:eastAsiaTheme="minorEastAsia" w:hAnsi="Arial" w:cs="Arial"/>
          <w:b/>
          <w:bCs/>
          <w:sz w:val="20"/>
          <w:szCs w:val="20"/>
          <w:lang w:eastAsia="cs-CZ"/>
        </w:rPr>
        <w:t>formuláři závěrečné zprávy</w:t>
      </w:r>
      <w:r w:rsidRPr="00C144E2">
        <w:rPr>
          <w:rFonts w:ascii="Arial" w:eastAsiaTheme="minorEastAsia" w:hAnsi="Arial" w:cs="Arial"/>
          <w:sz w:val="20"/>
          <w:szCs w:val="20"/>
          <w:lang w:eastAsia="cs-CZ"/>
        </w:rPr>
        <w:t xml:space="preserve"> ve výši celkových způsobilých výdajů projektu a kopií dokladů prokazujících jejich úhradu (tj. výpisy z bankovního účtu, výdajové a příjmové pokladní doklady). Zároveň příjemce dotace doloží naplnění monitorovacích indikátorů projektu.</w:t>
      </w:r>
    </w:p>
    <w:p w14:paraId="37443C09" w14:textId="77777777" w:rsidR="00C144E2" w:rsidRPr="00C144E2" w:rsidRDefault="00C144E2" w:rsidP="00C144E2">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C144E2">
        <w:rPr>
          <w:rFonts w:ascii="Arial" w:eastAsiaTheme="minorEastAsia" w:hAnsi="Arial" w:cs="Arial"/>
          <w:b/>
          <w:bCs/>
          <w:sz w:val="20"/>
          <w:szCs w:val="20"/>
          <w:lang w:eastAsia="cs-CZ"/>
        </w:rPr>
        <w:t>Formulář závěrečné zprávy</w:t>
      </w:r>
      <w:r w:rsidRPr="00C144E2">
        <w:rPr>
          <w:rFonts w:ascii="Arial" w:eastAsiaTheme="minorEastAsia" w:hAnsi="Arial" w:cs="Arial"/>
          <w:sz w:val="20"/>
          <w:szCs w:val="20"/>
          <w:lang w:eastAsia="cs-CZ"/>
        </w:rPr>
        <w:t xml:space="preserve"> bude příjemci zaslán kontaktní osobou poskytovatele nejpozději do 30. 9. 2022. </w:t>
      </w:r>
    </w:p>
    <w:p w14:paraId="4FBFF405"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4.6</w:t>
      </w:r>
      <w:r w:rsidRPr="00C144E2">
        <w:rPr>
          <w:rFonts w:ascii="Arial" w:eastAsiaTheme="minorEastAsia" w:hAnsi="Arial" w:cs="Arial"/>
          <w:sz w:val="20"/>
          <w:szCs w:val="20"/>
          <w:lang w:eastAsia="cs-CZ"/>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14:paraId="120139FD"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4.7</w:t>
      </w:r>
      <w:r w:rsidRPr="00C144E2">
        <w:rPr>
          <w:rFonts w:ascii="Arial" w:eastAsiaTheme="minorEastAsia" w:hAnsi="Arial" w:cs="Arial"/>
          <w:sz w:val="20"/>
          <w:szCs w:val="20"/>
          <w:lang w:eastAsia="cs-CZ"/>
        </w:rPr>
        <w:tab/>
        <w:t xml:space="preserve">V termínu pro předložení Závěrečné zprávy </w:t>
      </w:r>
      <w:r w:rsidRPr="00C144E2">
        <w:rPr>
          <w:rFonts w:ascii="Arial" w:eastAsiaTheme="minorEastAsia" w:hAnsi="Arial" w:cs="Arial"/>
          <w:b/>
          <w:bCs/>
          <w:sz w:val="20"/>
          <w:szCs w:val="20"/>
          <w:lang w:eastAsia="cs-CZ"/>
        </w:rPr>
        <w:t>dle čl. 4.4 vrátí příjemce nevyčerpané finanční prostředky</w:t>
      </w:r>
      <w:r w:rsidRPr="00C144E2">
        <w:rPr>
          <w:rFonts w:ascii="Arial" w:eastAsiaTheme="minorEastAsia" w:hAnsi="Arial" w:cs="Arial"/>
          <w:sz w:val="20"/>
          <w:szCs w:val="20"/>
          <w:lang w:eastAsia="cs-CZ"/>
        </w:rPr>
        <w:t xml:space="preserve"> na účet poskytovatele.</w:t>
      </w:r>
      <w:r w:rsidRPr="00C144E2">
        <w:rPr>
          <w:rFonts w:ascii="Arial" w:eastAsiaTheme="minorEastAsia" w:hAnsi="Arial" w:cs="Arial"/>
          <w:i/>
          <w:iCs/>
          <w:color w:val="5B9BD5"/>
          <w:sz w:val="16"/>
          <w:szCs w:val="16"/>
          <w:lang w:eastAsia="cs-CZ"/>
        </w:rPr>
        <w:t xml:space="preserve"> </w:t>
      </w:r>
    </w:p>
    <w:p w14:paraId="1030B924" w14:textId="77777777" w:rsidR="00C144E2" w:rsidRPr="00C144E2" w:rsidRDefault="00C144E2" w:rsidP="00C144E2">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C144E2">
        <w:rPr>
          <w:rFonts w:ascii="Arial" w:eastAsiaTheme="minorEastAsia" w:hAnsi="Arial" w:cs="Arial"/>
          <w:b/>
          <w:sz w:val="20"/>
          <w:szCs w:val="20"/>
          <w:lang w:eastAsia="cs-CZ"/>
        </w:rPr>
        <w:t>5.  Podmínky použití dotace</w:t>
      </w:r>
    </w:p>
    <w:p w14:paraId="383B55F2"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5.1</w:t>
      </w:r>
      <w:r w:rsidRPr="00C144E2">
        <w:rPr>
          <w:rFonts w:ascii="Arial" w:eastAsiaTheme="minorEastAsia" w:hAnsi="Arial" w:cs="Arial"/>
          <w:sz w:val="20"/>
          <w:szCs w:val="20"/>
          <w:lang w:eastAsia="cs-CZ"/>
        </w:rPr>
        <w:tab/>
        <w:t>Příjemce je oprávněn použít dotaci pouze k účelu uvedenému v čl. 1.</w:t>
      </w:r>
    </w:p>
    <w:p w14:paraId="575D03C6"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5.2</w:t>
      </w:r>
      <w:r w:rsidRPr="00C144E2">
        <w:rPr>
          <w:rFonts w:ascii="Arial" w:eastAsiaTheme="minorEastAsia" w:hAnsi="Arial" w:cs="Arial"/>
          <w:sz w:val="20"/>
          <w:szCs w:val="20"/>
          <w:lang w:eastAsia="cs-CZ"/>
        </w:rPr>
        <w:tab/>
      </w:r>
      <w:r w:rsidRPr="00C144E2">
        <w:rPr>
          <w:rFonts w:ascii="Arial" w:eastAsiaTheme="minorEastAsia" w:hAnsi="Arial" w:cs="Arial"/>
          <w:b/>
          <w:bCs/>
          <w:sz w:val="20"/>
          <w:szCs w:val="20"/>
          <w:lang w:eastAsia="cs-CZ"/>
        </w:rPr>
        <w:t>Způsobilými výdaji</w:t>
      </w:r>
      <w:r w:rsidRPr="00C144E2">
        <w:rPr>
          <w:rFonts w:ascii="Arial" w:eastAsiaTheme="minorEastAsia" w:hAnsi="Arial" w:cs="Arial"/>
          <w:sz w:val="20"/>
          <w:szCs w:val="20"/>
          <w:lang w:eastAsia="cs-CZ"/>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v této době i uhrazeny.</w:t>
      </w:r>
    </w:p>
    <w:p w14:paraId="26669B1F" w14:textId="77777777" w:rsidR="00C144E2" w:rsidRPr="00C144E2" w:rsidRDefault="00C144E2" w:rsidP="00C144E2">
      <w:pPr>
        <w:autoSpaceDE w:val="0"/>
        <w:autoSpaceDN w:val="0"/>
        <w:adjustRightInd w:val="0"/>
        <w:spacing w:before="144" w:after="144" w:line="240" w:lineRule="auto"/>
        <w:ind w:left="426" w:firstLine="141"/>
        <w:contextualSpacing w:val="0"/>
        <w:rPr>
          <w:rFonts w:ascii="Arial" w:eastAsiaTheme="minorEastAsia" w:hAnsi="Arial" w:cs="Arial"/>
          <w:b/>
          <w:bCs/>
          <w:smallCaps/>
          <w:sz w:val="24"/>
          <w:szCs w:val="24"/>
          <w:lang w:eastAsia="cs-CZ"/>
        </w:rPr>
      </w:pPr>
      <w:r w:rsidRPr="00C144E2">
        <w:rPr>
          <w:rFonts w:ascii="Arial" w:eastAsiaTheme="minorEastAsia" w:hAnsi="Arial" w:cs="Arial"/>
          <w:sz w:val="20"/>
          <w:szCs w:val="20"/>
          <w:lang w:eastAsia="cs-CZ"/>
        </w:rPr>
        <w:lastRenderedPageBreak/>
        <w:t>Aby mohly být výdaje považovány v kontextu projektu za způsobilé, musí:</w:t>
      </w:r>
    </w:p>
    <w:p w14:paraId="4959C615" w14:textId="77777777" w:rsidR="00C144E2" w:rsidRPr="00C144E2" w:rsidRDefault="00C144E2" w:rsidP="00C144E2">
      <w:pPr>
        <w:tabs>
          <w:tab w:val="clear" w:pos="851"/>
        </w:tabs>
        <w:autoSpaceDE w:val="0"/>
        <w:autoSpaceDN w:val="0"/>
        <w:adjustRightInd w:val="0"/>
        <w:spacing w:line="240" w:lineRule="auto"/>
        <w:ind w:left="1508" w:hanging="35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w:t>
      </w:r>
      <w:r w:rsidRPr="00C144E2">
        <w:rPr>
          <w:rFonts w:ascii="Arial" w:eastAsiaTheme="minorEastAsia" w:hAnsi="Arial" w:cs="Arial"/>
          <w:sz w:val="20"/>
          <w:szCs w:val="20"/>
          <w:lang w:eastAsia="cs-CZ"/>
        </w:rPr>
        <w:tab/>
        <w:t>být v souladu s českou legislativou</w:t>
      </w:r>
    </w:p>
    <w:p w14:paraId="1410FAF5" w14:textId="77777777" w:rsidR="00C144E2" w:rsidRPr="00C144E2" w:rsidRDefault="00C144E2" w:rsidP="00C144E2">
      <w:pPr>
        <w:tabs>
          <w:tab w:val="clear" w:pos="851"/>
        </w:tabs>
        <w:autoSpaceDE w:val="0"/>
        <w:autoSpaceDN w:val="0"/>
        <w:adjustRightInd w:val="0"/>
        <w:spacing w:line="240" w:lineRule="auto"/>
        <w:ind w:left="1508" w:hanging="35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w:t>
      </w:r>
      <w:r w:rsidRPr="00C144E2">
        <w:rPr>
          <w:rFonts w:ascii="Arial" w:eastAsiaTheme="minorEastAsia" w:hAnsi="Arial" w:cs="Arial"/>
          <w:sz w:val="20"/>
          <w:szCs w:val="20"/>
          <w:lang w:eastAsia="cs-CZ"/>
        </w:rPr>
        <w:tab/>
        <w:t>být reálné a nemohou mít podobu paušálních částek</w:t>
      </w:r>
    </w:p>
    <w:p w14:paraId="6A784EFC" w14:textId="77777777" w:rsidR="00C144E2" w:rsidRPr="00C144E2" w:rsidRDefault="00C144E2" w:rsidP="00C144E2">
      <w:pPr>
        <w:tabs>
          <w:tab w:val="clear" w:pos="851"/>
        </w:tabs>
        <w:autoSpaceDE w:val="0"/>
        <w:autoSpaceDN w:val="0"/>
        <w:adjustRightInd w:val="0"/>
        <w:spacing w:line="240" w:lineRule="auto"/>
        <w:ind w:left="1508" w:hanging="35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w:t>
      </w:r>
      <w:r w:rsidRPr="00C144E2">
        <w:rPr>
          <w:rFonts w:ascii="Arial" w:eastAsiaTheme="minorEastAsia" w:hAnsi="Arial" w:cs="Arial"/>
          <w:sz w:val="20"/>
          <w:szCs w:val="20"/>
          <w:lang w:eastAsia="cs-CZ"/>
        </w:rPr>
        <w:tab/>
        <w:t>být nezbytné pro uskutečnění projektu a musí vyhovovat zásadám zdravého finančního řízení, zvláště efektivnosti, přiměřenosti a hospodárnosti</w:t>
      </w:r>
    </w:p>
    <w:p w14:paraId="247B0C6A" w14:textId="77777777" w:rsidR="00C144E2" w:rsidRPr="00C144E2" w:rsidRDefault="00C144E2" w:rsidP="00C144E2">
      <w:pPr>
        <w:tabs>
          <w:tab w:val="clear" w:pos="851"/>
        </w:tabs>
        <w:autoSpaceDE w:val="0"/>
        <w:autoSpaceDN w:val="0"/>
        <w:adjustRightInd w:val="0"/>
        <w:spacing w:line="240" w:lineRule="auto"/>
        <w:ind w:left="1508" w:hanging="35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w:t>
      </w:r>
      <w:r w:rsidRPr="00C144E2">
        <w:rPr>
          <w:rFonts w:ascii="Arial" w:eastAsiaTheme="minorEastAsia" w:hAnsi="Arial" w:cs="Arial"/>
          <w:sz w:val="20"/>
          <w:szCs w:val="20"/>
          <w:lang w:eastAsia="cs-CZ"/>
        </w:rPr>
        <w:tab/>
        <w:t>být vynaloženy, tj. musí vzniknout a být uhrazeny během doby realizace projektu</w:t>
      </w:r>
    </w:p>
    <w:p w14:paraId="1F980372" w14:textId="77777777" w:rsidR="00C144E2" w:rsidRPr="00C144E2" w:rsidRDefault="00C144E2" w:rsidP="00C144E2">
      <w:pPr>
        <w:tabs>
          <w:tab w:val="clear" w:pos="851"/>
        </w:tabs>
        <w:autoSpaceDE w:val="0"/>
        <w:autoSpaceDN w:val="0"/>
        <w:adjustRightInd w:val="0"/>
        <w:spacing w:line="240" w:lineRule="auto"/>
        <w:ind w:left="1508" w:hanging="35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w:t>
      </w:r>
      <w:r w:rsidRPr="00C144E2">
        <w:rPr>
          <w:rFonts w:ascii="Arial" w:eastAsiaTheme="minorEastAsia" w:hAnsi="Arial" w:cs="Arial"/>
          <w:sz w:val="20"/>
          <w:szCs w:val="20"/>
          <w:lang w:eastAsia="cs-CZ"/>
        </w:rPr>
        <w:tab/>
        <w:t xml:space="preserve">být skutečně vynaloženy, být zachyceny v účetnictví příjemce dotace, být prokazatelné a podložené účetními doklady. </w:t>
      </w:r>
    </w:p>
    <w:p w14:paraId="25C8E416" w14:textId="77777777" w:rsidR="00C144E2" w:rsidRPr="00C144E2" w:rsidRDefault="00C144E2" w:rsidP="00C144E2">
      <w:pPr>
        <w:tabs>
          <w:tab w:val="clear" w:pos="851"/>
          <w:tab w:val="left" w:pos="8928"/>
        </w:tabs>
        <w:autoSpaceDE w:val="0"/>
        <w:autoSpaceDN w:val="0"/>
        <w:adjustRightInd w:val="0"/>
        <w:spacing w:before="120" w:line="240" w:lineRule="auto"/>
        <w:ind w:left="567" w:firstLine="0"/>
        <w:contextualSpacing w:val="0"/>
        <w:rPr>
          <w:rFonts w:ascii="Arial" w:eastAsiaTheme="minorEastAsia" w:hAnsi="Arial" w:cs="Arial"/>
          <w:sz w:val="20"/>
          <w:szCs w:val="20"/>
          <w:lang w:eastAsia="cs-CZ"/>
        </w:rPr>
      </w:pPr>
      <w:r w:rsidRPr="00C144E2">
        <w:rPr>
          <w:rFonts w:ascii="Arial" w:eastAsiaTheme="minorEastAsia" w:hAnsi="Arial" w:cs="Arial"/>
          <w:b/>
          <w:bCs/>
          <w:sz w:val="20"/>
          <w:szCs w:val="20"/>
          <w:lang w:eastAsia="cs-CZ"/>
        </w:rPr>
        <w:t>Způsobilými výdaji</w:t>
      </w:r>
      <w:r w:rsidRPr="00C144E2">
        <w:rPr>
          <w:rFonts w:ascii="Arial" w:eastAsiaTheme="minorEastAsia" w:hAnsi="Arial" w:cs="Arial"/>
          <w:sz w:val="20"/>
          <w:szCs w:val="20"/>
          <w:lang w:eastAsia="cs-CZ"/>
        </w:rPr>
        <w:t xml:space="preserve"> se rozumí takové výdaje, které mají přímou vazbu na realizaci projektu a přímo souvisí s účelem projektu:</w:t>
      </w:r>
    </w:p>
    <w:p w14:paraId="26E2F842" w14:textId="77777777" w:rsidR="00C144E2" w:rsidRPr="00C144E2" w:rsidRDefault="00C144E2" w:rsidP="00C144E2">
      <w:pPr>
        <w:tabs>
          <w:tab w:val="clear" w:pos="851"/>
          <w:tab w:val="left" w:pos="8928"/>
        </w:tabs>
        <w:autoSpaceDE w:val="0"/>
        <w:autoSpaceDN w:val="0"/>
        <w:adjustRightInd w:val="0"/>
        <w:spacing w:before="120" w:line="240" w:lineRule="auto"/>
        <w:ind w:left="567" w:firstLine="0"/>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 xml:space="preserve">Osobní výdaje: </w:t>
      </w:r>
    </w:p>
    <w:p w14:paraId="6C5AD4C4" w14:textId="77777777" w:rsidR="00C144E2" w:rsidRPr="00C144E2" w:rsidRDefault="00C144E2" w:rsidP="00C144E2">
      <w:pPr>
        <w:tabs>
          <w:tab w:val="clear" w:pos="851"/>
        </w:tabs>
        <w:autoSpaceDE w:val="0"/>
        <w:autoSpaceDN w:val="0"/>
        <w:adjustRightInd w:val="0"/>
        <w:spacing w:line="240" w:lineRule="auto"/>
        <w:ind w:left="1560" w:hanging="360"/>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w:t>
      </w:r>
      <w:r w:rsidRPr="00C144E2">
        <w:rPr>
          <w:rFonts w:ascii="Arial" w:eastAsiaTheme="minorEastAsia" w:hAnsi="Arial" w:cs="Arial"/>
          <w:sz w:val="20"/>
          <w:szCs w:val="20"/>
          <w:lang w:eastAsia="cs-CZ"/>
        </w:rPr>
        <w:tab/>
        <w:t>mzdy včetně odvodů zdravotního a sociální pojištění.</w:t>
      </w:r>
    </w:p>
    <w:p w14:paraId="73A14668" w14:textId="77777777" w:rsidR="00C144E2" w:rsidRPr="00C144E2" w:rsidRDefault="00C144E2" w:rsidP="00C144E2">
      <w:pPr>
        <w:tabs>
          <w:tab w:val="clear" w:pos="851"/>
          <w:tab w:val="left" w:pos="8928"/>
        </w:tabs>
        <w:autoSpaceDE w:val="0"/>
        <w:autoSpaceDN w:val="0"/>
        <w:adjustRightInd w:val="0"/>
        <w:spacing w:before="120" w:line="240" w:lineRule="auto"/>
        <w:ind w:left="567" w:firstLine="0"/>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Ostatní osobní výdaje:</w:t>
      </w:r>
    </w:p>
    <w:p w14:paraId="0D16F081" w14:textId="77777777" w:rsidR="00C144E2" w:rsidRPr="00C144E2" w:rsidRDefault="00C144E2" w:rsidP="00C144E2">
      <w:pPr>
        <w:tabs>
          <w:tab w:val="clear" w:pos="851"/>
        </w:tabs>
        <w:autoSpaceDE w:val="0"/>
        <w:autoSpaceDN w:val="0"/>
        <w:adjustRightInd w:val="0"/>
        <w:spacing w:line="240" w:lineRule="auto"/>
        <w:ind w:left="1560" w:hanging="360"/>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w:t>
      </w:r>
      <w:r w:rsidRPr="00C144E2">
        <w:rPr>
          <w:rFonts w:ascii="Arial" w:eastAsiaTheme="minorEastAsia" w:hAnsi="Arial" w:cs="Arial"/>
          <w:sz w:val="20"/>
          <w:szCs w:val="20"/>
          <w:lang w:eastAsia="cs-CZ"/>
        </w:rPr>
        <w:tab/>
        <w:t>odměny za Dohody o pracovní činnosti včetně odvodů;</w:t>
      </w:r>
    </w:p>
    <w:p w14:paraId="44154DEB" w14:textId="77777777" w:rsidR="00C144E2" w:rsidRPr="00C144E2" w:rsidRDefault="00C144E2" w:rsidP="00C144E2">
      <w:pPr>
        <w:tabs>
          <w:tab w:val="clear" w:pos="851"/>
        </w:tabs>
        <w:autoSpaceDE w:val="0"/>
        <w:autoSpaceDN w:val="0"/>
        <w:adjustRightInd w:val="0"/>
        <w:spacing w:line="240" w:lineRule="auto"/>
        <w:ind w:left="1560" w:hanging="360"/>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w:t>
      </w:r>
      <w:r w:rsidRPr="00C144E2">
        <w:rPr>
          <w:rFonts w:ascii="Arial" w:eastAsiaTheme="minorEastAsia" w:hAnsi="Arial" w:cs="Arial"/>
          <w:sz w:val="20"/>
          <w:szCs w:val="20"/>
          <w:lang w:eastAsia="cs-CZ"/>
        </w:rPr>
        <w:tab/>
        <w:t>odměny za Dohody o provedení práce.</w:t>
      </w:r>
    </w:p>
    <w:p w14:paraId="005B0E09" w14:textId="77777777" w:rsidR="00C144E2" w:rsidRPr="00C144E2" w:rsidRDefault="00C144E2" w:rsidP="00C144E2">
      <w:pPr>
        <w:tabs>
          <w:tab w:val="clear" w:pos="851"/>
          <w:tab w:val="left" w:pos="8928"/>
        </w:tabs>
        <w:autoSpaceDE w:val="0"/>
        <w:autoSpaceDN w:val="0"/>
        <w:adjustRightInd w:val="0"/>
        <w:spacing w:before="120" w:line="240" w:lineRule="auto"/>
        <w:ind w:left="567" w:firstLine="0"/>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Ostatní výdaje související s realizací aktivity žadatelem:</w:t>
      </w:r>
    </w:p>
    <w:p w14:paraId="403624B2" w14:textId="77777777" w:rsidR="00C144E2" w:rsidRPr="00C144E2" w:rsidRDefault="00C144E2" w:rsidP="00C144E2">
      <w:pPr>
        <w:tabs>
          <w:tab w:val="clear" w:pos="851"/>
        </w:tabs>
        <w:autoSpaceDE w:val="0"/>
        <w:autoSpaceDN w:val="0"/>
        <w:adjustRightInd w:val="0"/>
        <w:spacing w:line="240" w:lineRule="auto"/>
        <w:ind w:left="1560" w:hanging="360"/>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w:t>
      </w:r>
      <w:r w:rsidRPr="00C144E2">
        <w:rPr>
          <w:rFonts w:ascii="Arial" w:eastAsiaTheme="minorEastAsia" w:hAnsi="Arial" w:cs="Arial"/>
          <w:sz w:val="20"/>
          <w:szCs w:val="20"/>
          <w:lang w:eastAsia="cs-CZ"/>
        </w:rPr>
        <w:tab/>
        <w:t>cestovní výlohy dle z. č. 262/2006 Sb., zákoník práce;</w:t>
      </w:r>
    </w:p>
    <w:p w14:paraId="782A87B2" w14:textId="77777777" w:rsidR="00C144E2" w:rsidRPr="00C144E2" w:rsidRDefault="00C144E2" w:rsidP="00C144E2">
      <w:pPr>
        <w:tabs>
          <w:tab w:val="clear" w:pos="851"/>
        </w:tabs>
        <w:autoSpaceDE w:val="0"/>
        <w:autoSpaceDN w:val="0"/>
        <w:adjustRightInd w:val="0"/>
        <w:spacing w:line="240" w:lineRule="auto"/>
        <w:ind w:left="1560" w:hanging="360"/>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w:t>
      </w:r>
      <w:r w:rsidRPr="00C144E2">
        <w:rPr>
          <w:rFonts w:ascii="Arial" w:eastAsiaTheme="minorEastAsia" w:hAnsi="Arial" w:cs="Arial"/>
          <w:sz w:val="20"/>
          <w:szCs w:val="20"/>
          <w:lang w:eastAsia="cs-CZ"/>
        </w:rPr>
        <w:tab/>
        <w:t>výdaje na dodávky zboží a služeb spojených s realizací aktivit v rámci EVVO.</w:t>
      </w:r>
    </w:p>
    <w:p w14:paraId="12A4A763" w14:textId="77777777" w:rsidR="00C144E2" w:rsidRPr="00C144E2" w:rsidRDefault="00C144E2" w:rsidP="00C144E2">
      <w:pPr>
        <w:autoSpaceDE w:val="0"/>
        <w:autoSpaceDN w:val="0"/>
        <w:adjustRightInd w:val="0"/>
        <w:spacing w:before="144" w:after="144" w:line="240" w:lineRule="auto"/>
        <w:ind w:left="567" w:firstLine="0"/>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Dohody musí být uzavřeny na konkrétní úkoly v rámci projektu. U mezd i dohod musí být výkazem práce prokazatelně podloženo, že pracovník strávil danou dobu prací na konkrétních úkolech v rámci projektu. Uznatelné jsou náklady přímo související s odpracovanou dobou v rámci projektu.</w:t>
      </w:r>
    </w:p>
    <w:p w14:paraId="51B62DD9"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5.3</w:t>
      </w:r>
      <w:r w:rsidRPr="00C144E2">
        <w:rPr>
          <w:rFonts w:ascii="Arial" w:eastAsiaTheme="minorEastAsia" w:hAnsi="Arial" w:cs="Arial"/>
          <w:sz w:val="20"/>
          <w:szCs w:val="20"/>
          <w:lang w:eastAsia="cs-CZ"/>
        </w:rPr>
        <w:tab/>
      </w:r>
      <w:r w:rsidRPr="00C144E2">
        <w:rPr>
          <w:rFonts w:ascii="Arial" w:eastAsiaTheme="minorEastAsia" w:hAnsi="Arial" w:cs="Arial"/>
          <w:b/>
          <w:bCs/>
          <w:sz w:val="20"/>
          <w:szCs w:val="20"/>
          <w:lang w:eastAsia="cs-CZ"/>
        </w:rPr>
        <w:t>Nezpůsobilými výdaji</w:t>
      </w:r>
      <w:r w:rsidRPr="00C144E2">
        <w:rPr>
          <w:rFonts w:ascii="Arial" w:eastAsiaTheme="minorEastAsia" w:hAnsi="Arial" w:cs="Arial"/>
          <w:sz w:val="20"/>
          <w:szCs w:val="20"/>
          <w:lang w:eastAsia="cs-CZ"/>
        </w:rPr>
        <w:t xml:space="preserve"> jsou zejména:</w:t>
      </w:r>
    </w:p>
    <w:p w14:paraId="5509B01A" w14:textId="77777777" w:rsidR="00C144E2" w:rsidRPr="00C144E2" w:rsidRDefault="00C144E2" w:rsidP="00C144E2">
      <w:pPr>
        <w:widowControl w:val="0"/>
        <w:numPr>
          <w:ilvl w:val="0"/>
          <w:numId w:val="5"/>
        </w:numPr>
        <w:tabs>
          <w:tab w:val="clear" w:pos="851"/>
        </w:tabs>
        <w:autoSpaceDE w:val="0"/>
        <w:autoSpaceDN w:val="0"/>
        <w:adjustRightInd w:val="0"/>
        <w:spacing w:line="240" w:lineRule="auto"/>
        <w:ind w:left="1134"/>
        <w:contextualSpacing w:val="0"/>
        <w:jc w:val="left"/>
        <w:rPr>
          <w:rFonts w:ascii="Arial" w:eastAsiaTheme="minorEastAsia" w:hAnsi="Arial" w:cs="Arial"/>
          <w:sz w:val="20"/>
          <w:szCs w:val="20"/>
          <w:lang w:eastAsia="cs-CZ"/>
        </w:rPr>
      </w:pPr>
      <w:r w:rsidRPr="00C144E2">
        <w:rPr>
          <w:rFonts w:ascii="Arial" w:eastAsiaTheme="minorEastAsia" w:hAnsi="Arial" w:cs="Arial"/>
          <w:sz w:val="20"/>
          <w:szCs w:val="20"/>
          <w:lang w:eastAsia="cs-CZ"/>
        </w:rPr>
        <w:t>v čase a místě neobvyklé mzdové či platové výdaje,</w:t>
      </w:r>
    </w:p>
    <w:p w14:paraId="6FB5C037" w14:textId="77777777" w:rsidR="00C144E2" w:rsidRPr="00C144E2" w:rsidRDefault="00C144E2" w:rsidP="00C144E2">
      <w:pPr>
        <w:widowControl w:val="0"/>
        <w:numPr>
          <w:ilvl w:val="0"/>
          <w:numId w:val="5"/>
        </w:numPr>
        <w:tabs>
          <w:tab w:val="clear" w:pos="851"/>
        </w:tabs>
        <w:autoSpaceDE w:val="0"/>
        <w:autoSpaceDN w:val="0"/>
        <w:adjustRightInd w:val="0"/>
        <w:spacing w:line="240" w:lineRule="auto"/>
        <w:ind w:left="1134"/>
        <w:contextualSpacing w:val="0"/>
        <w:jc w:val="left"/>
        <w:rPr>
          <w:rFonts w:ascii="Arial" w:eastAsiaTheme="minorEastAsia" w:hAnsi="Arial" w:cs="Arial"/>
          <w:sz w:val="20"/>
          <w:szCs w:val="20"/>
          <w:lang w:eastAsia="cs-CZ"/>
        </w:rPr>
      </w:pPr>
      <w:r w:rsidRPr="00C144E2">
        <w:rPr>
          <w:rFonts w:ascii="Arial" w:eastAsiaTheme="minorEastAsia" w:hAnsi="Arial" w:cs="Arial"/>
          <w:sz w:val="20"/>
          <w:szCs w:val="20"/>
          <w:lang w:eastAsia="cs-CZ"/>
        </w:rPr>
        <w:t>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(ostatních osobních nákladů),</w:t>
      </w:r>
    </w:p>
    <w:p w14:paraId="2A9BF7F7" w14:textId="77777777" w:rsidR="00C144E2" w:rsidRPr="00C144E2" w:rsidRDefault="00C144E2" w:rsidP="00C144E2">
      <w:pPr>
        <w:widowControl w:val="0"/>
        <w:numPr>
          <w:ilvl w:val="0"/>
          <w:numId w:val="5"/>
        </w:numPr>
        <w:tabs>
          <w:tab w:val="clear" w:pos="851"/>
        </w:tabs>
        <w:autoSpaceDE w:val="0"/>
        <w:autoSpaceDN w:val="0"/>
        <w:adjustRightInd w:val="0"/>
        <w:spacing w:line="240" w:lineRule="auto"/>
        <w:ind w:left="1134"/>
        <w:contextualSpacing w:val="0"/>
        <w:jc w:val="left"/>
        <w:rPr>
          <w:rFonts w:ascii="Arial" w:eastAsiaTheme="minorEastAsia" w:hAnsi="Arial" w:cs="Arial"/>
          <w:sz w:val="20"/>
          <w:szCs w:val="20"/>
          <w:lang w:eastAsia="cs-CZ"/>
        </w:rPr>
      </w:pPr>
      <w:r w:rsidRPr="00C144E2">
        <w:rPr>
          <w:rFonts w:ascii="Arial" w:eastAsiaTheme="minorEastAsia" w:hAnsi="Arial" w:cs="Arial"/>
          <w:sz w:val="20"/>
          <w:szCs w:val="20"/>
          <w:lang w:eastAsia="cs-CZ"/>
        </w:rPr>
        <w:t>výdaje na zaměstnance, ke kterým nejsou zaměstnavatelé povinni dle zvláštních právních předpisů (příspěvky na penzijní/životní pojištění, příspěvky na rekreaci apod.),</w:t>
      </w:r>
    </w:p>
    <w:p w14:paraId="3C848D7B" w14:textId="77777777" w:rsidR="00C144E2" w:rsidRPr="00C144E2" w:rsidRDefault="00C144E2" w:rsidP="00C144E2">
      <w:pPr>
        <w:widowControl w:val="0"/>
        <w:numPr>
          <w:ilvl w:val="0"/>
          <w:numId w:val="5"/>
        </w:numPr>
        <w:tabs>
          <w:tab w:val="clear" w:pos="851"/>
        </w:tabs>
        <w:autoSpaceDE w:val="0"/>
        <w:autoSpaceDN w:val="0"/>
        <w:adjustRightInd w:val="0"/>
        <w:spacing w:line="240" w:lineRule="auto"/>
        <w:ind w:left="1134"/>
        <w:contextualSpacing w:val="0"/>
        <w:jc w:val="left"/>
        <w:rPr>
          <w:rFonts w:ascii="Arial" w:eastAsiaTheme="minorEastAsia" w:hAnsi="Arial" w:cs="Arial"/>
          <w:sz w:val="20"/>
          <w:szCs w:val="20"/>
          <w:lang w:eastAsia="cs-CZ"/>
        </w:rPr>
      </w:pPr>
      <w:r w:rsidRPr="00C144E2">
        <w:rPr>
          <w:rFonts w:ascii="Arial" w:eastAsiaTheme="minorEastAsia" w:hAnsi="Arial" w:cs="Arial"/>
          <w:sz w:val="20"/>
          <w:szCs w:val="20"/>
          <w:lang w:eastAsia="cs-CZ"/>
        </w:rPr>
        <w:t>dlužný úrok, pokuty a finanční sankce,</w:t>
      </w:r>
    </w:p>
    <w:p w14:paraId="44347DDA" w14:textId="77777777" w:rsidR="00C144E2" w:rsidRPr="00C144E2" w:rsidRDefault="00C144E2" w:rsidP="00C144E2">
      <w:pPr>
        <w:widowControl w:val="0"/>
        <w:numPr>
          <w:ilvl w:val="0"/>
          <w:numId w:val="5"/>
        </w:numPr>
        <w:tabs>
          <w:tab w:val="clear" w:pos="851"/>
        </w:tabs>
        <w:autoSpaceDE w:val="0"/>
        <w:autoSpaceDN w:val="0"/>
        <w:adjustRightInd w:val="0"/>
        <w:spacing w:line="240" w:lineRule="auto"/>
        <w:ind w:left="1134"/>
        <w:contextualSpacing w:val="0"/>
        <w:jc w:val="left"/>
        <w:rPr>
          <w:rFonts w:ascii="Arial" w:eastAsiaTheme="minorEastAsia" w:hAnsi="Arial" w:cs="Arial"/>
          <w:sz w:val="20"/>
          <w:szCs w:val="20"/>
          <w:lang w:eastAsia="cs-CZ"/>
        </w:rPr>
      </w:pPr>
      <w:r w:rsidRPr="00C144E2">
        <w:rPr>
          <w:rFonts w:ascii="Arial" w:eastAsiaTheme="minorEastAsia" w:hAnsi="Arial" w:cs="Arial"/>
          <w:sz w:val="20"/>
          <w:szCs w:val="20"/>
          <w:lang w:eastAsia="cs-CZ"/>
        </w:rPr>
        <w:t>výdaje na přípravné studie nebo jiné přípravné činnosti včetně zpracování Žádosti,</w:t>
      </w:r>
    </w:p>
    <w:p w14:paraId="2CCCE9B1" w14:textId="77777777" w:rsidR="00C144E2" w:rsidRPr="00C144E2" w:rsidRDefault="00C144E2" w:rsidP="00C144E2">
      <w:pPr>
        <w:widowControl w:val="0"/>
        <w:numPr>
          <w:ilvl w:val="0"/>
          <w:numId w:val="5"/>
        </w:numPr>
        <w:tabs>
          <w:tab w:val="clear" w:pos="851"/>
        </w:tabs>
        <w:autoSpaceDE w:val="0"/>
        <w:autoSpaceDN w:val="0"/>
        <w:adjustRightInd w:val="0"/>
        <w:spacing w:line="240" w:lineRule="auto"/>
        <w:ind w:left="1134"/>
        <w:contextualSpacing w:val="0"/>
        <w:jc w:val="left"/>
        <w:rPr>
          <w:rFonts w:ascii="Arial" w:eastAsiaTheme="minorEastAsia" w:hAnsi="Arial" w:cs="Arial"/>
          <w:sz w:val="20"/>
          <w:szCs w:val="20"/>
          <w:lang w:eastAsia="cs-CZ"/>
        </w:rPr>
      </w:pPr>
      <w:r w:rsidRPr="00C144E2">
        <w:rPr>
          <w:rFonts w:ascii="Arial" w:eastAsiaTheme="minorEastAsia" w:hAnsi="Arial" w:cs="Arial"/>
          <w:sz w:val="20"/>
          <w:szCs w:val="20"/>
          <w:lang w:eastAsia="cs-CZ"/>
        </w:rPr>
        <w:t>nákupy pozemků nebo budov,</w:t>
      </w:r>
    </w:p>
    <w:p w14:paraId="4C2DE871" w14:textId="77777777" w:rsidR="00C144E2" w:rsidRPr="00C144E2" w:rsidRDefault="00C144E2" w:rsidP="00C144E2">
      <w:pPr>
        <w:widowControl w:val="0"/>
        <w:numPr>
          <w:ilvl w:val="0"/>
          <w:numId w:val="5"/>
        </w:numPr>
        <w:tabs>
          <w:tab w:val="clear" w:pos="851"/>
        </w:tabs>
        <w:autoSpaceDE w:val="0"/>
        <w:autoSpaceDN w:val="0"/>
        <w:adjustRightInd w:val="0"/>
        <w:spacing w:line="240" w:lineRule="auto"/>
        <w:ind w:left="1134"/>
        <w:contextualSpacing w:val="0"/>
        <w:jc w:val="left"/>
        <w:rPr>
          <w:rFonts w:ascii="Arial" w:eastAsiaTheme="minorEastAsia" w:hAnsi="Arial" w:cs="Arial"/>
          <w:sz w:val="20"/>
          <w:szCs w:val="20"/>
          <w:lang w:eastAsia="cs-CZ"/>
        </w:rPr>
      </w:pPr>
      <w:r w:rsidRPr="00C144E2">
        <w:rPr>
          <w:rFonts w:ascii="Arial" w:eastAsiaTheme="minorEastAsia" w:hAnsi="Arial" w:cs="Arial"/>
          <w:sz w:val="20"/>
          <w:szCs w:val="20"/>
          <w:lang w:eastAsia="cs-CZ"/>
        </w:rPr>
        <w:t>pořízení nebo technické zhodnocení dlouhodobého hmotného a nehmotného majetku (dlouhodobým hmotným majetkem se rozumí majetek, jehož doba použitelnosti je delší než jeden rok a vstupní cena vyšší než 40 tis. Kč/kus; dlouhodobým nehmotným majetkem se rozumí majetek, jehož doba použitelnosti je delší než jeden rok a vstupní cena vyšší než 60 tis. Kč/kus),</w:t>
      </w:r>
    </w:p>
    <w:p w14:paraId="183B1949" w14:textId="77777777" w:rsidR="00C144E2" w:rsidRPr="00C144E2" w:rsidRDefault="00C144E2" w:rsidP="00C144E2">
      <w:pPr>
        <w:widowControl w:val="0"/>
        <w:numPr>
          <w:ilvl w:val="0"/>
          <w:numId w:val="5"/>
        </w:numPr>
        <w:tabs>
          <w:tab w:val="clear" w:pos="851"/>
        </w:tabs>
        <w:autoSpaceDE w:val="0"/>
        <w:autoSpaceDN w:val="0"/>
        <w:adjustRightInd w:val="0"/>
        <w:spacing w:line="240" w:lineRule="auto"/>
        <w:ind w:left="1134"/>
        <w:contextualSpacing w:val="0"/>
        <w:jc w:val="left"/>
        <w:rPr>
          <w:rFonts w:ascii="Arial" w:eastAsiaTheme="minorEastAsia" w:hAnsi="Arial" w:cs="Arial"/>
          <w:sz w:val="20"/>
          <w:szCs w:val="20"/>
          <w:lang w:eastAsia="cs-CZ"/>
        </w:rPr>
      </w:pPr>
      <w:r w:rsidRPr="00C144E2">
        <w:rPr>
          <w:rFonts w:ascii="Arial" w:eastAsiaTheme="minorEastAsia" w:hAnsi="Arial" w:cs="Arial"/>
          <w:sz w:val="20"/>
          <w:szCs w:val="20"/>
          <w:lang w:eastAsia="cs-CZ"/>
        </w:rPr>
        <w:t>oprava majetku,</w:t>
      </w:r>
    </w:p>
    <w:p w14:paraId="2E45BE04" w14:textId="77777777" w:rsidR="00C144E2" w:rsidRPr="00C144E2" w:rsidRDefault="00C144E2" w:rsidP="00C144E2">
      <w:pPr>
        <w:widowControl w:val="0"/>
        <w:numPr>
          <w:ilvl w:val="0"/>
          <w:numId w:val="5"/>
        </w:numPr>
        <w:tabs>
          <w:tab w:val="clear" w:pos="851"/>
        </w:tabs>
        <w:autoSpaceDE w:val="0"/>
        <w:autoSpaceDN w:val="0"/>
        <w:adjustRightInd w:val="0"/>
        <w:spacing w:line="240" w:lineRule="auto"/>
        <w:ind w:left="1134"/>
        <w:contextualSpacing w:val="0"/>
        <w:jc w:val="left"/>
        <w:rPr>
          <w:rFonts w:ascii="Arial" w:eastAsiaTheme="minorEastAsia" w:hAnsi="Arial" w:cs="Arial"/>
          <w:sz w:val="20"/>
          <w:szCs w:val="20"/>
          <w:lang w:eastAsia="cs-CZ"/>
        </w:rPr>
      </w:pPr>
      <w:r w:rsidRPr="00C144E2">
        <w:rPr>
          <w:rFonts w:ascii="Arial" w:eastAsiaTheme="minorEastAsia" w:hAnsi="Arial" w:cs="Arial"/>
          <w:sz w:val="20"/>
          <w:szCs w:val="20"/>
          <w:lang w:eastAsia="cs-CZ"/>
        </w:rPr>
        <w:t>cestovné mimo ZK,</w:t>
      </w:r>
    </w:p>
    <w:p w14:paraId="449777A5" w14:textId="77777777" w:rsidR="00C144E2" w:rsidRPr="00C144E2" w:rsidRDefault="00C144E2" w:rsidP="00C144E2">
      <w:pPr>
        <w:widowControl w:val="0"/>
        <w:numPr>
          <w:ilvl w:val="0"/>
          <w:numId w:val="5"/>
        </w:numPr>
        <w:tabs>
          <w:tab w:val="clear" w:pos="851"/>
        </w:tabs>
        <w:autoSpaceDE w:val="0"/>
        <w:autoSpaceDN w:val="0"/>
        <w:adjustRightInd w:val="0"/>
        <w:spacing w:line="240" w:lineRule="auto"/>
        <w:ind w:left="1134"/>
        <w:contextualSpacing w:val="0"/>
        <w:jc w:val="left"/>
        <w:rPr>
          <w:rFonts w:ascii="Arial" w:eastAsiaTheme="minorEastAsia" w:hAnsi="Arial" w:cs="Arial"/>
          <w:sz w:val="20"/>
          <w:szCs w:val="20"/>
          <w:lang w:eastAsia="cs-CZ"/>
        </w:rPr>
      </w:pPr>
      <w:r w:rsidRPr="00C144E2">
        <w:rPr>
          <w:rFonts w:ascii="Arial" w:eastAsiaTheme="minorEastAsia" w:hAnsi="Arial" w:cs="Arial"/>
          <w:sz w:val="20"/>
          <w:szCs w:val="20"/>
          <w:lang w:eastAsia="cs-CZ"/>
        </w:rPr>
        <w:t>provozní paušální náklady, např. energie, nájmy, služby s nájmem spojené,</w:t>
      </w:r>
    </w:p>
    <w:p w14:paraId="01D5C6C4" w14:textId="77777777" w:rsidR="00C144E2" w:rsidRPr="00C144E2" w:rsidRDefault="00C144E2" w:rsidP="00C144E2">
      <w:pPr>
        <w:widowControl w:val="0"/>
        <w:numPr>
          <w:ilvl w:val="0"/>
          <w:numId w:val="5"/>
        </w:numPr>
        <w:tabs>
          <w:tab w:val="clear" w:pos="851"/>
        </w:tabs>
        <w:autoSpaceDE w:val="0"/>
        <w:autoSpaceDN w:val="0"/>
        <w:adjustRightInd w:val="0"/>
        <w:spacing w:line="240" w:lineRule="auto"/>
        <w:ind w:left="1134"/>
        <w:contextualSpacing w:val="0"/>
        <w:jc w:val="left"/>
        <w:rPr>
          <w:rFonts w:ascii="Arial" w:eastAsiaTheme="minorEastAsia" w:hAnsi="Arial" w:cs="Arial"/>
          <w:sz w:val="20"/>
          <w:szCs w:val="20"/>
          <w:lang w:eastAsia="cs-CZ"/>
        </w:rPr>
      </w:pPr>
      <w:r w:rsidRPr="00C144E2">
        <w:rPr>
          <w:rFonts w:ascii="Arial" w:eastAsiaTheme="minorEastAsia" w:hAnsi="Arial" w:cs="Arial"/>
          <w:sz w:val="20"/>
          <w:szCs w:val="20"/>
          <w:lang w:eastAsia="cs-CZ"/>
        </w:rPr>
        <w:t>výdaje na propagaci a marketing příjemce,</w:t>
      </w:r>
    </w:p>
    <w:p w14:paraId="01370E2C" w14:textId="77777777" w:rsidR="00C144E2" w:rsidRPr="00C144E2" w:rsidRDefault="00C144E2" w:rsidP="00C144E2">
      <w:pPr>
        <w:widowControl w:val="0"/>
        <w:numPr>
          <w:ilvl w:val="0"/>
          <w:numId w:val="5"/>
        </w:numPr>
        <w:tabs>
          <w:tab w:val="clear" w:pos="851"/>
        </w:tabs>
        <w:autoSpaceDE w:val="0"/>
        <w:autoSpaceDN w:val="0"/>
        <w:adjustRightInd w:val="0"/>
        <w:spacing w:line="240" w:lineRule="auto"/>
        <w:ind w:left="1134"/>
        <w:contextualSpacing w:val="0"/>
        <w:jc w:val="left"/>
        <w:rPr>
          <w:rFonts w:ascii="Arial" w:eastAsiaTheme="minorEastAsia" w:hAnsi="Arial" w:cs="Arial"/>
          <w:sz w:val="20"/>
          <w:szCs w:val="20"/>
          <w:lang w:eastAsia="cs-CZ"/>
        </w:rPr>
      </w:pPr>
      <w:r w:rsidRPr="00C144E2">
        <w:rPr>
          <w:rFonts w:ascii="Arial" w:eastAsiaTheme="minorEastAsia" w:hAnsi="Arial" w:cs="Arial"/>
          <w:sz w:val="20"/>
          <w:szCs w:val="20"/>
          <w:lang w:eastAsia="cs-CZ"/>
        </w:rPr>
        <w:t>výdaje na publicitu Zlínského kraje,</w:t>
      </w:r>
    </w:p>
    <w:p w14:paraId="38274D9B" w14:textId="77777777" w:rsidR="00C144E2" w:rsidRPr="00C144E2" w:rsidRDefault="00C144E2" w:rsidP="00C144E2">
      <w:pPr>
        <w:widowControl w:val="0"/>
        <w:numPr>
          <w:ilvl w:val="0"/>
          <w:numId w:val="5"/>
        </w:numPr>
        <w:tabs>
          <w:tab w:val="clear" w:pos="851"/>
        </w:tabs>
        <w:autoSpaceDE w:val="0"/>
        <w:autoSpaceDN w:val="0"/>
        <w:adjustRightInd w:val="0"/>
        <w:spacing w:line="240" w:lineRule="auto"/>
        <w:ind w:left="1134"/>
        <w:contextualSpacing w:val="0"/>
        <w:jc w:val="left"/>
        <w:rPr>
          <w:rFonts w:ascii="Arial" w:eastAsiaTheme="minorEastAsia" w:hAnsi="Arial" w:cs="Arial"/>
          <w:sz w:val="20"/>
          <w:szCs w:val="20"/>
          <w:lang w:eastAsia="cs-CZ"/>
        </w:rPr>
      </w:pPr>
      <w:r w:rsidRPr="00C144E2">
        <w:rPr>
          <w:rFonts w:ascii="Arial" w:eastAsiaTheme="minorEastAsia" w:hAnsi="Arial" w:cs="Arial"/>
          <w:sz w:val="20"/>
          <w:szCs w:val="20"/>
          <w:lang w:eastAsia="cs-CZ"/>
        </w:rPr>
        <w:t>účetně nedoložitelné výdaje,</w:t>
      </w:r>
    </w:p>
    <w:p w14:paraId="56D916CE" w14:textId="77777777" w:rsidR="00C144E2" w:rsidRPr="00C144E2" w:rsidRDefault="00C144E2" w:rsidP="00C144E2">
      <w:pPr>
        <w:widowControl w:val="0"/>
        <w:numPr>
          <w:ilvl w:val="0"/>
          <w:numId w:val="5"/>
        </w:numPr>
        <w:tabs>
          <w:tab w:val="clear" w:pos="851"/>
        </w:tabs>
        <w:autoSpaceDE w:val="0"/>
        <w:autoSpaceDN w:val="0"/>
        <w:adjustRightInd w:val="0"/>
        <w:spacing w:line="240" w:lineRule="auto"/>
        <w:ind w:left="1134"/>
        <w:contextualSpacing w:val="0"/>
        <w:jc w:val="left"/>
        <w:rPr>
          <w:rFonts w:ascii="Arial" w:eastAsiaTheme="minorEastAsia" w:hAnsi="Arial" w:cs="Arial"/>
          <w:sz w:val="20"/>
          <w:szCs w:val="20"/>
          <w:lang w:eastAsia="cs-CZ"/>
        </w:rPr>
      </w:pPr>
      <w:r w:rsidRPr="00C144E2">
        <w:rPr>
          <w:rFonts w:ascii="Arial" w:eastAsiaTheme="minorEastAsia" w:hAnsi="Arial" w:cs="Arial"/>
          <w:sz w:val="20"/>
          <w:szCs w:val="20"/>
          <w:lang w:eastAsia="cs-CZ"/>
        </w:rPr>
        <w:t>daň silniční, daň z nemovitých věcí, daň z nabytí nemovitých věcí, poplatek za znečištění ovzduší, televizní a rozhlasový poplatek apod.,</w:t>
      </w:r>
    </w:p>
    <w:p w14:paraId="614CD252" w14:textId="77777777" w:rsidR="00C144E2" w:rsidRPr="00C144E2" w:rsidRDefault="00C144E2" w:rsidP="00C144E2">
      <w:pPr>
        <w:widowControl w:val="0"/>
        <w:numPr>
          <w:ilvl w:val="0"/>
          <w:numId w:val="5"/>
        </w:numPr>
        <w:tabs>
          <w:tab w:val="clear" w:pos="851"/>
        </w:tabs>
        <w:autoSpaceDE w:val="0"/>
        <w:autoSpaceDN w:val="0"/>
        <w:adjustRightInd w:val="0"/>
        <w:spacing w:line="240" w:lineRule="auto"/>
        <w:ind w:left="1134"/>
        <w:contextualSpacing w:val="0"/>
        <w:jc w:val="left"/>
        <w:rPr>
          <w:rFonts w:ascii="Arial" w:eastAsiaTheme="minorEastAsia" w:hAnsi="Arial" w:cs="Arial"/>
          <w:sz w:val="20"/>
          <w:szCs w:val="20"/>
          <w:lang w:eastAsia="cs-CZ"/>
        </w:rPr>
      </w:pPr>
      <w:r w:rsidRPr="00C144E2">
        <w:rPr>
          <w:rFonts w:ascii="Arial" w:eastAsiaTheme="minorEastAsia" w:hAnsi="Arial" w:cs="Arial"/>
          <w:sz w:val="20"/>
          <w:szCs w:val="20"/>
          <w:lang w:eastAsia="cs-CZ"/>
        </w:rPr>
        <w:t>výdaje na pohoštění nad rámec pitného režimu a stravování účastníků akce konané v přímé souvislosti s účelem, na který je podpora poskytována.</w:t>
      </w:r>
    </w:p>
    <w:p w14:paraId="5B2D8CCC"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5.4</w:t>
      </w:r>
      <w:r w:rsidRPr="00C144E2">
        <w:rPr>
          <w:rFonts w:ascii="Arial" w:eastAsiaTheme="minorEastAsia" w:hAnsi="Arial" w:cs="Arial"/>
          <w:sz w:val="20"/>
          <w:szCs w:val="20"/>
          <w:lang w:eastAsia="cs-CZ"/>
        </w:rPr>
        <w:tab/>
        <w:t xml:space="preserve">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w:t>
      </w:r>
      <w:r w:rsidRPr="00C144E2">
        <w:rPr>
          <w:rFonts w:ascii="Arial" w:eastAsiaTheme="minorEastAsia" w:hAnsi="Arial" w:cs="Arial"/>
          <w:sz w:val="20"/>
          <w:szCs w:val="20"/>
          <w:lang w:eastAsia="cs-CZ"/>
        </w:rPr>
        <w:lastRenderedPageBreak/>
        <w:t>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14:paraId="7D7F555B"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5.5</w:t>
      </w:r>
      <w:r w:rsidRPr="00C144E2">
        <w:rPr>
          <w:rFonts w:ascii="Arial" w:eastAsiaTheme="minorEastAsia" w:hAnsi="Arial" w:cs="Arial"/>
          <w:sz w:val="20"/>
          <w:szCs w:val="20"/>
          <w:lang w:eastAsia="cs-CZ"/>
        </w:rPr>
        <w:tab/>
        <w:t>Ustanovení o dani z přidané hodnoty (dále jen „DPH“) dle zákona č. 235/2004 Sb., o dani z přidané hodnoty, ve znění pozdějších předpisů (dále jen „zákon o DPH“):</w:t>
      </w:r>
    </w:p>
    <w:p w14:paraId="18FA8FCD" w14:textId="77777777"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5.5.a)</w:t>
      </w:r>
      <w:r w:rsidRPr="00C144E2">
        <w:rPr>
          <w:rFonts w:ascii="Arial" w:eastAsiaTheme="minorEastAsia" w:hAnsi="Arial" w:cs="Arial"/>
          <w:sz w:val="20"/>
          <w:szCs w:val="20"/>
          <w:lang w:eastAsia="cs-CZ"/>
        </w:rPr>
        <w:tab/>
        <w:t>DPH je pro příjemce způsobilým výdajem, pokud příjemce není plátcem DPH nebo příjemci nevzniká nárok na odpočet DPH;</w:t>
      </w:r>
    </w:p>
    <w:p w14:paraId="5F6B7C2B" w14:textId="77777777"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5.5.b)</w:t>
      </w:r>
      <w:r w:rsidRPr="00C144E2">
        <w:rPr>
          <w:rFonts w:ascii="Arial" w:eastAsiaTheme="minorEastAsia" w:hAnsi="Arial" w:cs="Arial"/>
          <w:sz w:val="20"/>
          <w:szCs w:val="20"/>
          <w:lang w:eastAsia="cs-CZ"/>
        </w:rPr>
        <w:tab/>
        <w:t>v případě, že výdaje projektu jsou způsobilými výdaji pouze z části, pak je DPH způsobilým výdajem ze stejné části;</w:t>
      </w:r>
    </w:p>
    <w:p w14:paraId="39876F83" w14:textId="77777777"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5.5.c)</w:t>
      </w:r>
      <w:r w:rsidRPr="00C144E2">
        <w:rPr>
          <w:rFonts w:ascii="Arial" w:eastAsiaTheme="minorEastAsia" w:hAnsi="Arial" w:cs="Arial"/>
          <w:sz w:val="20"/>
          <w:szCs w:val="20"/>
          <w:lang w:eastAsia="cs-CZ"/>
        </w:rPr>
        <w:tab/>
        <w:t>pokud má příjemce nárok na odpočet v poměrné části nebo dle koeficientu, bude způsobilým výdajem část oprávněně neuplatněné DPH;</w:t>
      </w:r>
    </w:p>
    <w:p w14:paraId="1BCDD207" w14:textId="77777777"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5.5.d)</w:t>
      </w:r>
      <w:r w:rsidRPr="00C144E2">
        <w:rPr>
          <w:rFonts w:ascii="Arial" w:eastAsiaTheme="minorEastAsia" w:hAnsi="Arial" w:cs="Arial"/>
          <w:sz w:val="20"/>
          <w:szCs w:val="20"/>
          <w:lang w:eastAsia="cs-CZ"/>
        </w:rPr>
        <w:tab/>
        <w:t>v případě, že před předložením Závěrečné zprávy dojde ke změně nároku na odpočet, musí příjemce tuto skutečnost promítnout do Závěrečné zprávy. Způsobilým výdajem je pak pouze oprávněně neuplatněná DPH;</w:t>
      </w:r>
    </w:p>
    <w:p w14:paraId="41FF1D6D" w14:textId="77777777"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5.5.e)</w:t>
      </w:r>
      <w:r w:rsidRPr="00C144E2">
        <w:rPr>
          <w:rFonts w:ascii="Arial" w:eastAsiaTheme="minorEastAsia" w:hAnsi="Arial" w:cs="Arial"/>
          <w:sz w:val="20"/>
          <w:szCs w:val="20"/>
          <w:lang w:eastAsia="cs-CZ"/>
        </w:rPr>
        <w:tab/>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14:paraId="7318B1FD" w14:textId="77777777"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5.5.f)</w:t>
      </w:r>
      <w:r w:rsidRPr="00C144E2">
        <w:rPr>
          <w:rFonts w:ascii="Arial" w:eastAsiaTheme="minorEastAsia" w:hAnsi="Arial" w:cs="Arial"/>
          <w:sz w:val="20"/>
          <w:szCs w:val="20"/>
          <w:lang w:eastAsia="cs-CZ"/>
        </w:rPr>
        <w:tab/>
        <w:t>jestliže se příjemce stane plátcem DPH v průběhu doby realizace, je povinen tuto skutečnost nejpozději se závěrečnou zprávou oznámit poskytovateli;</w:t>
      </w:r>
    </w:p>
    <w:p w14:paraId="15713D7C" w14:textId="77777777"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5.5.g)</w:t>
      </w:r>
      <w:r w:rsidRPr="00C144E2">
        <w:rPr>
          <w:rFonts w:ascii="Arial" w:eastAsiaTheme="minorEastAsia" w:hAnsi="Arial" w:cs="Arial"/>
          <w:sz w:val="20"/>
          <w:szCs w:val="20"/>
          <w:lang w:eastAsia="cs-CZ"/>
        </w:rPr>
        <w:tab/>
        <w:t>v případech,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14:paraId="34507A37"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5.6</w:t>
      </w:r>
      <w:r w:rsidRPr="00C144E2">
        <w:rPr>
          <w:rFonts w:ascii="Arial" w:eastAsiaTheme="minorEastAsia" w:hAnsi="Arial" w:cs="Arial"/>
          <w:sz w:val="20"/>
          <w:szCs w:val="20"/>
          <w:lang w:eastAsia="cs-CZ"/>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0E6D645A"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5.7</w:t>
      </w:r>
      <w:r w:rsidRPr="00C144E2">
        <w:rPr>
          <w:rFonts w:ascii="Arial" w:eastAsiaTheme="minorEastAsia" w:hAnsi="Arial" w:cs="Arial"/>
          <w:sz w:val="20"/>
          <w:szCs w:val="20"/>
          <w:lang w:eastAsia="cs-CZ"/>
        </w:rPr>
        <w:tab/>
        <w:t xml:space="preserve">Příjemce je povinen do 15 dnů oznámit poskytovateli vstup právnické osoby do likvidace, zahájení insolvenčního řízení, exekučního řízení, či řízení o výkonu rozhodnutí. Příjemce je povinen oznámit poskytovateli přeměnu právnické osoby do 15 dnů ode dne rozhodnutí příslušného orgánu. </w:t>
      </w:r>
    </w:p>
    <w:p w14:paraId="15AF9868" w14:textId="77777777" w:rsidR="00C144E2" w:rsidRPr="00C144E2" w:rsidRDefault="00C144E2" w:rsidP="00C144E2">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5.8</w:t>
      </w:r>
      <w:r w:rsidRPr="00C144E2">
        <w:rPr>
          <w:rFonts w:ascii="Arial" w:eastAsiaTheme="minorEastAsia" w:hAnsi="Arial" w:cs="Arial"/>
          <w:sz w:val="20"/>
          <w:szCs w:val="20"/>
          <w:lang w:eastAsia="cs-CZ"/>
        </w:rPr>
        <w:tab/>
        <w:t xml:space="preserve"> Příjemce je dále povinen:</w:t>
      </w:r>
    </w:p>
    <w:p w14:paraId="0C767ABE" w14:textId="77777777"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5.8.a)</w:t>
      </w:r>
      <w:r w:rsidRPr="00C144E2">
        <w:rPr>
          <w:rFonts w:ascii="Arial" w:eastAsiaTheme="minorEastAsia" w:hAnsi="Arial" w:cs="Arial"/>
          <w:sz w:val="20"/>
          <w:szCs w:val="20"/>
          <w:lang w:eastAsia="cs-CZ"/>
        </w:rPr>
        <w:tab/>
        <w:t>zajistit, aby všechny údaje, které uvádí poskytovateli, byly vždy úplné a pravdivé,</w:t>
      </w:r>
    </w:p>
    <w:p w14:paraId="384F7DE7" w14:textId="77777777"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5.8.b)</w:t>
      </w:r>
      <w:r w:rsidRPr="00C144E2">
        <w:rPr>
          <w:rFonts w:ascii="Arial" w:eastAsiaTheme="minorEastAsia" w:hAnsi="Arial" w:cs="Arial"/>
          <w:sz w:val="20"/>
          <w:szCs w:val="20"/>
          <w:lang w:eastAsia="cs-CZ"/>
        </w:rPr>
        <w:tab/>
        <w:t>zabezpečit archivaci veškeré dokumentace k projektu včetně účetnictví o projektu po dobu 10 let ode dne skončení realizace programu,</w:t>
      </w:r>
    </w:p>
    <w:p w14:paraId="5C9DC734" w14:textId="77777777"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5.8.c)</w:t>
      </w:r>
      <w:r w:rsidRPr="00C144E2">
        <w:rPr>
          <w:rFonts w:ascii="Arial" w:eastAsiaTheme="minorEastAsia" w:hAnsi="Arial" w:cs="Arial"/>
          <w:sz w:val="20"/>
          <w:szCs w:val="20"/>
          <w:lang w:eastAsia="cs-CZ"/>
        </w:rPr>
        <w:tab/>
        <w:t>dohodnout s dodavateli v rámci projektu fakturační podmínky tak, aby byla doložena účelovost faktur včetně specifikace jednotlivých výdajů,</w:t>
      </w:r>
    </w:p>
    <w:p w14:paraId="2BF01040" w14:textId="77777777"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5.8.d)</w:t>
      </w:r>
      <w:r w:rsidRPr="00C144E2">
        <w:rPr>
          <w:rFonts w:ascii="Arial" w:eastAsiaTheme="minorEastAsia" w:hAnsi="Arial" w:cs="Arial"/>
          <w:sz w:val="20"/>
          <w:szCs w:val="20"/>
          <w:lang w:eastAsia="cs-CZ"/>
        </w:rPr>
        <w:tab/>
        <w:t>nezcizit majetek pořízený /opravený na základě této dotace (movité i nemovité věci) nejméně po dobu 3 let ode dne jeho pořízení /opravy, případně po dobu jeho životnosti či použitelnosti, je-li tato doba kratší. Po tuto dobu smí převést vlastnické právo k danému majetku na třetí osobu pouze s předchozím písemným souhlasem poskytovatele. Po uvedenou dobu je příjemce povinen zacházet s majetkem s péčí řádného hospodáře, zejména jej zabezpečit proti poškození, ztrátě nebo odcizení a nezatěžovat takový majetek žádnými věcnými právy třetích osob, včetně zástavního práva.</w:t>
      </w:r>
    </w:p>
    <w:p w14:paraId="33AC327B" w14:textId="77777777" w:rsidR="00C144E2" w:rsidRPr="00C144E2" w:rsidRDefault="00C144E2" w:rsidP="00C144E2">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C144E2">
        <w:rPr>
          <w:rFonts w:ascii="Arial" w:eastAsiaTheme="minorEastAsia" w:hAnsi="Arial" w:cs="Arial"/>
          <w:b/>
          <w:sz w:val="20"/>
          <w:szCs w:val="20"/>
          <w:lang w:eastAsia="cs-CZ"/>
        </w:rPr>
        <w:t>6.  Povinnosti příjemce při zajišťování publicity poskytovatele</w:t>
      </w:r>
    </w:p>
    <w:p w14:paraId="70195A3E"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6.1</w:t>
      </w:r>
      <w:r w:rsidRPr="00C144E2">
        <w:rPr>
          <w:rFonts w:ascii="Arial" w:eastAsiaTheme="minorEastAsia" w:hAnsi="Arial" w:cs="Arial"/>
          <w:sz w:val="20"/>
          <w:szCs w:val="20"/>
          <w:lang w:eastAsia="cs-CZ"/>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14:paraId="17A7FA42"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6.2</w:t>
      </w:r>
      <w:r w:rsidRPr="00C144E2">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14:paraId="223861A9" w14:textId="70EC8221"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lastRenderedPageBreak/>
        <w:t>6.3</w:t>
      </w:r>
      <w:r w:rsidRPr="00C144E2">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w:t>
      </w:r>
      <w:hyperlink r:id="rId11" w:history="1">
        <w:r w:rsidRPr="00C144E2">
          <w:rPr>
            <w:rFonts w:ascii="Arial" w:eastAsiaTheme="minorEastAsia" w:hAnsi="Arial" w:cs="Arial"/>
            <w:sz w:val="20"/>
            <w:szCs w:val="20"/>
            <w:lang w:eastAsia="cs-CZ"/>
          </w:rPr>
          <w:t>www.kr-zlinsky.cz</w:t>
        </w:r>
      </w:hyperlink>
      <w:r w:rsidRPr="00C144E2">
        <w:rPr>
          <w:rFonts w:ascii="Arial" w:eastAsiaTheme="minorEastAsia" w:hAnsi="Arial" w:cs="Arial"/>
          <w:sz w:val="20"/>
          <w:szCs w:val="20"/>
          <w:lang w:eastAsia="cs-CZ"/>
        </w:rPr>
        <w:t xml:space="preserve"> pod chráněným přístupem. Logo bude umístěno na všech dokumentech souvisejících s realizací projektu, které budou propagovat aktivitu financovanou z rozpočtu Zlínského kraje. </w:t>
      </w:r>
    </w:p>
    <w:p w14:paraId="68076643"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6.4</w:t>
      </w:r>
      <w:r w:rsidRPr="00C144E2">
        <w:rPr>
          <w:rFonts w:ascii="Arial" w:eastAsiaTheme="minorEastAsia" w:hAnsi="Arial" w:cs="Arial"/>
          <w:sz w:val="20"/>
          <w:szCs w:val="20"/>
          <w:lang w:eastAsia="cs-CZ"/>
        </w:rPr>
        <w:tab/>
        <w:t>Příjemce je povinen opatřit veškeré dokumenty související s realizací projektu (tiskové zprávy, plakáty, letáky, brožury, webové stránky, prezentace apod.) logem Zlínského kraje nebo formulací: „Název akce“ je financována/spolufinancována Zlínským krajem.</w:t>
      </w:r>
    </w:p>
    <w:p w14:paraId="7EEAF852"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6.5</w:t>
      </w:r>
      <w:r w:rsidRPr="00C144E2">
        <w:rPr>
          <w:rFonts w:ascii="Arial" w:eastAsiaTheme="minorEastAsia" w:hAnsi="Arial" w:cs="Arial"/>
          <w:sz w:val="20"/>
          <w:szCs w:val="20"/>
          <w:lang w:eastAsia="cs-CZ"/>
        </w:rPr>
        <w:tab/>
        <w:t>Příjemce je dále povinen prezentovat poskytovatele s využitím alespoň 1 prostředku komunikace, který doloží v Závěrečné zprávě:</w:t>
      </w:r>
    </w:p>
    <w:p w14:paraId="174555C8" w14:textId="77777777"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6.5.a)</w:t>
      </w:r>
      <w:r w:rsidRPr="00C144E2">
        <w:rPr>
          <w:rFonts w:ascii="Arial" w:eastAsiaTheme="minorEastAsia" w:hAnsi="Arial" w:cs="Arial"/>
          <w:sz w:val="20"/>
          <w:szCs w:val="20"/>
          <w:lang w:eastAsia="cs-CZ"/>
        </w:rPr>
        <w:tab/>
        <w:t>billboard (doloží se fotografií a informací o období vyvěšení),</w:t>
      </w:r>
    </w:p>
    <w:p w14:paraId="59F89406" w14:textId="77777777"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6.5.b)</w:t>
      </w:r>
      <w:r w:rsidRPr="00C144E2">
        <w:rPr>
          <w:rFonts w:ascii="Arial" w:eastAsiaTheme="minorEastAsia" w:hAnsi="Arial" w:cs="Arial"/>
          <w:sz w:val="20"/>
          <w:szCs w:val="20"/>
          <w:lang w:eastAsia="cs-CZ"/>
        </w:rPr>
        <w:tab/>
        <w:t>informační tabule (nástěnky, apod.), (doloží se kopií informace, která byla uveřejněna s uvedením doby uveřejnění),</w:t>
      </w:r>
    </w:p>
    <w:p w14:paraId="30539720" w14:textId="77777777"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6.5.c)</w:t>
      </w:r>
      <w:r w:rsidRPr="00C144E2">
        <w:rPr>
          <w:rFonts w:ascii="Arial" w:eastAsiaTheme="minorEastAsia" w:hAnsi="Arial" w:cs="Arial"/>
          <w:sz w:val="20"/>
          <w:szCs w:val="20"/>
          <w:lang w:eastAsia="cs-CZ"/>
        </w:rPr>
        <w:tab/>
        <w:t>obecní zpravodaj (doloží se originálem nebo kopií příslušného článku a informací, kdy byl publikován),</w:t>
      </w:r>
    </w:p>
    <w:p w14:paraId="11D98483" w14:textId="77777777"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6.5.d)</w:t>
      </w:r>
      <w:r w:rsidRPr="00C144E2">
        <w:rPr>
          <w:rFonts w:ascii="Arial" w:eastAsiaTheme="minorEastAsia" w:hAnsi="Arial" w:cs="Arial"/>
          <w:sz w:val="20"/>
          <w:szCs w:val="20"/>
          <w:lang w:eastAsia="cs-CZ"/>
        </w:rPr>
        <w:tab/>
        <w:t>pamětní deska (doloží se fotografií a informací o datu umístění této desky),</w:t>
      </w:r>
    </w:p>
    <w:p w14:paraId="60BD5FEB" w14:textId="77777777"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6.5.e)</w:t>
      </w:r>
      <w:r w:rsidRPr="00C144E2">
        <w:rPr>
          <w:rFonts w:ascii="Arial" w:eastAsiaTheme="minorEastAsia" w:hAnsi="Arial" w:cs="Arial"/>
          <w:sz w:val="20"/>
          <w:szCs w:val="20"/>
          <w:lang w:eastAsia="cs-CZ"/>
        </w:rPr>
        <w:tab/>
        <w:t>periodikum vydávané ve smyslu zákona č. 46/2000 Sb., tiskový zákon, ve znění pozdějších předpisů (doloží se originálem nebo kopií příslušného článku a informací, kdy byl publikován),</w:t>
      </w:r>
    </w:p>
    <w:p w14:paraId="5C159B67" w14:textId="77777777"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6.5.f)</w:t>
      </w:r>
      <w:r w:rsidRPr="00C144E2">
        <w:rPr>
          <w:rFonts w:ascii="Arial" w:eastAsiaTheme="minorEastAsia" w:hAnsi="Arial" w:cs="Arial"/>
          <w:sz w:val="20"/>
          <w:szCs w:val="20"/>
          <w:lang w:eastAsia="cs-CZ"/>
        </w:rPr>
        <w:tab/>
        <w:t>propagační předměty (doloží se předložením propagačního předmětu),</w:t>
      </w:r>
    </w:p>
    <w:p w14:paraId="43F7A0E0" w14:textId="77777777"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6.5.g)</w:t>
      </w:r>
      <w:r w:rsidRPr="00C144E2">
        <w:rPr>
          <w:rFonts w:ascii="Arial" w:eastAsiaTheme="minorEastAsia" w:hAnsi="Arial" w:cs="Arial"/>
          <w:sz w:val="20"/>
          <w:szCs w:val="20"/>
          <w:lang w:eastAsia="cs-CZ"/>
        </w:rPr>
        <w:tab/>
        <w:t>regionální tisk (doloží se originálem či kopií příslušného článku a informací, kdy byl publikován),</w:t>
      </w:r>
    </w:p>
    <w:p w14:paraId="0DE37EC8" w14:textId="77777777"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6.5.h)</w:t>
      </w:r>
      <w:r w:rsidRPr="00C144E2">
        <w:rPr>
          <w:rFonts w:ascii="Arial" w:eastAsiaTheme="minorEastAsia" w:hAnsi="Arial" w:cs="Arial"/>
          <w:sz w:val="20"/>
          <w:szCs w:val="20"/>
          <w:lang w:eastAsia="cs-CZ"/>
        </w:rPr>
        <w:tab/>
        <w:t>rozhlas – obecní či regionální/celoplošné vysílání (doloží se přepisem hlášeného textu a informací o datu, kdy byla informace hlášena),</w:t>
      </w:r>
    </w:p>
    <w:p w14:paraId="6B83641E" w14:textId="77777777"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6.5.i)</w:t>
      </w:r>
      <w:r w:rsidRPr="00C144E2">
        <w:rPr>
          <w:rFonts w:ascii="Arial" w:eastAsiaTheme="minorEastAsia" w:hAnsi="Arial" w:cs="Arial"/>
          <w:sz w:val="20"/>
          <w:szCs w:val="20"/>
          <w:lang w:eastAsia="cs-CZ"/>
        </w:rPr>
        <w:tab/>
        <w:t>televizní informační kanál (doloží se písemnou informací o datu a čase, kdy byla informace v médiu uvedena a text této informace),</w:t>
      </w:r>
    </w:p>
    <w:p w14:paraId="2AA4CC35" w14:textId="77777777"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6.5.j)</w:t>
      </w:r>
      <w:r w:rsidRPr="00C144E2">
        <w:rPr>
          <w:rFonts w:ascii="Arial" w:eastAsiaTheme="minorEastAsia" w:hAnsi="Arial" w:cs="Arial"/>
          <w:sz w:val="20"/>
          <w:szCs w:val="20"/>
          <w:lang w:eastAsia="cs-CZ"/>
        </w:rPr>
        <w:tab/>
        <w:t>úřední deska (doloží se kopií informace, která byla uveřejněna, s uvedením doby uveřejnění),</w:t>
      </w:r>
    </w:p>
    <w:p w14:paraId="0F3AEA18" w14:textId="77777777"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6.5.k)</w:t>
      </w:r>
      <w:r w:rsidRPr="00C144E2">
        <w:rPr>
          <w:rFonts w:ascii="Arial" w:eastAsiaTheme="minorEastAsia" w:hAnsi="Arial" w:cs="Arial"/>
          <w:sz w:val="20"/>
          <w:szCs w:val="20"/>
          <w:lang w:eastAsia="cs-CZ"/>
        </w:rPr>
        <w:tab/>
        <w:t>výroční zpráva (doloží se originálem nebo kopií této zprávy či její části obsahující prezentaci poskytovatele),</w:t>
      </w:r>
    </w:p>
    <w:p w14:paraId="62335037" w14:textId="77777777"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6.5.l)</w:t>
      </w:r>
      <w:r w:rsidRPr="00C144E2">
        <w:rPr>
          <w:rFonts w:ascii="Arial" w:eastAsiaTheme="minorEastAsia" w:hAnsi="Arial" w:cs="Arial"/>
          <w:sz w:val="20"/>
          <w:szCs w:val="20"/>
          <w:lang w:eastAsia="cs-CZ"/>
        </w:rPr>
        <w:tab/>
        <w:t>webové stránky (doloží se odkazem na příslušné stránky s uvedením, kdy byla informace uveřejněna),</w:t>
      </w:r>
    </w:p>
    <w:p w14:paraId="65994258" w14:textId="77777777"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6.5.m)</w:t>
      </w:r>
      <w:r w:rsidRPr="00C144E2">
        <w:rPr>
          <w:rFonts w:ascii="Arial" w:eastAsiaTheme="minorEastAsia" w:hAnsi="Arial" w:cs="Arial"/>
          <w:sz w:val="20"/>
          <w:szCs w:val="20"/>
          <w:lang w:eastAsia="cs-CZ"/>
        </w:rPr>
        <w:tab/>
        <w:t>vlastní návrh příjemce odsouhlasený poskytovatelem.</w:t>
      </w:r>
    </w:p>
    <w:p w14:paraId="4393072E" w14:textId="77777777" w:rsidR="00C144E2" w:rsidRPr="00C144E2" w:rsidRDefault="00C144E2" w:rsidP="00C144E2">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C144E2">
        <w:rPr>
          <w:rFonts w:ascii="Arial" w:eastAsiaTheme="minorEastAsia" w:hAnsi="Arial" w:cs="Arial"/>
          <w:b/>
          <w:sz w:val="20"/>
          <w:szCs w:val="20"/>
          <w:lang w:eastAsia="cs-CZ"/>
        </w:rPr>
        <w:t>7.  Sankce</w:t>
      </w:r>
    </w:p>
    <w:p w14:paraId="7A87480C"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7.1</w:t>
      </w:r>
      <w:r w:rsidRPr="00C144E2">
        <w:rPr>
          <w:rFonts w:ascii="Arial" w:eastAsiaTheme="minorEastAsia"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14:paraId="32E3FA7B"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7.2</w:t>
      </w:r>
      <w:r w:rsidRPr="00C144E2">
        <w:rPr>
          <w:rFonts w:ascii="Arial" w:eastAsiaTheme="minorEastAsia" w:hAnsi="Arial" w:cs="Arial"/>
          <w:sz w:val="20"/>
          <w:szCs w:val="20"/>
          <w:lang w:eastAsia="cs-CZ"/>
        </w:rPr>
        <w:tab/>
        <w:t xml:space="preserve">Za </w:t>
      </w:r>
      <w:r w:rsidRPr="00C144E2">
        <w:rPr>
          <w:rFonts w:ascii="Arial" w:eastAsiaTheme="minorEastAsia" w:hAnsi="Arial" w:cs="Arial"/>
          <w:b/>
          <w:bCs/>
          <w:sz w:val="20"/>
          <w:szCs w:val="20"/>
          <w:lang w:eastAsia="cs-CZ"/>
        </w:rPr>
        <w:t>porušení rozpočtové kázně</w:t>
      </w:r>
      <w:r w:rsidRPr="00C144E2">
        <w:rPr>
          <w:rFonts w:ascii="Arial" w:eastAsiaTheme="minorEastAsia" w:hAnsi="Arial" w:cs="Arial"/>
          <w:sz w:val="20"/>
          <w:szCs w:val="20"/>
          <w:lang w:eastAsia="cs-CZ"/>
        </w:rPr>
        <w:t xml:space="preserve"> dle § 22 zákona o rozpočtových pravidlech územních rozpočtů, za který bude příjemci uložen </w:t>
      </w:r>
      <w:r w:rsidRPr="00C144E2">
        <w:rPr>
          <w:rFonts w:ascii="Arial" w:eastAsiaTheme="minorEastAsia" w:hAnsi="Arial" w:cs="Arial"/>
          <w:b/>
          <w:bCs/>
          <w:sz w:val="20"/>
          <w:szCs w:val="20"/>
          <w:lang w:eastAsia="cs-CZ"/>
        </w:rPr>
        <w:t>odvod ve výši poskytnuté dotace</w:t>
      </w:r>
      <w:r w:rsidRPr="00C144E2">
        <w:rPr>
          <w:rFonts w:ascii="Arial" w:eastAsiaTheme="minorEastAsia" w:hAnsi="Arial" w:cs="Arial"/>
          <w:sz w:val="20"/>
          <w:szCs w:val="20"/>
          <w:lang w:eastAsia="cs-CZ"/>
        </w:rPr>
        <w:t>, se považuje zejména pokud:</w:t>
      </w:r>
    </w:p>
    <w:p w14:paraId="6F0D1FEA" w14:textId="77777777"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7.2.a)</w:t>
      </w:r>
      <w:r w:rsidRPr="00C144E2">
        <w:rPr>
          <w:rFonts w:ascii="Arial" w:eastAsiaTheme="minorEastAsia" w:hAnsi="Arial" w:cs="Arial"/>
          <w:sz w:val="20"/>
          <w:szCs w:val="20"/>
          <w:lang w:eastAsia="cs-CZ"/>
        </w:rPr>
        <w:tab/>
        <w:t>příjemce nedodrží účel dotace,</w:t>
      </w:r>
    </w:p>
    <w:p w14:paraId="658E4F0A" w14:textId="77777777"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7.2.b)</w:t>
      </w:r>
      <w:r w:rsidRPr="00C144E2">
        <w:rPr>
          <w:rFonts w:ascii="Arial" w:eastAsiaTheme="minorEastAsia" w:hAnsi="Arial" w:cs="Arial"/>
          <w:sz w:val="20"/>
          <w:szCs w:val="20"/>
          <w:lang w:eastAsia="cs-CZ"/>
        </w:rPr>
        <w:tab/>
        <w:t>příjemce vůbec nedoloží úhrady výdajů,</w:t>
      </w:r>
    </w:p>
    <w:p w14:paraId="1F7B165D" w14:textId="77777777"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7.2.c)</w:t>
      </w:r>
      <w:r w:rsidRPr="00C144E2">
        <w:rPr>
          <w:rFonts w:ascii="Arial" w:eastAsiaTheme="minorEastAsia" w:hAnsi="Arial" w:cs="Arial"/>
          <w:sz w:val="20"/>
          <w:szCs w:val="20"/>
          <w:lang w:eastAsia="cs-CZ"/>
        </w:rPr>
        <w:tab/>
        <w:t>dojde k podstatnému nenaplnění monitorovacího indikátoru dle čl. 3.2,</w:t>
      </w:r>
    </w:p>
    <w:p w14:paraId="5015BE8F" w14:textId="77777777"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7.2.d)</w:t>
      </w:r>
      <w:r w:rsidRPr="00C144E2">
        <w:rPr>
          <w:rFonts w:ascii="Arial" w:eastAsiaTheme="minorEastAsia" w:hAnsi="Arial" w:cs="Arial"/>
          <w:sz w:val="20"/>
          <w:szCs w:val="20"/>
          <w:lang w:eastAsia="cs-CZ"/>
        </w:rPr>
        <w:tab/>
        <w:t>příjemce nepředloží Závěrečnou zprávu ani ve lhůtě 30 pracovních dní po uplynutí lhůty dle čl. 4.4,</w:t>
      </w:r>
    </w:p>
    <w:p w14:paraId="6D3C4671" w14:textId="77777777"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7.2.e)</w:t>
      </w:r>
      <w:r w:rsidRPr="00C144E2">
        <w:rPr>
          <w:rFonts w:ascii="Arial" w:eastAsiaTheme="minorEastAsia" w:hAnsi="Arial" w:cs="Arial"/>
          <w:sz w:val="20"/>
          <w:szCs w:val="20"/>
          <w:lang w:eastAsia="cs-CZ"/>
        </w:rPr>
        <w:tab/>
        <w:t>příjemce poruší povinnost dle čl. 5.7 nebo 5.8.</w:t>
      </w:r>
    </w:p>
    <w:p w14:paraId="3C675CBB"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7.3</w:t>
      </w:r>
      <w:r w:rsidRPr="00C144E2">
        <w:rPr>
          <w:rFonts w:ascii="Arial" w:eastAsiaTheme="minorEastAsia" w:hAnsi="Arial" w:cs="Arial"/>
          <w:sz w:val="20"/>
          <w:szCs w:val="20"/>
          <w:lang w:eastAsia="cs-CZ"/>
        </w:rPr>
        <w:tab/>
        <w:t xml:space="preserve">Za </w:t>
      </w:r>
      <w:r w:rsidRPr="00C144E2">
        <w:rPr>
          <w:rFonts w:ascii="Arial" w:eastAsiaTheme="minorEastAsia" w:hAnsi="Arial" w:cs="Arial"/>
          <w:b/>
          <w:bCs/>
          <w:sz w:val="20"/>
          <w:szCs w:val="20"/>
          <w:lang w:eastAsia="cs-CZ"/>
        </w:rPr>
        <w:t>porušení rozpočtové kázně</w:t>
      </w:r>
      <w:r w:rsidRPr="00C144E2">
        <w:rPr>
          <w:rFonts w:ascii="Arial" w:eastAsiaTheme="minorEastAsia" w:hAnsi="Arial" w:cs="Arial"/>
          <w:sz w:val="20"/>
          <w:szCs w:val="20"/>
          <w:lang w:eastAsia="cs-CZ"/>
        </w:rPr>
        <w:t xml:space="preserve"> dle § 22 zákona o rozpočtových pravidlech územních rozpočtů, za který bude příjemci uložen </w:t>
      </w:r>
      <w:r w:rsidRPr="00C144E2">
        <w:rPr>
          <w:rFonts w:ascii="Arial" w:eastAsiaTheme="minorEastAsia" w:hAnsi="Arial" w:cs="Arial"/>
          <w:b/>
          <w:bCs/>
          <w:sz w:val="20"/>
          <w:szCs w:val="20"/>
          <w:lang w:eastAsia="cs-CZ"/>
        </w:rPr>
        <w:t>odvod ve výši neoprávněně použitých nebo zadržených peněžních prostředků</w:t>
      </w:r>
      <w:r w:rsidRPr="00C144E2">
        <w:rPr>
          <w:rFonts w:ascii="Arial" w:eastAsiaTheme="minorEastAsia" w:hAnsi="Arial" w:cs="Arial"/>
          <w:sz w:val="20"/>
          <w:szCs w:val="20"/>
          <w:lang w:eastAsia="cs-CZ"/>
        </w:rPr>
        <w:t>, se považuje zejména pokud:</w:t>
      </w:r>
    </w:p>
    <w:p w14:paraId="645D3930" w14:textId="77777777"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r w:rsidRPr="00C144E2">
        <w:rPr>
          <w:rFonts w:ascii="Arial" w:eastAsiaTheme="minorEastAsia" w:hAnsi="Arial" w:cs="Arial"/>
          <w:sz w:val="20"/>
          <w:szCs w:val="20"/>
          <w:lang w:eastAsia="cs-CZ"/>
        </w:rPr>
        <w:t>7.3.a)</w:t>
      </w:r>
      <w:r w:rsidRPr="00C144E2">
        <w:rPr>
          <w:rFonts w:ascii="Arial" w:eastAsiaTheme="minorEastAsia" w:hAnsi="Arial" w:cs="Arial"/>
          <w:sz w:val="20"/>
          <w:szCs w:val="20"/>
          <w:lang w:eastAsia="cs-CZ"/>
        </w:rPr>
        <w:tab/>
        <w:t>příjemce neodstraní nedostatky v předložené Závěrečné zprávě ani v náhradní lhůtě dle čl. 4.6, výše odvodu se v tomto případě rovná výši neoprávněně použitých nebo zadržených peněžních prostředků,</w:t>
      </w:r>
    </w:p>
    <w:p w14:paraId="6767DCAC" w14:textId="77777777"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7.3.b)</w:t>
      </w:r>
      <w:r w:rsidRPr="00C144E2">
        <w:rPr>
          <w:rFonts w:ascii="Arial" w:eastAsiaTheme="minorEastAsia" w:hAnsi="Arial" w:cs="Arial"/>
          <w:sz w:val="20"/>
          <w:szCs w:val="20"/>
          <w:lang w:eastAsia="cs-CZ"/>
        </w:rPr>
        <w:tab/>
        <w:t xml:space="preserve">příjemce v rozporu s čl. 5.2 uhradí výdaje později než ve lhůtě stanovené pro předložení závěrečné zprávy. Za toto porušení bude příjemci uložen odvod ve výši takto opožděně uhrazené částky způsobilých výdajů. </w:t>
      </w:r>
    </w:p>
    <w:p w14:paraId="1689A474"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lastRenderedPageBreak/>
        <w:t>7.4</w:t>
      </w:r>
      <w:r w:rsidRPr="00C144E2">
        <w:rPr>
          <w:rFonts w:ascii="Arial" w:eastAsiaTheme="minorEastAsia" w:hAnsi="Arial" w:cs="Arial"/>
          <w:sz w:val="20"/>
          <w:szCs w:val="20"/>
          <w:lang w:eastAsia="cs-CZ"/>
        </w:rPr>
        <w:tab/>
        <w:t xml:space="preserve">O </w:t>
      </w:r>
      <w:r w:rsidRPr="00C144E2">
        <w:rPr>
          <w:rFonts w:ascii="Arial" w:eastAsiaTheme="minorEastAsia" w:hAnsi="Arial" w:cs="Arial"/>
          <w:b/>
          <w:bCs/>
          <w:sz w:val="20"/>
          <w:szCs w:val="20"/>
          <w:lang w:eastAsia="cs-CZ"/>
        </w:rPr>
        <w:t>méně závažné porušení</w:t>
      </w:r>
      <w:r w:rsidRPr="00C144E2">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C144E2">
        <w:rPr>
          <w:rFonts w:ascii="Arial" w:eastAsiaTheme="minorEastAsia" w:hAnsi="Arial" w:cs="Arial"/>
          <w:b/>
          <w:bCs/>
          <w:sz w:val="20"/>
          <w:szCs w:val="20"/>
          <w:lang w:eastAsia="cs-CZ"/>
        </w:rPr>
        <w:t>odvod ve výši 5 %</w:t>
      </w:r>
      <w:r w:rsidRPr="00C144E2">
        <w:rPr>
          <w:rFonts w:ascii="Arial" w:eastAsiaTheme="minorEastAsia" w:hAnsi="Arial" w:cs="Arial"/>
          <w:sz w:val="20"/>
          <w:szCs w:val="20"/>
          <w:lang w:eastAsia="cs-CZ"/>
        </w:rPr>
        <w:t xml:space="preserve"> z poskytnuté dotace, se jedná v případě, kdy:</w:t>
      </w:r>
    </w:p>
    <w:p w14:paraId="3976B42F" w14:textId="77777777"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7.4.a)</w:t>
      </w:r>
      <w:r w:rsidRPr="00C144E2">
        <w:rPr>
          <w:rFonts w:ascii="Arial" w:eastAsiaTheme="minorEastAsia" w:hAnsi="Arial" w:cs="Arial"/>
          <w:sz w:val="20"/>
          <w:szCs w:val="20"/>
          <w:lang w:eastAsia="cs-CZ"/>
        </w:rPr>
        <w:tab/>
        <w:t>příjemce předloží Závěrečnou zprávu ve lhůtě do 30 pracovních dní po uplynutí lhůty dle čl. 4.4,</w:t>
      </w:r>
    </w:p>
    <w:p w14:paraId="19EB31D7" w14:textId="77777777"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7.4.b)</w:t>
      </w:r>
      <w:r w:rsidRPr="00C144E2">
        <w:rPr>
          <w:rFonts w:ascii="Arial" w:eastAsiaTheme="minorEastAsia" w:hAnsi="Arial" w:cs="Arial"/>
          <w:sz w:val="20"/>
          <w:szCs w:val="20"/>
          <w:lang w:eastAsia="cs-CZ"/>
        </w:rPr>
        <w:tab/>
        <w:t>příjemce poruší povinnosti dle čl. 6.</w:t>
      </w:r>
    </w:p>
    <w:p w14:paraId="6EE3B282"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7.5</w:t>
      </w:r>
      <w:r w:rsidRPr="00C144E2">
        <w:rPr>
          <w:rFonts w:ascii="Arial" w:eastAsiaTheme="minorEastAsia" w:hAnsi="Arial" w:cs="Arial"/>
          <w:sz w:val="20"/>
          <w:szCs w:val="20"/>
          <w:lang w:eastAsia="cs-CZ"/>
        </w:rPr>
        <w:tab/>
        <w:t xml:space="preserve">O </w:t>
      </w:r>
      <w:r w:rsidRPr="00C144E2">
        <w:rPr>
          <w:rFonts w:ascii="Arial" w:eastAsiaTheme="minorEastAsia" w:hAnsi="Arial" w:cs="Arial"/>
          <w:b/>
          <w:bCs/>
          <w:sz w:val="20"/>
          <w:szCs w:val="20"/>
          <w:lang w:eastAsia="cs-CZ"/>
        </w:rPr>
        <w:t>méně závažné porušení</w:t>
      </w:r>
      <w:r w:rsidRPr="00C144E2">
        <w:rPr>
          <w:rFonts w:ascii="Arial" w:eastAsiaTheme="minorEastAsia" w:hAnsi="Arial" w:cs="Arial"/>
          <w:sz w:val="20"/>
          <w:szCs w:val="20"/>
          <w:lang w:eastAsia="cs-CZ"/>
        </w:rPr>
        <w:t xml:space="preserve"> rozpočtové kázně dle § 22 zákona o rozpočtových pravidlech územních rozpočtů, se dále jedná v případě, kdy:</w:t>
      </w:r>
    </w:p>
    <w:p w14:paraId="30442847" w14:textId="77777777"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7.5.a)</w:t>
      </w:r>
      <w:r w:rsidRPr="00C144E2">
        <w:rPr>
          <w:rFonts w:ascii="Arial" w:eastAsiaTheme="minorEastAsia" w:hAnsi="Arial" w:cs="Arial"/>
          <w:sz w:val="20"/>
          <w:szCs w:val="20"/>
          <w:lang w:eastAsia="cs-CZ"/>
        </w:rPr>
        <w:tab/>
        <w:t xml:space="preserve">příjemce odstraní nedostatky či nesrovnalosti v závěrečné zprávě až v náhradní lhůtě dle čl. 4.6. Příjemci bude uložen snížený odvod ve výši 5 % z částky dotace, které se týkaly odstraněné nedostatky či nesrovnalosti; pokud takový rozsah nelze stanovit, bude mu uložen odvod ve výši 5% ze schválené dotace, </w:t>
      </w:r>
    </w:p>
    <w:p w14:paraId="41C9F9CB" w14:textId="77777777"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7.5.b)</w:t>
      </w:r>
      <w:r w:rsidRPr="00C144E2">
        <w:rPr>
          <w:rFonts w:ascii="Arial" w:eastAsiaTheme="minorEastAsia" w:hAnsi="Arial" w:cs="Arial"/>
          <w:sz w:val="20"/>
          <w:szCs w:val="20"/>
          <w:lang w:eastAsia="cs-CZ"/>
        </w:rPr>
        <w:tab/>
        <w:t>příjemce v rozporu s čl. 5.2 uhradí výdaje po uplynutí lhůty pro úhradu výdajů dle čl. 5.2, ale ne později než do lhůty pro předložení Závěrečné zprávy dle čl. 4.4. Příjemci bude uložen snížený odvod ve výši 10 % z takto opožděně uhrazené částky způsobilých výdajů.</w:t>
      </w:r>
    </w:p>
    <w:p w14:paraId="7C80BDF4"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7.6</w:t>
      </w:r>
      <w:r w:rsidRPr="00C144E2">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14:paraId="72043857" w14:textId="77777777" w:rsidR="00C144E2" w:rsidRPr="00C144E2" w:rsidRDefault="00C144E2" w:rsidP="00C144E2">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C144E2">
        <w:rPr>
          <w:rFonts w:ascii="Arial" w:eastAsiaTheme="minorEastAsia" w:hAnsi="Arial" w:cs="Arial"/>
          <w:b/>
          <w:sz w:val="20"/>
          <w:szCs w:val="20"/>
          <w:lang w:eastAsia="cs-CZ"/>
        </w:rPr>
        <w:t>8.  Změny podmínek smlouvy</w:t>
      </w:r>
    </w:p>
    <w:p w14:paraId="26F267CE"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8.1</w:t>
      </w:r>
      <w:r w:rsidRPr="00C144E2">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14:paraId="3C85099A" w14:textId="5C3EA596"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8.1.a)</w:t>
      </w:r>
      <w:r w:rsidRPr="00C144E2">
        <w:rPr>
          <w:rFonts w:ascii="Arial" w:eastAsiaTheme="minorEastAsia" w:hAnsi="Arial" w:cs="Arial"/>
          <w:sz w:val="20"/>
          <w:szCs w:val="20"/>
          <w:lang w:eastAsia="cs-CZ"/>
        </w:rPr>
        <w:tab/>
        <w:t>změna adresy nebo sídla příjemce</w:t>
      </w:r>
      <w:r w:rsidR="0051751A">
        <w:rPr>
          <w:rFonts w:ascii="Arial" w:eastAsiaTheme="minorEastAsia" w:hAnsi="Arial" w:cs="Arial"/>
          <w:sz w:val="20"/>
          <w:szCs w:val="20"/>
          <w:lang w:eastAsia="cs-CZ"/>
        </w:rPr>
        <w:t>,</w:t>
      </w:r>
    </w:p>
    <w:p w14:paraId="56CE2286" w14:textId="77777777"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8.1.b)</w:t>
      </w:r>
      <w:r w:rsidRPr="00C144E2">
        <w:rPr>
          <w:rFonts w:ascii="Arial" w:eastAsiaTheme="minorEastAsia" w:hAnsi="Arial" w:cs="Arial"/>
          <w:sz w:val="20"/>
          <w:szCs w:val="20"/>
          <w:lang w:eastAsia="cs-CZ"/>
        </w:rPr>
        <w:tab/>
        <w:t>změna statutárního orgánu nebo kontaktní osoby,</w:t>
      </w:r>
    </w:p>
    <w:p w14:paraId="3D0F56C1" w14:textId="2DDC0B5D"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8.1.c)</w:t>
      </w:r>
      <w:r w:rsidRPr="00C144E2">
        <w:rPr>
          <w:rFonts w:ascii="Arial" w:eastAsiaTheme="minorEastAsia" w:hAnsi="Arial" w:cs="Arial"/>
          <w:sz w:val="20"/>
          <w:szCs w:val="20"/>
          <w:lang w:eastAsia="cs-CZ"/>
        </w:rPr>
        <w:tab/>
        <w:t>změna názvu příjem</w:t>
      </w:r>
      <w:r w:rsidR="0051751A">
        <w:rPr>
          <w:rFonts w:ascii="Arial" w:eastAsiaTheme="minorEastAsia" w:hAnsi="Arial" w:cs="Arial"/>
          <w:sz w:val="20"/>
          <w:szCs w:val="20"/>
          <w:lang w:eastAsia="cs-CZ"/>
        </w:rPr>
        <w:t>ce,</w:t>
      </w:r>
    </w:p>
    <w:p w14:paraId="10800F6B" w14:textId="77777777"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8.1.d)</w:t>
      </w:r>
      <w:r w:rsidRPr="00C144E2">
        <w:rPr>
          <w:rFonts w:ascii="Arial" w:eastAsiaTheme="minorEastAsia" w:hAnsi="Arial" w:cs="Arial"/>
          <w:sz w:val="20"/>
          <w:szCs w:val="20"/>
          <w:lang w:eastAsia="cs-CZ"/>
        </w:rPr>
        <w:tab/>
        <w:t>změna názvu akce/projektu při zachování účelu a všech ostatních parametrů akce/projektu,</w:t>
      </w:r>
    </w:p>
    <w:p w14:paraId="6C6414B9" w14:textId="777595BC" w:rsidR="00C144E2" w:rsidRPr="00C144E2" w:rsidRDefault="0051751A"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Pr>
          <w:rFonts w:ascii="Arial" w:eastAsiaTheme="minorEastAsia" w:hAnsi="Arial" w:cs="Arial"/>
          <w:sz w:val="20"/>
          <w:szCs w:val="20"/>
          <w:lang w:eastAsia="cs-CZ"/>
        </w:rPr>
        <w:t>8.1.e</w:t>
      </w:r>
      <w:r w:rsidR="00C144E2" w:rsidRPr="00C144E2">
        <w:rPr>
          <w:rFonts w:ascii="Arial" w:eastAsiaTheme="minorEastAsia" w:hAnsi="Arial" w:cs="Arial"/>
          <w:sz w:val="20"/>
          <w:szCs w:val="20"/>
          <w:lang w:eastAsia="cs-CZ"/>
        </w:rPr>
        <w:t>)</w:t>
      </w:r>
      <w:r w:rsidR="00C144E2" w:rsidRPr="00C144E2">
        <w:rPr>
          <w:rFonts w:ascii="Arial" w:eastAsiaTheme="minorEastAsia" w:hAnsi="Arial" w:cs="Arial"/>
          <w:sz w:val="20"/>
          <w:szCs w:val="20"/>
          <w:lang w:eastAsia="cs-CZ"/>
        </w:rPr>
        <w:tab/>
        <w:t>změna zdrojů nebo výše podílů těchto zdrojů na financování projektu (s výjimkou dotace od Zlínského kraje),</w:t>
      </w:r>
    </w:p>
    <w:p w14:paraId="567BDE63" w14:textId="44CE0139"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8.</w:t>
      </w:r>
      <w:r w:rsidR="0051751A">
        <w:rPr>
          <w:rFonts w:ascii="Arial" w:eastAsiaTheme="minorEastAsia" w:hAnsi="Arial" w:cs="Arial"/>
          <w:sz w:val="20"/>
          <w:szCs w:val="20"/>
          <w:lang w:eastAsia="cs-CZ"/>
        </w:rPr>
        <w:t>1.f</w:t>
      </w:r>
      <w:r w:rsidRPr="00C144E2">
        <w:rPr>
          <w:rFonts w:ascii="Arial" w:eastAsiaTheme="minorEastAsia" w:hAnsi="Arial" w:cs="Arial"/>
          <w:sz w:val="20"/>
          <w:szCs w:val="20"/>
          <w:lang w:eastAsia="cs-CZ"/>
        </w:rPr>
        <w:t>)</w:t>
      </w:r>
      <w:r w:rsidRPr="00C144E2">
        <w:rPr>
          <w:rFonts w:ascii="Arial" w:eastAsiaTheme="minorEastAsia" w:hAnsi="Arial" w:cs="Arial"/>
          <w:sz w:val="20"/>
          <w:szCs w:val="20"/>
          <w:lang w:eastAsia="cs-CZ"/>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p>
    <w:p w14:paraId="690F6C6E"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8.2</w:t>
      </w:r>
      <w:r w:rsidRPr="00C144E2">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14:paraId="0FBFAA74"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8.3</w:t>
      </w:r>
      <w:r w:rsidRPr="00C144E2">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14:paraId="46FAEC99" w14:textId="77777777" w:rsidR="00C144E2" w:rsidRPr="00C144E2" w:rsidRDefault="00C144E2" w:rsidP="00C144E2">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C144E2">
        <w:rPr>
          <w:rFonts w:ascii="Arial" w:eastAsiaTheme="minorEastAsia" w:hAnsi="Arial" w:cs="Arial"/>
          <w:b/>
          <w:sz w:val="20"/>
          <w:szCs w:val="20"/>
          <w:lang w:eastAsia="cs-CZ"/>
        </w:rPr>
        <w:t>9.  Ukončení smlouvy</w:t>
      </w:r>
    </w:p>
    <w:p w14:paraId="235375DC"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9.1</w:t>
      </w:r>
      <w:r w:rsidRPr="00C144E2">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14:paraId="53DD4F50"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9.2</w:t>
      </w:r>
      <w:r w:rsidRPr="00C144E2">
        <w:rPr>
          <w:rFonts w:ascii="Arial" w:eastAsiaTheme="minorEastAsia" w:hAnsi="Arial" w:cs="Arial"/>
          <w:sz w:val="20"/>
          <w:szCs w:val="20"/>
          <w:lang w:eastAsia="cs-CZ"/>
        </w:rPr>
        <w:tab/>
        <w:t>Poskytovatel je oprávněn vypovědět smlouvu jak před proplacením, tak i po proplacení dotace.</w:t>
      </w:r>
    </w:p>
    <w:p w14:paraId="6C389A75"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9.3</w:t>
      </w:r>
      <w:r w:rsidRPr="00C144E2">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14:paraId="528A7802" w14:textId="77777777"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9.3.a)</w:t>
      </w:r>
      <w:r w:rsidRPr="00C144E2">
        <w:rPr>
          <w:rFonts w:ascii="Arial" w:eastAsiaTheme="minorEastAsia" w:hAnsi="Arial" w:cs="Arial"/>
          <w:sz w:val="20"/>
          <w:szCs w:val="20"/>
          <w:lang w:eastAsia="cs-CZ"/>
        </w:rPr>
        <w:tab/>
        <w:t>nedodrží účel dotace,</w:t>
      </w:r>
    </w:p>
    <w:p w14:paraId="252AC829" w14:textId="77777777"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9.3.b)</w:t>
      </w:r>
      <w:r w:rsidRPr="00C144E2">
        <w:rPr>
          <w:rFonts w:ascii="Arial" w:eastAsiaTheme="minorEastAsia" w:hAnsi="Arial" w:cs="Arial"/>
          <w:sz w:val="20"/>
          <w:szCs w:val="20"/>
          <w:lang w:eastAsia="cs-CZ"/>
        </w:rPr>
        <w:tab/>
        <w:t>svým jednáním poruší rozpočtovou kázeň zejména dle čl. 7.2, ve smyslu zákona o rozpočtových pravidlech územních rozpočtů,</w:t>
      </w:r>
    </w:p>
    <w:p w14:paraId="754D81CA" w14:textId="77777777"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lastRenderedPageBreak/>
        <w:t>9.3.c)</w:t>
      </w:r>
      <w:r w:rsidRPr="00C144E2">
        <w:rPr>
          <w:rFonts w:ascii="Arial" w:eastAsiaTheme="minorEastAsia" w:hAnsi="Arial" w:cs="Arial"/>
          <w:sz w:val="20"/>
          <w:szCs w:val="20"/>
          <w:lang w:eastAsia="cs-CZ"/>
        </w:rPr>
        <w:tab/>
        <w:t>příjemce se opozdí s předložením závěrečné zprávy o více než 30 pracovních dnů oproti lhůtě dle čl. 4.4,</w:t>
      </w:r>
    </w:p>
    <w:p w14:paraId="39792BBA" w14:textId="77777777"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9.3.d)</w:t>
      </w:r>
      <w:r w:rsidRPr="00C144E2">
        <w:rPr>
          <w:rFonts w:ascii="Arial" w:eastAsiaTheme="minorEastAsia" w:hAnsi="Arial" w:cs="Arial"/>
          <w:sz w:val="20"/>
          <w:szCs w:val="20"/>
          <w:lang w:eastAsia="cs-CZ"/>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788F5675" w14:textId="77777777"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9.3.e)</w:t>
      </w:r>
      <w:r w:rsidRPr="00C144E2">
        <w:rPr>
          <w:rFonts w:ascii="Arial" w:eastAsiaTheme="minorEastAsia" w:hAnsi="Arial" w:cs="Arial"/>
          <w:sz w:val="20"/>
          <w:szCs w:val="20"/>
          <w:lang w:eastAsia="cs-CZ"/>
        </w:rPr>
        <w:tab/>
        <w:t>bylo vůči příjemci zahájeno insolvenční řízení podle zákona č. 182/2006 Sb., o úpadku a způsobech jeho řešení, ve znění pozdějších předpisů, exekuční řízení či řízení o výkonu rozhodnutí,</w:t>
      </w:r>
    </w:p>
    <w:p w14:paraId="2DF4C92E" w14:textId="77777777"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9.3.f)</w:t>
      </w:r>
      <w:r w:rsidRPr="00C144E2">
        <w:rPr>
          <w:rFonts w:ascii="Arial" w:eastAsiaTheme="minorEastAsia" w:hAnsi="Arial" w:cs="Arial"/>
          <w:sz w:val="20"/>
          <w:szCs w:val="20"/>
          <w:lang w:eastAsia="cs-CZ"/>
        </w:rPr>
        <w:tab/>
        <w:t>uvedl nepravdivé, neúplné nebo zkreslené údaje, na které se váže uzavření této smlouvy,</w:t>
      </w:r>
    </w:p>
    <w:p w14:paraId="22D6BB29" w14:textId="77777777"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9.3.g)</w:t>
      </w:r>
      <w:r w:rsidRPr="00C144E2">
        <w:rPr>
          <w:rFonts w:ascii="Arial" w:eastAsiaTheme="minorEastAsia" w:hAnsi="Arial" w:cs="Arial"/>
          <w:sz w:val="20"/>
          <w:szCs w:val="20"/>
          <w:lang w:eastAsia="cs-CZ"/>
        </w:rPr>
        <w:tab/>
        <w:t>je v likvidaci,</w:t>
      </w:r>
    </w:p>
    <w:p w14:paraId="22D6D862" w14:textId="77777777"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9.3.h)</w:t>
      </w:r>
      <w:r w:rsidRPr="00C144E2">
        <w:rPr>
          <w:rFonts w:ascii="Arial" w:eastAsiaTheme="minorEastAsia" w:hAnsi="Arial" w:cs="Arial"/>
          <w:sz w:val="20"/>
          <w:szCs w:val="20"/>
          <w:lang w:eastAsia="cs-CZ"/>
        </w:rPr>
        <w:tab/>
        <w:t>změní právní formu a stane se tak nezpůsobilým příjemcem pro danou oblast podpory,</w:t>
      </w:r>
    </w:p>
    <w:p w14:paraId="2737DBD4" w14:textId="0AD16A0F" w:rsidR="00C144E2" w:rsidRPr="00C144E2" w:rsidRDefault="00C144E2" w:rsidP="00C144E2">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9.3.i)</w:t>
      </w:r>
      <w:r w:rsidRPr="00C144E2">
        <w:rPr>
          <w:rFonts w:ascii="Arial" w:eastAsiaTheme="minorEastAsia" w:hAnsi="Arial" w:cs="Arial"/>
          <w:sz w:val="20"/>
          <w:szCs w:val="20"/>
          <w:lang w:eastAsia="cs-CZ"/>
        </w:rPr>
        <w:tab/>
        <w:t xml:space="preserve">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w:t>
      </w:r>
      <w:r w:rsidR="00FB19F4">
        <w:rPr>
          <w:rFonts w:ascii="Arial" w:eastAsiaTheme="minorEastAsia" w:hAnsi="Arial" w:cs="Arial"/>
          <w:sz w:val="20"/>
          <w:szCs w:val="20"/>
          <w:lang w:eastAsia="cs-CZ"/>
        </w:rPr>
        <w:t>předchozí výzvy k nápravě.</w:t>
      </w:r>
    </w:p>
    <w:p w14:paraId="0419767D"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9.4</w:t>
      </w:r>
      <w:r w:rsidRPr="00C144E2">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14:paraId="5FE34504"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9.5</w:t>
      </w:r>
      <w:r w:rsidRPr="00C144E2">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2CDB9FB8"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9.6</w:t>
      </w:r>
      <w:r w:rsidRPr="00C144E2">
        <w:rPr>
          <w:rFonts w:ascii="Arial" w:eastAsiaTheme="minorEastAsia" w:hAnsi="Arial" w:cs="Arial"/>
          <w:sz w:val="20"/>
          <w:szCs w:val="20"/>
          <w:lang w:eastAsia="cs-CZ"/>
        </w:rPr>
        <w:tab/>
        <w:t>Výpověď smlouvy musí být učiněna písemně a musí v ní být uvedeny důvody jejího udělení.</w:t>
      </w:r>
    </w:p>
    <w:p w14:paraId="008B1397"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9.7</w:t>
      </w:r>
      <w:r w:rsidRPr="00C144E2">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14:paraId="727B2EBE"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9.8</w:t>
      </w:r>
      <w:r w:rsidRPr="00C144E2">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7ABD1347"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9.9</w:t>
      </w:r>
      <w:r w:rsidRPr="00C144E2">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14:paraId="42997185"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9.10</w:t>
      </w:r>
      <w:r w:rsidRPr="00C144E2">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13A4D65B"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9.11</w:t>
      </w:r>
      <w:r w:rsidRPr="00C144E2">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35C02F23"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9.12</w:t>
      </w:r>
      <w:r w:rsidRPr="00C144E2">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14:paraId="28DD0F88" w14:textId="77777777" w:rsidR="00C144E2" w:rsidRPr="00C144E2" w:rsidRDefault="00C144E2" w:rsidP="00C144E2">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C144E2">
        <w:rPr>
          <w:rFonts w:ascii="Arial" w:eastAsiaTheme="minorEastAsia" w:hAnsi="Arial" w:cs="Arial"/>
          <w:b/>
          <w:sz w:val="20"/>
          <w:szCs w:val="20"/>
          <w:lang w:eastAsia="cs-CZ"/>
        </w:rPr>
        <w:t>10.  Závěrečná ustanovení</w:t>
      </w:r>
    </w:p>
    <w:p w14:paraId="43A9A8A0" w14:textId="1F2BCC4E"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10.1</w:t>
      </w:r>
      <w:r w:rsidRPr="00C144E2">
        <w:rPr>
          <w:rFonts w:ascii="Arial" w:eastAsiaTheme="minorEastAsia" w:hAnsi="Arial" w:cs="Arial"/>
          <w:sz w:val="20"/>
          <w:szCs w:val="20"/>
          <w:lang w:eastAsia="cs-CZ"/>
        </w:rPr>
        <w:tab/>
        <w:t>Jako kontaktní místo poskytovatele se pro účely této smlouvy stanovuje: Krajský úřad Zlínského kraje, odbor životního prostředí a zemědělství, Ing. Petr</w:t>
      </w:r>
      <w:r w:rsidR="00FB19F4">
        <w:rPr>
          <w:rFonts w:ascii="Arial" w:eastAsiaTheme="minorEastAsia" w:hAnsi="Arial" w:cs="Arial"/>
          <w:sz w:val="20"/>
          <w:szCs w:val="20"/>
          <w:lang w:eastAsia="cs-CZ"/>
        </w:rPr>
        <w:t xml:space="preserve">a Marková, </w:t>
      </w:r>
      <w:r w:rsidR="007A1B46">
        <w:rPr>
          <w:rFonts w:ascii="Arial" w:eastAsiaTheme="minorEastAsia" w:hAnsi="Arial" w:cs="Arial"/>
          <w:sz w:val="20"/>
          <w:szCs w:val="20"/>
          <w:lang w:eastAsia="cs-CZ"/>
        </w:rPr>
        <w:t>XXXX</w:t>
      </w:r>
      <w:r w:rsidRPr="00C144E2">
        <w:rPr>
          <w:rFonts w:ascii="Arial" w:eastAsiaTheme="minorEastAsia" w:hAnsi="Arial" w:cs="Arial"/>
          <w:sz w:val="20"/>
          <w:szCs w:val="20"/>
          <w:lang w:eastAsia="cs-CZ"/>
        </w:rPr>
        <w:t xml:space="preserve">. </w:t>
      </w:r>
    </w:p>
    <w:p w14:paraId="5EB6E242"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10.2</w:t>
      </w:r>
      <w:r w:rsidRPr="00C144E2">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14:paraId="2912D98A"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10.3</w:t>
      </w:r>
      <w:r w:rsidRPr="00C144E2">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14:paraId="53305B9F"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lastRenderedPageBreak/>
        <w:t>10.4</w:t>
      </w:r>
      <w:r w:rsidRPr="00C144E2">
        <w:rPr>
          <w:rFonts w:ascii="Arial" w:eastAsiaTheme="minorEastAsia" w:hAnsi="Arial" w:cs="Arial"/>
          <w:sz w:val="20"/>
          <w:szCs w:val="20"/>
          <w:lang w:eastAsia="cs-CZ"/>
        </w:rPr>
        <w:tab/>
        <w:t>Tato smlouva byla uzavřena na základě svobodné vůle, nebyla uzavřena v tísni za nápadně nevýhodných podmínek.</w:t>
      </w:r>
    </w:p>
    <w:p w14:paraId="0137D076" w14:textId="77777777"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10.5</w:t>
      </w:r>
      <w:r w:rsidRPr="00C144E2">
        <w:rPr>
          <w:rFonts w:ascii="Arial" w:eastAsiaTheme="minorEastAsia" w:hAnsi="Arial" w:cs="Arial"/>
          <w:sz w:val="20"/>
          <w:szCs w:val="20"/>
          <w:lang w:eastAsia="cs-CZ"/>
        </w:rPr>
        <w:tab/>
        <w:t>Smlouva je vyhotovena ve 3 stejnopisech, z nichž každý má platnost originálu. 2 vyhotovení obdrží poskytovatel a 1 vyhotovení obdrží příjemce.</w:t>
      </w:r>
    </w:p>
    <w:p w14:paraId="5544EF58" w14:textId="4D238E04"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10.6</w:t>
      </w:r>
      <w:r w:rsidRPr="00C144E2">
        <w:rPr>
          <w:rFonts w:ascii="Arial" w:eastAsiaTheme="minorEastAsia" w:hAnsi="Arial" w:cs="Arial"/>
          <w:sz w:val="20"/>
          <w:szCs w:val="20"/>
          <w:lang w:eastAsia="cs-CZ"/>
        </w:rPr>
        <w:tab/>
        <w:t>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w:t>
      </w:r>
      <w:r w:rsidR="00FB19F4">
        <w:rPr>
          <w:rFonts w:ascii="Arial" w:eastAsiaTheme="minorEastAsia" w:hAnsi="Arial" w:cs="Arial"/>
          <w:sz w:val="20"/>
          <w:szCs w:val="20"/>
          <w:lang w:eastAsia="cs-CZ"/>
        </w:rPr>
        <w:t>zodkladně informován.</w:t>
      </w:r>
    </w:p>
    <w:p w14:paraId="509EF0D0" w14:textId="526AAF83" w:rsidR="00C144E2" w:rsidRPr="00C144E2" w:rsidRDefault="00C144E2" w:rsidP="00C144E2">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highlight w:val="yellow"/>
          <w:lang w:eastAsia="cs-CZ"/>
        </w:rPr>
      </w:pPr>
      <w:r w:rsidRPr="00C144E2">
        <w:rPr>
          <w:rFonts w:ascii="Arial" w:eastAsiaTheme="minorEastAsia" w:hAnsi="Arial" w:cs="Arial"/>
          <w:sz w:val="20"/>
          <w:szCs w:val="20"/>
          <w:lang w:eastAsia="cs-CZ"/>
        </w:rPr>
        <w:t>10.7</w:t>
      </w:r>
      <w:r w:rsidRPr="00C144E2">
        <w:rPr>
          <w:rFonts w:ascii="Arial" w:eastAsiaTheme="minorEastAsia" w:hAnsi="Arial" w:cs="Arial"/>
          <w:sz w:val="20"/>
          <w:szCs w:val="20"/>
          <w:lang w:eastAsia="cs-CZ"/>
        </w:rPr>
        <w:tab/>
        <w:t>Tato smlouva nabývá účinnosti dnem zveřejnění v registru smlu</w:t>
      </w:r>
      <w:r w:rsidR="00FB19F4">
        <w:rPr>
          <w:rFonts w:ascii="Arial" w:eastAsiaTheme="minorEastAsia" w:hAnsi="Arial" w:cs="Arial"/>
          <w:sz w:val="20"/>
          <w:szCs w:val="20"/>
          <w:lang w:eastAsia="cs-CZ"/>
        </w:rPr>
        <w:t>v.</w:t>
      </w:r>
    </w:p>
    <w:p w14:paraId="7C894BCD" w14:textId="77777777" w:rsidR="00C144E2" w:rsidRPr="00C144E2" w:rsidRDefault="00C144E2" w:rsidP="00C144E2">
      <w:pPr>
        <w:tabs>
          <w:tab w:val="clear" w:pos="851"/>
        </w:tabs>
        <w:autoSpaceDE w:val="0"/>
        <w:autoSpaceDN w:val="0"/>
        <w:adjustRightInd w:val="0"/>
        <w:spacing w:before="60" w:after="60" w:line="276" w:lineRule="auto"/>
        <w:ind w:left="567" w:firstLine="0"/>
        <w:contextualSpacing w:val="0"/>
        <w:rPr>
          <w:rFonts w:ascii="Arial" w:eastAsiaTheme="minorEastAsia" w:hAnsi="Arial" w:cs="Arial"/>
          <w:sz w:val="20"/>
          <w:szCs w:val="20"/>
          <w:highlight w:val="yellow"/>
          <w:lang w:eastAsia="cs-CZ"/>
        </w:rPr>
      </w:pPr>
    </w:p>
    <w:p w14:paraId="3A2DFB6C" w14:textId="77777777" w:rsidR="00C144E2" w:rsidRPr="00C144E2" w:rsidRDefault="00C144E2" w:rsidP="00C144E2">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C144E2">
        <w:rPr>
          <w:rFonts w:ascii="Arial" w:eastAsiaTheme="minorEastAsia" w:hAnsi="Arial" w:cs="Arial"/>
          <w:b/>
          <w:bCs/>
          <w:sz w:val="20"/>
          <w:szCs w:val="20"/>
          <w:lang w:eastAsia="cs-CZ"/>
        </w:rPr>
        <w:t>Doložka dle § 23 zákona č. 129/2000 Sb., o krajích, ve znění pozdějších předpisů</w:t>
      </w:r>
    </w:p>
    <w:p w14:paraId="11133322" w14:textId="77777777" w:rsidR="00C144E2" w:rsidRPr="00C144E2" w:rsidRDefault="00C144E2" w:rsidP="00C144E2">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Schváleno orgánem kraje: RZK</w:t>
      </w:r>
    </w:p>
    <w:p w14:paraId="289D4B1D" w14:textId="77777777" w:rsidR="00C144E2" w:rsidRPr="00C144E2" w:rsidRDefault="00C144E2" w:rsidP="00C144E2">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Datum jednání a číslo usnesení: 25. 4. 2022, č. usnesení 0343/R14/22</w:t>
      </w:r>
    </w:p>
    <w:p w14:paraId="35574E02" w14:textId="77777777" w:rsidR="00C144E2" w:rsidRPr="00C144E2" w:rsidRDefault="00C144E2" w:rsidP="00C144E2">
      <w:pPr>
        <w:widowControl w:val="0"/>
        <w:tabs>
          <w:tab w:val="clear" w:pos="851"/>
          <w:tab w:val="left" w:pos="4820"/>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p>
    <w:p w14:paraId="71587E96" w14:textId="42797428" w:rsidR="00C144E2" w:rsidRPr="00C144E2" w:rsidRDefault="00C144E2" w:rsidP="00C144E2">
      <w:pPr>
        <w:widowControl w:val="0"/>
        <w:tabs>
          <w:tab w:val="clear" w:pos="851"/>
          <w:tab w:val="left" w:pos="4820"/>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 xml:space="preserve">Zlín, dne </w:t>
      </w:r>
      <w:r w:rsidR="007A1B46">
        <w:rPr>
          <w:rFonts w:ascii="Arial" w:eastAsiaTheme="minorEastAsia" w:hAnsi="Arial" w:cs="Arial"/>
          <w:sz w:val="20"/>
          <w:szCs w:val="20"/>
          <w:lang w:eastAsia="cs-CZ"/>
        </w:rPr>
        <w:t>22. 6. 2022</w:t>
      </w:r>
      <w:r w:rsidRPr="00C144E2">
        <w:rPr>
          <w:rFonts w:ascii="Arial" w:eastAsiaTheme="minorEastAsia" w:hAnsi="Arial" w:cs="Arial"/>
          <w:sz w:val="20"/>
          <w:szCs w:val="20"/>
          <w:lang w:eastAsia="cs-CZ"/>
        </w:rPr>
        <w:t xml:space="preserve"> </w:t>
      </w:r>
      <w:r w:rsidRPr="00C144E2">
        <w:rPr>
          <w:rFonts w:ascii="Arial" w:eastAsiaTheme="minorEastAsia" w:hAnsi="Arial" w:cs="Arial"/>
          <w:sz w:val="20"/>
          <w:szCs w:val="20"/>
          <w:lang w:eastAsia="cs-CZ"/>
        </w:rPr>
        <w:tab/>
        <w:t xml:space="preserve">Zlín, dne </w:t>
      </w:r>
      <w:r w:rsidR="007A1B46">
        <w:rPr>
          <w:rFonts w:ascii="Arial" w:eastAsiaTheme="minorEastAsia" w:hAnsi="Arial" w:cs="Arial"/>
          <w:sz w:val="20"/>
          <w:szCs w:val="20"/>
          <w:lang w:eastAsia="cs-CZ"/>
        </w:rPr>
        <w:t>13. 6. 2022</w:t>
      </w:r>
      <w:bookmarkStart w:id="0" w:name="_GoBack"/>
      <w:bookmarkEnd w:id="0"/>
    </w:p>
    <w:p w14:paraId="6AFD34DB" w14:textId="77777777" w:rsidR="00C144E2" w:rsidRPr="00C144E2" w:rsidRDefault="00C144E2" w:rsidP="00C144E2">
      <w:pPr>
        <w:widowControl w:val="0"/>
        <w:tabs>
          <w:tab w:val="clear" w:pos="851"/>
          <w:tab w:val="left" w:pos="4820"/>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za poskytovatele</w:t>
      </w:r>
      <w:r w:rsidRPr="00C144E2">
        <w:rPr>
          <w:rFonts w:ascii="Arial" w:eastAsiaTheme="minorEastAsia" w:hAnsi="Arial" w:cs="Arial"/>
          <w:sz w:val="20"/>
          <w:szCs w:val="20"/>
          <w:lang w:eastAsia="cs-CZ"/>
        </w:rPr>
        <w:tab/>
        <w:t>za příjemce</w:t>
      </w:r>
    </w:p>
    <w:p w14:paraId="0EE192D9" w14:textId="77777777" w:rsidR="00C144E2" w:rsidRPr="00C144E2" w:rsidRDefault="00C144E2" w:rsidP="00C144E2">
      <w:pPr>
        <w:widowControl w:val="0"/>
        <w:tabs>
          <w:tab w:val="clear" w:pos="851"/>
          <w:tab w:val="left" w:pos="4820"/>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p>
    <w:p w14:paraId="7ECB47D9" w14:textId="77777777" w:rsidR="00C144E2" w:rsidRPr="00C144E2" w:rsidRDefault="00C144E2" w:rsidP="00C144E2">
      <w:pPr>
        <w:widowControl w:val="0"/>
        <w:tabs>
          <w:tab w:val="clear" w:pos="851"/>
          <w:tab w:val="left" w:pos="4820"/>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p>
    <w:p w14:paraId="579058CD" w14:textId="77777777" w:rsidR="00C144E2" w:rsidRPr="00C144E2" w:rsidRDefault="00C144E2" w:rsidP="00C144E2">
      <w:pPr>
        <w:widowControl w:val="0"/>
        <w:tabs>
          <w:tab w:val="clear" w:pos="851"/>
          <w:tab w:val="left" w:pos="4820"/>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p>
    <w:p w14:paraId="57AB8BCF" w14:textId="77777777" w:rsidR="00C144E2" w:rsidRPr="00C144E2" w:rsidRDefault="00C144E2" w:rsidP="00C144E2">
      <w:pPr>
        <w:widowControl w:val="0"/>
        <w:tabs>
          <w:tab w:val="clear" w:pos="851"/>
          <w:tab w:val="left" w:pos="4820"/>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p>
    <w:p w14:paraId="6B1F6E25" w14:textId="77777777" w:rsidR="00C144E2" w:rsidRPr="00C144E2" w:rsidRDefault="00C144E2" w:rsidP="00C144E2">
      <w:pPr>
        <w:widowControl w:val="0"/>
        <w:tabs>
          <w:tab w:val="clear" w:pos="851"/>
          <w:tab w:val="left" w:pos="4820"/>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w:t>
      </w:r>
      <w:r w:rsidRPr="00C144E2">
        <w:rPr>
          <w:rFonts w:ascii="Arial" w:eastAsiaTheme="minorEastAsia" w:hAnsi="Arial" w:cs="Arial"/>
          <w:sz w:val="20"/>
          <w:szCs w:val="20"/>
          <w:lang w:eastAsia="cs-CZ"/>
        </w:rPr>
        <w:tab/>
        <w:t>.........................................</w:t>
      </w:r>
    </w:p>
    <w:p w14:paraId="2FD17B80" w14:textId="77777777" w:rsidR="00C144E2" w:rsidRPr="00C144E2" w:rsidRDefault="00C144E2" w:rsidP="00C144E2">
      <w:pPr>
        <w:widowControl w:val="0"/>
        <w:tabs>
          <w:tab w:val="clear" w:pos="851"/>
          <w:tab w:val="left" w:pos="4820"/>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r w:rsidRPr="00C144E2">
        <w:rPr>
          <w:rFonts w:ascii="Arial" w:eastAsiaTheme="minorEastAsia" w:hAnsi="Arial" w:cs="Arial"/>
          <w:sz w:val="20"/>
          <w:szCs w:val="20"/>
          <w:lang w:eastAsia="cs-CZ"/>
        </w:rPr>
        <w:t>Bc. Hana Ančincová</w:t>
      </w:r>
      <w:r w:rsidRPr="00C144E2">
        <w:rPr>
          <w:rFonts w:ascii="Arial" w:eastAsiaTheme="minorEastAsia" w:hAnsi="Arial" w:cs="Arial"/>
          <w:sz w:val="20"/>
          <w:szCs w:val="20"/>
          <w:lang w:eastAsia="cs-CZ"/>
        </w:rPr>
        <w:tab/>
        <w:t>Bc.et Bc. Lucie Ištvánková</w:t>
      </w:r>
    </w:p>
    <w:p w14:paraId="69616516" w14:textId="4374831B" w:rsidR="003A0033" w:rsidRPr="00C144E2" w:rsidRDefault="00C144E2" w:rsidP="002F3CC8">
      <w:pPr>
        <w:widowControl w:val="0"/>
        <w:tabs>
          <w:tab w:val="clear" w:pos="851"/>
          <w:tab w:val="left" w:pos="4820"/>
        </w:tabs>
        <w:autoSpaceDE w:val="0"/>
        <w:autoSpaceDN w:val="0"/>
        <w:adjustRightInd w:val="0"/>
        <w:spacing w:before="120" w:line="240" w:lineRule="auto"/>
        <w:ind w:firstLine="0"/>
        <w:contextualSpacing w:val="0"/>
      </w:pPr>
      <w:r w:rsidRPr="00C144E2">
        <w:rPr>
          <w:rFonts w:ascii="Arial" w:eastAsiaTheme="minorEastAsia" w:hAnsi="Arial" w:cs="Arial"/>
          <w:sz w:val="20"/>
          <w:szCs w:val="20"/>
          <w:lang w:eastAsia="cs-CZ"/>
        </w:rPr>
        <w:t>statutární náměstkyně hejtmana</w:t>
      </w:r>
      <w:r w:rsidRPr="00C144E2">
        <w:rPr>
          <w:rFonts w:ascii="Arial" w:eastAsiaTheme="minorEastAsia" w:hAnsi="Arial" w:cs="Arial"/>
          <w:sz w:val="20"/>
          <w:szCs w:val="20"/>
          <w:lang w:eastAsia="cs-CZ"/>
        </w:rPr>
        <w:tab/>
        <w:t>předsedkyně spolku</w:t>
      </w:r>
    </w:p>
    <w:sectPr w:rsidR="003A0033" w:rsidRPr="00C144E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1010F" w14:textId="77777777" w:rsidR="001E0935" w:rsidRDefault="00FB19F4">
      <w:pPr>
        <w:spacing w:line="240" w:lineRule="auto"/>
      </w:pPr>
      <w:r>
        <w:separator/>
      </w:r>
    </w:p>
  </w:endnote>
  <w:endnote w:type="continuationSeparator" w:id="0">
    <w:p w14:paraId="283C4C31" w14:textId="77777777" w:rsidR="001E0935" w:rsidRDefault="00FB19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139907"/>
      <w:docPartObj>
        <w:docPartGallery w:val="Page Numbers (Bottom of Page)"/>
        <w:docPartUnique/>
      </w:docPartObj>
    </w:sdtPr>
    <w:sdtEndPr/>
    <w:sdtContent>
      <w:sdt>
        <w:sdtPr>
          <w:id w:val="1728636285"/>
          <w:docPartObj>
            <w:docPartGallery w:val="Page Numbers (Top of Page)"/>
            <w:docPartUnique/>
          </w:docPartObj>
        </w:sdtPr>
        <w:sdtEndPr/>
        <w:sdtContent>
          <w:p w14:paraId="2BFED788" w14:textId="43E887DE" w:rsidR="009A2094" w:rsidRDefault="009A2094" w:rsidP="009A2094">
            <w:pPr>
              <w:pStyle w:val="Zpat"/>
              <w:jc w:val="left"/>
            </w:pPr>
            <w:r>
              <w:t xml:space="preserve">Stránka </w:t>
            </w:r>
            <w:r>
              <w:rPr>
                <w:b/>
                <w:bCs/>
                <w:sz w:val="24"/>
                <w:szCs w:val="24"/>
              </w:rPr>
              <w:fldChar w:fldCharType="begin"/>
            </w:r>
            <w:r>
              <w:rPr>
                <w:b/>
                <w:bCs/>
              </w:rPr>
              <w:instrText>PAGE</w:instrText>
            </w:r>
            <w:r>
              <w:rPr>
                <w:b/>
                <w:bCs/>
                <w:sz w:val="24"/>
                <w:szCs w:val="24"/>
              </w:rPr>
              <w:fldChar w:fldCharType="separate"/>
            </w:r>
            <w:r w:rsidR="007A1B46">
              <w:rPr>
                <w:b/>
                <w:bCs/>
                <w:noProof/>
              </w:rPr>
              <w:t>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A1B46">
              <w:rPr>
                <w:b/>
                <w:bCs/>
                <w:noProof/>
              </w:rPr>
              <w:t>8</w:t>
            </w:r>
            <w:r>
              <w:rPr>
                <w:b/>
                <w:bCs/>
                <w:sz w:val="24"/>
                <w:szCs w:val="24"/>
              </w:rPr>
              <w:fldChar w:fldCharType="end"/>
            </w:r>
          </w:p>
        </w:sdtContent>
      </w:sdt>
    </w:sdtContent>
  </w:sdt>
  <w:p w14:paraId="3BE2300A" w14:textId="54199757" w:rsidR="000E172B" w:rsidRDefault="007A1B46" w:rsidP="00D205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B8FCC" w14:textId="77777777" w:rsidR="001E0935" w:rsidRDefault="00FB19F4">
      <w:pPr>
        <w:spacing w:line="240" w:lineRule="auto"/>
      </w:pPr>
      <w:r>
        <w:separator/>
      </w:r>
    </w:p>
  </w:footnote>
  <w:footnote w:type="continuationSeparator" w:id="0">
    <w:p w14:paraId="1CB11767" w14:textId="77777777" w:rsidR="001E0935" w:rsidRDefault="00FB19F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7A5083"/>
    <w:multiLevelType w:val="hybridMultilevel"/>
    <w:tmpl w:val="ED5C6960"/>
    <w:lvl w:ilvl="0" w:tplc="9270709A">
      <w:start w:val="1"/>
      <w:numFmt w:val="bullet"/>
      <w:lvlText w:val="-"/>
      <w:lvlJc w:val="left"/>
      <w:pPr>
        <w:ind w:left="1871" w:hanging="360"/>
      </w:pPr>
      <w:rPr>
        <w:rFonts w:ascii="Arial" w:hAnsi="Arial" w:hint="default"/>
      </w:rPr>
    </w:lvl>
    <w:lvl w:ilvl="1" w:tplc="04050003" w:tentative="1">
      <w:start w:val="1"/>
      <w:numFmt w:val="bullet"/>
      <w:lvlText w:val="o"/>
      <w:lvlJc w:val="left"/>
      <w:pPr>
        <w:ind w:left="2591" w:hanging="360"/>
      </w:pPr>
      <w:rPr>
        <w:rFonts w:ascii="Courier New" w:hAnsi="Courier New" w:hint="default"/>
      </w:rPr>
    </w:lvl>
    <w:lvl w:ilvl="2" w:tplc="04050005" w:tentative="1">
      <w:start w:val="1"/>
      <w:numFmt w:val="bullet"/>
      <w:lvlText w:val=""/>
      <w:lvlJc w:val="left"/>
      <w:pPr>
        <w:ind w:left="3311" w:hanging="360"/>
      </w:pPr>
      <w:rPr>
        <w:rFonts w:ascii="Wingdings" w:hAnsi="Wingdings" w:hint="default"/>
      </w:rPr>
    </w:lvl>
    <w:lvl w:ilvl="3" w:tplc="04050001" w:tentative="1">
      <w:start w:val="1"/>
      <w:numFmt w:val="bullet"/>
      <w:lvlText w:val=""/>
      <w:lvlJc w:val="left"/>
      <w:pPr>
        <w:ind w:left="4031" w:hanging="360"/>
      </w:pPr>
      <w:rPr>
        <w:rFonts w:ascii="Symbol" w:hAnsi="Symbol" w:hint="default"/>
      </w:rPr>
    </w:lvl>
    <w:lvl w:ilvl="4" w:tplc="04050003" w:tentative="1">
      <w:start w:val="1"/>
      <w:numFmt w:val="bullet"/>
      <w:lvlText w:val="o"/>
      <w:lvlJc w:val="left"/>
      <w:pPr>
        <w:ind w:left="4751" w:hanging="360"/>
      </w:pPr>
      <w:rPr>
        <w:rFonts w:ascii="Courier New" w:hAnsi="Courier New" w:hint="default"/>
      </w:rPr>
    </w:lvl>
    <w:lvl w:ilvl="5" w:tplc="04050005" w:tentative="1">
      <w:start w:val="1"/>
      <w:numFmt w:val="bullet"/>
      <w:lvlText w:val=""/>
      <w:lvlJc w:val="left"/>
      <w:pPr>
        <w:ind w:left="5471" w:hanging="360"/>
      </w:pPr>
      <w:rPr>
        <w:rFonts w:ascii="Wingdings" w:hAnsi="Wingdings" w:hint="default"/>
      </w:rPr>
    </w:lvl>
    <w:lvl w:ilvl="6" w:tplc="04050001" w:tentative="1">
      <w:start w:val="1"/>
      <w:numFmt w:val="bullet"/>
      <w:lvlText w:val=""/>
      <w:lvlJc w:val="left"/>
      <w:pPr>
        <w:ind w:left="6191" w:hanging="360"/>
      </w:pPr>
      <w:rPr>
        <w:rFonts w:ascii="Symbol" w:hAnsi="Symbol" w:hint="default"/>
      </w:rPr>
    </w:lvl>
    <w:lvl w:ilvl="7" w:tplc="04050003" w:tentative="1">
      <w:start w:val="1"/>
      <w:numFmt w:val="bullet"/>
      <w:lvlText w:val="o"/>
      <w:lvlJc w:val="left"/>
      <w:pPr>
        <w:ind w:left="6911" w:hanging="360"/>
      </w:pPr>
      <w:rPr>
        <w:rFonts w:ascii="Courier New" w:hAnsi="Courier New" w:hint="default"/>
      </w:rPr>
    </w:lvl>
    <w:lvl w:ilvl="8" w:tplc="04050005" w:tentative="1">
      <w:start w:val="1"/>
      <w:numFmt w:val="bullet"/>
      <w:lvlText w:val=""/>
      <w:lvlJc w:val="left"/>
      <w:pPr>
        <w:ind w:left="7631" w:hanging="360"/>
      </w:pPr>
      <w:rPr>
        <w:rFonts w:ascii="Wingdings" w:hAnsi="Wingdings" w:hint="default"/>
      </w:rPr>
    </w:lvl>
  </w:abstractNum>
  <w:abstractNum w:abstractNumId="2"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4E2"/>
    <w:rsid w:val="00047DA0"/>
    <w:rsid w:val="0013529D"/>
    <w:rsid w:val="001E0935"/>
    <w:rsid w:val="002F3CC8"/>
    <w:rsid w:val="003A0033"/>
    <w:rsid w:val="00443EE3"/>
    <w:rsid w:val="004442A3"/>
    <w:rsid w:val="0051751A"/>
    <w:rsid w:val="00551FEB"/>
    <w:rsid w:val="006C65BA"/>
    <w:rsid w:val="006C709E"/>
    <w:rsid w:val="00707117"/>
    <w:rsid w:val="007A1B46"/>
    <w:rsid w:val="008A3194"/>
    <w:rsid w:val="008C7B7E"/>
    <w:rsid w:val="008D62BE"/>
    <w:rsid w:val="008E47EC"/>
    <w:rsid w:val="009A2094"/>
    <w:rsid w:val="00B94C12"/>
    <w:rsid w:val="00BA7DF6"/>
    <w:rsid w:val="00C144E2"/>
    <w:rsid w:val="00E035B6"/>
    <w:rsid w:val="00EC7CD3"/>
    <w:rsid w:val="00F2705F"/>
    <w:rsid w:val="00F355FA"/>
    <w:rsid w:val="00FB19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606BA"/>
  <w15:chartTrackingRefBased/>
  <w15:docId w15:val="{5F041B77-905C-4DB3-A73D-4A7A218F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kr-zlinsky.cz\ns\n\Fond%20ZK\Users\pavlickova.d\AppData\Local\Microsoft\Windows\INetCache\Content.Outlook\RCQL2P3S\www.kr-zlinsky.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C176AD870A0C448B7EF302593BEBDDA" ma:contentTypeVersion="11" ma:contentTypeDescription="Vytvoří nový dokument" ma:contentTypeScope="" ma:versionID="4c7d5b3621653301daf78775a965bdcc">
  <xsd:schema xmlns:xsd="http://www.w3.org/2001/XMLSchema" xmlns:xs="http://www.w3.org/2001/XMLSchema" xmlns:p="http://schemas.microsoft.com/office/2006/metadata/properties" xmlns:ns3="e9488e27-62b4-47cf-9353-e24b519013c0" targetNamespace="http://schemas.microsoft.com/office/2006/metadata/properties" ma:root="true" ma:fieldsID="ad4cf5cd01a463424ea279fb1bb69828" ns3:_="">
    <xsd:import namespace="e9488e27-62b4-47cf-9353-e24b519013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88e27-62b4-47cf-9353-e24b51901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97472-BE4C-4486-8D44-A82EFBEF377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e9488e27-62b4-47cf-9353-e24b519013c0"/>
    <ds:schemaRef ds:uri="http://www.w3.org/XML/1998/namespace"/>
  </ds:schemaRefs>
</ds:datastoreItem>
</file>

<file path=customXml/itemProps2.xml><?xml version="1.0" encoding="utf-8"?>
<ds:datastoreItem xmlns:ds="http://schemas.openxmlformats.org/officeDocument/2006/customXml" ds:itemID="{D56690CE-7DE1-46A3-8F3C-650AD8CB82F7}">
  <ds:schemaRefs>
    <ds:schemaRef ds:uri="http://schemas.microsoft.com/sharepoint/v3/contenttype/forms"/>
  </ds:schemaRefs>
</ds:datastoreItem>
</file>

<file path=customXml/itemProps3.xml><?xml version="1.0" encoding="utf-8"?>
<ds:datastoreItem xmlns:ds="http://schemas.openxmlformats.org/officeDocument/2006/customXml" ds:itemID="{9FD28DFB-4027-460A-8627-AF5F7EDD2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88e27-62b4-47cf-9353-e24b51901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119164-7D3F-463C-B245-5A09A1190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3805</Words>
  <Characters>22450</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Marková Petra</cp:lastModifiedBy>
  <cp:revision>2</cp:revision>
  <dcterms:created xsi:type="dcterms:W3CDTF">2022-06-22T12:22:00Z</dcterms:created>
  <dcterms:modified xsi:type="dcterms:W3CDTF">2022-06-22T12:22:00Z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0x0101001C176AD870A0C448B7EF302593BEBDDA</vt:lpwstr>
  </property>
</Properties>
</file>