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F2DC4" w14:textId="77777777" w:rsidR="00D65D0D" w:rsidRDefault="00D65D0D" w:rsidP="00E46ED4">
      <w:pPr>
        <w:pStyle w:val="Nadpis5"/>
        <w:rPr>
          <w:rFonts w:ascii="Arial" w:hAnsi="Arial" w:cs="Arial"/>
          <w:sz w:val="28"/>
          <w:szCs w:val="28"/>
        </w:rPr>
      </w:pPr>
      <w:bookmarkStart w:id="0" w:name="_GoBack"/>
      <w:bookmarkEnd w:id="0"/>
    </w:p>
    <w:p w14:paraId="7FAB81C7" w14:textId="77777777" w:rsidR="00E46ED4" w:rsidRPr="00C2244B" w:rsidRDefault="00E46ED4" w:rsidP="00E46ED4">
      <w:pPr>
        <w:pStyle w:val="Nadpis5"/>
        <w:rPr>
          <w:rFonts w:ascii="Arial" w:hAnsi="Arial" w:cs="Arial"/>
          <w:sz w:val="28"/>
          <w:szCs w:val="28"/>
        </w:rPr>
      </w:pPr>
      <w:proofErr w:type="gramStart"/>
      <w:r w:rsidRPr="00C2244B">
        <w:rPr>
          <w:rFonts w:ascii="Arial" w:hAnsi="Arial" w:cs="Arial"/>
          <w:sz w:val="28"/>
          <w:szCs w:val="28"/>
        </w:rPr>
        <w:t>S M L O U V A  O  D Í L O</w:t>
      </w:r>
      <w:proofErr w:type="gramEnd"/>
    </w:p>
    <w:p w14:paraId="719EBDBB" w14:textId="77777777" w:rsidR="00A8386C" w:rsidRDefault="00E46ED4" w:rsidP="00E46ED4">
      <w:pPr>
        <w:pStyle w:val="Nadpis5"/>
        <w:rPr>
          <w:rFonts w:ascii="Arial" w:hAnsi="Arial" w:cs="Arial"/>
          <w:szCs w:val="24"/>
        </w:rPr>
      </w:pPr>
      <w:r w:rsidRPr="00C2244B">
        <w:rPr>
          <w:rFonts w:ascii="Arial" w:hAnsi="Arial" w:cs="Arial"/>
          <w:szCs w:val="24"/>
        </w:rPr>
        <w:t xml:space="preserve">  </w:t>
      </w:r>
    </w:p>
    <w:p w14:paraId="5604AB9C" w14:textId="6559C507" w:rsidR="0074209D" w:rsidRDefault="0074209D" w:rsidP="009958D8">
      <w:pPr>
        <w:jc w:val="center"/>
        <w:rPr>
          <w:rFonts w:ascii="Arial" w:hAnsi="Arial" w:cs="Arial"/>
          <w:b/>
          <w:sz w:val="24"/>
          <w:szCs w:val="24"/>
        </w:rPr>
      </w:pPr>
      <w:r>
        <w:rPr>
          <w:rFonts w:ascii="Arial" w:hAnsi="Arial" w:cs="Arial"/>
          <w:b/>
          <w:sz w:val="24"/>
          <w:szCs w:val="24"/>
        </w:rPr>
        <w:t xml:space="preserve">„ZŠ Ostrov Rekonstrukce oken, zateplení a fasáda objektu </w:t>
      </w:r>
    </w:p>
    <w:p w14:paraId="71E1944F" w14:textId="758F4025" w:rsidR="009958D8" w:rsidRPr="009958D8" w:rsidRDefault="0074209D" w:rsidP="009958D8">
      <w:pPr>
        <w:jc w:val="center"/>
        <w:rPr>
          <w:rFonts w:ascii="Arial" w:hAnsi="Arial" w:cs="Arial"/>
          <w:b/>
          <w:sz w:val="24"/>
          <w:szCs w:val="24"/>
        </w:rPr>
      </w:pPr>
      <w:r>
        <w:rPr>
          <w:rFonts w:ascii="Arial" w:hAnsi="Arial" w:cs="Arial"/>
          <w:b/>
          <w:sz w:val="24"/>
          <w:szCs w:val="24"/>
        </w:rPr>
        <w:t>včetně rekonstrukce terasy“</w:t>
      </w:r>
    </w:p>
    <w:p w14:paraId="760391C2" w14:textId="77777777" w:rsidR="00E46ED4" w:rsidRPr="00B93FB6" w:rsidRDefault="00E46ED4" w:rsidP="00E46ED4">
      <w:pPr>
        <w:rPr>
          <w:rFonts w:ascii="Arial" w:hAnsi="Arial" w:cs="Arial"/>
        </w:rPr>
      </w:pPr>
    </w:p>
    <w:p w14:paraId="01FBB172" w14:textId="77777777" w:rsidR="00E87935" w:rsidRPr="00C2244B" w:rsidRDefault="00E87935" w:rsidP="00E87935">
      <w:pPr>
        <w:rPr>
          <w:rFonts w:ascii="Arial" w:hAnsi="Arial" w:cs="Arial"/>
        </w:rPr>
      </w:pPr>
      <w:r w:rsidRPr="00C2244B">
        <w:rPr>
          <w:rFonts w:ascii="Arial" w:hAnsi="Arial" w:cs="Arial"/>
        </w:rPr>
        <w:t>DNEŠNÍHO DNE, MĚSÍCE A ROKU:</w:t>
      </w:r>
    </w:p>
    <w:p w14:paraId="2FD32088" w14:textId="77777777" w:rsidR="00E87935" w:rsidRPr="00C2244B" w:rsidRDefault="00E87935" w:rsidP="00E46ED4">
      <w:pPr>
        <w:rPr>
          <w:rFonts w:ascii="Arial" w:hAnsi="Arial" w:cs="Arial"/>
          <w:sz w:val="22"/>
          <w:szCs w:val="22"/>
        </w:rPr>
      </w:pPr>
    </w:p>
    <w:p w14:paraId="5193CB23" w14:textId="77777777" w:rsidR="00E87935" w:rsidRPr="00C2244B" w:rsidRDefault="00E87935" w:rsidP="00E46ED4">
      <w:pPr>
        <w:rPr>
          <w:rFonts w:ascii="Arial" w:hAnsi="Arial" w:cs="Arial"/>
          <w:sz w:val="22"/>
          <w:szCs w:val="22"/>
        </w:rPr>
      </w:pPr>
    </w:p>
    <w:p w14:paraId="0E228653" w14:textId="4C449216" w:rsidR="004B22A2" w:rsidRPr="00561966" w:rsidRDefault="0074209D" w:rsidP="004B22A2">
      <w:pPr>
        <w:pStyle w:val="Nadpis1"/>
        <w:rPr>
          <w:rFonts w:ascii="Arial" w:hAnsi="Arial" w:cs="Arial"/>
          <w:iCs/>
          <w:sz w:val="20"/>
        </w:rPr>
      </w:pPr>
      <w:r>
        <w:rPr>
          <w:rFonts w:ascii="Arial" w:hAnsi="Arial" w:cs="Arial"/>
          <w:iCs/>
          <w:sz w:val="20"/>
        </w:rPr>
        <w:t>Základní škola Ostrov, příspěvková organizace</w:t>
      </w:r>
    </w:p>
    <w:p w14:paraId="5D87D779" w14:textId="7CD01A32" w:rsidR="004B22A2" w:rsidRPr="00C2244B" w:rsidRDefault="004B22A2" w:rsidP="004B22A2">
      <w:pPr>
        <w:tabs>
          <w:tab w:val="left" w:pos="2268"/>
        </w:tabs>
        <w:rPr>
          <w:rFonts w:ascii="Arial" w:hAnsi="Arial" w:cs="Arial"/>
        </w:rPr>
      </w:pPr>
      <w:r w:rsidRPr="00C2244B">
        <w:rPr>
          <w:rFonts w:ascii="Arial" w:hAnsi="Arial" w:cs="Arial"/>
        </w:rPr>
        <w:t xml:space="preserve">se sídlem: </w:t>
      </w:r>
      <w:r>
        <w:rPr>
          <w:rFonts w:ascii="Arial" w:hAnsi="Arial" w:cs="Arial"/>
        </w:rPr>
        <w:tab/>
      </w:r>
      <w:r w:rsidR="0074209D">
        <w:rPr>
          <w:rFonts w:ascii="Arial" w:hAnsi="Arial" w:cs="Arial"/>
        </w:rPr>
        <w:t>Krušnohorská 304, 363 01 Ostrov</w:t>
      </w:r>
    </w:p>
    <w:p w14:paraId="3F622C13" w14:textId="72A8E9A9" w:rsidR="004B22A2" w:rsidRDefault="004B22A2" w:rsidP="004B22A2">
      <w:pPr>
        <w:tabs>
          <w:tab w:val="left" w:pos="2268"/>
        </w:tabs>
        <w:rPr>
          <w:rFonts w:ascii="Arial" w:hAnsi="Arial" w:cs="Arial"/>
        </w:rPr>
      </w:pPr>
      <w:r w:rsidRPr="00C2244B">
        <w:rPr>
          <w:rFonts w:ascii="Arial" w:hAnsi="Arial" w:cs="Arial"/>
        </w:rPr>
        <w:t xml:space="preserve">IČO: </w:t>
      </w:r>
      <w:r w:rsidR="0074209D">
        <w:rPr>
          <w:rFonts w:ascii="Arial" w:hAnsi="Arial" w:cs="Arial"/>
        </w:rPr>
        <w:tab/>
        <w:t>70839000</w:t>
      </w:r>
    </w:p>
    <w:p w14:paraId="3441BD0E" w14:textId="77777777" w:rsidR="004B22A2" w:rsidRPr="00C2244B" w:rsidRDefault="004B22A2" w:rsidP="004B22A2">
      <w:pPr>
        <w:tabs>
          <w:tab w:val="left" w:pos="2268"/>
        </w:tabs>
        <w:rPr>
          <w:rFonts w:ascii="Arial" w:hAnsi="Arial" w:cs="Arial"/>
        </w:rPr>
      </w:pPr>
      <w:r>
        <w:rPr>
          <w:rFonts w:ascii="Arial" w:hAnsi="Arial" w:cs="Arial"/>
        </w:rPr>
        <w:t>bankovní spojení:</w:t>
      </w:r>
      <w:r>
        <w:rPr>
          <w:rFonts w:ascii="Arial" w:hAnsi="Arial" w:cs="Arial"/>
        </w:rPr>
        <w:tab/>
        <w:t>Komerční banka, a.s.</w:t>
      </w:r>
    </w:p>
    <w:p w14:paraId="58FE87FE" w14:textId="404167DD" w:rsidR="004B22A2" w:rsidRPr="00CB3E8F" w:rsidRDefault="004B22A2" w:rsidP="004B22A2">
      <w:pPr>
        <w:ind w:left="2268" w:hanging="2268"/>
        <w:jc w:val="both"/>
        <w:rPr>
          <w:rFonts w:ascii="Arial" w:hAnsi="Arial" w:cs="Arial"/>
        </w:rPr>
      </w:pPr>
      <w:r w:rsidRPr="00C2244B">
        <w:rPr>
          <w:rFonts w:ascii="Arial" w:hAnsi="Arial" w:cs="Arial"/>
        </w:rPr>
        <w:t>číslo účtu:</w:t>
      </w:r>
      <w:r>
        <w:rPr>
          <w:rFonts w:ascii="Arial" w:hAnsi="Arial" w:cs="Arial"/>
        </w:rPr>
        <w:tab/>
      </w:r>
    </w:p>
    <w:p w14:paraId="735F43EC" w14:textId="116D430F" w:rsidR="00F13108" w:rsidRPr="004B22A2" w:rsidRDefault="004B22A2" w:rsidP="004B22A2">
      <w:pPr>
        <w:tabs>
          <w:tab w:val="left" w:pos="2268"/>
        </w:tabs>
        <w:rPr>
          <w:rFonts w:ascii="Arial" w:hAnsi="Arial" w:cs="Arial"/>
        </w:rPr>
      </w:pPr>
      <w:r w:rsidRPr="00C2244B">
        <w:rPr>
          <w:rFonts w:ascii="Arial" w:hAnsi="Arial" w:cs="Arial"/>
        </w:rPr>
        <w:t>zastoupen</w:t>
      </w:r>
      <w:r w:rsidR="0074209D">
        <w:rPr>
          <w:rFonts w:ascii="Arial" w:hAnsi="Arial" w:cs="Arial"/>
        </w:rPr>
        <w:t>á</w:t>
      </w:r>
      <w:r w:rsidRPr="00C2244B">
        <w:rPr>
          <w:rFonts w:ascii="Arial" w:hAnsi="Arial" w:cs="Arial"/>
        </w:rPr>
        <w:t xml:space="preserve">: </w:t>
      </w:r>
      <w:r w:rsidR="0074209D">
        <w:rPr>
          <w:rFonts w:ascii="Arial" w:hAnsi="Arial" w:cs="Arial"/>
        </w:rPr>
        <w:tab/>
        <w:t>Mgr. Pavlínou Zapletalovou</w:t>
      </w:r>
      <w:r>
        <w:rPr>
          <w:rFonts w:ascii="Arial" w:hAnsi="Arial" w:cs="Arial"/>
        </w:rPr>
        <w:t>, ředitel</w:t>
      </w:r>
      <w:r w:rsidR="0074209D">
        <w:rPr>
          <w:rFonts w:ascii="Arial" w:hAnsi="Arial" w:cs="Arial"/>
        </w:rPr>
        <w:t>kou</w:t>
      </w:r>
    </w:p>
    <w:p w14:paraId="27577614" w14:textId="77777777" w:rsidR="00F13108" w:rsidRDefault="00F13108" w:rsidP="00E46ED4">
      <w:pPr>
        <w:pStyle w:val="Nadpis1"/>
        <w:rPr>
          <w:rFonts w:ascii="Arial" w:hAnsi="Arial" w:cs="Arial"/>
          <w:iCs/>
          <w:sz w:val="20"/>
        </w:rPr>
      </w:pPr>
    </w:p>
    <w:p w14:paraId="64B32FE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4941A43B" w14:textId="77777777" w:rsidR="00E46ED4" w:rsidRPr="00C2244B" w:rsidRDefault="00E46ED4" w:rsidP="00E46ED4">
      <w:pPr>
        <w:rPr>
          <w:rFonts w:ascii="Arial" w:hAnsi="Arial" w:cs="Arial"/>
        </w:rPr>
      </w:pPr>
    </w:p>
    <w:p w14:paraId="76465A2D" w14:textId="77777777" w:rsidR="00E46ED4" w:rsidRPr="00C2244B" w:rsidRDefault="00E46ED4" w:rsidP="00E46ED4">
      <w:pPr>
        <w:rPr>
          <w:rFonts w:ascii="Arial" w:hAnsi="Arial" w:cs="Arial"/>
        </w:rPr>
      </w:pPr>
      <w:r w:rsidRPr="00C2244B">
        <w:rPr>
          <w:rFonts w:ascii="Arial" w:hAnsi="Arial" w:cs="Arial"/>
        </w:rPr>
        <w:t>a</w:t>
      </w:r>
    </w:p>
    <w:p w14:paraId="03FE5C06" w14:textId="77777777" w:rsidR="00E46ED4" w:rsidRPr="00C2244B" w:rsidRDefault="00E46ED4" w:rsidP="00E46ED4">
      <w:pPr>
        <w:rPr>
          <w:rFonts w:ascii="Arial" w:hAnsi="Arial" w:cs="Arial"/>
          <w:b/>
        </w:rPr>
      </w:pPr>
    </w:p>
    <w:p w14:paraId="501D0667" w14:textId="77777777" w:rsidR="00E46ED4" w:rsidRPr="00C2244B" w:rsidRDefault="00E46ED4" w:rsidP="00E46ED4">
      <w:pPr>
        <w:rPr>
          <w:rFonts w:ascii="Arial" w:hAnsi="Arial" w:cs="Arial"/>
          <w:b/>
        </w:rPr>
      </w:pPr>
    </w:p>
    <w:p w14:paraId="048B8E6A" w14:textId="40B16D8A" w:rsidR="00E46ED4" w:rsidRPr="005C4412" w:rsidRDefault="005C4412" w:rsidP="00E46ED4">
      <w:pPr>
        <w:rPr>
          <w:rFonts w:ascii="Arial" w:hAnsi="Arial" w:cs="Arial"/>
          <w:b/>
          <w:i/>
          <w:color w:val="0000FF"/>
        </w:rPr>
      </w:pPr>
      <w:r>
        <w:rPr>
          <w:rFonts w:ascii="Arial" w:hAnsi="Arial" w:cs="Arial"/>
          <w:b/>
        </w:rPr>
        <w:t>IVPS Group s.r.o.</w:t>
      </w:r>
    </w:p>
    <w:p w14:paraId="78E328AF" w14:textId="2F98D6DA" w:rsidR="00E46ED4" w:rsidRPr="005C4412" w:rsidRDefault="00827161" w:rsidP="005C4412">
      <w:pPr>
        <w:tabs>
          <w:tab w:val="left" w:pos="2268"/>
        </w:tabs>
        <w:rPr>
          <w:rFonts w:ascii="Arial" w:hAnsi="Arial" w:cs="Arial"/>
        </w:rPr>
      </w:pPr>
      <w:r w:rsidRPr="005C4412">
        <w:rPr>
          <w:rFonts w:ascii="Arial" w:hAnsi="Arial" w:cs="Arial"/>
        </w:rPr>
        <w:t>se sídlem:</w:t>
      </w:r>
      <w:r w:rsidR="00E46ED4" w:rsidRPr="005C4412">
        <w:rPr>
          <w:rFonts w:ascii="Arial" w:hAnsi="Arial" w:cs="Arial"/>
        </w:rPr>
        <w:t xml:space="preserve"> </w:t>
      </w:r>
      <w:r w:rsidR="005C4412">
        <w:rPr>
          <w:rFonts w:ascii="Arial" w:hAnsi="Arial" w:cs="Arial"/>
        </w:rPr>
        <w:tab/>
        <w:t>Nádražní 271, 253 01 Hostivice</w:t>
      </w:r>
    </w:p>
    <w:p w14:paraId="3D9CB9E9" w14:textId="69F8B5BC" w:rsidR="00E46ED4" w:rsidRPr="005C4412" w:rsidRDefault="00E46ED4" w:rsidP="00E46ED4">
      <w:pPr>
        <w:rPr>
          <w:rFonts w:ascii="Arial" w:hAnsi="Arial" w:cs="Arial"/>
        </w:rPr>
      </w:pPr>
      <w:r w:rsidRPr="005C4412">
        <w:rPr>
          <w:rFonts w:ascii="Arial" w:hAnsi="Arial" w:cs="Arial"/>
        </w:rPr>
        <w:t xml:space="preserve">IČO:                    </w:t>
      </w:r>
      <w:r w:rsidRPr="005C4412">
        <w:rPr>
          <w:rFonts w:ascii="Arial" w:hAnsi="Arial" w:cs="Arial"/>
        </w:rPr>
        <w:tab/>
      </w:r>
      <w:r w:rsidR="005C4412">
        <w:rPr>
          <w:rFonts w:ascii="Arial" w:hAnsi="Arial" w:cs="Arial"/>
        </w:rPr>
        <w:t xml:space="preserve">   24257311</w:t>
      </w:r>
      <w:r w:rsidRPr="005C4412">
        <w:rPr>
          <w:rFonts w:ascii="Arial" w:hAnsi="Arial" w:cs="Arial"/>
        </w:rPr>
        <w:tab/>
      </w:r>
    </w:p>
    <w:p w14:paraId="4094EEB2" w14:textId="283A6107" w:rsidR="00E46ED4" w:rsidRPr="005C4412" w:rsidRDefault="00E46ED4" w:rsidP="00E46ED4">
      <w:pPr>
        <w:rPr>
          <w:rFonts w:ascii="Arial" w:hAnsi="Arial" w:cs="Arial"/>
        </w:rPr>
      </w:pPr>
      <w:r w:rsidRPr="005C4412">
        <w:rPr>
          <w:rFonts w:ascii="Arial" w:hAnsi="Arial" w:cs="Arial"/>
        </w:rPr>
        <w:t xml:space="preserve">DIČ: </w:t>
      </w:r>
      <w:r w:rsidR="005C4412">
        <w:rPr>
          <w:rFonts w:ascii="Arial" w:hAnsi="Arial" w:cs="Arial"/>
        </w:rPr>
        <w:tab/>
      </w:r>
      <w:r w:rsidR="005C4412">
        <w:rPr>
          <w:rFonts w:ascii="Arial" w:hAnsi="Arial" w:cs="Arial"/>
        </w:rPr>
        <w:tab/>
      </w:r>
      <w:r w:rsidR="005C4412">
        <w:rPr>
          <w:rFonts w:ascii="Arial" w:hAnsi="Arial" w:cs="Arial"/>
        </w:rPr>
        <w:tab/>
      </w:r>
    </w:p>
    <w:p w14:paraId="2C95EE58" w14:textId="74640629" w:rsidR="00E46ED4" w:rsidRPr="005C4412" w:rsidRDefault="00E46ED4" w:rsidP="00E46ED4">
      <w:pPr>
        <w:ind w:left="2694" w:hanging="2694"/>
        <w:jc w:val="both"/>
        <w:rPr>
          <w:rFonts w:ascii="Arial" w:hAnsi="Arial" w:cs="Arial"/>
        </w:rPr>
      </w:pPr>
      <w:r w:rsidRPr="005C4412">
        <w:rPr>
          <w:rFonts w:ascii="Arial" w:hAnsi="Arial" w:cs="Arial"/>
        </w:rPr>
        <w:t>bankovní spojení:</w:t>
      </w:r>
      <w:r w:rsidR="005C4412">
        <w:rPr>
          <w:rFonts w:ascii="Arial" w:hAnsi="Arial" w:cs="Arial"/>
        </w:rPr>
        <w:t xml:space="preserve">             Komerční banka, a.s.</w:t>
      </w:r>
    </w:p>
    <w:p w14:paraId="0EE56AFB" w14:textId="62A917EB" w:rsidR="00E46ED4" w:rsidRPr="005C4412" w:rsidRDefault="00E46ED4" w:rsidP="00E46ED4">
      <w:pPr>
        <w:ind w:left="2694" w:hanging="2694"/>
        <w:jc w:val="both"/>
        <w:rPr>
          <w:rFonts w:ascii="Arial" w:hAnsi="Arial" w:cs="Arial"/>
        </w:rPr>
      </w:pPr>
      <w:r w:rsidRPr="005C4412">
        <w:rPr>
          <w:rFonts w:ascii="Arial" w:hAnsi="Arial" w:cs="Arial"/>
        </w:rPr>
        <w:t>číslo účtu:</w:t>
      </w:r>
      <w:r w:rsidR="005C4412">
        <w:rPr>
          <w:rFonts w:ascii="Arial" w:hAnsi="Arial" w:cs="Arial"/>
        </w:rPr>
        <w:t xml:space="preserve">                         </w:t>
      </w:r>
    </w:p>
    <w:p w14:paraId="1245DDD4" w14:textId="5C4BD99F" w:rsidR="00E46ED4" w:rsidRPr="005C4412" w:rsidRDefault="00E46ED4" w:rsidP="00E46ED4">
      <w:pPr>
        <w:rPr>
          <w:rFonts w:ascii="Arial" w:hAnsi="Arial" w:cs="Arial"/>
        </w:rPr>
      </w:pPr>
      <w:r w:rsidRPr="005C4412">
        <w:rPr>
          <w:rFonts w:ascii="Arial" w:hAnsi="Arial" w:cs="Arial"/>
        </w:rPr>
        <w:t xml:space="preserve">zastoupený: </w:t>
      </w:r>
      <w:r w:rsidR="00EF7899">
        <w:rPr>
          <w:rFonts w:ascii="Arial" w:hAnsi="Arial" w:cs="Arial"/>
        </w:rPr>
        <w:tab/>
      </w:r>
      <w:r w:rsidR="00EF7899">
        <w:rPr>
          <w:rFonts w:ascii="Arial" w:hAnsi="Arial" w:cs="Arial"/>
        </w:rPr>
        <w:tab/>
        <w:t xml:space="preserve">   Bc. Pavlem </w:t>
      </w:r>
      <w:proofErr w:type="spellStart"/>
      <w:r w:rsidR="00EF7899">
        <w:rPr>
          <w:rFonts w:ascii="Arial" w:hAnsi="Arial" w:cs="Arial"/>
        </w:rPr>
        <w:t>Siváněm</w:t>
      </w:r>
      <w:proofErr w:type="spellEnd"/>
      <w:r w:rsidR="00EF7899">
        <w:rPr>
          <w:rFonts w:ascii="Arial" w:hAnsi="Arial" w:cs="Arial"/>
        </w:rPr>
        <w:t>, jednatelem</w:t>
      </w:r>
    </w:p>
    <w:p w14:paraId="1D5BBBCD" w14:textId="14AE60AF" w:rsidR="00E46ED4" w:rsidRPr="00C2244B" w:rsidRDefault="00E46ED4" w:rsidP="00E46ED4">
      <w:pPr>
        <w:jc w:val="both"/>
        <w:rPr>
          <w:rFonts w:ascii="Arial" w:hAnsi="Arial" w:cs="Arial"/>
        </w:rPr>
      </w:pPr>
      <w:r w:rsidRPr="005C4412">
        <w:rPr>
          <w:rFonts w:ascii="Arial" w:hAnsi="Arial" w:cs="Arial"/>
        </w:rPr>
        <w:t xml:space="preserve">zapsaný v obchodním rejstříku vedeném </w:t>
      </w:r>
      <w:r w:rsidR="005C4412">
        <w:rPr>
          <w:rFonts w:ascii="Arial" w:hAnsi="Arial" w:cs="Arial"/>
        </w:rPr>
        <w:t xml:space="preserve">Městským soudem </w:t>
      </w:r>
      <w:r w:rsidRPr="005C4412">
        <w:rPr>
          <w:rFonts w:ascii="Arial" w:hAnsi="Arial" w:cs="Arial"/>
        </w:rPr>
        <w:t>v</w:t>
      </w:r>
      <w:r w:rsidR="005C4412">
        <w:rPr>
          <w:rFonts w:ascii="Arial" w:hAnsi="Arial" w:cs="Arial"/>
        </w:rPr>
        <w:t> Praze, oddíl C,</w:t>
      </w:r>
      <w:r w:rsidRPr="005C4412">
        <w:rPr>
          <w:rFonts w:ascii="Arial" w:hAnsi="Arial" w:cs="Arial"/>
        </w:rPr>
        <w:t xml:space="preserve"> vložka </w:t>
      </w:r>
      <w:r w:rsidR="005C4412">
        <w:rPr>
          <w:rFonts w:ascii="Arial" w:hAnsi="Arial" w:cs="Arial"/>
        </w:rPr>
        <w:t>197916</w:t>
      </w:r>
    </w:p>
    <w:p w14:paraId="63405A46" w14:textId="77777777" w:rsidR="00E46ED4" w:rsidRPr="00C2244B" w:rsidRDefault="00E46ED4" w:rsidP="00E46ED4">
      <w:pPr>
        <w:jc w:val="both"/>
        <w:rPr>
          <w:rFonts w:ascii="Arial" w:hAnsi="Arial" w:cs="Arial"/>
        </w:rPr>
      </w:pPr>
    </w:p>
    <w:p w14:paraId="36D40F1D"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0054A3A8" w14:textId="77777777" w:rsidR="00E87935" w:rsidRPr="00C2244B" w:rsidRDefault="00E87935" w:rsidP="00E46ED4">
      <w:pPr>
        <w:pStyle w:val="BodyText21"/>
        <w:widowControl/>
        <w:rPr>
          <w:rFonts w:ascii="Arial" w:hAnsi="Arial" w:cs="Arial"/>
          <w:i/>
          <w:sz w:val="20"/>
        </w:rPr>
      </w:pPr>
    </w:p>
    <w:p w14:paraId="4A170885"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70AEC1C3" w14:textId="77777777" w:rsidR="00E46ED4" w:rsidRPr="00C2244B" w:rsidRDefault="00E46ED4" w:rsidP="00E46ED4">
      <w:pPr>
        <w:jc w:val="both"/>
        <w:rPr>
          <w:rFonts w:ascii="Arial" w:hAnsi="Arial" w:cs="Arial"/>
          <w:sz w:val="22"/>
        </w:rPr>
      </w:pPr>
    </w:p>
    <w:p w14:paraId="7B4C5032" w14:textId="77777777" w:rsidR="00E46ED4" w:rsidRPr="00C2244B" w:rsidRDefault="00E46ED4" w:rsidP="00E46ED4">
      <w:pPr>
        <w:jc w:val="both"/>
        <w:rPr>
          <w:rFonts w:ascii="Arial" w:hAnsi="Arial" w:cs="Arial"/>
          <w:sz w:val="22"/>
        </w:rPr>
      </w:pPr>
    </w:p>
    <w:p w14:paraId="39AD7FD5"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500DD6FC"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3DFD5BC3" w14:textId="0F9F4F16" w:rsidR="00E87935" w:rsidRDefault="00E87935"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9D6058">
        <w:rPr>
          <w:rFonts w:ascii="Arial" w:hAnsi="Arial" w:cs="Arial"/>
        </w:rPr>
        <w:t>vybraným dodavatelem</w:t>
      </w:r>
      <w:r w:rsidRPr="00C2244B">
        <w:rPr>
          <w:rFonts w:ascii="Arial" w:hAnsi="Arial" w:cs="Arial"/>
        </w:rPr>
        <w:t xml:space="preserve"> veřejné zakázky</w:t>
      </w:r>
      <w:r w:rsidR="009C0978">
        <w:rPr>
          <w:rFonts w:ascii="Arial" w:hAnsi="Arial" w:cs="Arial"/>
        </w:rPr>
        <w:t>: „</w:t>
      </w:r>
      <w:r w:rsidR="0074209D">
        <w:rPr>
          <w:rFonts w:ascii="Arial" w:hAnsi="Arial" w:cs="Arial"/>
        </w:rPr>
        <w:t>ZŠ Ostrov Rekonstrukce oken, zateplení a fasáda objektu včetně rekonstrukce terasy“</w:t>
      </w:r>
      <w:r w:rsidRPr="00C2244B">
        <w:rPr>
          <w:rFonts w:ascii="Arial" w:hAnsi="Arial" w:cs="Arial"/>
        </w:rPr>
        <w:t xml:space="preserve">, vyhlášené dne </w:t>
      </w:r>
      <w:proofErr w:type="gramStart"/>
      <w:r w:rsidR="00153C71">
        <w:rPr>
          <w:rFonts w:ascii="Arial" w:hAnsi="Arial" w:cs="Arial"/>
        </w:rPr>
        <w:t>07.04.</w:t>
      </w:r>
      <w:r w:rsidR="005C4412">
        <w:rPr>
          <w:rFonts w:ascii="Arial" w:hAnsi="Arial" w:cs="Arial"/>
        </w:rPr>
        <w:t>2022</w:t>
      </w:r>
      <w:proofErr w:type="gramEnd"/>
      <w:r w:rsidRPr="00C2244B">
        <w:rPr>
          <w:rFonts w:ascii="Arial" w:hAnsi="Arial" w:cs="Arial"/>
        </w:rPr>
        <w:t xml:space="preserve"> objednatelem jako zadavatelem veřejné zakázky</w:t>
      </w:r>
      <w:r w:rsidR="00D56630">
        <w:rPr>
          <w:rFonts w:ascii="Arial" w:hAnsi="Arial" w:cs="Arial"/>
        </w:rPr>
        <w:t xml:space="preserve"> formou zjednodušeného podlimitního řízení (dále jen „veřejná zakázka“)</w:t>
      </w:r>
      <w:r w:rsidR="00B93FB6">
        <w:rPr>
          <w:rFonts w:ascii="Arial" w:hAnsi="Arial" w:cs="Arial"/>
        </w:rPr>
        <w:t xml:space="preserve"> </w:t>
      </w:r>
      <w:r w:rsidR="00B93FB6" w:rsidRPr="00DC193F">
        <w:rPr>
          <w:rFonts w:ascii="Arial" w:hAnsi="Arial" w:cs="Arial"/>
        </w:rPr>
        <w:t>a</w:t>
      </w:r>
      <w:r w:rsidR="00B93FB6">
        <w:rPr>
          <w:rFonts w:ascii="Arial" w:hAnsi="Arial" w:cs="Arial"/>
        </w:rPr>
        <w:t> v</w:t>
      </w:r>
      <w:r w:rsidR="00B93FB6" w:rsidRPr="00DC193F">
        <w:rPr>
          <w:rFonts w:ascii="Arial" w:hAnsi="Arial" w:cs="Arial"/>
        </w:rPr>
        <w:t xml:space="preserve">ýběr </w:t>
      </w:r>
      <w:r w:rsidR="00D56630">
        <w:rPr>
          <w:rFonts w:ascii="Arial" w:hAnsi="Arial" w:cs="Arial"/>
        </w:rPr>
        <w:t xml:space="preserve">zhotovitele a </w:t>
      </w:r>
      <w:proofErr w:type="spellStart"/>
      <w:r w:rsidR="00D56630">
        <w:rPr>
          <w:rFonts w:ascii="Arial" w:hAnsi="Arial" w:cs="Arial"/>
        </w:rPr>
        <w:t>uzavře</w:t>
      </w:r>
      <w:r w:rsidR="00010D03">
        <w:rPr>
          <w:rFonts w:ascii="Arial" w:hAnsi="Arial" w:cs="Arial"/>
        </w:rPr>
        <w:t>;</w:t>
      </w:r>
      <w:r w:rsidR="00D56630">
        <w:rPr>
          <w:rFonts w:ascii="Arial" w:hAnsi="Arial" w:cs="Arial"/>
        </w:rPr>
        <w:t>ní</w:t>
      </w:r>
      <w:proofErr w:type="spellEnd"/>
      <w:r w:rsidR="00D56630">
        <w:rPr>
          <w:rFonts w:ascii="Arial" w:hAnsi="Arial" w:cs="Arial"/>
        </w:rPr>
        <w:t xml:space="preserve"> této smlouvy schválila Rada Karlovarského kraje dne </w:t>
      </w:r>
      <w:r w:rsidR="00153C71">
        <w:rPr>
          <w:rFonts w:ascii="Arial" w:hAnsi="Arial" w:cs="Arial"/>
        </w:rPr>
        <w:t>23.05.</w:t>
      </w:r>
      <w:r w:rsidR="00B93FB6" w:rsidRPr="00DC193F">
        <w:rPr>
          <w:rFonts w:ascii="Arial" w:hAnsi="Arial" w:cs="Arial"/>
        </w:rPr>
        <w:t>20</w:t>
      </w:r>
      <w:r w:rsidR="00F13108">
        <w:rPr>
          <w:rFonts w:ascii="Arial" w:hAnsi="Arial" w:cs="Arial"/>
        </w:rPr>
        <w:t>2</w:t>
      </w:r>
      <w:r w:rsidR="0074209D">
        <w:rPr>
          <w:rFonts w:ascii="Arial" w:hAnsi="Arial" w:cs="Arial"/>
        </w:rPr>
        <w:t>2</w:t>
      </w:r>
      <w:r w:rsidR="00B93FB6">
        <w:rPr>
          <w:rFonts w:ascii="Arial" w:hAnsi="Arial" w:cs="Arial"/>
        </w:rPr>
        <w:t xml:space="preserve"> usnesením</w:t>
      </w:r>
      <w:r w:rsidR="00B93FB6" w:rsidRPr="00862FD6">
        <w:rPr>
          <w:rFonts w:ascii="Arial" w:hAnsi="Arial" w:cs="Arial"/>
        </w:rPr>
        <w:t xml:space="preserve"> č. </w:t>
      </w:r>
      <w:r w:rsidR="00153C71">
        <w:rPr>
          <w:rFonts w:ascii="Arial" w:hAnsi="Arial" w:cs="Arial"/>
        </w:rPr>
        <w:t>RK 623/05/22</w:t>
      </w:r>
      <w:r w:rsidR="00B93FB6" w:rsidRPr="00DC193F">
        <w:rPr>
          <w:rFonts w:ascii="Arial" w:hAnsi="Arial" w:cs="Arial"/>
        </w:rPr>
        <w:t xml:space="preserve">; </w:t>
      </w:r>
    </w:p>
    <w:p w14:paraId="3BB615FE"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5376760F" w14:textId="77777777" w:rsidR="00C2244B" w:rsidRPr="00C2244B" w:rsidRDefault="00C2244B" w:rsidP="003C412E">
      <w:pPr>
        <w:spacing w:after="120" w:line="276" w:lineRule="auto"/>
        <w:jc w:val="both"/>
        <w:rPr>
          <w:rFonts w:ascii="Arial" w:hAnsi="Arial" w:cs="Arial"/>
        </w:rPr>
      </w:pPr>
    </w:p>
    <w:p w14:paraId="029BED8D" w14:textId="77777777"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7A4F9230" w14:textId="7CCDD4B8" w:rsidR="004C6E8B" w:rsidRDefault="004C6E8B" w:rsidP="00127D61">
      <w:pPr>
        <w:spacing w:after="120" w:line="276" w:lineRule="auto"/>
        <w:rPr>
          <w:rFonts w:ascii="Arial" w:hAnsi="Arial" w:cs="Arial"/>
          <w:sz w:val="24"/>
          <w:szCs w:val="24"/>
        </w:rPr>
      </w:pPr>
    </w:p>
    <w:p w14:paraId="59A83CB0" w14:textId="77777777" w:rsidR="00E87935" w:rsidRPr="00127D61" w:rsidRDefault="00E87935" w:rsidP="003C412E">
      <w:pPr>
        <w:spacing w:after="120" w:line="276" w:lineRule="auto"/>
        <w:jc w:val="center"/>
        <w:rPr>
          <w:rFonts w:ascii="Arial" w:hAnsi="Arial" w:cs="Arial"/>
          <w:b/>
          <w:sz w:val="24"/>
          <w:szCs w:val="24"/>
        </w:rPr>
      </w:pPr>
      <w:proofErr w:type="gramStart"/>
      <w:r w:rsidRPr="00127D61">
        <w:rPr>
          <w:rFonts w:ascii="Arial" w:hAnsi="Arial" w:cs="Arial"/>
          <w:b/>
          <w:sz w:val="24"/>
          <w:szCs w:val="24"/>
        </w:rPr>
        <w:t xml:space="preserve">S M L O U V Y </w:t>
      </w:r>
      <w:r w:rsidR="00C2244B" w:rsidRPr="00127D61">
        <w:rPr>
          <w:rFonts w:ascii="Arial" w:hAnsi="Arial" w:cs="Arial"/>
          <w:b/>
          <w:sz w:val="24"/>
          <w:szCs w:val="24"/>
        </w:rPr>
        <w:t xml:space="preserve"> </w:t>
      </w:r>
      <w:r w:rsidRPr="00127D61">
        <w:rPr>
          <w:rFonts w:ascii="Arial" w:hAnsi="Arial" w:cs="Arial"/>
          <w:b/>
          <w:sz w:val="24"/>
          <w:szCs w:val="24"/>
        </w:rPr>
        <w:t xml:space="preserve">O </w:t>
      </w:r>
      <w:r w:rsidR="00C2244B" w:rsidRPr="00127D61">
        <w:rPr>
          <w:rFonts w:ascii="Arial" w:hAnsi="Arial" w:cs="Arial"/>
          <w:b/>
          <w:sz w:val="24"/>
          <w:szCs w:val="24"/>
        </w:rPr>
        <w:t xml:space="preserve"> </w:t>
      </w:r>
      <w:r w:rsidRPr="00127D61">
        <w:rPr>
          <w:rFonts w:ascii="Arial" w:hAnsi="Arial" w:cs="Arial"/>
          <w:b/>
          <w:sz w:val="24"/>
          <w:szCs w:val="24"/>
        </w:rPr>
        <w:t>D Í L O</w:t>
      </w:r>
      <w:proofErr w:type="gramEnd"/>
    </w:p>
    <w:p w14:paraId="262D1284"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2A2C1EFB" w14:textId="77777777"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10129">
        <w:rPr>
          <w:rFonts w:ascii="Arial" w:hAnsi="Arial" w:cs="Arial"/>
          <w:sz w:val="20"/>
        </w:rPr>
        <w:t>, ve znění pozdějších předpisů</w:t>
      </w:r>
    </w:p>
    <w:p w14:paraId="79AD5288" w14:textId="77777777" w:rsidR="006777BF" w:rsidRDefault="006777BF" w:rsidP="003C412E">
      <w:pPr>
        <w:pStyle w:val="BodyText21"/>
        <w:widowControl/>
        <w:spacing w:after="120" w:line="276" w:lineRule="auto"/>
        <w:jc w:val="center"/>
        <w:rPr>
          <w:rFonts w:ascii="Arial" w:hAnsi="Arial" w:cs="Arial"/>
          <w:sz w:val="20"/>
        </w:rPr>
      </w:pPr>
    </w:p>
    <w:p w14:paraId="094412F6"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3981C0B"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4D78A012" w14:textId="0FDE4C6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xml:space="preserve">. smlouvy tím, že řádně a včas dodá kompletní stavební, montážní a další práce, včetně stavebních materiálů, v rozsahu a dle zadávací dokumentace, této smlouvy, obecně závazných právních předpisů, ČSN, EN a </w:t>
      </w:r>
      <w:r w:rsidR="005D05D6">
        <w:rPr>
          <w:rFonts w:ascii="Arial" w:hAnsi="Arial" w:cs="Arial"/>
          <w:sz w:val="20"/>
        </w:rPr>
        <w:t xml:space="preserve">podobných platných </w:t>
      </w:r>
      <w:r w:rsidRPr="00DF0AAB">
        <w:rPr>
          <w:rFonts w:ascii="Arial" w:hAnsi="Arial" w:cs="Arial"/>
          <w:sz w:val="20"/>
        </w:rPr>
        <w:t>norem, a to včetně zařízení staveniště a jeho vyklizení po dokončení díla.</w:t>
      </w:r>
    </w:p>
    <w:p w14:paraId="27A1B6B8" w14:textId="77777777" w:rsidR="003C412E" w:rsidRDefault="003C412E" w:rsidP="003C412E">
      <w:pPr>
        <w:pStyle w:val="BodyText21"/>
        <w:widowControl/>
        <w:spacing w:after="120" w:line="276" w:lineRule="auto"/>
        <w:rPr>
          <w:rFonts w:ascii="Arial" w:hAnsi="Arial" w:cs="Arial"/>
          <w:sz w:val="20"/>
        </w:rPr>
      </w:pPr>
    </w:p>
    <w:p w14:paraId="01EB851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435C96F2" w14:textId="0EC726B8"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w:t>
      </w:r>
      <w:r w:rsidR="00EB263E" w:rsidRPr="004C6E8B">
        <w:rPr>
          <w:rFonts w:ascii="Arial" w:hAnsi="Arial" w:cs="Arial"/>
          <w:b/>
          <w:sz w:val="20"/>
        </w:rPr>
        <w:t>:</w:t>
      </w:r>
      <w:r w:rsidRPr="004C6E8B">
        <w:rPr>
          <w:rFonts w:ascii="Arial" w:hAnsi="Arial" w:cs="Arial"/>
          <w:b/>
          <w:sz w:val="20"/>
        </w:rPr>
        <w:t xml:space="preserve"> </w:t>
      </w:r>
      <w:r w:rsidR="004C6E8B" w:rsidRPr="004C6E8B">
        <w:rPr>
          <w:rFonts w:ascii="Arial" w:hAnsi="Arial" w:cs="Arial"/>
          <w:b/>
          <w:sz w:val="20"/>
        </w:rPr>
        <w:t>„</w:t>
      </w:r>
      <w:r w:rsidR="00782EB8">
        <w:rPr>
          <w:rFonts w:ascii="Arial" w:hAnsi="Arial" w:cs="Arial"/>
          <w:b/>
          <w:sz w:val="20"/>
        </w:rPr>
        <w:t>Stavební úpravy části objektu Základní škola Ostrov</w:t>
      </w:r>
      <w:r w:rsidR="00F13108">
        <w:rPr>
          <w:rFonts w:ascii="Arial" w:hAnsi="Arial" w:cs="Arial"/>
          <w:b/>
          <w:sz w:val="20"/>
        </w:rPr>
        <w:t>“</w:t>
      </w:r>
      <w:r w:rsidR="004C6E8B" w:rsidRPr="00C2244B">
        <w:rPr>
          <w:rFonts w:ascii="Arial" w:hAnsi="Arial" w:cs="Arial"/>
        </w:rPr>
        <w:t xml:space="preserve"> </w:t>
      </w:r>
      <w:r w:rsidR="00EB263E">
        <w:rPr>
          <w:rFonts w:ascii="Arial" w:hAnsi="Arial" w:cs="Arial"/>
          <w:sz w:val="20"/>
        </w:rPr>
        <w:t>v souladu s</w:t>
      </w:r>
      <w:r>
        <w:rPr>
          <w:rFonts w:ascii="Arial" w:hAnsi="Arial" w:cs="Arial"/>
          <w:sz w:val="20"/>
        </w:rPr>
        <w:t xml:space="preserve"> projektov</w:t>
      </w:r>
      <w:r w:rsidR="00EB263E">
        <w:rPr>
          <w:rFonts w:ascii="Arial" w:hAnsi="Arial" w:cs="Arial"/>
          <w:sz w:val="20"/>
        </w:rPr>
        <w:t>ou</w:t>
      </w:r>
      <w:r>
        <w:rPr>
          <w:rFonts w:ascii="Arial" w:hAnsi="Arial" w:cs="Arial"/>
          <w:sz w:val="20"/>
        </w:rPr>
        <w:t xml:space="preserve"> dokumentac</w:t>
      </w:r>
      <w:r w:rsidR="00965CE4">
        <w:rPr>
          <w:rFonts w:ascii="Arial" w:hAnsi="Arial" w:cs="Arial"/>
          <w:sz w:val="20"/>
        </w:rPr>
        <w:t>í</w:t>
      </w:r>
      <w:r w:rsidR="00EA6CC4">
        <w:rPr>
          <w:rFonts w:ascii="Arial" w:hAnsi="Arial" w:cs="Arial"/>
          <w:sz w:val="20"/>
        </w:rPr>
        <w:t xml:space="preserve"> </w:t>
      </w:r>
      <w:r w:rsidR="00EB263E">
        <w:rPr>
          <w:rFonts w:ascii="Arial" w:hAnsi="Arial" w:cs="Arial"/>
          <w:sz w:val="20"/>
        </w:rPr>
        <w:t>vypracovan</w:t>
      </w:r>
      <w:r w:rsidR="00965CE4">
        <w:rPr>
          <w:rFonts w:ascii="Arial" w:hAnsi="Arial" w:cs="Arial"/>
          <w:sz w:val="20"/>
        </w:rPr>
        <w:t>ou</w:t>
      </w:r>
      <w:r w:rsidR="00EB263E">
        <w:rPr>
          <w:rFonts w:ascii="Arial" w:hAnsi="Arial" w:cs="Arial"/>
          <w:sz w:val="20"/>
        </w:rPr>
        <w:t xml:space="preserve"> </w:t>
      </w:r>
      <w:r w:rsidR="00274BEE">
        <w:rPr>
          <w:rFonts w:ascii="Arial" w:hAnsi="Arial" w:cs="Arial"/>
          <w:sz w:val="20"/>
        </w:rPr>
        <w:t>Ing.</w:t>
      </w:r>
      <w:r w:rsidR="00CB3E8F">
        <w:rPr>
          <w:rFonts w:ascii="Arial" w:hAnsi="Arial" w:cs="Arial"/>
          <w:sz w:val="20"/>
        </w:rPr>
        <w:t xml:space="preserve"> Karlem Drahokoupilem, Botanická 256, 362 63 Dalovice z 12/2021</w:t>
      </w:r>
      <w:r w:rsidR="00EA6CC4">
        <w:rPr>
          <w:rFonts w:ascii="Arial" w:hAnsi="Arial" w:cs="Arial"/>
          <w:sz w:val="20"/>
        </w:rPr>
        <w:t xml:space="preserve"> </w:t>
      </w:r>
      <w:r w:rsidR="00F42A03">
        <w:rPr>
          <w:rFonts w:ascii="Arial" w:hAnsi="Arial" w:cs="Arial"/>
          <w:sz w:val="20"/>
        </w:rPr>
        <w:t>(dále jen „Projektová dokumentace“).</w:t>
      </w:r>
      <w:r w:rsidRPr="00DF0AAB">
        <w:rPr>
          <w:rFonts w:ascii="Arial" w:hAnsi="Arial" w:cs="Arial"/>
          <w:sz w:val="20"/>
        </w:rPr>
        <w:t xml:space="preserve"> Podkladem pro uzavření této smlouvy je nabídka zhotovitele</w:t>
      </w:r>
      <w:r w:rsidR="00965CE4">
        <w:rPr>
          <w:rFonts w:ascii="Arial" w:hAnsi="Arial" w:cs="Arial"/>
          <w:sz w:val="20"/>
        </w:rPr>
        <w:t xml:space="preserve">, včetně položkové kalkulace </w:t>
      </w:r>
      <w:r w:rsidRPr="00DF0AAB">
        <w:rPr>
          <w:rFonts w:ascii="Arial" w:hAnsi="Arial" w:cs="Arial"/>
          <w:sz w:val="20"/>
        </w:rPr>
        <w:t>ze dne</w:t>
      </w:r>
      <w:r w:rsidR="005C4412">
        <w:rPr>
          <w:rFonts w:ascii="Arial" w:hAnsi="Arial" w:cs="Arial"/>
          <w:sz w:val="20"/>
        </w:rPr>
        <w:t xml:space="preserve"> </w:t>
      </w:r>
      <w:proofErr w:type="gramStart"/>
      <w:r w:rsidR="005C4412">
        <w:rPr>
          <w:rFonts w:ascii="Arial" w:hAnsi="Arial" w:cs="Arial"/>
          <w:sz w:val="20"/>
        </w:rPr>
        <w:t>29.04.2022</w:t>
      </w:r>
      <w:proofErr w:type="gramEnd"/>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52179D7A"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F0140D0" w14:textId="7E30B4E0"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zadávací dokumentací k veřejné zakázce na stavbu </w:t>
      </w:r>
      <w:r w:rsidR="00F13108" w:rsidRPr="004C6E8B">
        <w:rPr>
          <w:rFonts w:ascii="Arial" w:hAnsi="Arial" w:cs="Arial"/>
          <w:b/>
          <w:sz w:val="20"/>
        </w:rPr>
        <w:t>„</w:t>
      </w:r>
      <w:r w:rsidR="00274BEE">
        <w:rPr>
          <w:rFonts w:ascii="Arial" w:hAnsi="Arial" w:cs="Arial"/>
          <w:b/>
          <w:sz w:val="20"/>
        </w:rPr>
        <w:t>ZŠ Ostrov Rekonstrukce oken, zateplení a fasáda objektu včetně rekonstrukce terasy</w:t>
      </w:r>
      <w:r w:rsidR="00F13108">
        <w:rPr>
          <w:rFonts w:ascii="Arial" w:hAnsi="Arial" w:cs="Arial"/>
          <w:b/>
          <w:sz w:val="20"/>
        </w:rPr>
        <w:t>“</w:t>
      </w:r>
      <w:r w:rsidR="004077D0">
        <w:rPr>
          <w:rFonts w:ascii="Arial" w:hAnsi="Arial" w:cs="Arial"/>
          <w:sz w:val="20"/>
        </w:rPr>
        <w:t>,“</w:t>
      </w:r>
      <w:r w:rsidR="004077D0" w:rsidRPr="00C2244B">
        <w:rPr>
          <w:rFonts w:ascii="Arial" w:hAnsi="Arial" w:cs="Arial"/>
        </w:rPr>
        <w:t xml:space="preserve"> </w:t>
      </w:r>
      <w:r w:rsidR="004077D0" w:rsidRPr="004077D0">
        <w:rPr>
          <w:rFonts w:ascii="Arial" w:hAnsi="Arial" w:cs="Arial"/>
          <w:sz w:val="20"/>
        </w:rPr>
        <w:t>ze</w:t>
      </w:r>
      <w:r w:rsidR="004077D0">
        <w:rPr>
          <w:rFonts w:ascii="Arial" w:hAnsi="Arial" w:cs="Arial"/>
        </w:rPr>
        <w:t xml:space="preserve"> </w:t>
      </w:r>
      <w:r w:rsidRPr="00DF0AAB">
        <w:rPr>
          <w:rFonts w:ascii="Arial" w:hAnsi="Arial" w:cs="Arial"/>
          <w:sz w:val="20"/>
        </w:rPr>
        <w:t xml:space="preserve">dne </w:t>
      </w:r>
      <w:proofErr w:type="gramStart"/>
      <w:r w:rsidR="005C4412">
        <w:rPr>
          <w:rFonts w:ascii="Arial" w:hAnsi="Arial" w:cs="Arial"/>
          <w:sz w:val="20"/>
        </w:rPr>
        <w:t>07.04.2022</w:t>
      </w:r>
      <w:proofErr w:type="gramEnd"/>
      <w:r w:rsidR="005C4412">
        <w:rPr>
          <w:rFonts w:ascii="Arial" w:hAnsi="Arial" w:cs="Arial"/>
          <w:sz w:val="20"/>
        </w:rPr>
        <w:t xml:space="preserve"> </w:t>
      </w:r>
      <w:r w:rsidR="00F42A03">
        <w:rPr>
          <w:rFonts w:ascii="Arial" w:hAnsi="Arial" w:cs="Arial"/>
          <w:sz w:val="20"/>
        </w:rPr>
        <w:t>(dále jen „Zadávací dokumentace“)</w:t>
      </w:r>
      <w:r w:rsidRPr="00A25382">
        <w:rPr>
          <w:rFonts w:ascii="Arial" w:hAnsi="Arial" w:cs="Arial"/>
          <w:sz w:val="20"/>
        </w:rPr>
        <w:t>;</w:t>
      </w:r>
    </w:p>
    <w:p w14:paraId="1E205032" w14:textId="49FDBD5E"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dne </w:t>
      </w:r>
      <w:proofErr w:type="gramStart"/>
      <w:r w:rsidR="005C4412">
        <w:rPr>
          <w:rFonts w:ascii="Arial" w:hAnsi="Arial" w:cs="Arial"/>
          <w:sz w:val="20"/>
        </w:rPr>
        <w:t>29.04.2022</w:t>
      </w:r>
      <w:proofErr w:type="gramEnd"/>
      <w:r w:rsidRPr="00DF0AAB">
        <w:rPr>
          <w:rFonts w:ascii="Arial" w:hAnsi="Arial" w:cs="Arial"/>
          <w:sz w:val="20"/>
        </w:rPr>
        <w:t>.</w:t>
      </w:r>
    </w:p>
    <w:p w14:paraId="58B13F8A" w14:textId="77777777" w:rsidR="00963269" w:rsidRDefault="00A25382" w:rsidP="00965CE4">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22DF85E0"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741F95B3"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7ABEDE1F"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uvedení pozemků, komunikací, </w:t>
      </w:r>
      <w:r w:rsidR="00503C1E">
        <w:rPr>
          <w:rFonts w:ascii="Arial" w:hAnsi="Arial" w:cs="Arial"/>
        </w:rPr>
        <w:t xml:space="preserve">prostorů </w:t>
      </w:r>
      <w:r w:rsidRPr="00963269">
        <w:rPr>
          <w:rFonts w:ascii="Arial" w:hAnsi="Arial" w:cs="Arial"/>
        </w:rPr>
        <w:t>objektů či zařízení dotčených prováděním díla do původního stavu nebo do stavu dle podmínek stavebního povolení, úklid prostor dotčených při provádění díla a současně s dokončením díla;</w:t>
      </w:r>
    </w:p>
    <w:p w14:paraId="7BF2D886"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r w:rsidR="00462F16">
        <w:rPr>
          <w:rFonts w:ascii="Arial" w:hAnsi="Arial" w:cs="Arial"/>
        </w:rPr>
        <w:t xml:space="preserve"> v tištěné podobě a </w:t>
      </w:r>
      <w:proofErr w:type="gramStart"/>
      <w:r w:rsidR="00462F16">
        <w:rPr>
          <w:rFonts w:ascii="Arial" w:hAnsi="Arial" w:cs="Arial"/>
        </w:rPr>
        <w:t>jednom</w:t>
      </w:r>
      <w:proofErr w:type="gramEnd"/>
      <w:r w:rsidR="00462F16">
        <w:rPr>
          <w:rFonts w:ascii="Arial" w:hAnsi="Arial" w:cs="Arial"/>
        </w:rPr>
        <w:t xml:space="preserve"> vyhotovení v elektronické podobě</w:t>
      </w:r>
      <w:r w:rsidRPr="00963269">
        <w:rPr>
          <w:rFonts w:ascii="Arial" w:hAnsi="Arial" w:cs="Arial"/>
        </w:rPr>
        <w:t>;</w:t>
      </w:r>
    </w:p>
    <w:p w14:paraId="2E698CCF"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4C145A2B"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43D40F98" w14:textId="77777777" w:rsidR="00F42A03" w:rsidRDefault="00A25382" w:rsidP="00D35E62">
      <w:pPr>
        <w:pStyle w:val="BodyText21"/>
        <w:spacing w:after="120" w:line="276" w:lineRule="auto"/>
        <w:ind w:left="426"/>
      </w:pPr>
      <w:r w:rsidRPr="00963269">
        <w:rPr>
          <w:rFonts w:ascii="Arial" w:hAnsi="Arial" w:cs="Arial"/>
          <w:sz w:val="20"/>
        </w:rPr>
        <w:t>Dodávka díla dle předchozí věty je jako celek označována jako „dílo“.</w:t>
      </w:r>
    </w:p>
    <w:p w14:paraId="39670A3E"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4100C610" w14:textId="264BE32E"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w:t>
      </w:r>
      <w:r w:rsidR="006602A0">
        <w:rPr>
          <w:rFonts w:ascii="Arial" w:hAnsi="Arial" w:cs="Arial"/>
        </w:rPr>
        <w:t>a</w:t>
      </w:r>
    </w:p>
    <w:p w14:paraId="03D43C31" w14:textId="7DADFAE9" w:rsidR="001D3740" w:rsidRPr="001D3740" w:rsidRDefault="00F42A03" w:rsidP="001D3740">
      <w:pPr>
        <w:numPr>
          <w:ilvl w:val="0"/>
          <w:numId w:val="40"/>
        </w:numPr>
        <w:spacing w:after="120"/>
        <w:ind w:left="993" w:hanging="567"/>
        <w:jc w:val="both"/>
        <w:rPr>
          <w:rFonts w:ascii="Arial" w:hAnsi="Arial" w:cs="Arial"/>
        </w:rPr>
      </w:pPr>
      <w:r w:rsidRPr="001D3740">
        <w:rPr>
          <w:rFonts w:ascii="Arial" w:hAnsi="Arial" w:cs="Arial"/>
        </w:rPr>
        <w:t xml:space="preserve">Projektovou dokumentací; </w:t>
      </w:r>
      <w:r w:rsidR="006602A0" w:rsidRPr="001D3740">
        <w:rPr>
          <w:rFonts w:ascii="Arial" w:hAnsi="Arial" w:cs="Arial"/>
        </w:rPr>
        <w:t>a</w:t>
      </w:r>
    </w:p>
    <w:p w14:paraId="092C4D56" w14:textId="424C388C" w:rsidR="00F42A03"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 xml:space="preserve">adávací dokumentací; </w:t>
      </w:r>
      <w:r w:rsidR="006602A0">
        <w:rPr>
          <w:rFonts w:ascii="Arial" w:hAnsi="Arial" w:cs="Arial"/>
        </w:rPr>
        <w:t>a</w:t>
      </w:r>
    </w:p>
    <w:p w14:paraId="0122334C" w14:textId="49018C75" w:rsidR="00867D5B" w:rsidRPr="0051438E" w:rsidRDefault="00867D5B" w:rsidP="007043C4">
      <w:pPr>
        <w:numPr>
          <w:ilvl w:val="0"/>
          <w:numId w:val="40"/>
        </w:numPr>
        <w:spacing w:after="120"/>
        <w:ind w:left="993" w:hanging="567"/>
        <w:jc w:val="both"/>
        <w:rPr>
          <w:rFonts w:ascii="Arial" w:hAnsi="Arial" w:cs="Arial"/>
        </w:rPr>
      </w:pPr>
      <w:r>
        <w:rPr>
          <w:rFonts w:ascii="Arial" w:hAnsi="Arial" w:cs="Arial"/>
        </w:rPr>
        <w:lastRenderedPageBreak/>
        <w:t>stavebním povolením, vydaným M</w:t>
      </w:r>
      <w:r w:rsidR="00C6465D">
        <w:rPr>
          <w:rFonts w:ascii="Arial" w:hAnsi="Arial" w:cs="Arial"/>
        </w:rPr>
        <w:t>ěstským úřadem Ostrov, odborem výstavby</w:t>
      </w:r>
      <w:r>
        <w:rPr>
          <w:rFonts w:ascii="Arial" w:hAnsi="Arial" w:cs="Arial"/>
        </w:rPr>
        <w:t xml:space="preserve">, </w:t>
      </w:r>
      <w:proofErr w:type="gramStart"/>
      <w:r>
        <w:rPr>
          <w:rFonts w:ascii="Arial" w:hAnsi="Arial" w:cs="Arial"/>
        </w:rPr>
        <w:t>č.j.</w:t>
      </w:r>
      <w:proofErr w:type="gramEnd"/>
      <w:r>
        <w:rPr>
          <w:rFonts w:ascii="Arial" w:hAnsi="Arial" w:cs="Arial"/>
        </w:rPr>
        <w:t xml:space="preserve"> </w:t>
      </w:r>
      <w:proofErr w:type="spellStart"/>
      <w:r w:rsidR="00C6465D">
        <w:rPr>
          <w:rFonts w:ascii="Arial" w:hAnsi="Arial" w:cs="Arial"/>
        </w:rPr>
        <w:t>MěÚO</w:t>
      </w:r>
      <w:proofErr w:type="spellEnd"/>
      <w:r w:rsidR="00C6465D">
        <w:rPr>
          <w:rFonts w:ascii="Arial" w:hAnsi="Arial" w:cs="Arial"/>
        </w:rPr>
        <w:t>/18012/2017</w:t>
      </w:r>
      <w:r>
        <w:rPr>
          <w:rFonts w:ascii="Arial" w:hAnsi="Arial" w:cs="Arial"/>
        </w:rPr>
        <w:t xml:space="preserve"> </w:t>
      </w:r>
    </w:p>
    <w:p w14:paraId="039F829C" w14:textId="4F92E601"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proofErr w:type="gramStart"/>
      <w:r w:rsidR="005C4412">
        <w:rPr>
          <w:rFonts w:ascii="Arial" w:hAnsi="Arial" w:cs="Arial"/>
        </w:rPr>
        <w:t>29.04.2022</w:t>
      </w:r>
      <w:proofErr w:type="gramEnd"/>
      <w:r w:rsidRPr="0051438E">
        <w:rPr>
          <w:rFonts w:ascii="Arial" w:hAnsi="Arial" w:cs="Arial"/>
        </w:rPr>
        <w:t>, včetně oceněného soupisu stavebních prací, dodávek a služeb s výkazem výměr; a</w:t>
      </w:r>
    </w:p>
    <w:p w14:paraId="6B5CD979"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40FF6B5"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obecně závaznými právními předpisy, </w:t>
      </w:r>
      <w:r w:rsidRPr="00B551DD">
        <w:rPr>
          <w:rFonts w:ascii="Arial" w:hAnsi="Arial" w:cs="Arial"/>
        </w:rPr>
        <w:t>ČSN, ČN, EN a veškerými</w:t>
      </w:r>
      <w:r w:rsidRPr="0051438E">
        <w:rPr>
          <w:rFonts w:ascii="Arial" w:hAnsi="Arial" w:cs="Arial"/>
        </w:rPr>
        <w:t xml:space="preserve">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5378726B" w14:textId="1179F142" w:rsidR="00A2701F" w:rsidRPr="00946A38"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00AC002C" w:rsidRPr="00E21D69">
        <w:rPr>
          <w:rFonts w:ascii="Arial" w:hAnsi="Arial" w:cs="Arial"/>
          <w:sz w:val="20"/>
        </w:rPr>
        <w:t>us</w:t>
      </w:r>
      <w:r w:rsidR="00AC002C">
        <w:rPr>
          <w:rFonts w:ascii="Arial" w:hAnsi="Arial" w:cs="Arial"/>
          <w:sz w:val="20"/>
        </w:rPr>
        <w:t>tanovením</w:t>
      </w:r>
      <w:r w:rsidRPr="00E21D69">
        <w:rPr>
          <w:rFonts w:ascii="Arial" w:hAnsi="Arial" w:cs="Arial"/>
          <w:sz w:val="20"/>
        </w:rPr>
        <w:t xml:space="preserve"> čl</w:t>
      </w:r>
      <w:r w:rsidRPr="00946A38">
        <w:rPr>
          <w:rFonts w:ascii="Arial" w:hAnsi="Arial" w:cs="Arial"/>
          <w:sz w:val="20"/>
        </w:rPr>
        <w:t xml:space="preserve">. V. odst. </w:t>
      </w:r>
      <w:r w:rsidR="00946A38">
        <w:rPr>
          <w:rFonts w:ascii="Arial" w:hAnsi="Arial" w:cs="Arial"/>
          <w:sz w:val="20"/>
        </w:rPr>
        <w:t>5.</w:t>
      </w:r>
      <w:r w:rsidRPr="00946A38">
        <w:rPr>
          <w:rFonts w:ascii="Arial" w:hAnsi="Arial" w:cs="Arial"/>
          <w:sz w:val="20"/>
        </w:rPr>
        <w:t xml:space="preserve">7 </w:t>
      </w:r>
      <w:r w:rsidR="00E21D69" w:rsidRPr="00946A38">
        <w:rPr>
          <w:rFonts w:ascii="Arial" w:hAnsi="Arial" w:cs="Arial"/>
          <w:sz w:val="20"/>
        </w:rPr>
        <w:t>a</w:t>
      </w:r>
      <w:r w:rsidRPr="00946A38">
        <w:rPr>
          <w:rFonts w:ascii="Arial" w:hAnsi="Arial" w:cs="Arial"/>
          <w:sz w:val="20"/>
        </w:rPr>
        <w:t xml:space="preserve"> </w:t>
      </w:r>
      <w:r w:rsidR="00946A38">
        <w:rPr>
          <w:rFonts w:ascii="Arial" w:hAnsi="Arial" w:cs="Arial"/>
          <w:sz w:val="20"/>
        </w:rPr>
        <w:t>5.</w:t>
      </w:r>
      <w:r w:rsidRPr="00946A38">
        <w:rPr>
          <w:rFonts w:ascii="Arial" w:hAnsi="Arial" w:cs="Arial"/>
          <w:sz w:val="20"/>
        </w:rPr>
        <w:t>8 této smlouvy.</w:t>
      </w:r>
    </w:p>
    <w:p w14:paraId="40DCA013" w14:textId="042E9EF1" w:rsidR="00784841" w:rsidRPr="00A25382" w:rsidRDefault="00784841" w:rsidP="00F42A03">
      <w:pPr>
        <w:spacing w:after="120"/>
        <w:ind w:left="426"/>
        <w:jc w:val="both"/>
        <w:rPr>
          <w:rFonts w:ascii="Arial" w:hAnsi="Arial" w:cs="Arial"/>
        </w:rPr>
      </w:pPr>
    </w:p>
    <w:p w14:paraId="6AF5DA28" w14:textId="77777777"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71EA7F4F" w14:textId="68248C14" w:rsidR="00C6465D" w:rsidRPr="00C6465D" w:rsidRDefault="00C6465D" w:rsidP="007043C4">
      <w:pPr>
        <w:numPr>
          <w:ilvl w:val="0"/>
          <w:numId w:val="6"/>
        </w:numPr>
        <w:spacing w:after="120"/>
        <w:jc w:val="both"/>
        <w:rPr>
          <w:rFonts w:ascii="Arial" w:hAnsi="Arial" w:cs="Arial"/>
          <w:b/>
        </w:rPr>
      </w:pPr>
      <w:r w:rsidRPr="00892B66">
        <w:rPr>
          <w:rFonts w:ascii="Arial" w:hAnsi="Arial" w:cs="Arial"/>
        </w:rPr>
        <w:t xml:space="preserve">Zhotovitel se zavazuje dílo řádně provést ve </w:t>
      </w:r>
      <w:r>
        <w:rPr>
          <w:rFonts w:ascii="Arial" w:hAnsi="Arial" w:cs="Arial"/>
        </w:rPr>
        <w:t>lhůtě nejpozději do 150 dnů od předání staveniště zhotoviteli</w:t>
      </w:r>
      <w:r w:rsidR="008543FF">
        <w:rPr>
          <w:rFonts w:ascii="Arial" w:hAnsi="Arial" w:cs="Arial"/>
        </w:rPr>
        <w:t>.</w:t>
      </w:r>
    </w:p>
    <w:p w14:paraId="16E4CB85" w14:textId="77777777" w:rsidR="00C6465D" w:rsidRPr="00892B66" w:rsidRDefault="00C6465D" w:rsidP="00C6465D">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62605D1E" w14:textId="77777777" w:rsidR="00C6465D" w:rsidRPr="00892B66" w:rsidRDefault="00C6465D" w:rsidP="00C6465D">
      <w:pPr>
        <w:spacing w:line="276" w:lineRule="auto"/>
        <w:ind w:left="1331" w:hanging="622"/>
        <w:jc w:val="both"/>
        <w:rPr>
          <w:rFonts w:ascii="Arial" w:hAnsi="Arial" w:cs="Arial"/>
        </w:rPr>
      </w:pPr>
      <w:r w:rsidRPr="00892B66">
        <w:rPr>
          <w:rFonts w:ascii="Arial" w:hAnsi="Arial" w:cs="Arial"/>
        </w:rPr>
        <w:t>termín předání staveniště zhotoviteli</w:t>
      </w:r>
      <w:r>
        <w:rPr>
          <w:rFonts w:ascii="Arial" w:hAnsi="Arial" w:cs="Arial"/>
        </w:rPr>
        <w:t xml:space="preserve">: </w:t>
      </w:r>
      <w:r w:rsidRPr="00B41D89">
        <w:rPr>
          <w:rFonts w:ascii="Arial" w:hAnsi="Arial" w:cs="Arial"/>
          <w:b/>
        </w:rPr>
        <w:t>do 10 dnů od nabytí účinnosti smlouvy</w:t>
      </w:r>
      <w:r>
        <w:rPr>
          <w:rFonts w:ascii="Arial" w:hAnsi="Arial" w:cs="Arial"/>
        </w:rPr>
        <w:tab/>
      </w:r>
    </w:p>
    <w:p w14:paraId="25E143C2" w14:textId="77777777" w:rsidR="00C6465D" w:rsidRPr="00892B66" w:rsidRDefault="00C6465D" w:rsidP="00C6465D">
      <w:pPr>
        <w:spacing w:line="276" w:lineRule="auto"/>
        <w:ind w:left="993" w:hanging="284"/>
        <w:jc w:val="both"/>
        <w:rPr>
          <w:rFonts w:ascii="Arial" w:hAnsi="Arial" w:cs="Arial"/>
        </w:rPr>
      </w:pPr>
      <w:r w:rsidRPr="00892B66">
        <w:rPr>
          <w:rFonts w:ascii="Arial" w:hAnsi="Arial" w:cs="Arial"/>
        </w:rPr>
        <w:t>zahájení provádění díla</w:t>
      </w:r>
      <w:r>
        <w:rPr>
          <w:rFonts w:ascii="Arial" w:hAnsi="Arial" w:cs="Arial"/>
        </w:rPr>
        <w:t xml:space="preserve">: </w:t>
      </w:r>
      <w:r w:rsidRPr="00B41D89">
        <w:rPr>
          <w:rFonts w:ascii="Arial" w:hAnsi="Arial" w:cs="Arial"/>
          <w:b/>
        </w:rPr>
        <w:t>dnem předání staveniště zhotoviteli</w:t>
      </w:r>
      <w:r>
        <w:rPr>
          <w:rFonts w:ascii="Arial" w:hAnsi="Arial" w:cs="Arial"/>
        </w:rPr>
        <w:tab/>
      </w:r>
      <w:r>
        <w:rPr>
          <w:rFonts w:ascii="Arial" w:hAnsi="Arial" w:cs="Arial"/>
        </w:rPr>
        <w:tab/>
      </w:r>
      <w:r>
        <w:rPr>
          <w:rFonts w:ascii="Arial" w:hAnsi="Arial" w:cs="Arial"/>
        </w:rPr>
        <w:tab/>
        <w:t xml:space="preserve">      </w:t>
      </w:r>
    </w:p>
    <w:p w14:paraId="39A95C6A" w14:textId="0C52E0D0" w:rsidR="00782EB8" w:rsidRDefault="00C6465D" w:rsidP="00C6465D">
      <w:pPr>
        <w:spacing w:line="276" w:lineRule="auto"/>
        <w:ind w:left="1331" w:hanging="622"/>
        <w:jc w:val="both"/>
        <w:rPr>
          <w:rFonts w:ascii="Arial" w:hAnsi="Arial" w:cs="Arial"/>
        </w:rPr>
      </w:pPr>
      <w:r w:rsidRPr="00892B66">
        <w:rPr>
          <w:rFonts w:ascii="Arial" w:hAnsi="Arial" w:cs="Arial"/>
        </w:rPr>
        <w:t xml:space="preserve">dokončení </w:t>
      </w:r>
      <w:r w:rsidR="00782EB8">
        <w:rPr>
          <w:rFonts w:ascii="Arial" w:hAnsi="Arial" w:cs="Arial"/>
        </w:rPr>
        <w:t>výměny oken a úprav vnitřních prostor</w:t>
      </w:r>
      <w:r w:rsidR="000E357A">
        <w:rPr>
          <w:rFonts w:ascii="Arial" w:hAnsi="Arial" w:cs="Arial"/>
        </w:rPr>
        <w:t>:</w:t>
      </w:r>
      <w:r w:rsidR="00782EB8">
        <w:rPr>
          <w:rFonts w:ascii="Arial" w:hAnsi="Arial" w:cs="Arial"/>
        </w:rPr>
        <w:t xml:space="preserve"> </w:t>
      </w:r>
      <w:r w:rsidR="00782EB8" w:rsidRPr="000E357A">
        <w:rPr>
          <w:rFonts w:ascii="Arial" w:hAnsi="Arial" w:cs="Arial"/>
          <w:b/>
        </w:rPr>
        <w:t xml:space="preserve">do </w:t>
      </w:r>
      <w:proofErr w:type="gramStart"/>
      <w:r w:rsidR="00782EB8" w:rsidRPr="000E357A">
        <w:rPr>
          <w:rFonts w:ascii="Arial" w:hAnsi="Arial" w:cs="Arial"/>
          <w:b/>
        </w:rPr>
        <w:t>20.08.2022</w:t>
      </w:r>
      <w:proofErr w:type="gramEnd"/>
      <w:r w:rsidRPr="000E357A">
        <w:rPr>
          <w:rFonts w:ascii="Arial" w:hAnsi="Arial" w:cs="Arial"/>
          <w:b/>
        </w:rPr>
        <w:t xml:space="preserve"> </w:t>
      </w:r>
    </w:p>
    <w:p w14:paraId="067F4CA7" w14:textId="34618904" w:rsidR="005717A4" w:rsidRDefault="00C6465D" w:rsidP="000E357A">
      <w:pPr>
        <w:spacing w:line="276" w:lineRule="auto"/>
        <w:ind w:left="1331" w:hanging="622"/>
        <w:jc w:val="both"/>
        <w:rPr>
          <w:rFonts w:ascii="Arial" w:hAnsi="Arial" w:cs="Arial"/>
        </w:rPr>
      </w:pPr>
      <w:r>
        <w:rPr>
          <w:rFonts w:ascii="Arial" w:hAnsi="Arial" w:cs="Arial"/>
        </w:rPr>
        <w:t xml:space="preserve">protokolární předání řádně provedeného </w:t>
      </w:r>
      <w:proofErr w:type="gramStart"/>
      <w:r>
        <w:rPr>
          <w:rFonts w:ascii="Arial" w:hAnsi="Arial" w:cs="Arial"/>
        </w:rPr>
        <w:t xml:space="preserve">díla: </w:t>
      </w:r>
      <w:r w:rsidR="00782EB8">
        <w:rPr>
          <w:rFonts w:ascii="Arial" w:hAnsi="Arial" w:cs="Arial"/>
        </w:rPr>
        <w:t xml:space="preserve"> </w:t>
      </w:r>
      <w:r w:rsidRPr="00B41D89">
        <w:rPr>
          <w:rFonts w:ascii="Arial" w:hAnsi="Arial" w:cs="Arial"/>
          <w:b/>
        </w:rPr>
        <w:t>do</w:t>
      </w:r>
      <w:proofErr w:type="gramEnd"/>
      <w:r w:rsidRPr="00B41D89">
        <w:rPr>
          <w:rFonts w:ascii="Arial" w:hAnsi="Arial" w:cs="Arial"/>
          <w:b/>
        </w:rPr>
        <w:t xml:space="preserve"> </w:t>
      </w:r>
      <w:r>
        <w:rPr>
          <w:rFonts w:ascii="Arial" w:hAnsi="Arial" w:cs="Arial"/>
          <w:b/>
        </w:rPr>
        <w:t>150 dnů</w:t>
      </w:r>
      <w:r w:rsidRPr="00B41D89">
        <w:rPr>
          <w:rFonts w:ascii="Arial" w:hAnsi="Arial" w:cs="Arial"/>
          <w:b/>
        </w:rPr>
        <w:t xml:space="preserve"> od zahájení provádění díla</w:t>
      </w:r>
      <w:r w:rsidR="000E357A">
        <w:rPr>
          <w:rFonts w:ascii="Arial" w:hAnsi="Arial" w:cs="Arial"/>
        </w:rPr>
        <w:t>.</w:t>
      </w:r>
    </w:p>
    <w:p w14:paraId="1CD22E2E" w14:textId="77777777" w:rsidR="000E357A" w:rsidRPr="000E357A" w:rsidRDefault="000E357A" w:rsidP="000E357A">
      <w:pPr>
        <w:spacing w:line="276" w:lineRule="auto"/>
        <w:ind w:left="1331" w:hanging="622"/>
        <w:jc w:val="both"/>
        <w:rPr>
          <w:rFonts w:ascii="Arial" w:hAnsi="Arial" w:cs="Arial"/>
          <w:sz w:val="8"/>
        </w:rPr>
      </w:pPr>
    </w:p>
    <w:p w14:paraId="11EA7EF7" w14:textId="12DFEE39" w:rsidR="00892B66" w:rsidRPr="004B34A8" w:rsidRDefault="00892B66" w:rsidP="007043C4">
      <w:pPr>
        <w:numPr>
          <w:ilvl w:val="0"/>
          <w:numId w:val="6"/>
        </w:numPr>
        <w:spacing w:after="120"/>
        <w:jc w:val="both"/>
        <w:rPr>
          <w:rFonts w:ascii="Arial" w:hAnsi="Arial" w:cs="Arial"/>
        </w:rPr>
      </w:pPr>
      <w:r w:rsidRPr="004B34A8">
        <w:rPr>
          <w:rFonts w:ascii="Arial" w:hAnsi="Arial" w:cs="Arial"/>
        </w:rPr>
        <w:t>Detailní harmonogram realizace díla, zpracovaný v souladu s nabídkou zhotovitele v rámci</w:t>
      </w:r>
      <w:r w:rsidRPr="00892B66">
        <w:rPr>
          <w:rFonts w:ascii="Arial" w:hAnsi="Arial" w:cs="Arial"/>
        </w:rPr>
        <w:t xml:space="preserve">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w:t>
      </w:r>
      <w:r w:rsidR="00541F3D">
        <w:rPr>
          <w:rFonts w:ascii="Arial" w:hAnsi="Arial" w:cs="Arial"/>
        </w:rPr>
        <w:t>Detailní h</w:t>
      </w:r>
      <w:r w:rsidRPr="00892B66">
        <w:rPr>
          <w:rFonts w:ascii="Arial" w:hAnsi="Arial" w:cs="Arial"/>
        </w:rPr>
        <w:t xml:space="preserve">armonogram postupu prací bude obsahovat i návrh opatření k minimalizaci negativních vlivů souvisejících </w:t>
      </w:r>
      <w:r w:rsidRPr="004B34A8">
        <w:rPr>
          <w:rFonts w:ascii="Arial" w:hAnsi="Arial" w:cs="Arial"/>
        </w:rPr>
        <w:t>s realizací stavby.</w:t>
      </w:r>
    </w:p>
    <w:p w14:paraId="6C158B97" w14:textId="77777777" w:rsidR="00892B66" w:rsidRPr="00892B66" w:rsidRDefault="00551964" w:rsidP="007043C4">
      <w:pPr>
        <w:numPr>
          <w:ilvl w:val="0"/>
          <w:numId w:val="6"/>
        </w:numPr>
        <w:spacing w:after="120"/>
        <w:jc w:val="both"/>
        <w:rPr>
          <w:rFonts w:ascii="Arial" w:hAnsi="Arial" w:cs="Arial"/>
        </w:rPr>
      </w:pPr>
      <w:r w:rsidRPr="00B551DD">
        <w:rPr>
          <w:rFonts w:ascii="Arial" w:hAnsi="Arial" w:cs="Arial"/>
        </w:rPr>
        <w:t>Smluvní strany</w:t>
      </w:r>
      <w:r w:rsidRPr="00892B66">
        <w:rPr>
          <w:rFonts w:ascii="Arial" w:hAnsi="Arial" w:cs="Arial"/>
        </w:rPr>
        <w:t xml:space="preserve">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11991319"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E10129">
        <w:rPr>
          <w:rFonts w:ascii="Arial" w:hAnsi="Arial" w:cs="Arial"/>
        </w:rPr>
        <w:t>, ve znění pozdějších předpisů</w:t>
      </w:r>
      <w:r w:rsidRPr="00892B66">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645AFC4E"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18E3499" w14:textId="77777777" w:rsidR="00A25382" w:rsidRPr="00892B66" w:rsidRDefault="00A25382" w:rsidP="00021985">
      <w:pPr>
        <w:pStyle w:val="BodyText21"/>
        <w:spacing w:after="120" w:line="276" w:lineRule="auto"/>
        <w:ind w:left="426"/>
        <w:rPr>
          <w:rFonts w:ascii="Arial" w:hAnsi="Arial" w:cs="Arial"/>
          <w:sz w:val="20"/>
        </w:rPr>
      </w:pPr>
    </w:p>
    <w:p w14:paraId="17849984" w14:textId="7777777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021ED0" w14:textId="56660CEA" w:rsidR="00021985" w:rsidRPr="008C4D4D" w:rsidRDefault="00021985" w:rsidP="007043C4">
      <w:pPr>
        <w:numPr>
          <w:ilvl w:val="0"/>
          <w:numId w:val="7"/>
        </w:numPr>
        <w:spacing w:after="120"/>
        <w:jc w:val="both"/>
        <w:rPr>
          <w:rFonts w:ascii="Arial" w:hAnsi="Arial" w:cs="Arial"/>
        </w:rPr>
      </w:pPr>
      <w:r w:rsidRPr="008C4D4D">
        <w:rPr>
          <w:rFonts w:ascii="Arial" w:hAnsi="Arial" w:cs="Arial"/>
        </w:rPr>
        <w:t xml:space="preserve">Zhotovitel se zavazuje provést dílo na </w:t>
      </w:r>
      <w:r w:rsidR="00E62DEA">
        <w:rPr>
          <w:rFonts w:ascii="Arial" w:hAnsi="Arial" w:cs="Arial"/>
        </w:rPr>
        <w:t xml:space="preserve">budovách, </w:t>
      </w:r>
      <w:r w:rsidRPr="008C4D4D">
        <w:rPr>
          <w:rFonts w:ascii="Arial" w:hAnsi="Arial" w:cs="Arial"/>
        </w:rPr>
        <w:t>pozem</w:t>
      </w:r>
      <w:r w:rsidR="00480597" w:rsidRPr="008C4D4D">
        <w:rPr>
          <w:rFonts w:ascii="Arial" w:hAnsi="Arial" w:cs="Arial"/>
        </w:rPr>
        <w:t>cích a parcelách</w:t>
      </w:r>
      <w:r w:rsidR="008C4D4D" w:rsidRPr="008C4D4D">
        <w:rPr>
          <w:rFonts w:ascii="Arial" w:hAnsi="Arial" w:cs="Arial"/>
        </w:rPr>
        <w:t xml:space="preserve">, jejichž výčet je </w:t>
      </w:r>
      <w:r w:rsidR="00480597" w:rsidRPr="008C4D4D">
        <w:rPr>
          <w:rFonts w:ascii="Arial" w:hAnsi="Arial" w:cs="Arial"/>
        </w:rPr>
        <w:t xml:space="preserve">uvedený </w:t>
      </w:r>
      <w:r w:rsidR="008C4D4D" w:rsidRPr="008C4D4D">
        <w:rPr>
          <w:rFonts w:ascii="Arial" w:hAnsi="Arial" w:cs="Arial"/>
        </w:rPr>
        <w:t>v projektové dokumentaci</w:t>
      </w:r>
      <w:r w:rsidR="00C60D99">
        <w:rPr>
          <w:rFonts w:ascii="Arial" w:hAnsi="Arial" w:cs="Arial"/>
        </w:rPr>
        <w:t>.</w:t>
      </w:r>
    </w:p>
    <w:p w14:paraId="4D6504CD" w14:textId="77777777" w:rsidR="00021985" w:rsidRDefault="00021985" w:rsidP="007043C4">
      <w:pPr>
        <w:numPr>
          <w:ilvl w:val="0"/>
          <w:numId w:val="7"/>
        </w:numPr>
        <w:spacing w:after="120"/>
        <w:jc w:val="both"/>
        <w:rPr>
          <w:rFonts w:ascii="Arial" w:hAnsi="Arial" w:cs="Arial"/>
        </w:rPr>
      </w:pPr>
      <w:r w:rsidRPr="00021985">
        <w:rPr>
          <w:rFonts w:ascii="Arial" w:hAnsi="Arial" w:cs="Arial"/>
        </w:rPr>
        <w:t xml:space="preserve">Zhotovitel prohlašuje, že se dostatečně seznámil s faktickým stavem a technickou dokumentací stavu místa provádění díla a staveniště a že nezjistil, ani podle stanovisek jím přizvaných </w:t>
      </w:r>
      <w:r w:rsidRPr="00021985">
        <w:rPr>
          <w:rFonts w:ascii="Arial" w:hAnsi="Arial" w:cs="Arial"/>
        </w:rPr>
        <w:lastRenderedPageBreak/>
        <w:t>odborně způsobilých osob, žádné překážky, které by zhotoviteli bránily v uzavření smlouvy nebo které by vedly k nemožnosti provedení díla dle smlouvy.</w:t>
      </w:r>
    </w:p>
    <w:p w14:paraId="47F3A4AE" w14:textId="77777777" w:rsidR="00021985" w:rsidRPr="008D72EF" w:rsidRDefault="00021985" w:rsidP="00021985">
      <w:pPr>
        <w:spacing w:after="120"/>
        <w:ind w:left="567" w:hanging="567"/>
        <w:jc w:val="both"/>
        <w:rPr>
          <w:sz w:val="22"/>
        </w:rPr>
      </w:pPr>
    </w:p>
    <w:p w14:paraId="69018159" w14:textId="77777777"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79CC20E0"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271620A5" w14:textId="2A358BA7" w:rsidR="00760458" w:rsidRPr="00760458" w:rsidRDefault="00760458" w:rsidP="00760458">
      <w:pPr>
        <w:spacing w:after="120"/>
        <w:ind w:left="624"/>
        <w:jc w:val="both"/>
        <w:rPr>
          <w:rFonts w:ascii="Arial" w:hAnsi="Arial" w:cs="Arial"/>
        </w:rPr>
      </w:pPr>
      <w:r w:rsidRPr="00760458">
        <w:rPr>
          <w:rFonts w:ascii="Arial" w:hAnsi="Arial" w:cs="Arial"/>
        </w:rPr>
        <w:t xml:space="preserve">Cena bez </w:t>
      </w:r>
      <w:proofErr w:type="gramStart"/>
      <w:r w:rsidRPr="00760458">
        <w:rPr>
          <w:rFonts w:ascii="Arial" w:hAnsi="Arial" w:cs="Arial"/>
        </w:rPr>
        <w:t>DPH</w:t>
      </w:r>
      <w:r w:rsidR="005E0E3A">
        <w:rPr>
          <w:rFonts w:ascii="Arial" w:hAnsi="Arial" w:cs="Arial"/>
        </w:rPr>
        <w:t xml:space="preserve">       12 897 975,55</w:t>
      </w:r>
      <w:proofErr w:type="gramEnd"/>
      <w:r w:rsidR="005E0E3A">
        <w:rPr>
          <w:rFonts w:ascii="Arial" w:hAnsi="Arial" w:cs="Arial"/>
        </w:rPr>
        <w:t xml:space="preserve"> </w:t>
      </w:r>
      <w:r w:rsidRPr="00760458">
        <w:rPr>
          <w:rFonts w:ascii="Arial" w:hAnsi="Arial" w:cs="Arial"/>
        </w:rPr>
        <w:t>Kč</w:t>
      </w:r>
    </w:p>
    <w:p w14:paraId="702122A8" w14:textId="1F3052AF" w:rsidR="00760458" w:rsidRPr="00760458" w:rsidRDefault="00760458" w:rsidP="00760458">
      <w:pPr>
        <w:spacing w:after="120"/>
        <w:ind w:left="624"/>
        <w:jc w:val="both"/>
        <w:rPr>
          <w:rFonts w:ascii="Arial" w:hAnsi="Arial" w:cs="Arial"/>
        </w:rPr>
      </w:pPr>
      <w:proofErr w:type="gramStart"/>
      <w:r w:rsidRPr="00760458">
        <w:rPr>
          <w:rFonts w:ascii="Arial" w:hAnsi="Arial" w:cs="Arial"/>
        </w:rPr>
        <w:t xml:space="preserve">DPH </w:t>
      </w:r>
      <w:r w:rsidR="002E39F8">
        <w:rPr>
          <w:rFonts w:ascii="Arial" w:hAnsi="Arial" w:cs="Arial"/>
        </w:rPr>
        <w:t xml:space="preserve"> </w:t>
      </w:r>
      <w:r w:rsidR="005E0E3A">
        <w:rPr>
          <w:rFonts w:ascii="Arial" w:hAnsi="Arial" w:cs="Arial"/>
        </w:rPr>
        <w:t xml:space="preserve">                       2 708 574,87</w:t>
      </w:r>
      <w:proofErr w:type="gramEnd"/>
      <w:r w:rsidR="005E0E3A">
        <w:rPr>
          <w:rFonts w:ascii="Arial" w:hAnsi="Arial" w:cs="Arial"/>
        </w:rPr>
        <w:t xml:space="preserve"> </w:t>
      </w:r>
      <w:r w:rsidRPr="00760458">
        <w:rPr>
          <w:rFonts w:ascii="Arial" w:hAnsi="Arial" w:cs="Arial"/>
        </w:rPr>
        <w:t>Kč</w:t>
      </w:r>
    </w:p>
    <w:p w14:paraId="7D338368" w14:textId="77777777" w:rsidR="00760458" w:rsidRPr="00760458" w:rsidRDefault="00760458" w:rsidP="00760458">
      <w:pPr>
        <w:spacing w:after="120"/>
        <w:ind w:left="624"/>
        <w:jc w:val="both"/>
        <w:rPr>
          <w:rFonts w:ascii="Arial" w:hAnsi="Arial" w:cs="Arial"/>
        </w:rPr>
      </w:pPr>
      <w:r w:rsidRPr="00760458">
        <w:rPr>
          <w:rFonts w:ascii="Arial" w:hAnsi="Arial" w:cs="Arial"/>
        </w:rPr>
        <w:t>------------------------------------------------------------------------------------------------</w:t>
      </w:r>
    </w:p>
    <w:p w14:paraId="3C453168" w14:textId="4AD99B15" w:rsidR="00760458" w:rsidRPr="005B7527" w:rsidRDefault="00ED1468" w:rsidP="00760458">
      <w:pPr>
        <w:spacing w:after="120"/>
        <w:ind w:left="624"/>
        <w:jc w:val="both"/>
        <w:rPr>
          <w:rFonts w:ascii="Arial" w:hAnsi="Arial" w:cs="Arial"/>
          <w:b/>
        </w:rPr>
      </w:pPr>
      <w:r w:rsidRPr="005B7527">
        <w:rPr>
          <w:rFonts w:ascii="Arial" w:hAnsi="Arial" w:cs="Arial"/>
          <w:b/>
        </w:rPr>
        <w:t xml:space="preserve">Cena včetně </w:t>
      </w:r>
      <w:proofErr w:type="gramStart"/>
      <w:r w:rsidRPr="005B7527">
        <w:rPr>
          <w:rFonts w:ascii="Arial" w:hAnsi="Arial" w:cs="Arial"/>
          <w:b/>
        </w:rPr>
        <w:t>DPH</w:t>
      </w:r>
      <w:r w:rsidR="005E0E3A" w:rsidRPr="005B7527">
        <w:rPr>
          <w:rFonts w:ascii="Arial" w:hAnsi="Arial" w:cs="Arial"/>
          <w:b/>
        </w:rPr>
        <w:t xml:space="preserve">  15 606 550,42</w:t>
      </w:r>
      <w:proofErr w:type="gramEnd"/>
      <w:r w:rsidR="005E0E3A" w:rsidRPr="005B7527">
        <w:rPr>
          <w:rFonts w:ascii="Arial" w:hAnsi="Arial" w:cs="Arial"/>
          <w:b/>
        </w:rPr>
        <w:t xml:space="preserve"> K</w:t>
      </w:r>
      <w:r w:rsidR="00760458" w:rsidRPr="005B7527">
        <w:rPr>
          <w:rFonts w:ascii="Arial" w:hAnsi="Arial" w:cs="Arial"/>
          <w:b/>
        </w:rPr>
        <w:t>č</w:t>
      </w:r>
    </w:p>
    <w:p w14:paraId="458529BD" w14:textId="57691DC3" w:rsidR="00AA615B" w:rsidRPr="00760458" w:rsidRDefault="00760458" w:rsidP="00760458">
      <w:pPr>
        <w:spacing w:after="120"/>
        <w:ind w:left="624"/>
        <w:jc w:val="both"/>
        <w:rPr>
          <w:rFonts w:ascii="Arial" w:hAnsi="Arial" w:cs="Arial"/>
        </w:rPr>
      </w:pPr>
      <w:r w:rsidRPr="00760458">
        <w:rPr>
          <w:rFonts w:ascii="Arial" w:hAnsi="Arial" w:cs="Arial"/>
        </w:rPr>
        <w:t>(slovy:</w:t>
      </w:r>
      <w:r w:rsidR="005E0E3A">
        <w:rPr>
          <w:rFonts w:ascii="Arial" w:hAnsi="Arial" w:cs="Arial"/>
        </w:rPr>
        <w:t xml:space="preserve"> patnáct milionů šest set šest tisíc pět set padesát korun českých a čtyřicet dva haléřů</w:t>
      </w:r>
      <w:r w:rsidRPr="00760458">
        <w:rPr>
          <w:rFonts w:ascii="Arial" w:hAnsi="Arial" w:cs="Arial"/>
        </w:rPr>
        <w:t>)</w:t>
      </w:r>
    </w:p>
    <w:p w14:paraId="209F1207" w14:textId="77777777"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11834C45"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7511AF9B" w14:textId="77777777"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w:t>
      </w:r>
      <w:r w:rsidR="008C4D4D">
        <w:rPr>
          <w:rFonts w:ascii="Arial" w:hAnsi="Arial" w:cs="Arial"/>
        </w:rPr>
        <w:t xml:space="preserve">a poplatky </w:t>
      </w:r>
      <w:r w:rsidRPr="00E97370">
        <w:rPr>
          <w:rFonts w:ascii="Arial" w:hAnsi="Arial" w:cs="Arial"/>
        </w:rPr>
        <w:t xml:space="preserve">spojené se splněním podmínek stavebního řízení či získáním jiných povolení či jiných rozhodnutí orgánů veřejné správy. </w:t>
      </w:r>
    </w:p>
    <w:p w14:paraId="428AC485"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60A1FBDB" w14:textId="77777777"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4147DCB8" w14:textId="77777777"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w:t>
      </w:r>
      <w:r w:rsidR="003C64FE">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w:t>
      </w:r>
      <w:r w:rsidRPr="00F80364">
        <w:rPr>
          <w:rFonts w:ascii="Arial" w:hAnsi="Arial" w:cs="Arial"/>
        </w:rPr>
        <w:t>protokol.</w:t>
      </w:r>
    </w:p>
    <w:p w14:paraId="7CEB68B7" w14:textId="7BAE7A13"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E10129">
        <w:rPr>
          <w:rFonts w:ascii="Arial" w:hAnsi="Arial" w:cs="Arial"/>
        </w:rPr>
        <w:t xml:space="preserve"> ve znění pozdějších předpisů</w:t>
      </w:r>
      <w:r>
        <w:rPr>
          <w:rFonts w:ascii="Arial" w:hAnsi="Arial" w:cs="Arial"/>
        </w:rPr>
        <w:t xml:space="preserve"> </w:t>
      </w:r>
      <w:r w:rsidR="00AA615B" w:rsidRPr="00AA615B">
        <w:rPr>
          <w:rFonts w:ascii="Arial" w:hAnsi="Arial" w:cs="Arial"/>
        </w:rPr>
        <w:t>a zákonem č. 563/1991 Sb., o účetnictví</w:t>
      </w:r>
      <w:r w:rsidR="00E10129">
        <w:rPr>
          <w:rFonts w:ascii="Arial" w:hAnsi="Arial" w:cs="Arial"/>
        </w:rPr>
        <w:t>, ve znění pozdějších předpisů</w:t>
      </w:r>
      <w:r w:rsidR="00AA615B" w:rsidRPr="00AA615B">
        <w:rPr>
          <w:rFonts w:ascii="Arial" w:hAnsi="Arial" w:cs="Arial"/>
        </w:rPr>
        <w:t xml:space="preserve">. </w:t>
      </w:r>
      <w:r>
        <w:rPr>
          <w:rFonts w:ascii="Arial" w:hAnsi="Arial" w:cs="Arial"/>
        </w:rPr>
        <w:t xml:space="preserve">Splatnost faktur bude 21 </w:t>
      </w:r>
      <w:r w:rsidR="003375E6">
        <w:rPr>
          <w:rFonts w:ascii="Arial" w:hAnsi="Arial" w:cs="Arial"/>
        </w:rPr>
        <w:t xml:space="preserve">kalendářních </w:t>
      </w:r>
      <w:r>
        <w:rPr>
          <w:rFonts w:ascii="Arial" w:hAnsi="Arial" w:cs="Arial"/>
        </w:rPr>
        <w:t xml:space="preserve">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E1D2791"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6F83E5E0" w14:textId="7666F52A" w:rsidR="00E97370" w:rsidRPr="00E97370" w:rsidRDefault="00E97370" w:rsidP="00867D5B">
      <w:pPr>
        <w:numPr>
          <w:ilvl w:val="0"/>
          <w:numId w:val="8"/>
        </w:numPr>
        <w:spacing w:after="12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w:t>
      </w:r>
      <w:r w:rsidRPr="00E97370">
        <w:rPr>
          <w:rFonts w:ascii="Arial" w:hAnsi="Arial" w:cs="Arial"/>
        </w:rPr>
        <w:lastRenderedPageBreak/>
        <w:t xml:space="preserve">ceny (viz nabídkové rozpočty, které byly součástí nabídky). Nebudou-li práce či věci použité k provedení díla, které jsou předmětem dodatečných prací, oceněny v rozpočtu zhotovitele, budou se oceňovat dle aktuálního ceníku a metodiky společnosti </w:t>
      </w:r>
      <w:r w:rsidR="00867D5B" w:rsidRPr="00867D5B">
        <w:rPr>
          <w:rFonts w:ascii="Arial" w:hAnsi="Arial" w:cs="Arial"/>
        </w:rPr>
        <w:t>ÚRS CZ a.s.</w:t>
      </w:r>
      <w:r w:rsidRPr="00E97370">
        <w:rPr>
          <w:rFonts w:ascii="Arial" w:hAnsi="Arial" w:cs="Arial"/>
        </w:rPr>
        <w:t>, IČO: 471 15 645.</w:t>
      </w:r>
    </w:p>
    <w:p w14:paraId="3216BA7C"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CFD077B"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00E10129">
        <w:rPr>
          <w:rFonts w:ascii="Arial" w:hAnsi="Arial" w:cs="Arial"/>
        </w:rPr>
        <w:t xml:space="preserve"> ve znění pozdějších předpisů</w:t>
      </w:r>
      <w:r w:rsidRPr="00E97370">
        <w:rPr>
          <w:rFonts w:ascii="Arial" w:hAnsi="Arial" w:cs="Arial"/>
        </w:rPr>
        <w:t xml:space="preserve"> nebo zamítnutí návrhu na prohlášení insolvence pro nedostatek majetku dlužníka (zhotovitele):</w:t>
      </w:r>
    </w:p>
    <w:p w14:paraId="0214CAC3" w14:textId="77777777" w:rsidR="00E97370" w:rsidRPr="00E97370" w:rsidRDefault="00E97370" w:rsidP="000E357A">
      <w:pPr>
        <w:pStyle w:val="BodyText21"/>
        <w:numPr>
          <w:ilvl w:val="1"/>
          <w:numId w:val="9"/>
        </w:numPr>
        <w:spacing w:after="120"/>
        <w:ind w:left="1276" w:hanging="425"/>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72B33C7B" w14:textId="77777777" w:rsidR="00E97370" w:rsidRPr="00E97370" w:rsidRDefault="00E97370" w:rsidP="000E357A">
      <w:pPr>
        <w:pStyle w:val="BodyText21"/>
        <w:numPr>
          <w:ilvl w:val="1"/>
          <w:numId w:val="9"/>
        </w:numPr>
        <w:spacing w:after="120"/>
        <w:ind w:left="1276" w:hanging="425"/>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43677C92" w14:textId="1DEC0319" w:rsidR="00A25382" w:rsidRPr="000E357A" w:rsidRDefault="00551964" w:rsidP="000E357A">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w:t>
      </w:r>
      <w:r w:rsidR="00E10129">
        <w:rPr>
          <w:rFonts w:ascii="Arial" w:hAnsi="Arial" w:cs="Arial"/>
        </w:rPr>
        <w:t>, ve znění pozdějších předpisů</w:t>
      </w:r>
      <w:r w:rsidRPr="00E97370">
        <w:rPr>
          <w:rFonts w:ascii="Arial" w:hAnsi="Arial" w:cs="Arial"/>
        </w:rPr>
        <w:t xml:space="preserve">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867D5B">
        <w:rPr>
          <w:rFonts w:ascii="Arial" w:hAnsi="Arial" w:cs="Arial"/>
        </w:rPr>
        <w:t>zákona o DPH</w:t>
      </w:r>
      <w:r w:rsidRPr="00E97370">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4694DF0" w14:textId="77777777" w:rsidR="003A0C95" w:rsidRDefault="003A0C95" w:rsidP="00A25382">
      <w:pPr>
        <w:pStyle w:val="BodyText21"/>
        <w:spacing w:after="120" w:line="276" w:lineRule="auto"/>
        <w:ind w:left="426"/>
        <w:rPr>
          <w:rFonts w:ascii="Arial" w:hAnsi="Arial" w:cs="Arial"/>
          <w:sz w:val="20"/>
        </w:rPr>
      </w:pPr>
    </w:p>
    <w:p w14:paraId="7422D317"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77090254"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2FAB3CCA"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5747D6FD"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7A0F9E4B"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lastRenderedPageBreak/>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438A326" w14:textId="017392E3"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w:t>
      </w:r>
      <w:r w:rsidR="00D65764">
        <w:rPr>
          <w:rFonts w:ascii="Arial" w:hAnsi="Arial" w:cs="Arial"/>
        </w:rPr>
        <w:t>se</w:t>
      </w:r>
      <w:r w:rsidRPr="00FB3427">
        <w:rPr>
          <w:rFonts w:ascii="Arial" w:hAnsi="Arial" w:cs="Arial"/>
        </w:rPr>
        <w:t xml:space="preserve"> zavazuje zachovávat staveniště v pořádku a čistotě, odstraňovat průběžně na své náklady odpady a nečistoty vzniklé </w:t>
      </w:r>
      <w:r w:rsidR="00AD47B9" w:rsidRPr="00C567BB">
        <w:rPr>
          <w:rFonts w:ascii="Arial" w:hAnsi="Arial" w:cs="Arial"/>
        </w:rPr>
        <w:t xml:space="preserve">jeho činností či činností třetích osob na </w:t>
      </w:r>
      <w:r w:rsidR="00FF4B72">
        <w:rPr>
          <w:rFonts w:ascii="Arial" w:hAnsi="Arial" w:cs="Arial"/>
        </w:rPr>
        <w:t>staveništi a</w:t>
      </w:r>
      <w:r w:rsidR="00AD47B9" w:rsidRPr="00C567BB">
        <w:rPr>
          <w:rFonts w:ascii="Arial" w:hAnsi="Arial" w:cs="Arial"/>
        </w:rPr>
        <w:t xml:space="preserve"> technickými či jinými opatřeními zabraňovat j</w:t>
      </w:r>
      <w:r w:rsidR="00A27BAC">
        <w:rPr>
          <w:rFonts w:ascii="Arial" w:hAnsi="Arial" w:cs="Arial"/>
        </w:rPr>
        <w:t>ejich pronikání mimo staveniště.</w:t>
      </w:r>
      <w:r w:rsidRPr="00FB3427">
        <w:rPr>
          <w:rFonts w:ascii="Arial" w:hAnsi="Arial" w:cs="Arial"/>
        </w:rPr>
        <w:t xml:space="preserve">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v místě stavby a v jejím okolí, dále zhotovitel v této souvislosti objednateli navrhne opatření k eliminaci těchto omezení a projedná je s objednatelem.</w:t>
      </w:r>
      <w:r w:rsidR="00FF4B72">
        <w:rPr>
          <w:rFonts w:ascii="Arial" w:hAnsi="Arial" w:cs="Arial"/>
        </w:rPr>
        <w:t xml:space="preserve"> </w:t>
      </w:r>
      <w:r w:rsidR="00FF4B72" w:rsidRPr="00C567BB">
        <w:rPr>
          <w:rFonts w:ascii="Arial" w:hAnsi="Arial" w:cs="Arial"/>
        </w:rPr>
        <w:t xml:space="preserve">Zhotovitel se dále zavazuje dodržovat pokyny dozoru bezpečnosti práce.   </w:t>
      </w:r>
    </w:p>
    <w:p w14:paraId="4BD7C50B"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2FAF017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67D86DEC" w14:textId="31B74A42"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w:t>
      </w:r>
      <w:r w:rsidR="00E10129">
        <w:rPr>
          <w:rFonts w:ascii="Arial" w:hAnsi="Arial" w:cs="Arial"/>
        </w:rPr>
        <w:t>ve znění pozdějších předpisů</w:t>
      </w:r>
      <w:r w:rsidR="002329A4">
        <w:rPr>
          <w:rFonts w:ascii="Arial" w:hAnsi="Arial" w:cs="Arial"/>
        </w:rPr>
        <w:t>,</w:t>
      </w:r>
      <w:r w:rsidR="00E10129">
        <w:rPr>
          <w:rFonts w:ascii="Arial" w:hAnsi="Arial" w:cs="Arial"/>
        </w:rPr>
        <w:t xml:space="preserve"> </w:t>
      </w:r>
      <w:r w:rsidRPr="00FB3427">
        <w:rPr>
          <w:rFonts w:ascii="Arial" w:hAnsi="Arial" w:cs="Arial"/>
        </w:rPr>
        <w:t>resp. zákona č. 255/2012 Sb., o kontrole (kontrolní řád</w:t>
      </w:r>
      <w:r w:rsidR="006777BF">
        <w:rPr>
          <w:rFonts w:ascii="Arial" w:hAnsi="Arial" w:cs="Arial"/>
        </w:rPr>
        <w:t>)</w:t>
      </w:r>
      <w:r w:rsidR="00E10129">
        <w:rPr>
          <w:rFonts w:ascii="Arial" w:hAnsi="Arial" w:cs="Arial"/>
        </w:rPr>
        <w:t>, ve znění pozdějších předpisů</w:t>
      </w:r>
      <w:r w:rsidRPr="00FB3427">
        <w:rPr>
          <w:rFonts w:ascii="Arial" w:hAnsi="Arial" w:cs="Arial"/>
        </w:rPr>
        <w:t xml:space="preserve">.  </w:t>
      </w:r>
    </w:p>
    <w:p w14:paraId="74FDF74F"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1C3483E9" w14:textId="77777777" w:rsidR="002E39F8" w:rsidRDefault="00FB3427" w:rsidP="007043C4">
      <w:pPr>
        <w:numPr>
          <w:ilvl w:val="0"/>
          <w:numId w:val="12"/>
        </w:numPr>
        <w:spacing w:after="120"/>
        <w:jc w:val="both"/>
        <w:rPr>
          <w:rFonts w:ascii="Arial" w:hAnsi="Arial" w:cs="Arial"/>
        </w:rPr>
      </w:pPr>
      <w:r w:rsidRPr="00FB3427">
        <w:rPr>
          <w:rFonts w:ascii="Arial" w:hAnsi="Arial" w:cs="Arial"/>
        </w:rPr>
        <w:t>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w:t>
      </w:r>
    </w:p>
    <w:p w14:paraId="2E5D84CF" w14:textId="158920C2" w:rsidR="00031E54" w:rsidRDefault="002E39F8" w:rsidP="007043C4">
      <w:pPr>
        <w:numPr>
          <w:ilvl w:val="0"/>
          <w:numId w:val="12"/>
        </w:numPr>
        <w:spacing w:after="120"/>
        <w:jc w:val="both"/>
        <w:rPr>
          <w:rFonts w:ascii="Arial" w:hAnsi="Arial" w:cs="Arial"/>
        </w:rPr>
      </w:pPr>
      <w:r>
        <w:rPr>
          <w:rFonts w:ascii="Arial" w:hAnsi="Arial" w:cs="Arial"/>
        </w:rPr>
        <w:t xml:space="preserve">Zhotovitel se zavazuje, že po dobu provádění stavebních prací bude </w:t>
      </w:r>
      <w:r w:rsidR="00031E54">
        <w:rPr>
          <w:rFonts w:ascii="Arial" w:hAnsi="Arial" w:cs="Arial"/>
        </w:rPr>
        <w:t>zachován volný koridor předního vstupu do budovy a volný přístup k zdvižné plošině v době školního vyučování v době od 08:00 do 13:00 hodin.</w:t>
      </w:r>
      <w:r w:rsidR="00DB472C">
        <w:rPr>
          <w:rFonts w:ascii="Arial" w:hAnsi="Arial" w:cs="Arial"/>
        </w:rPr>
        <w:t xml:space="preserve"> V době probíhajícího vyučování není možné bez předchozí domluvy provádět hlučné práce.</w:t>
      </w:r>
    </w:p>
    <w:p w14:paraId="605EFF2C" w14:textId="1BEEA1E2" w:rsidR="00FB3427" w:rsidRDefault="00FB3427" w:rsidP="00FB3427">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92E85C1" w14:textId="2BEE1EB4" w:rsidR="00722A57" w:rsidRPr="003A0C95" w:rsidRDefault="00722A57" w:rsidP="00722A57">
      <w:pPr>
        <w:spacing w:after="120"/>
        <w:ind w:left="624"/>
        <w:jc w:val="both"/>
        <w:rPr>
          <w:rFonts w:ascii="Arial" w:hAnsi="Arial" w:cs="Arial"/>
        </w:rPr>
      </w:pPr>
    </w:p>
    <w:p w14:paraId="3770175F"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623D6FED" w14:textId="2EA11BC7" w:rsidR="00FB3427" w:rsidRPr="00465A21" w:rsidRDefault="00FB3427" w:rsidP="007043C4">
      <w:pPr>
        <w:numPr>
          <w:ilvl w:val="0"/>
          <w:numId w:val="13"/>
        </w:numPr>
        <w:spacing w:after="120"/>
        <w:jc w:val="both"/>
      </w:pPr>
      <w:r w:rsidRPr="00FB3427">
        <w:rPr>
          <w:rFonts w:ascii="Arial" w:hAnsi="Arial" w:cs="Arial"/>
        </w:rPr>
        <w:lastRenderedPageBreak/>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w:t>
      </w:r>
      <w:r w:rsidR="00E10129">
        <w:rPr>
          <w:rFonts w:ascii="Arial" w:hAnsi="Arial" w:cs="Arial"/>
        </w:rPr>
        <w:t xml:space="preserve"> ve znění pozdějších předpisů</w:t>
      </w:r>
      <w:r w:rsidRPr="00FB3427">
        <w:rPr>
          <w:rFonts w:ascii="Arial" w:hAnsi="Arial" w:cs="Arial"/>
        </w:rPr>
        <w:t xml:space="preserve"> (dále jen „stavební zákon“) a vyhláškou Ministerstva pro místní rozvoj č. 499/2006 Sb., o dokumentaci staveb</w:t>
      </w:r>
      <w:r w:rsidR="00E10129">
        <w:rPr>
          <w:rFonts w:ascii="Arial" w:hAnsi="Arial" w:cs="Arial"/>
        </w:rPr>
        <w:t>, ve znění pozdějších předpisů</w:t>
      </w:r>
      <w:r w:rsidRPr="00FB3427">
        <w:rPr>
          <w:rFonts w:ascii="Arial" w:hAnsi="Arial" w:cs="Arial"/>
        </w:rPr>
        <w:t xml:space="preserve">. </w:t>
      </w:r>
    </w:p>
    <w:p w14:paraId="69FBBDD2"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9AE229D"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2872CE82" w14:textId="77777777" w:rsidR="00FB3427" w:rsidRPr="00FB3427" w:rsidRDefault="00FB3427" w:rsidP="00FB3427">
      <w:pPr>
        <w:spacing w:after="120"/>
        <w:ind w:left="624"/>
        <w:jc w:val="both"/>
        <w:rPr>
          <w:rFonts w:ascii="Arial" w:hAnsi="Arial" w:cs="Arial"/>
        </w:rPr>
      </w:pPr>
    </w:p>
    <w:p w14:paraId="5769133D"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7513E5F8" w14:textId="77777777"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w:t>
      </w:r>
      <w:r w:rsidR="00CF641A" w:rsidRPr="00E426A0">
        <w:rPr>
          <w:rFonts w:ascii="Arial" w:hAnsi="Arial" w:cs="Arial"/>
        </w:rPr>
        <w:t>.2</w:t>
      </w:r>
      <w:r w:rsidRPr="00E426A0">
        <w:rPr>
          <w:rFonts w:ascii="Arial" w:hAnsi="Arial" w:cs="Arial"/>
        </w:rPr>
        <w:t xml:space="preserve"> smlouvy. O předání</w:t>
      </w:r>
      <w:r w:rsidRPr="00FB3427">
        <w:rPr>
          <w:rFonts w:ascii="Arial" w:hAnsi="Arial" w:cs="Arial"/>
        </w:rPr>
        <w:t xml:space="preserve"> staveniště objednatelem zhotoviteli bude sepsán písemný protokol, který bude vyhotoven ve dvou stejnopisech, bude podepsán oběma smluvními stranami a každá smluvní strana obdrží po jednom stejnopise.   </w:t>
      </w:r>
    </w:p>
    <w:p w14:paraId="176A60FE" w14:textId="51EE45BC"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Současně bud</w:t>
      </w:r>
      <w:r w:rsidR="00AD47B9">
        <w:rPr>
          <w:rFonts w:ascii="Arial" w:hAnsi="Arial" w:cs="Arial"/>
        </w:rPr>
        <w:t>e</w:t>
      </w:r>
      <w:r w:rsidRPr="00FB3427">
        <w:rPr>
          <w:rFonts w:ascii="Arial" w:hAnsi="Arial" w:cs="Arial"/>
        </w:rPr>
        <w:t xml:space="preserve"> zhotoviteli předán</w:t>
      </w:r>
      <w:r w:rsidR="00E426A0">
        <w:rPr>
          <w:rFonts w:ascii="Arial" w:hAnsi="Arial" w:cs="Arial"/>
        </w:rPr>
        <w:t>o 1</w:t>
      </w:r>
      <w:r w:rsidRPr="00FB3427">
        <w:rPr>
          <w:rFonts w:ascii="Arial" w:hAnsi="Arial" w:cs="Arial"/>
        </w:rPr>
        <w:t xml:space="preserve"> </w:t>
      </w:r>
      <w:proofErr w:type="spellStart"/>
      <w:r w:rsidRPr="00FB3427">
        <w:rPr>
          <w:rFonts w:ascii="Arial" w:hAnsi="Arial" w:cs="Arial"/>
        </w:rPr>
        <w:t>paré</w:t>
      </w:r>
      <w:proofErr w:type="spellEnd"/>
      <w:r w:rsidRPr="00FB3427">
        <w:rPr>
          <w:rFonts w:ascii="Arial" w:hAnsi="Arial" w:cs="Arial"/>
        </w:rPr>
        <w:t xml:space="preserve"> projektové </w:t>
      </w:r>
      <w:r w:rsidRPr="001D386C">
        <w:rPr>
          <w:rFonts w:ascii="Arial" w:hAnsi="Arial" w:cs="Arial"/>
        </w:rPr>
        <w:t xml:space="preserve">dokumentace dle článku </w:t>
      </w:r>
      <w:r w:rsidR="00C567BB" w:rsidRPr="001D386C">
        <w:rPr>
          <w:rFonts w:ascii="Arial" w:hAnsi="Arial" w:cs="Arial"/>
        </w:rPr>
        <w:t>II</w:t>
      </w:r>
      <w:r w:rsidRPr="001D386C">
        <w:rPr>
          <w:rFonts w:ascii="Arial" w:hAnsi="Arial" w:cs="Arial"/>
        </w:rPr>
        <w:t xml:space="preserve">. odst. </w:t>
      </w:r>
      <w:r w:rsidR="00C567BB" w:rsidRPr="001D386C">
        <w:rPr>
          <w:rFonts w:ascii="Arial" w:hAnsi="Arial" w:cs="Arial"/>
        </w:rPr>
        <w:t>2.1</w:t>
      </w:r>
      <w:r w:rsidRPr="001D386C">
        <w:rPr>
          <w:rFonts w:ascii="Arial" w:hAnsi="Arial" w:cs="Arial"/>
        </w:rPr>
        <w:t xml:space="preserve"> smlouvy.</w:t>
      </w:r>
    </w:p>
    <w:p w14:paraId="6717BA86" w14:textId="77777777" w:rsidR="00FB3427" w:rsidRPr="00C567BB" w:rsidRDefault="00FB3427" w:rsidP="009C7DAB">
      <w:pPr>
        <w:numPr>
          <w:ilvl w:val="0"/>
          <w:numId w:val="15"/>
        </w:numPr>
        <w:spacing w:after="120"/>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w:t>
      </w:r>
      <w:r w:rsidRPr="00C567BB">
        <w:rPr>
          <w:rFonts w:ascii="Arial" w:hAnsi="Arial" w:cs="Arial"/>
        </w:rPr>
        <w:t xml:space="preserve">   </w:t>
      </w:r>
    </w:p>
    <w:p w14:paraId="145BA71C"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bude mít v průběhu realizace a dokončování předmětu díla na staveništi výhradní odpovědnost </w:t>
      </w:r>
      <w:proofErr w:type="gramStart"/>
      <w:r w:rsidRPr="00C567BB">
        <w:rPr>
          <w:rFonts w:ascii="Arial" w:hAnsi="Arial" w:cs="Arial"/>
        </w:rPr>
        <w:t>za</w:t>
      </w:r>
      <w:proofErr w:type="gramEnd"/>
      <w:r w:rsidRPr="00C567BB">
        <w:rPr>
          <w:rFonts w:ascii="Arial" w:hAnsi="Arial" w:cs="Arial"/>
        </w:rPr>
        <w:t>:</w:t>
      </w:r>
    </w:p>
    <w:p w14:paraId="1B269D6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3370ABFE"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0482FEA0"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06F0150"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D9234F4" w14:textId="298B4470" w:rsidR="008D5BC8" w:rsidRDefault="00FB3427" w:rsidP="007043C4">
      <w:pPr>
        <w:numPr>
          <w:ilvl w:val="0"/>
          <w:numId w:val="15"/>
        </w:numPr>
        <w:spacing w:after="12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5ECD4DD5" w14:textId="0037C5FA" w:rsidR="00525314" w:rsidRDefault="00525314" w:rsidP="00525314">
      <w:pPr>
        <w:numPr>
          <w:ilvl w:val="0"/>
          <w:numId w:val="15"/>
        </w:numPr>
        <w:spacing w:after="120"/>
        <w:jc w:val="both"/>
        <w:rPr>
          <w:rFonts w:ascii="Arial" w:hAnsi="Arial" w:cs="Arial"/>
        </w:rPr>
      </w:pPr>
      <w:r>
        <w:rPr>
          <w:rFonts w:ascii="Arial" w:hAnsi="Arial" w:cs="Arial"/>
        </w:rPr>
        <w:t xml:space="preserve">Spotřeba elektrické energie </w:t>
      </w:r>
      <w:r w:rsidR="00DB472C">
        <w:rPr>
          <w:rFonts w:ascii="Arial" w:hAnsi="Arial" w:cs="Arial"/>
        </w:rPr>
        <w:t xml:space="preserve">a vody </w:t>
      </w:r>
      <w:r>
        <w:rPr>
          <w:rFonts w:ascii="Arial" w:hAnsi="Arial" w:cs="Arial"/>
        </w:rPr>
        <w:t xml:space="preserve">potřebné k realizaci díla bude zhotovitelem měřena samostatným podružným </w:t>
      </w:r>
      <w:r w:rsidR="00DB472C">
        <w:rPr>
          <w:rFonts w:ascii="Arial" w:hAnsi="Arial" w:cs="Arial"/>
        </w:rPr>
        <w:t>měřidlem</w:t>
      </w:r>
      <w:r>
        <w:rPr>
          <w:rFonts w:ascii="Arial" w:hAnsi="Arial" w:cs="Arial"/>
        </w:rPr>
        <w:t xml:space="preserve">. Náklady za dodávku elektrické energie </w:t>
      </w:r>
      <w:r w:rsidR="00DB472C">
        <w:rPr>
          <w:rFonts w:ascii="Arial" w:hAnsi="Arial" w:cs="Arial"/>
        </w:rPr>
        <w:t xml:space="preserve">a vody </w:t>
      </w:r>
      <w:r>
        <w:rPr>
          <w:rFonts w:ascii="Arial" w:hAnsi="Arial" w:cs="Arial"/>
        </w:rPr>
        <w:t>při realizaci díla hradí zhotovitel.</w:t>
      </w:r>
    </w:p>
    <w:p w14:paraId="76B2BDD7" w14:textId="11D8C001" w:rsidR="00DB472C" w:rsidRPr="00525314" w:rsidRDefault="00DB472C" w:rsidP="00525314">
      <w:pPr>
        <w:numPr>
          <w:ilvl w:val="0"/>
          <w:numId w:val="15"/>
        </w:numPr>
        <w:spacing w:after="120"/>
        <w:jc w:val="both"/>
        <w:rPr>
          <w:rFonts w:ascii="Arial" w:hAnsi="Arial" w:cs="Arial"/>
        </w:rPr>
      </w:pPr>
      <w:r>
        <w:rPr>
          <w:rFonts w:ascii="Arial" w:hAnsi="Arial" w:cs="Arial"/>
        </w:rPr>
        <w:lastRenderedPageBreak/>
        <w:t>Zhotovitel nebude v prostorách</w:t>
      </w:r>
      <w:r w:rsidRPr="008D5BC8">
        <w:rPr>
          <w:rFonts w:ascii="Arial" w:hAnsi="Arial" w:cs="Arial"/>
        </w:rPr>
        <w:t xml:space="preserve"> místa provádění díla </w:t>
      </w:r>
      <w:r>
        <w:rPr>
          <w:rFonts w:ascii="Arial" w:hAnsi="Arial" w:cs="Arial"/>
        </w:rPr>
        <w:t>používat sociální zařízení, která jsou určena pouze pro žáky základní školy a její zaměstnance. Pro umístění mobilního sociálního zařízení bude zhotoviteli vyhrazeno konkrétní místo.</w:t>
      </w:r>
    </w:p>
    <w:p w14:paraId="5D0634C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5223A2B7" w14:textId="77777777"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3C2619F3" w14:textId="77777777" w:rsidR="00D40853" w:rsidRDefault="00D40853" w:rsidP="00D40853">
      <w:pPr>
        <w:spacing w:after="120"/>
        <w:jc w:val="both"/>
        <w:rPr>
          <w:rFonts w:ascii="Arial" w:hAnsi="Arial" w:cs="Arial"/>
        </w:rPr>
      </w:pPr>
    </w:p>
    <w:p w14:paraId="1CBE6675" w14:textId="77777777"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4F6D4E8D" w14:textId="77777777"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2F6B4BF8"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424E2D47" w14:textId="2D85DBD9"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w:t>
      </w:r>
      <w:r w:rsidR="00A66231">
        <w:rPr>
          <w:rFonts w:ascii="Arial" w:hAnsi="Arial" w:cs="Arial"/>
        </w:rPr>
        <w:t xml:space="preserve"> </w:t>
      </w:r>
      <w:r w:rsidR="009C176F">
        <w:rPr>
          <w:rFonts w:ascii="Arial" w:hAnsi="Arial" w:cs="Arial"/>
        </w:rPr>
        <w:t>stavebního zákona</w:t>
      </w:r>
      <w:r w:rsidRPr="00FD1DEF">
        <w:rPr>
          <w:rFonts w:ascii="Arial" w:hAnsi="Arial" w:cs="Arial"/>
        </w:rPr>
        <w:t>.</w:t>
      </w:r>
    </w:p>
    <w:p w14:paraId="4C2BE1DF" w14:textId="77777777"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4A850320" w14:textId="7777777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6BD5B7AB" w14:textId="52950178"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00F3FB2F"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AF7E875"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039D94B2" w14:textId="5D73CA22"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5E0E3A">
        <w:rPr>
          <w:rFonts w:cs="Arial"/>
          <w:color w:val="auto"/>
          <w:sz w:val="20"/>
        </w:rPr>
        <w:t>Ing. Jan Musil</w:t>
      </w:r>
      <w:r w:rsidRPr="005E0E3A">
        <w:rPr>
          <w:rFonts w:cs="Arial"/>
          <w:color w:val="auto"/>
          <w:sz w:val="20"/>
        </w:rPr>
        <w:t xml:space="preserve">, </w:t>
      </w:r>
      <w:r w:rsidR="00D35E62" w:rsidRPr="005E0E3A">
        <w:rPr>
          <w:rFonts w:cs="Arial"/>
          <w:color w:val="auto"/>
          <w:sz w:val="20"/>
        </w:rPr>
        <w:t>číslo autorizace</w:t>
      </w:r>
      <w:r w:rsidR="005E0E3A">
        <w:rPr>
          <w:rFonts w:cs="Arial"/>
          <w:color w:val="auto"/>
          <w:sz w:val="20"/>
        </w:rPr>
        <w:t>: 0300463</w:t>
      </w:r>
      <w:r w:rsidRPr="005E0E3A">
        <w:rPr>
          <w:rFonts w:cs="Arial"/>
          <w:color w:val="auto"/>
          <w:sz w:val="20"/>
        </w:rPr>
        <w:t>,</w:t>
      </w:r>
      <w:r w:rsidRPr="00FB3427">
        <w:rPr>
          <w:rFonts w:cs="Arial"/>
          <w:color w:val="auto"/>
          <w:sz w:val="20"/>
        </w:rPr>
        <w:t xml:space="preserve"> autorizovanou osobou v oboru pozemní stavby ve smyslu zákona č. 360/1992 Sb., o výkonu povolání autorizovaných architektů a o výkonu povolání autorizovaných inženýrů a techniků činných ve výstavbě</w:t>
      </w:r>
      <w:r w:rsidR="009C176F">
        <w:rPr>
          <w:rFonts w:cs="Arial"/>
          <w:color w:val="auto"/>
          <w:sz w:val="20"/>
        </w:rPr>
        <w:t>, ve znění pozdějších předpisů</w:t>
      </w:r>
      <w:r w:rsidRPr="00FB3427">
        <w:rPr>
          <w:rFonts w:cs="Arial"/>
          <w:color w:val="auto"/>
          <w:sz w:val="20"/>
        </w:rPr>
        <w:t xml:space="preserve">.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w:t>
      </w:r>
      <w:r w:rsidRPr="00FB3427">
        <w:rPr>
          <w:rFonts w:cs="Arial"/>
          <w:color w:val="auto"/>
          <w:sz w:val="20"/>
        </w:rPr>
        <w:lastRenderedPageBreak/>
        <w:t>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4F5E1484" w14:textId="791E18F7"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na sebe přejímá zodpovědnost a ručení za škody způsobené všemi </w:t>
      </w:r>
      <w:r w:rsidR="00605F36">
        <w:rPr>
          <w:rFonts w:ascii="Arial" w:hAnsi="Arial" w:cs="Arial"/>
        </w:rPr>
        <w:t>osobami podílejícími se na zhotovování díla</w:t>
      </w:r>
      <w:r w:rsidRPr="00FD1DEF">
        <w:rPr>
          <w:rFonts w:ascii="Arial" w:hAnsi="Arial" w:cs="Arial"/>
        </w:rPr>
        <w:t xml:space="preserv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6745F5B6" w14:textId="77777777"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01F042E7" w14:textId="77777777"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79434E17" w14:textId="77777777"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2617AEB6"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75964B50" w14:textId="77777777"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21D43C0B" w14:textId="2DB10479" w:rsidR="00A2701F" w:rsidRPr="00AB461D" w:rsidRDefault="00A2701F" w:rsidP="007043C4">
      <w:pPr>
        <w:numPr>
          <w:ilvl w:val="0"/>
          <w:numId w:val="17"/>
        </w:numPr>
        <w:spacing w:after="120"/>
        <w:jc w:val="both"/>
        <w:rPr>
          <w:rFonts w:ascii="Arial" w:hAnsi="Arial" w:cs="Arial"/>
        </w:rPr>
      </w:pPr>
      <w:r w:rsidRPr="00784841">
        <w:rPr>
          <w:rFonts w:ascii="Tahoma" w:hAnsi="Tahoma" w:cs="Tahoma"/>
          <w:lang w:eastAsia="ar-SA"/>
        </w:rPr>
        <w:t xml:space="preserve">Pokud zhotovitel nedodrží postup dle § 2594 </w:t>
      </w:r>
      <w:r w:rsidR="00445CB2">
        <w:rPr>
          <w:rFonts w:ascii="Tahoma" w:hAnsi="Tahoma" w:cs="Tahoma"/>
          <w:lang w:eastAsia="ar-SA"/>
        </w:rPr>
        <w:t>zák. č. 89/2012 Sb., občanský zákoník, ve znění pozdějších předpisů</w:t>
      </w:r>
      <w:r w:rsidRPr="00784841">
        <w:rPr>
          <w:rFonts w:ascii="Tahoma" w:hAnsi="Tahoma" w:cs="Tahoma"/>
          <w:lang w:eastAsia="ar-SA"/>
        </w:rPr>
        <w:t>,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6D69288" w14:textId="77777777" w:rsidR="00AB461D" w:rsidRPr="00445CB2" w:rsidRDefault="00AB461D" w:rsidP="00AB461D">
      <w:pPr>
        <w:numPr>
          <w:ilvl w:val="0"/>
          <w:numId w:val="17"/>
        </w:numPr>
        <w:spacing w:after="120"/>
        <w:jc w:val="both"/>
        <w:rPr>
          <w:rFonts w:ascii="Arial" w:hAnsi="Arial" w:cs="Arial"/>
        </w:rPr>
      </w:pPr>
      <w:r w:rsidRPr="00445CB2">
        <w:rPr>
          <w:rFonts w:ascii="Arial" w:hAnsi="Arial" w:cs="Arial"/>
          <w:szCs w:val="24"/>
        </w:rPr>
        <w:t>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40C02CE5" w14:textId="07D2FAA9" w:rsidR="00AB461D" w:rsidRPr="00445CB2" w:rsidRDefault="00AB461D" w:rsidP="00AB461D">
      <w:pPr>
        <w:numPr>
          <w:ilvl w:val="0"/>
          <w:numId w:val="17"/>
        </w:numPr>
        <w:spacing w:after="120"/>
        <w:jc w:val="both"/>
        <w:rPr>
          <w:rFonts w:ascii="Arial" w:hAnsi="Arial" w:cs="Arial"/>
        </w:rPr>
      </w:pPr>
      <w:r w:rsidRPr="00445CB2">
        <w:rPr>
          <w:rFonts w:ascii="Arial" w:hAnsi="Arial" w:cs="Arial"/>
          <w:szCs w:val="24"/>
        </w:rPr>
        <w:t>Bude-li se zhotovitelem zahájeno příslušným orgánem veřejné moci (Státní úřad inspekce práce či Oblastní inspektorát pr</w:t>
      </w:r>
      <w:r w:rsidR="008543FF">
        <w:rPr>
          <w:rFonts w:ascii="Arial" w:hAnsi="Arial" w:cs="Arial"/>
          <w:szCs w:val="24"/>
        </w:rPr>
        <w:t>áce, Krajská hygienická stanice</w:t>
      </w:r>
      <w:r w:rsidRPr="00445CB2">
        <w:rPr>
          <w:rFonts w:ascii="Arial" w:hAnsi="Arial" w:cs="Arial"/>
          <w:szCs w:val="24"/>
        </w:rPr>
        <w:t xml:space="preserve"> atd.) řízení pro porušení předpisů uvedených v odst. 9.1</w:t>
      </w:r>
      <w:r w:rsidR="00793B2D" w:rsidRPr="00445CB2">
        <w:rPr>
          <w:rFonts w:ascii="Arial" w:hAnsi="Arial" w:cs="Arial"/>
          <w:szCs w:val="24"/>
        </w:rPr>
        <w:t>3</w:t>
      </w:r>
      <w:r w:rsidRPr="00445CB2">
        <w:rPr>
          <w:rFonts w:ascii="Arial" w:hAnsi="Arial" w:cs="Arial"/>
          <w:szCs w:val="24"/>
        </w:rPr>
        <w:t xml:space="preserve"> tohoto článku smlouvy ze strany zhotovitele v souvislosti s realizací plnění dle této smlouvy, je zhotovitel povinen zahájení takového řízení neprodleně (nejpozději do 3 pracovních dnů) oznámit objednateli.</w:t>
      </w:r>
    </w:p>
    <w:p w14:paraId="27871D97" w14:textId="74EE9193" w:rsidR="00AB461D" w:rsidRPr="00EA0763" w:rsidRDefault="00AB461D" w:rsidP="00AB461D">
      <w:pPr>
        <w:numPr>
          <w:ilvl w:val="0"/>
          <w:numId w:val="17"/>
        </w:numPr>
        <w:spacing w:after="120"/>
        <w:jc w:val="both"/>
        <w:rPr>
          <w:rFonts w:ascii="Arial" w:hAnsi="Arial" w:cs="Arial"/>
        </w:rPr>
      </w:pPr>
      <w:r w:rsidRPr="00445CB2">
        <w:rPr>
          <w:rFonts w:ascii="Arial" w:hAnsi="Arial" w:cs="Arial"/>
          <w:szCs w:val="24"/>
        </w:rPr>
        <w:lastRenderedPageBreak/>
        <w:t>Zhotovitel je povinen do 7 dnů ode dne právní moci rozhodnutí vydaného ve smyslu předchozího odstavce smlouvy předat objednateli kopii pravomocného rozhodnutí příslušného orgánu veřejné moci.</w:t>
      </w:r>
    </w:p>
    <w:p w14:paraId="74F0906D" w14:textId="77777777" w:rsidR="00EA0763" w:rsidRPr="0087561C" w:rsidRDefault="00EA0763" w:rsidP="00EA0763">
      <w:pPr>
        <w:numPr>
          <w:ilvl w:val="0"/>
          <w:numId w:val="17"/>
        </w:numPr>
        <w:spacing w:after="120"/>
        <w:jc w:val="both"/>
        <w:rPr>
          <w:rFonts w:ascii="Arial" w:hAnsi="Arial" w:cs="Arial"/>
        </w:rPr>
      </w:pPr>
      <w:r w:rsidRPr="0087561C">
        <w:rPr>
          <w:rFonts w:ascii="Arial" w:hAnsi="Arial" w:cs="Arial"/>
          <w:lang w:eastAsia="ar-SA"/>
        </w:rPr>
        <w:t>Smluvní strany se dále dohodly na následujícím: Jestliže zhotovitel pověří provedením 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w:t>
      </w:r>
      <w:r>
        <w:rPr>
          <w:rFonts w:ascii="Arial" w:hAnsi="Arial" w:cs="Arial"/>
          <w:lang w:eastAsia="ar-SA"/>
        </w:rPr>
        <w:t>li do 5</w:t>
      </w:r>
      <w:r w:rsidRPr="0087561C">
        <w:rPr>
          <w:rFonts w:ascii="Arial" w:hAnsi="Arial" w:cs="Arial"/>
          <w:lang w:eastAsia="ar-SA"/>
        </w:rPr>
        <w:t xml:space="preserve">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w:t>
      </w:r>
    </w:p>
    <w:p w14:paraId="4BE19D68" w14:textId="07EE3BB8" w:rsidR="00EA0763" w:rsidRPr="00EA0763" w:rsidRDefault="00EA0763" w:rsidP="00EA0763">
      <w:pPr>
        <w:numPr>
          <w:ilvl w:val="0"/>
          <w:numId w:val="17"/>
        </w:numPr>
        <w:spacing w:after="120"/>
        <w:jc w:val="both"/>
        <w:rPr>
          <w:rFonts w:ascii="Arial" w:hAnsi="Arial" w:cs="Arial"/>
        </w:rPr>
      </w:pPr>
      <w:r w:rsidRPr="00EA0763">
        <w:rPr>
          <w:rFonts w:ascii="Arial" w:hAnsi="Arial" w:cs="Arial"/>
          <w:lang w:eastAsia="ar-SA"/>
        </w:rPr>
        <w:t xml:space="preserve">Částku zaplacenou poddodavateli dle odst. 9.16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w:t>
      </w:r>
    </w:p>
    <w:p w14:paraId="296089B5" w14:textId="77777777" w:rsidR="00EA0763" w:rsidRPr="00EA0763" w:rsidRDefault="00EA0763" w:rsidP="00EA0763">
      <w:pPr>
        <w:numPr>
          <w:ilvl w:val="0"/>
          <w:numId w:val="17"/>
        </w:numPr>
        <w:spacing w:after="120"/>
        <w:jc w:val="both"/>
        <w:rPr>
          <w:rFonts w:ascii="Arial" w:hAnsi="Arial" w:cs="Arial"/>
        </w:rPr>
      </w:pPr>
      <w:r w:rsidRPr="00EA0763">
        <w:rPr>
          <w:rFonts w:ascii="Arial" w:hAnsi="Arial" w:cs="Arial"/>
        </w:rPr>
        <w:t>Výše uvedená přímá platba objednatelem poddodavateli nemá vliv na ostatní ustanovení této smlouvy.</w:t>
      </w:r>
    </w:p>
    <w:p w14:paraId="7F53B547" w14:textId="37C9149E" w:rsidR="00EA0763" w:rsidRPr="00EA0763" w:rsidRDefault="00EA0763" w:rsidP="00EA0763">
      <w:pPr>
        <w:numPr>
          <w:ilvl w:val="0"/>
          <w:numId w:val="17"/>
        </w:numPr>
        <w:spacing w:after="120"/>
        <w:jc w:val="both"/>
        <w:rPr>
          <w:rFonts w:ascii="Arial" w:hAnsi="Arial" w:cs="Arial"/>
        </w:rPr>
      </w:pPr>
      <w:r w:rsidRPr="00EA0763">
        <w:rPr>
          <w:rFonts w:ascii="Arial" w:hAnsi="Arial" w:cs="Arial"/>
        </w:rPr>
        <w:t>Zhotovitel se zavazuje prokazatelně informovat všechny své poddodavatele o ustanovení odst. 9.16 tohoto článku smlouvy. Zhotovitel se dále zavazuje na výzvu objednatele doložit splnění</w:t>
      </w:r>
      <w:r>
        <w:rPr>
          <w:rFonts w:ascii="Arial" w:hAnsi="Arial" w:cs="Arial"/>
        </w:rPr>
        <w:t xml:space="preserve"> svého závazku dle předchozí věty.</w:t>
      </w:r>
    </w:p>
    <w:p w14:paraId="360D7E2E" w14:textId="784D2B9B" w:rsidR="00867D5B" w:rsidRPr="00445CB2" w:rsidRDefault="00867D5B" w:rsidP="00867D5B">
      <w:pPr>
        <w:numPr>
          <w:ilvl w:val="0"/>
          <w:numId w:val="17"/>
        </w:numPr>
        <w:spacing w:after="120"/>
        <w:jc w:val="both"/>
        <w:rPr>
          <w:rFonts w:ascii="Arial" w:hAnsi="Arial" w:cs="Arial"/>
        </w:rPr>
      </w:pPr>
      <w:r w:rsidRPr="00445CB2">
        <w:rPr>
          <w:rFonts w:ascii="Arial" w:hAnsi="Arial" w:cs="Arial"/>
        </w:rPr>
        <w:t>Zhotovitel je povinen s maximální možnou mírou využívat</w:t>
      </w:r>
      <w:r w:rsidR="00445CB2" w:rsidRPr="00445CB2">
        <w:rPr>
          <w:rFonts w:ascii="Arial" w:hAnsi="Arial" w:cs="Arial"/>
        </w:rPr>
        <w:t xml:space="preserve"> ekologicky příznivé materiály a</w:t>
      </w:r>
      <w:r w:rsidRPr="00445CB2">
        <w:rPr>
          <w:rFonts w:ascii="Arial" w:hAnsi="Arial" w:cs="Arial"/>
        </w:rPr>
        <w:t xml:space="preserve"> tříd</w:t>
      </w:r>
      <w:r w:rsidR="00445CB2" w:rsidRPr="00445CB2">
        <w:rPr>
          <w:rFonts w:ascii="Arial" w:hAnsi="Arial" w:cs="Arial"/>
        </w:rPr>
        <w:t>it a recyklovat</w:t>
      </w:r>
      <w:r w:rsidRPr="00445CB2">
        <w:rPr>
          <w:rFonts w:ascii="Arial" w:hAnsi="Arial" w:cs="Arial"/>
        </w:rPr>
        <w:t xml:space="preserve"> odpad</w:t>
      </w:r>
      <w:r w:rsidR="00445CB2" w:rsidRPr="00445CB2">
        <w:rPr>
          <w:rFonts w:ascii="Arial" w:hAnsi="Arial" w:cs="Arial"/>
        </w:rPr>
        <w:t xml:space="preserve"> vzniklý při realizaci díla</w:t>
      </w:r>
      <w:r w:rsidRPr="00445CB2">
        <w:rPr>
          <w:rFonts w:ascii="Arial" w:hAnsi="Arial" w:cs="Arial"/>
        </w:rPr>
        <w:t xml:space="preserve">. </w:t>
      </w:r>
    </w:p>
    <w:p w14:paraId="66102EC3" w14:textId="77777777" w:rsidR="00D40853" w:rsidRPr="00C567BB" w:rsidRDefault="00D40853" w:rsidP="00D40853">
      <w:pPr>
        <w:spacing w:after="120"/>
        <w:jc w:val="both"/>
        <w:rPr>
          <w:rFonts w:ascii="Arial" w:hAnsi="Arial" w:cs="Arial"/>
        </w:rPr>
      </w:pPr>
    </w:p>
    <w:p w14:paraId="15DED498" w14:textId="77777777"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208E9852" w14:textId="671FA36E" w:rsidR="001549AE" w:rsidRPr="00432413" w:rsidRDefault="001549AE" w:rsidP="007043C4">
      <w:pPr>
        <w:numPr>
          <w:ilvl w:val="0"/>
          <w:numId w:val="18"/>
        </w:numPr>
        <w:spacing w:after="120"/>
        <w:jc w:val="both"/>
        <w:rPr>
          <w:rFonts w:ascii="Arial" w:hAnsi="Arial" w:cs="Arial"/>
        </w:rPr>
      </w:pPr>
      <w:r w:rsidRPr="00432413">
        <w:rPr>
          <w:rFonts w:ascii="Arial" w:hAnsi="Arial" w:cs="Arial"/>
        </w:rPr>
        <w:t>Zhotovitel se zavazuje řádně protokolárně předat dílo objednateli nejpozději v</w:t>
      </w:r>
      <w:r w:rsidR="00CE7B8F" w:rsidRPr="00432413">
        <w:rPr>
          <w:rFonts w:ascii="Arial" w:hAnsi="Arial" w:cs="Arial"/>
        </w:rPr>
        <w:t> </w:t>
      </w:r>
      <w:r w:rsidRPr="00432413">
        <w:rPr>
          <w:rFonts w:ascii="Arial" w:hAnsi="Arial" w:cs="Arial"/>
        </w:rPr>
        <w:t>termín</w:t>
      </w:r>
      <w:r w:rsidR="00D14B0A">
        <w:rPr>
          <w:rFonts w:ascii="Arial" w:hAnsi="Arial" w:cs="Arial"/>
        </w:rPr>
        <w:t>u</w:t>
      </w:r>
      <w:r w:rsidR="00CE7B8F" w:rsidRPr="00432413">
        <w:rPr>
          <w:rFonts w:ascii="Arial" w:hAnsi="Arial" w:cs="Arial"/>
        </w:rPr>
        <w:t xml:space="preserve"> uveden</w:t>
      </w:r>
      <w:r w:rsidR="00D14B0A">
        <w:rPr>
          <w:rFonts w:ascii="Arial" w:hAnsi="Arial" w:cs="Arial"/>
        </w:rPr>
        <w:t>ém</w:t>
      </w:r>
      <w:r w:rsidR="00CE7B8F" w:rsidRPr="00432413">
        <w:rPr>
          <w:rFonts w:ascii="Arial" w:hAnsi="Arial" w:cs="Arial"/>
        </w:rPr>
        <w:t xml:space="preserve"> v</w:t>
      </w:r>
      <w:r w:rsidRPr="00432413">
        <w:rPr>
          <w:rFonts w:ascii="Arial" w:hAnsi="Arial" w:cs="Arial"/>
        </w:rPr>
        <w:t xml:space="preserve"> čl. III. odst. 3.1 smlouvy. </w:t>
      </w:r>
    </w:p>
    <w:p w14:paraId="1976581C" w14:textId="59ADD5C0"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w:t>
      </w:r>
      <w:proofErr w:type="spellStart"/>
      <w:r w:rsidRPr="00F6502E">
        <w:rPr>
          <w:rFonts w:ascii="Arial" w:hAnsi="Arial" w:cs="Arial"/>
        </w:rPr>
        <w:t>předpřejímek</w:t>
      </w:r>
      <w:proofErr w:type="spellEnd"/>
      <w:r w:rsidRPr="00F6502E">
        <w:rPr>
          <w:rFonts w:ascii="Arial" w:hAnsi="Arial" w:cs="Arial"/>
        </w:rPr>
        <w:t xml:space="preserve"> dokončit dílo do stavu, který umožní ověřit funkčnost a parametry jednotlivých částí a systémů díla. Nejpozději na poslední den provedení díla, svolá zhotovitel </w:t>
      </w:r>
      <w:r w:rsidR="00011672">
        <w:rPr>
          <w:rFonts w:ascii="Arial" w:hAnsi="Arial" w:cs="Arial"/>
        </w:rPr>
        <w:t>předávací</w:t>
      </w:r>
      <w:r w:rsidR="00011672" w:rsidRPr="00F6502E">
        <w:rPr>
          <w:rFonts w:ascii="Arial" w:hAnsi="Arial" w:cs="Arial"/>
        </w:rPr>
        <w:t xml:space="preserve"> </w:t>
      </w:r>
      <w:r w:rsidRPr="00F6502E">
        <w:rPr>
          <w:rFonts w:ascii="Arial" w:hAnsi="Arial" w:cs="Arial"/>
        </w:rPr>
        <w:t xml:space="preserve">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6C1EE73C" w14:textId="535A3F24" w:rsidR="001549AE" w:rsidRPr="00F6502E" w:rsidRDefault="00D14B0A" w:rsidP="007043C4">
      <w:pPr>
        <w:numPr>
          <w:ilvl w:val="0"/>
          <w:numId w:val="18"/>
        </w:numPr>
        <w:spacing w:after="120"/>
        <w:jc w:val="both"/>
        <w:rPr>
          <w:rFonts w:ascii="Arial" w:hAnsi="Arial" w:cs="Arial"/>
        </w:rPr>
      </w:pPr>
      <w:r>
        <w:rPr>
          <w:rFonts w:ascii="Arial" w:hAnsi="Arial" w:cs="Arial"/>
        </w:rPr>
        <w:t>K předání díla</w:t>
      </w:r>
      <w:r w:rsidR="001549AE" w:rsidRPr="00F6502E">
        <w:rPr>
          <w:rFonts w:ascii="Arial" w:hAnsi="Arial" w:cs="Arial"/>
        </w:rPr>
        <w:t xml:space="preserve">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7899EA6B"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43C3145D"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w:t>
      </w:r>
      <w:r w:rsidRPr="00F6502E">
        <w:rPr>
          <w:rFonts w:ascii="Arial" w:hAnsi="Arial" w:cs="Arial"/>
        </w:rPr>
        <w:lastRenderedPageBreak/>
        <w:t>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2DF1199D"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1570701C" w14:textId="1743614D"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dále doklad o zabezpečení likvidace odpadů v souladu se zákonem č. </w:t>
      </w:r>
      <w:r w:rsidR="00605F36">
        <w:rPr>
          <w:rFonts w:ascii="Arial" w:hAnsi="Arial" w:cs="Arial"/>
        </w:rPr>
        <w:t>541/2020</w:t>
      </w:r>
      <w:r w:rsidRPr="00944A1C">
        <w:rPr>
          <w:rFonts w:ascii="Arial" w:hAnsi="Arial" w:cs="Arial"/>
        </w:rPr>
        <w:t xml:space="preserve"> Sb., o odpadech</w:t>
      </w:r>
      <w:r w:rsidR="009C176F">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Dokumentaci skutečného provedení díla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w:t>
      </w:r>
      <w:proofErr w:type="spellStart"/>
      <w:r w:rsidRPr="00944A1C">
        <w:rPr>
          <w:rFonts w:ascii="Arial" w:hAnsi="Arial" w:cs="Arial"/>
        </w:rPr>
        <w:t>pdf</w:t>
      </w:r>
      <w:proofErr w:type="spellEnd"/>
      <w:r w:rsidRPr="00944A1C">
        <w:rPr>
          <w:rFonts w:ascii="Arial" w:hAnsi="Arial" w:cs="Arial"/>
        </w:rPr>
        <w:t xml:space="preserve">.).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polohy stavby</w:t>
      </w:r>
      <w:r w:rsidR="00ED1468">
        <w:rPr>
          <w:rFonts w:ascii="Arial" w:hAnsi="Arial" w:cs="Arial"/>
        </w:rPr>
        <w:t xml:space="preserve"> v případě, </w:t>
      </w:r>
      <w:r w:rsidR="00462A34" w:rsidRPr="00FD1DEF">
        <w:rPr>
          <w:rFonts w:ascii="Arial" w:hAnsi="Arial" w:cs="Arial"/>
        </w:rPr>
        <w:t>že dojde realizací díla ke změně skutečností u</w:t>
      </w:r>
      <w:r w:rsidR="00462A34">
        <w:rPr>
          <w:rFonts w:ascii="Arial" w:hAnsi="Arial" w:cs="Arial"/>
        </w:rPr>
        <w:t xml:space="preserve">vedených v katastru nemovitostí </w:t>
      </w:r>
      <w:r w:rsidRPr="00944A1C">
        <w:rPr>
          <w:rFonts w:ascii="Arial" w:hAnsi="Arial" w:cs="Arial"/>
        </w:rPr>
        <w:t xml:space="preserve">a </w:t>
      </w:r>
      <w:r w:rsidRPr="00462A34">
        <w:rPr>
          <w:rFonts w:ascii="Arial" w:hAnsi="Arial" w:cs="Arial"/>
        </w:rPr>
        <w:t>geometrický p</w:t>
      </w:r>
      <w:r w:rsidRPr="00944A1C">
        <w:rPr>
          <w:rFonts w:ascii="Arial" w:hAnsi="Arial" w:cs="Arial"/>
        </w:rPr>
        <w:t xml:space="preserve">lán pro </w:t>
      </w:r>
      <w:r w:rsidR="00944A1C">
        <w:rPr>
          <w:rFonts w:ascii="Arial" w:hAnsi="Arial" w:cs="Arial"/>
        </w:rPr>
        <w:t>vklad</w:t>
      </w:r>
      <w:r w:rsidRPr="00944A1C">
        <w:rPr>
          <w:rFonts w:ascii="Arial" w:hAnsi="Arial" w:cs="Arial"/>
        </w:rPr>
        <w:t xml:space="preserve"> do katastru nemovitostí. V případě, že nedojde k předložení a předání objednateli shora uvedených dokladů nejpozději při předávacím řízení, nepovažuje se dílo za řádně předané.</w:t>
      </w:r>
    </w:p>
    <w:p w14:paraId="15898E02"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5919A02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4722695D"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30E32A" w14:textId="77777777"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04877596" w14:textId="77777777" w:rsidR="00FB3427" w:rsidRDefault="00FB3427" w:rsidP="00FB3427">
      <w:pPr>
        <w:spacing w:after="120"/>
        <w:jc w:val="both"/>
        <w:rPr>
          <w:rFonts w:ascii="Arial" w:hAnsi="Arial" w:cs="Arial"/>
        </w:rPr>
      </w:pPr>
    </w:p>
    <w:p w14:paraId="5BB6BF3A" w14:textId="77777777"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28C7DF" w14:textId="2CAD771F" w:rsidR="001F0CD4" w:rsidRPr="00505032" w:rsidRDefault="001F0CD4" w:rsidP="00505032">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w:t>
      </w:r>
      <w:r w:rsidR="0012333D">
        <w:rPr>
          <w:rFonts w:ascii="Arial" w:hAnsi="Arial" w:cs="Arial"/>
        </w:rPr>
        <w:t>a EN</w:t>
      </w:r>
      <w:r w:rsidR="00505032">
        <w:rPr>
          <w:rFonts w:ascii="Arial" w:hAnsi="Arial" w:cs="Arial"/>
        </w:rPr>
        <w:t xml:space="preserve"> </w:t>
      </w:r>
      <w:r w:rsidRPr="001F0CD4">
        <w:rPr>
          <w:rFonts w:ascii="Arial" w:hAnsi="Arial" w:cs="Arial"/>
        </w:rPr>
        <w:t xml:space="preserve">s použitím výrobků nejvyšší kvalitativní třídy jakosti a bude provedeno v souladu s ověřenou technickou praxí. </w:t>
      </w:r>
    </w:p>
    <w:p w14:paraId="7B886271" w14:textId="0D83DB2C" w:rsidR="001F0CD4" w:rsidRPr="00AD47B9" w:rsidRDefault="001F0CD4" w:rsidP="00D35E62">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3A357E3D" w14:textId="55F25038" w:rsidR="00F3160D" w:rsidRDefault="00F3160D" w:rsidP="001C4C6D">
      <w:pPr>
        <w:pStyle w:val="Zkladntextodsazen3"/>
        <w:ind w:left="624"/>
        <w:jc w:val="both"/>
        <w:rPr>
          <w:rFonts w:ascii="Arial" w:hAnsi="Arial" w:cs="Arial"/>
          <w:sz w:val="20"/>
          <w:szCs w:val="20"/>
        </w:rPr>
      </w:pPr>
      <w:r w:rsidRPr="00F3160D">
        <w:rPr>
          <w:rFonts w:ascii="Arial" w:hAnsi="Arial" w:cs="Arial"/>
          <w:sz w:val="20"/>
          <w:szCs w:val="20"/>
        </w:rPr>
        <w:lastRenderedPageBreak/>
        <w:t>Záruka počíná běžet dnem převzetí díla objednatelem v případě, že dílo nevykazuje vady a nedodělky nebo dnem odstranění poslední vady a nedodělku vyplývajícího z protokolu o předání a převzetí díla.</w:t>
      </w:r>
    </w:p>
    <w:p w14:paraId="3138C74C" w14:textId="77777777" w:rsidR="00F3160D" w:rsidRPr="00F3160D" w:rsidRDefault="00F3160D" w:rsidP="004058D2">
      <w:pPr>
        <w:numPr>
          <w:ilvl w:val="0"/>
          <w:numId w:val="19"/>
        </w:numPr>
        <w:tabs>
          <w:tab w:val="left" w:pos="5103"/>
        </w:tabs>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A427FFB"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1434A41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4286D886"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4A2D56EF" w14:textId="77777777" w:rsidR="00F3160D" w:rsidRDefault="00F3160D" w:rsidP="00F3160D">
      <w:pPr>
        <w:rPr>
          <w:rFonts w:ascii="Arial" w:hAnsi="Arial"/>
          <w:sz w:val="18"/>
        </w:rPr>
      </w:pPr>
    </w:p>
    <w:p w14:paraId="486CE8E3" w14:textId="77777777"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 xml:space="preserve">10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152F330B"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4EC5FA06" w14:textId="77777777"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1C158788" w14:textId="77777777"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00FD2D99" w14:textId="77777777"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0BCAFB1C"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05102151"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22C274E2" w14:textId="4F4082DC" w:rsidR="001F0CD4" w:rsidRPr="00127D61" w:rsidRDefault="001F0CD4" w:rsidP="001F0CD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190AC34B" w14:textId="77777777" w:rsidR="00C55D96" w:rsidRPr="00465A21" w:rsidRDefault="00C55D96" w:rsidP="001F0CD4">
      <w:pPr>
        <w:rPr>
          <w:b/>
          <w:sz w:val="22"/>
        </w:rPr>
      </w:pPr>
    </w:p>
    <w:p w14:paraId="4CF2C8C5" w14:textId="77777777"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190D1412" w14:textId="6B0C7B23"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605F36">
        <w:rPr>
          <w:rFonts w:ascii="Arial" w:hAnsi="Arial" w:cs="Arial"/>
        </w:rPr>
        <w:t>9</w:t>
      </w:r>
      <w:r w:rsidR="00D90992">
        <w:rPr>
          <w:rFonts w:ascii="Arial" w:hAnsi="Arial" w:cs="Arial"/>
        </w:rPr>
        <w:t xml:space="preserve"> </w:t>
      </w:r>
      <w:r w:rsidR="00D90992" w:rsidRPr="006B1DA6">
        <w:rPr>
          <w:rFonts w:ascii="Arial" w:hAnsi="Arial" w:cs="Arial"/>
        </w:rPr>
        <w:t>nebo čl. XVI</w:t>
      </w:r>
      <w:r w:rsidR="00D90992">
        <w:rPr>
          <w:rFonts w:ascii="Arial" w:hAnsi="Arial" w:cs="Arial"/>
        </w:rPr>
        <w:t>.</w:t>
      </w:r>
      <w:r w:rsidR="003320F0">
        <w:rPr>
          <w:rFonts w:ascii="Arial" w:hAnsi="Arial" w:cs="Arial"/>
        </w:rPr>
        <w:t xml:space="preserve"> </w:t>
      </w:r>
      <w:r w:rsidRPr="00D36156">
        <w:rPr>
          <w:rFonts w:ascii="Arial" w:hAnsi="Arial" w:cs="Arial"/>
        </w:rPr>
        <w:t xml:space="preserve">smlouvy zhotovitelem nebo v případě, že zhotovitel bude v prodlení </w:t>
      </w:r>
      <w:r w:rsidRPr="00D36156">
        <w:rPr>
          <w:rFonts w:ascii="Arial" w:hAnsi="Arial" w:cs="Arial"/>
        </w:rPr>
        <w:lastRenderedPageBreak/>
        <w:t xml:space="preserve">s poskytnutím součinnosti, k níž je povinen podle smlouvy, je objednatel oprávněn uplatnit vůči zhotoviteli ve smyslu ustanovení § 2048 a násl. zákona č. 89/2012 Sb., občanský zákoník, </w:t>
      </w:r>
      <w:r w:rsidR="009C176F">
        <w:rPr>
          <w:rFonts w:ascii="Arial" w:hAnsi="Arial" w:cs="Arial"/>
        </w:rPr>
        <w:t xml:space="preserve">ve znění pozdějších předpisů </w:t>
      </w:r>
      <w:r w:rsidR="008177EB">
        <w:rPr>
          <w:rFonts w:ascii="Arial" w:hAnsi="Arial" w:cs="Arial"/>
        </w:rPr>
        <w:t>smluvní pokutu ve výši 0,1</w:t>
      </w:r>
      <w:r w:rsidRPr="00D36156">
        <w:rPr>
          <w:rFonts w:ascii="Arial" w:hAnsi="Arial" w:cs="Arial"/>
        </w:rPr>
        <w:t xml:space="preserve"> % (slovy: </w:t>
      </w:r>
      <w:r w:rsidR="008177EB">
        <w:rPr>
          <w:rFonts w:ascii="Arial" w:hAnsi="Arial" w:cs="Arial"/>
        </w:rPr>
        <w:t xml:space="preserve">jedna </w:t>
      </w:r>
      <w:r w:rsidRPr="00D36156">
        <w:rPr>
          <w:rFonts w:ascii="Arial" w:hAnsi="Arial" w:cs="Arial"/>
        </w:rPr>
        <w:t>desetin</w:t>
      </w:r>
      <w:r w:rsidR="008177EB">
        <w:rPr>
          <w:rFonts w:ascii="Arial" w:hAnsi="Arial" w:cs="Arial"/>
        </w:rPr>
        <w:t>a</w:t>
      </w:r>
      <w:r w:rsidRPr="00D36156">
        <w:rPr>
          <w:rFonts w:ascii="Arial" w:hAnsi="Arial" w:cs="Arial"/>
        </w:rPr>
        <w:t xml:space="preserve">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25C7BC99" w14:textId="4C30982C"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w:t>
      </w:r>
      <w:r w:rsidRPr="005144A8">
        <w:rPr>
          <w:rFonts w:ascii="Arial" w:hAnsi="Arial" w:cs="Arial"/>
        </w:rPr>
        <w:t>pok</w:t>
      </w:r>
      <w:r w:rsidR="008177EB">
        <w:rPr>
          <w:rFonts w:ascii="Arial" w:hAnsi="Arial" w:cs="Arial"/>
        </w:rPr>
        <w:t>uty 0,1</w:t>
      </w:r>
      <w:r w:rsidRPr="005144A8">
        <w:rPr>
          <w:rFonts w:ascii="Arial" w:hAnsi="Arial" w:cs="Arial"/>
        </w:rPr>
        <w:t xml:space="preserve"> % (</w:t>
      </w:r>
      <w:r w:rsidRPr="00D36156">
        <w:rPr>
          <w:rFonts w:ascii="Arial" w:hAnsi="Arial" w:cs="Arial"/>
        </w:rPr>
        <w:t xml:space="preserve">slovy: </w:t>
      </w:r>
      <w:r w:rsidR="008177EB">
        <w:rPr>
          <w:rFonts w:ascii="Arial" w:hAnsi="Arial" w:cs="Arial"/>
        </w:rPr>
        <w:t xml:space="preserve">jedna </w:t>
      </w:r>
      <w:r w:rsidRPr="00D36156">
        <w:rPr>
          <w:rFonts w:ascii="Arial" w:hAnsi="Arial" w:cs="Arial"/>
        </w:rPr>
        <w:t>desetin</w:t>
      </w:r>
      <w:r w:rsidR="008177EB">
        <w:rPr>
          <w:rFonts w:ascii="Arial" w:hAnsi="Arial" w:cs="Arial"/>
        </w:rPr>
        <w:t>a</w:t>
      </w:r>
      <w:r w:rsidRPr="00D36156">
        <w:rPr>
          <w:rFonts w:ascii="Arial" w:hAnsi="Arial" w:cs="Arial"/>
        </w:rPr>
        <w:t xml:space="preserve"> procenta) z ceny za každý den prodlení, uplatnit vůči zhotoviteli jednorázovou smluvní pokutu</w:t>
      </w:r>
      <w:r w:rsidR="008177EB">
        <w:rPr>
          <w:rFonts w:ascii="Arial" w:hAnsi="Arial" w:cs="Arial"/>
        </w:rPr>
        <w:t xml:space="preserve"> za první den prodlení ve výši 0,5</w:t>
      </w:r>
      <w:r w:rsidRPr="00D36156">
        <w:rPr>
          <w:rFonts w:ascii="Arial" w:hAnsi="Arial" w:cs="Arial"/>
        </w:rPr>
        <w:t xml:space="preserve"> % (slovy: </w:t>
      </w:r>
      <w:r w:rsidR="008177EB">
        <w:rPr>
          <w:rFonts w:ascii="Arial" w:hAnsi="Arial" w:cs="Arial"/>
        </w:rPr>
        <w:t xml:space="preserve">pět desetin </w:t>
      </w:r>
      <w:r w:rsidRPr="00D36156">
        <w:rPr>
          <w:rFonts w:ascii="Arial" w:hAnsi="Arial" w:cs="Arial"/>
        </w:rPr>
        <w:t>procent</w:t>
      </w:r>
      <w:r w:rsidR="008177EB">
        <w:rPr>
          <w:rFonts w:ascii="Arial" w:hAnsi="Arial" w:cs="Arial"/>
        </w:rPr>
        <w:t>a</w:t>
      </w:r>
      <w:r w:rsidRPr="00D36156">
        <w:rPr>
          <w:rFonts w:ascii="Arial" w:hAnsi="Arial" w:cs="Arial"/>
        </w:rPr>
        <w:t>)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7A9B0D0D" w14:textId="43ED20D7"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w:t>
      </w:r>
      <w:r w:rsidR="00FF4B72">
        <w:rPr>
          <w:rFonts w:ascii="Arial" w:hAnsi="Arial" w:cs="Arial"/>
        </w:rPr>
        <w:t xml:space="preserve">. </w:t>
      </w:r>
      <w:r w:rsidR="000035B0" w:rsidRPr="003320F0">
        <w:rPr>
          <w:rFonts w:ascii="Arial" w:hAnsi="Arial" w:cs="Arial"/>
        </w:rPr>
        <w:t>8.</w:t>
      </w:r>
      <w:r w:rsidR="00605F36">
        <w:rPr>
          <w:rFonts w:ascii="Arial" w:hAnsi="Arial" w:cs="Arial"/>
        </w:rPr>
        <w:t>8</w:t>
      </w:r>
      <w:r w:rsidR="000035B0" w:rsidRPr="003320F0">
        <w:rPr>
          <w:rFonts w:ascii="Arial" w:hAnsi="Arial" w:cs="Arial"/>
        </w:rPr>
        <w:t xml:space="preserve">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445CB2">
        <w:rPr>
          <w:rFonts w:ascii="Arial" w:hAnsi="Arial" w:cs="Arial"/>
        </w:rPr>
        <w:t xml:space="preserve"> a</w:t>
      </w:r>
      <w:r w:rsidR="003320F0" w:rsidRPr="003320F0">
        <w:rPr>
          <w:rFonts w:ascii="Arial" w:hAnsi="Arial" w:cs="Arial"/>
        </w:rPr>
        <w:t xml:space="preserve"> 9.11</w:t>
      </w:r>
      <w:r w:rsidR="003320F0">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9C7DAB">
        <w:rPr>
          <w:rFonts w:ascii="Arial" w:hAnsi="Arial" w:cs="Arial"/>
        </w:rPr>
        <w:t>10 </w:t>
      </w:r>
      <w:r w:rsidR="009316D3">
        <w:rPr>
          <w:rFonts w:ascii="Arial" w:hAnsi="Arial" w:cs="Arial"/>
        </w:rPr>
        <w:t>000</w:t>
      </w:r>
      <w:r w:rsidRPr="00D36156">
        <w:rPr>
          <w:rFonts w:ascii="Arial" w:hAnsi="Arial" w:cs="Arial"/>
        </w:rPr>
        <w:t xml:space="preserve"> Kč (slovy: </w:t>
      </w:r>
      <w:r w:rsidR="009C7DAB">
        <w:rPr>
          <w:rFonts w:ascii="Arial" w:hAnsi="Arial" w:cs="Arial"/>
        </w:rPr>
        <w:t>deset</w:t>
      </w:r>
      <w:r w:rsidR="009316D3">
        <w:rPr>
          <w:rFonts w:ascii="Arial" w:hAnsi="Arial" w:cs="Arial"/>
        </w:rPr>
        <w:t xml:space="preserve"> tisíc </w:t>
      </w:r>
      <w:r w:rsidRPr="00D36156">
        <w:rPr>
          <w:rFonts w:ascii="Arial" w:hAnsi="Arial" w:cs="Arial"/>
        </w:rPr>
        <w:t>korun českých), a to za každé porušení smlouvy zvlášť. Smluvní pokutu lze uložit opakovaně.</w:t>
      </w:r>
    </w:p>
    <w:p w14:paraId="354A7031" w14:textId="6D6E4696" w:rsidR="00445CB2" w:rsidRPr="0087561C"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w:t>
      </w:r>
      <w:r>
        <w:rPr>
          <w:rFonts w:ascii="Arial" w:hAnsi="Arial" w:cs="Arial"/>
        </w:rPr>
        <w:t>IX. odst. 9.13</w:t>
      </w:r>
      <w:r w:rsidRPr="0087561C">
        <w:rPr>
          <w:rFonts w:ascii="Arial" w:hAnsi="Arial" w:cs="Arial"/>
        </w:rPr>
        <w:t xml:space="preserve"> smlouvy ze strany zhotovitele, </w:t>
      </w:r>
      <w:r w:rsidR="005144A8" w:rsidRPr="00D36156">
        <w:rPr>
          <w:rFonts w:ascii="Arial" w:hAnsi="Arial" w:cs="Arial"/>
        </w:rPr>
        <w:t xml:space="preserve">je objednatel oprávněn uplatnit ve smyslu ustanovení § 2048 a násl. zákona č. 89/2012 Sb., občanský zákoník, </w:t>
      </w:r>
      <w:r w:rsidR="005144A8">
        <w:rPr>
          <w:rFonts w:ascii="Arial" w:hAnsi="Arial" w:cs="Arial"/>
        </w:rPr>
        <w:t xml:space="preserve">ve znění pozdějších předpisů </w:t>
      </w:r>
      <w:r w:rsidR="005144A8" w:rsidRPr="00D36156">
        <w:rPr>
          <w:rFonts w:ascii="Arial" w:hAnsi="Arial" w:cs="Arial"/>
        </w:rPr>
        <w:t>smluvní pokutu</w:t>
      </w:r>
      <w:r w:rsidRPr="0087561C">
        <w:rPr>
          <w:rFonts w:ascii="Arial" w:hAnsi="Arial" w:cs="Arial"/>
        </w:rPr>
        <w:t xml:space="preserve"> ve výši 10 000 Kč (slovy: deset tisíc korun českých).</w:t>
      </w:r>
    </w:p>
    <w:p w14:paraId="03BEC6E5" w14:textId="2DFC5915" w:rsidR="00445CB2" w:rsidRPr="0087561C"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oznamovací povinností dle čl. </w:t>
      </w:r>
      <w:r>
        <w:rPr>
          <w:rFonts w:ascii="Arial" w:hAnsi="Arial" w:cs="Arial"/>
        </w:rPr>
        <w:t>IX</w:t>
      </w:r>
      <w:r w:rsidRPr="0087561C">
        <w:rPr>
          <w:rFonts w:ascii="Arial" w:hAnsi="Arial" w:cs="Arial"/>
        </w:rPr>
        <w:t xml:space="preserve">. odst. </w:t>
      </w:r>
      <w:r>
        <w:rPr>
          <w:rFonts w:ascii="Arial" w:hAnsi="Arial" w:cs="Arial"/>
        </w:rPr>
        <w:t>9</w:t>
      </w:r>
      <w:r w:rsidRPr="0087561C">
        <w:rPr>
          <w:rFonts w:ascii="Arial" w:hAnsi="Arial" w:cs="Arial"/>
        </w:rPr>
        <w:t>.1</w:t>
      </w:r>
      <w:r>
        <w:rPr>
          <w:rFonts w:ascii="Arial" w:hAnsi="Arial" w:cs="Arial"/>
        </w:rPr>
        <w:t>4</w:t>
      </w:r>
      <w:r w:rsidR="005144A8">
        <w:rPr>
          <w:rFonts w:ascii="Arial" w:hAnsi="Arial" w:cs="Arial"/>
        </w:rPr>
        <w:t xml:space="preserve"> smlouvy,</w:t>
      </w:r>
      <w:r w:rsidRPr="0087561C">
        <w:rPr>
          <w:rFonts w:ascii="Arial" w:hAnsi="Arial" w:cs="Arial"/>
        </w:rPr>
        <w:t xml:space="preserve"> </w:t>
      </w:r>
      <w:r w:rsidR="005144A8" w:rsidRPr="00D36156">
        <w:rPr>
          <w:rFonts w:ascii="Arial" w:hAnsi="Arial" w:cs="Arial"/>
        </w:rPr>
        <w:t xml:space="preserve">je objednatel oprávněn uplatnit ve smyslu ustanovení § 2048 a násl. zákona č. 89/2012 Sb., občanský zákoník, </w:t>
      </w:r>
      <w:r w:rsidR="005144A8">
        <w:rPr>
          <w:rFonts w:ascii="Arial" w:hAnsi="Arial" w:cs="Arial"/>
        </w:rPr>
        <w:t xml:space="preserve">ve znění pozdějších předpisů </w:t>
      </w:r>
      <w:r w:rsidR="005144A8" w:rsidRPr="00D36156">
        <w:rPr>
          <w:rFonts w:ascii="Arial" w:hAnsi="Arial" w:cs="Arial"/>
        </w:rPr>
        <w:t>smluvní pokutu</w:t>
      </w:r>
      <w:r w:rsidRPr="0087561C">
        <w:rPr>
          <w:rFonts w:ascii="Arial" w:hAnsi="Arial" w:cs="Arial"/>
        </w:rPr>
        <w:t xml:space="preserve"> ve výši 15 000 Kč (slovy: patnáct tisíc korun českých).</w:t>
      </w:r>
    </w:p>
    <w:p w14:paraId="6F1A1200" w14:textId="799FE023" w:rsidR="00445CB2" w:rsidRPr="00445CB2"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plněním povinností dle čl. </w:t>
      </w:r>
      <w:r>
        <w:rPr>
          <w:rFonts w:ascii="Arial" w:hAnsi="Arial" w:cs="Arial"/>
        </w:rPr>
        <w:t>IX</w:t>
      </w:r>
      <w:r w:rsidRPr="0087561C">
        <w:rPr>
          <w:rFonts w:ascii="Arial" w:hAnsi="Arial" w:cs="Arial"/>
        </w:rPr>
        <w:t xml:space="preserve">. odst. </w:t>
      </w:r>
      <w:r>
        <w:rPr>
          <w:rFonts w:ascii="Arial" w:hAnsi="Arial" w:cs="Arial"/>
        </w:rPr>
        <w:t>9</w:t>
      </w:r>
      <w:r w:rsidRPr="0087561C">
        <w:rPr>
          <w:rFonts w:ascii="Arial" w:hAnsi="Arial" w:cs="Arial"/>
        </w:rPr>
        <w:t>.1</w:t>
      </w:r>
      <w:r>
        <w:rPr>
          <w:rFonts w:ascii="Arial" w:hAnsi="Arial" w:cs="Arial"/>
        </w:rPr>
        <w:t>5</w:t>
      </w:r>
      <w:r w:rsidR="005144A8">
        <w:rPr>
          <w:rFonts w:ascii="Arial" w:hAnsi="Arial" w:cs="Arial"/>
        </w:rPr>
        <w:t xml:space="preserve"> smlouvy</w:t>
      </w:r>
      <w:r w:rsidRPr="0087561C">
        <w:rPr>
          <w:rFonts w:ascii="Arial" w:hAnsi="Arial" w:cs="Arial"/>
        </w:rPr>
        <w:t xml:space="preserve">, </w:t>
      </w:r>
      <w:r w:rsidR="00EB2EC3" w:rsidRPr="00D36156">
        <w:rPr>
          <w:rFonts w:ascii="Arial" w:hAnsi="Arial" w:cs="Arial"/>
        </w:rPr>
        <w:t xml:space="preserve">je objednatel oprávněn uplatnit ve smyslu ustanovení § 2048 a násl. zákona č. 89/2012 Sb., občanský zákoník, </w:t>
      </w:r>
      <w:r w:rsidR="00EB2EC3">
        <w:rPr>
          <w:rFonts w:ascii="Arial" w:hAnsi="Arial" w:cs="Arial"/>
        </w:rPr>
        <w:t xml:space="preserve">ve znění pozdějších předpisů </w:t>
      </w:r>
      <w:r w:rsidR="00EB2EC3" w:rsidRPr="00D36156">
        <w:rPr>
          <w:rFonts w:ascii="Arial" w:hAnsi="Arial" w:cs="Arial"/>
        </w:rPr>
        <w:t>smluvní pokutu</w:t>
      </w:r>
      <w:r w:rsidRPr="0087561C">
        <w:rPr>
          <w:rFonts w:ascii="Arial" w:hAnsi="Arial" w:cs="Arial"/>
        </w:rPr>
        <w:t xml:space="preserve"> ve výši 15 000 Kč (slovy: patnáct tisíc korun českých).</w:t>
      </w:r>
    </w:p>
    <w:p w14:paraId="295092E7" w14:textId="590EB66D"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smluvní pokutu ve výši</w:t>
      </w:r>
      <w:r w:rsidR="006C50EA">
        <w:rPr>
          <w:rFonts w:ascii="Arial" w:hAnsi="Arial" w:cs="Arial"/>
        </w:rPr>
        <w:t xml:space="preserve"> 5</w:t>
      </w:r>
      <w:r w:rsidR="009C7DAB">
        <w:rPr>
          <w:rFonts w:ascii="Arial" w:hAnsi="Arial" w:cs="Arial"/>
        </w:rPr>
        <w:t> </w:t>
      </w:r>
      <w:r w:rsidR="006C50EA">
        <w:rPr>
          <w:rFonts w:ascii="Arial" w:hAnsi="Arial" w:cs="Arial"/>
        </w:rPr>
        <w:t>000</w:t>
      </w:r>
      <w:r w:rsidRPr="00D36156">
        <w:rPr>
          <w:rFonts w:ascii="Arial" w:hAnsi="Arial" w:cs="Arial"/>
        </w:rPr>
        <w:t xml:space="preserve"> Kč (slovy:</w:t>
      </w:r>
      <w:r w:rsidR="006C50EA">
        <w:rPr>
          <w:rFonts w:ascii="Arial" w:hAnsi="Arial" w:cs="Arial"/>
        </w:rPr>
        <w:t xml:space="preserve"> pět tisíc korun</w:t>
      </w:r>
      <w:r w:rsidRPr="00D36156">
        <w:rPr>
          <w:rFonts w:ascii="Arial" w:hAnsi="Arial" w:cs="Arial"/>
        </w:rPr>
        <w:t xml:space="preserve"> českých), a to za každ</w:t>
      </w:r>
      <w:r w:rsidR="006C50EA">
        <w:rPr>
          <w:rFonts w:ascii="Arial" w:hAnsi="Arial" w:cs="Arial"/>
        </w:rPr>
        <w:t>ý den, kdy takové pojištění uzavřeno neměl.</w:t>
      </w:r>
    </w:p>
    <w:p w14:paraId="247955D5" w14:textId="5F0AECD4" w:rsidR="00EA0763" w:rsidRPr="004513B9" w:rsidRDefault="00EA0763" w:rsidP="007043C4">
      <w:pPr>
        <w:numPr>
          <w:ilvl w:val="0"/>
          <w:numId w:val="20"/>
        </w:numPr>
        <w:spacing w:after="120"/>
        <w:jc w:val="both"/>
        <w:rPr>
          <w:rFonts w:ascii="Arial" w:hAnsi="Arial" w:cs="Arial"/>
        </w:rPr>
      </w:pPr>
      <w:r w:rsidRPr="00EA0763">
        <w:rPr>
          <w:rFonts w:ascii="Arial" w:hAnsi="Arial" w:cs="Arial"/>
        </w:rPr>
        <w:t>Smluvní strany se dohodly, že pokud zhotovitel poruší svůj závazek dle čl. IX. odst. 9.16 smlouvy, je objednatel oprávněn uplatnit ve smyslu ustanovení § 2048 a násl. zákona č. 89/2012 Sb., občanský zákoník, ve znění pozdějších předpisů smluvní poku</w:t>
      </w:r>
      <w:r w:rsidRPr="0087561C">
        <w:rPr>
          <w:rFonts w:ascii="Arial" w:hAnsi="Arial" w:cs="Arial"/>
        </w:rPr>
        <w:t xml:space="preserve">tu </w:t>
      </w:r>
      <w:r>
        <w:rPr>
          <w:rFonts w:ascii="Arial" w:hAnsi="Arial" w:cs="Arial"/>
        </w:rPr>
        <w:t xml:space="preserve">ve </w:t>
      </w:r>
      <w:r w:rsidRPr="001535CE">
        <w:rPr>
          <w:rFonts w:ascii="Arial" w:hAnsi="Arial" w:cs="Arial"/>
        </w:rPr>
        <w:t>výši 20 % (slovy: dvacet procent)</w:t>
      </w:r>
      <w:r>
        <w:rPr>
          <w:rFonts w:ascii="Arial" w:hAnsi="Arial" w:cs="Arial"/>
        </w:rPr>
        <w:t xml:space="preserve"> z částky, kterou objednatel uhradí jeho poddodavateli.</w:t>
      </w:r>
    </w:p>
    <w:p w14:paraId="1320600B" w14:textId="7320443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w:t>
      </w:r>
      <w:r w:rsidR="005144A8">
        <w:rPr>
          <w:rFonts w:ascii="Arial" w:hAnsi="Arial" w:cs="Arial"/>
        </w:rPr>
        <w:t xml:space="preserve"> </w:t>
      </w:r>
      <w:r w:rsidR="00FF44FA">
        <w:rPr>
          <w:rFonts w:ascii="Arial" w:hAnsi="Arial" w:cs="Arial"/>
        </w:rPr>
        <w:t>a</w:t>
      </w:r>
      <w:r w:rsidR="005144A8">
        <w:rPr>
          <w:rFonts w:ascii="Arial" w:hAnsi="Arial" w:cs="Arial"/>
        </w:rPr>
        <w:t>ž</w:t>
      </w:r>
      <w:r w:rsidR="00FF44FA">
        <w:rPr>
          <w:rFonts w:ascii="Arial" w:hAnsi="Arial" w:cs="Arial"/>
        </w:rPr>
        <w:t xml:space="preserve"> 12.</w:t>
      </w:r>
      <w:r w:rsidR="00EA0763">
        <w:rPr>
          <w:rFonts w:ascii="Arial" w:hAnsi="Arial" w:cs="Arial"/>
        </w:rPr>
        <w:t>7</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E27487">
        <w:rPr>
          <w:rFonts w:ascii="Arial" w:hAnsi="Arial" w:cs="Arial"/>
        </w:rPr>
        <w:t>5</w:t>
      </w:r>
      <w:r w:rsidR="009C7DAB">
        <w:rPr>
          <w:rFonts w:ascii="Arial" w:hAnsi="Arial" w:cs="Arial"/>
        </w:rPr>
        <w:t> </w:t>
      </w:r>
      <w:r w:rsidR="00E27487">
        <w:rPr>
          <w:rFonts w:ascii="Arial" w:hAnsi="Arial" w:cs="Arial"/>
        </w:rPr>
        <w:t>000</w:t>
      </w:r>
      <w:r w:rsidRPr="00D36156">
        <w:rPr>
          <w:rFonts w:ascii="Arial" w:hAnsi="Arial" w:cs="Arial"/>
        </w:rPr>
        <w:t xml:space="preserve"> Kč (slovy: </w:t>
      </w:r>
      <w:r w:rsidR="00E27487">
        <w:rPr>
          <w:rFonts w:ascii="Arial" w:hAnsi="Arial" w:cs="Arial"/>
        </w:rPr>
        <w:t>pět tisíc</w:t>
      </w:r>
      <w:r w:rsidRPr="00D36156">
        <w:rPr>
          <w:rFonts w:ascii="Arial" w:hAnsi="Arial" w:cs="Arial"/>
        </w:rPr>
        <w:t xml:space="preserve"> korun českých). Smluvní pokutu lze uložit opakovaně. </w:t>
      </w:r>
    </w:p>
    <w:p w14:paraId="5C113B58" w14:textId="77777777"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C1E8566" w14:textId="77777777"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9C7DAB">
        <w:rPr>
          <w:rFonts w:ascii="Arial" w:hAnsi="Arial" w:cs="Arial"/>
        </w:rPr>
        <w:t>2</w:t>
      </w:r>
      <w:r w:rsidR="009C7DAB" w:rsidRPr="00D36156">
        <w:rPr>
          <w:rFonts w:ascii="Arial" w:hAnsi="Arial" w:cs="Arial"/>
        </w:rPr>
        <w:t xml:space="preserve"> </w:t>
      </w:r>
      <w:r w:rsidRPr="00D36156">
        <w:rPr>
          <w:rFonts w:ascii="Arial" w:hAnsi="Arial" w:cs="Arial"/>
        </w:rPr>
        <w:t xml:space="preserve">% (slovy: </w:t>
      </w:r>
      <w:r w:rsidR="009C7DAB">
        <w:rPr>
          <w:rFonts w:ascii="Arial" w:hAnsi="Arial" w:cs="Arial"/>
        </w:rPr>
        <w:t>dvě desetiny</w:t>
      </w:r>
      <w:r w:rsidRPr="00D36156">
        <w:rPr>
          <w:rFonts w:ascii="Arial" w:hAnsi="Arial" w:cs="Arial"/>
        </w:rPr>
        <w:t xml:space="preserve"> procenta) z neuhrazené části peněžitého závazku, a to za každý den prodlení</w:t>
      </w:r>
      <w:r w:rsidR="008602FF">
        <w:rPr>
          <w:rFonts w:ascii="Arial" w:hAnsi="Arial" w:cs="Arial"/>
        </w:rPr>
        <w:t>.</w:t>
      </w:r>
    </w:p>
    <w:p w14:paraId="59F05925" w14:textId="77777777" w:rsidR="009C7DAB" w:rsidRDefault="009C7DAB" w:rsidP="00C55D96">
      <w:pPr>
        <w:spacing w:after="120"/>
        <w:ind w:left="624"/>
        <w:jc w:val="both"/>
        <w:rPr>
          <w:rFonts w:ascii="Arial" w:hAnsi="Arial" w:cs="Arial"/>
        </w:rPr>
      </w:pPr>
    </w:p>
    <w:p w14:paraId="7498B808" w14:textId="77777777"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21D8F1B6"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 xml:space="preserve">Smluvní strany se dohodly, že mohou od smlouvy odstoupit v případech, kdy to stanoví zákon, jinak v případě podstatného porušení smlouvy. Odstoupení od smlouvy musí být provedeno </w:t>
      </w:r>
      <w:r w:rsidRPr="008602FF">
        <w:rPr>
          <w:rFonts w:ascii="Arial" w:hAnsi="Arial" w:cs="Arial"/>
        </w:rPr>
        <w:lastRenderedPageBreak/>
        <w:t>písemnou formou a je účinné okamžikem jeho doručení druhé smluvní straně. Odstoupením od smlouvy se tato smlouva od okamžiku doručení projevu vůle směřujícího k odstoupení od smlouvy druhé smluvní straně ruší.</w:t>
      </w:r>
    </w:p>
    <w:p w14:paraId="1ABD8EB0"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7517B8EC" w14:textId="3E417888"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F07367">
        <w:rPr>
          <w:rFonts w:cs="Arial"/>
          <w:color w:val="auto"/>
          <w:sz w:val="20"/>
        </w:rPr>
        <w:t>2</w:t>
      </w:r>
      <w:r w:rsidR="00E27487">
        <w:rPr>
          <w:rFonts w:cs="Arial"/>
          <w:color w:val="auto"/>
          <w:sz w:val="20"/>
        </w:rPr>
        <w:t>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2A1E1E69"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6081728A" w14:textId="163F5A50"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F07367">
        <w:rPr>
          <w:rFonts w:cs="Arial"/>
          <w:color w:val="auto"/>
          <w:sz w:val="20"/>
        </w:rPr>
        <w:t>15</w:t>
      </w:r>
      <w:r w:rsidRPr="00B16342">
        <w:rPr>
          <w:rFonts w:cs="Arial"/>
          <w:color w:val="auto"/>
          <w:sz w:val="20"/>
        </w:rPr>
        <w:t xml:space="preserve">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5144A8">
        <w:rPr>
          <w:rFonts w:cs="Arial"/>
          <w:color w:val="auto"/>
          <w:sz w:val="20"/>
        </w:rPr>
        <w:t>6</w:t>
      </w:r>
      <w:r w:rsidRPr="00B16342">
        <w:rPr>
          <w:rFonts w:cs="Arial"/>
          <w:color w:val="auto"/>
          <w:sz w:val="20"/>
        </w:rPr>
        <w:t xml:space="preserve"> smlouvy;</w:t>
      </w:r>
    </w:p>
    <w:p w14:paraId="61141483"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A63D382"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9C176F">
        <w:rPr>
          <w:rFonts w:cs="Arial"/>
          <w:color w:val="auto"/>
          <w:sz w:val="20"/>
        </w:rPr>
        <w:t xml:space="preserve"> ve znění pozdějších předpisů</w:t>
      </w:r>
      <w:r w:rsidRPr="00B16342">
        <w:rPr>
          <w:rFonts w:cs="Arial"/>
          <w:color w:val="auto"/>
          <w:sz w:val="20"/>
        </w:rPr>
        <w:t xml:space="preserve">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42B60DF9"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5D42EAF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6B3BDF16" w14:textId="10BF673B"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F07367">
        <w:rPr>
          <w:rFonts w:cs="Arial"/>
          <w:color w:val="auto"/>
          <w:sz w:val="20"/>
        </w:rPr>
        <w:t>6</w:t>
      </w:r>
      <w:r w:rsidRPr="00B16342">
        <w:rPr>
          <w:rFonts w:cs="Arial"/>
          <w:color w:val="auto"/>
          <w:sz w:val="20"/>
        </w:rPr>
        <w:t>0 dní,</w:t>
      </w:r>
    </w:p>
    <w:p w14:paraId="72EA5064"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221B00D8" w14:textId="77777777" w:rsidR="00503743" w:rsidRPr="00503743" w:rsidRDefault="00503743" w:rsidP="007043C4">
      <w:pPr>
        <w:pStyle w:val="Znaka"/>
        <w:widowControl/>
        <w:numPr>
          <w:ilvl w:val="0"/>
          <w:numId w:val="42"/>
        </w:numPr>
        <w:spacing w:after="120"/>
        <w:jc w:val="both"/>
        <w:rPr>
          <w:rFonts w:cs="Arial"/>
          <w:color w:val="auto"/>
          <w:sz w:val="20"/>
        </w:rPr>
      </w:pPr>
      <w:r w:rsidRPr="006B1DA6">
        <w:rPr>
          <w:rFonts w:cs="Arial"/>
          <w:color w:val="auto"/>
          <w:sz w:val="20"/>
        </w:rPr>
        <w:t xml:space="preserve">do </w:t>
      </w:r>
      <w:r w:rsidR="003C64FE">
        <w:rPr>
          <w:rFonts w:cs="Arial"/>
          <w:color w:val="auto"/>
          <w:sz w:val="20"/>
        </w:rPr>
        <w:t>2</w:t>
      </w:r>
      <w:r w:rsidR="003C64FE" w:rsidRPr="006B1DA6">
        <w:rPr>
          <w:rFonts w:cs="Arial"/>
          <w:color w:val="auto"/>
          <w:sz w:val="20"/>
        </w:rPr>
        <w:t xml:space="preserve">0 </w:t>
      </w:r>
      <w:r w:rsidR="003C64FE">
        <w:rPr>
          <w:rFonts w:cs="Arial"/>
          <w:color w:val="auto"/>
          <w:sz w:val="20"/>
        </w:rPr>
        <w:t xml:space="preserve">kalendářních </w:t>
      </w:r>
      <w:r w:rsidRPr="006B1DA6">
        <w:rPr>
          <w:rFonts w:cs="Arial"/>
          <w:color w:val="auto"/>
          <w:sz w:val="20"/>
        </w:rPr>
        <w:t>dní od účinnosti</w:t>
      </w:r>
      <w:r>
        <w:rPr>
          <w:rFonts w:cs="Arial"/>
          <w:color w:val="auto"/>
          <w:sz w:val="20"/>
        </w:rPr>
        <w:t xml:space="preserve">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00FC2355"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3C64FE">
        <w:rPr>
          <w:rFonts w:cs="Arial"/>
          <w:color w:val="auto"/>
          <w:sz w:val="20"/>
        </w:rPr>
        <w:t xml:space="preserve">20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63E42495"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10</w:t>
      </w:r>
      <w:r w:rsidR="003C64FE">
        <w:rPr>
          <w:rFonts w:cs="Arial"/>
          <w:color w:val="auto"/>
          <w:sz w:val="20"/>
        </w:rPr>
        <w:t xml:space="preserve"> kalendářních</w:t>
      </w:r>
      <w:r>
        <w:rPr>
          <w:rFonts w:cs="Arial"/>
          <w:color w:val="auto"/>
          <w:sz w:val="20"/>
        </w:rPr>
        <w:t xml:space="preserve">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3C64FE">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425C4484"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68BD5FD5" w14:textId="77777777"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44124D17" w14:textId="77777777" w:rsidR="00C2244B" w:rsidRDefault="00C2244B" w:rsidP="00D15C73">
      <w:pPr>
        <w:spacing w:after="120"/>
        <w:jc w:val="both"/>
        <w:rPr>
          <w:rFonts w:ascii="Arial" w:hAnsi="Arial" w:cs="Arial"/>
        </w:rPr>
      </w:pPr>
    </w:p>
    <w:p w14:paraId="0D24359D" w14:textId="77777777"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41297BB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38D7BA4C" w14:textId="77777777" w:rsidR="00B86BBB"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p>
    <w:p w14:paraId="6F7CC1DF" w14:textId="4BAEE188" w:rsidR="00D0069E" w:rsidRPr="00D0069E" w:rsidRDefault="00AA69D3" w:rsidP="00B86BBB">
      <w:pPr>
        <w:pStyle w:val="Znaka"/>
        <w:widowControl/>
        <w:spacing w:after="120"/>
        <w:ind w:left="1414"/>
        <w:jc w:val="both"/>
        <w:rPr>
          <w:rFonts w:cs="Arial"/>
          <w:color w:val="auto"/>
          <w:sz w:val="20"/>
        </w:rPr>
      </w:pPr>
      <w:r>
        <w:rPr>
          <w:rFonts w:cs="Arial"/>
          <w:color w:val="auto"/>
          <w:sz w:val="20"/>
        </w:rPr>
        <w:t>Základní škola Ostrov, Krušnohorská 304, 363 01 Ostrov</w:t>
      </w:r>
      <w:r w:rsidR="001075A3">
        <w:rPr>
          <w:rFonts w:cs="Arial"/>
          <w:color w:val="auto"/>
          <w:sz w:val="20"/>
        </w:rPr>
        <w:t>;</w:t>
      </w:r>
    </w:p>
    <w:p w14:paraId="20267B67" w14:textId="19C9C3A5"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lastRenderedPageBreak/>
        <w:t xml:space="preserve">adresa pro doručování zhotovitele je: </w:t>
      </w:r>
      <w:r w:rsidR="005E0E3A">
        <w:rPr>
          <w:rFonts w:cs="Arial"/>
          <w:color w:val="auto"/>
          <w:sz w:val="20"/>
        </w:rPr>
        <w:t>Nádražní 271, 523 01 Hostivice.</w:t>
      </w:r>
    </w:p>
    <w:p w14:paraId="7F58EDC3"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11A65FC2" w14:textId="77777777"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36B44A27"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3D8D883E"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79B096B3"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06924B9D"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356B7FC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7812DD65"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6C46A8C"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38384444"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19FC283"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48F60550" w14:textId="77777777"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2136B338" w14:textId="77777777" w:rsidR="00D0069E" w:rsidRDefault="00D0069E" w:rsidP="00D15C73">
      <w:pPr>
        <w:spacing w:after="120"/>
        <w:jc w:val="both"/>
        <w:rPr>
          <w:rFonts w:ascii="Arial" w:hAnsi="Arial" w:cs="Arial"/>
        </w:rPr>
      </w:pPr>
    </w:p>
    <w:p w14:paraId="4A862710" w14:textId="7777777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179561BD" w14:textId="77777777"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58D349BA" w14:textId="77777777"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3CC05C02" w14:textId="6A9F2539" w:rsidR="005231D6" w:rsidRPr="003473E1" w:rsidRDefault="005231D6" w:rsidP="007043C4">
      <w:pPr>
        <w:pStyle w:val="Znaka"/>
        <w:widowControl/>
        <w:numPr>
          <w:ilvl w:val="0"/>
          <w:numId w:val="30"/>
        </w:numPr>
        <w:spacing w:after="120"/>
        <w:jc w:val="both"/>
        <w:rPr>
          <w:rFonts w:cs="Arial"/>
          <w:color w:val="auto"/>
          <w:sz w:val="20"/>
        </w:rPr>
      </w:pPr>
      <w:r w:rsidRPr="003473E1">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6A34E4" w:rsidRPr="003473E1">
        <w:rPr>
          <w:rFonts w:cs="Arial"/>
          <w:color w:val="auto"/>
          <w:sz w:val="20"/>
        </w:rPr>
        <w:t>ve výši 2</w:t>
      </w:r>
      <w:r w:rsidR="00A012B8" w:rsidRPr="003473E1">
        <w:rPr>
          <w:rFonts w:cs="Arial"/>
          <w:color w:val="auto"/>
          <w:sz w:val="20"/>
        </w:rPr>
        <w:t>0 000</w:t>
      </w:r>
      <w:r w:rsidR="009C7DAB" w:rsidRPr="003473E1">
        <w:rPr>
          <w:rFonts w:cs="Arial"/>
          <w:color w:val="auto"/>
          <w:sz w:val="20"/>
        </w:rPr>
        <w:t> </w:t>
      </w:r>
      <w:r w:rsidR="00A012B8" w:rsidRPr="003473E1">
        <w:rPr>
          <w:rFonts w:cs="Arial"/>
          <w:color w:val="auto"/>
          <w:sz w:val="20"/>
        </w:rPr>
        <w:t>000</w:t>
      </w:r>
      <w:r w:rsidRPr="003473E1">
        <w:rPr>
          <w:rFonts w:cs="Arial"/>
          <w:color w:val="auto"/>
          <w:sz w:val="20"/>
        </w:rPr>
        <w:t xml:space="preserve"> Kč (slovy: </w:t>
      </w:r>
      <w:r w:rsidR="00A012B8" w:rsidRPr="003473E1">
        <w:rPr>
          <w:rFonts w:cs="Arial"/>
          <w:color w:val="auto"/>
          <w:sz w:val="20"/>
        </w:rPr>
        <w:t>d</w:t>
      </w:r>
      <w:r w:rsidR="006A34E4" w:rsidRPr="003473E1">
        <w:rPr>
          <w:rFonts w:cs="Arial"/>
          <w:color w:val="auto"/>
          <w:sz w:val="20"/>
        </w:rPr>
        <w:t>vacet</w:t>
      </w:r>
      <w:r w:rsidR="00A012B8" w:rsidRPr="003473E1">
        <w:rPr>
          <w:rFonts w:cs="Arial"/>
          <w:color w:val="auto"/>
          <w:sz w:val="20"/>
        </w:rPr>
        <w:t xml:space="preserve"> milionů</w:t>
      </w:r>
      <w:r w:rsidRPr="003473E1">
        <w:rPr>
          <w:rFonts w:cs="Arial"/>
          <w:color w:val="auto"/>
          <w:sz w:val="20"/>
        </w:rPr>
        <w:t xml:space="preserve"> korun českých).</w:t>
      </w:r>
    </w:p>
    <w:p w14:paraId="3AD57521" w14:textId="1ABA37B0" w:rsidR="00933E93" w:rsidRDefault="005231D6" w:rsidP="00933E93">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4F71827" w14:textId="77777777" w:rsidR="00127D61" w:rsidRPr="00127D61" w:rsidRDefault="00127D61" w:rsidP="00127D61">
      <w:pPr>
        <w:spacing w:after="120"/>
        <w:ind w:left="624"/>
        <w:jc w:val="both"/>
        <w:rPr>
          <w:rFonts w:ascii="Arial" w:hAnsi="Arial" w:cs="Arial"/>
        </w:rPr>
      </w:pPr>
    </w:p>
    <w:p w14:paraId="29FB3BBF" w14:textId="77777777" w:rsidR="00933E93" w:rsidRPr="009912D3" w:rsidRDefault="005231D6" w:rsidP="007043C4">
      <w:pPr>
        <w:pStyle w:val="BodyText21"/>
        <w:widowControl/>
        <w:numPr>
          <w:ilvl w:val="0"/>
          <w:numId w:val="14"/>
        </w:numPr>
        <w:spacing w:after="120" w:line="276" w:lineRule="auto"/>
        <w:jc w:val="center"/>
        <w:rPr>
          <w:rFonts w:ascii="Arial" w:hAnsi="Arial" w:cs="Arial"/>
          <w:b/>
          <w:sz w:val="20"/>
        </w:rPr>
      </w:pPr>
      <w:r w:rsidRPr="009912D3">
        <w:rPr>
          <w:rFonts w:ascii="Arial" w:hAnsi="Arial" w:cs="Arial"/>
          <w:b/>
          <w:sz w:val="20"/>
        </w:rPr>
        <w:t>Zajištění závazků zhotovitele</w:t>
      </w:r>
    </w:p>
    <w:p w14:paraId="262FD02D" w14:textId="14155562" w:rsidR="009912D3" w:rsidRPr="000725CF" w:rsidRDefault="009912D3" w:rsidP="007043C4">
      <w:pPr>
        <w:numPr>
          <w:ilvl w:val="0"/>
          <w:numId w:val="28"/>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lastRenderedPageBreak/>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897AEE">
        <w:rPr>
          <w:rFonts w:ascii="Arial" w:hAnsi="Arial" w:cs="Arial"/>
        </w:rPr>
        <w:t xml:space="preserve">(a) závazku zhotovitele provést řádně a včas dílo dle této smlouvy; (b) závazku zhotovitele k řádnému a včasnému plnění kteréhokoli z termínů provádění díla podle </w:t>
      </w:r>
      <w:r>
        <w:rPr>
          <w:rFonts w:ascii="Arial" w:hAnsi="Arial" w:cs="Arial"/>
        </w:rPr>
        <w:t xml:space="preserve">harmonogramu dle </w:t>
      </w:r>
      <w:r w:rsidRPr="003320F0">
        <w:rPr>
          <w:rFonts w:ascii="Arial" w:hAnsi="Arial" w:cs="Arial"/>
        </w:rPr>
        <w:t>čl.</w:t>
      </w:r>
      <w:r w:rsidR="00412D6D" w:rsidRPr="003320F0">
        <w:rPr>
          <w:rFonts w:ascii="Arial" w:hAnsi="Arial" w:cs="Arial"/>
        </w:rPr>
        <w:t xml:space="preserve"> III. o</w:t>
      </w:r>
      <w:r w:rsidRPr="003320F0">
        <w:rPr>
          <w:rFonts w:ascii="Arial" w:hAnsi="Arial" w:cs="Arial"/>
        </w:rPr>
        <w:t>dst. 3.3 smlouvy</w:t>
      </w:r>
      <w:r w:rsidRPr="00897AEE">
        <w:rPr>
          <w:rFonts w:ascii="Arial" w:hAnsi="Arial" w:cs="Arial"/>
        </w:rPr>
        <w:t>;</w:t>
      </w:r>
      <w:r>
        <w:rPr>
          <w:rFonts w:ascii="Arial" w:hAnsi="Arial" w:cs="Arial"/>
        </w:rPr>
        <w:t xml:space="preserve"> (d</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(e</w:t>
      </w:r>
      <w:r w:rsidRPr="00623349">
        <w:rPr>
          <w:rFonts w:ascii="Arial" w:hAnsi="Arial" w:cs="Arial"/>
        </w:rPr>
        <w:t>) závazku zhotovitele k ú</w:t>
      </w:r>
      <w:r>
        <w:rPr>
          <w:rFonts w:ascii="Arial" w:hAnsi="Arial" w:cs="Arial"/>
        </w:rPr>
        <w:t>hradě újmy vzniklé objednateli; (f</w:t>
      </w:r>
      <w:r w:rsidRPr="00623349">
        <w:rPr>
          <w:rFonts w:ascii="Arial" w:hAnsi="Arial" w:cs="Arial"/>
        </w:rPr>
        <w:t>) náhrady škody nebo odvrácení bezprostředně hrozící</w:t>
      </w:r>
      <w:r w:rsidRPr="006F3B08">
        <w:rPr>
          <w:rFonts w:ascii="Arial" w:hAnsi="Arial" w:cs="Arial"/>
        </w:rPr>
        <w:t xml:space="preserve"> škody; (</w:t>
      </w:r>
      <w:r>
        <w:rPr>
          <w:rFonts w:ascii="Arial" w:hAnsi="Arial" w:cs="Arial"/>
        </w:rPr>
        <w:t>g</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smlouvy podle článku </w:t>
      </w:r>
      <w:r w:rsidRPr="004B2F91">
        <w:rPr>
          <w:rFonts w:ascii="Arial" w:hAnsi="Arial" w:cs="Arial"/>
        </w:rPr>
        <w:t>XIII.</w:t>
      </w:r>
      <w:r w:rsidRPr="00AB1191">
        <w:rPr>
          <w:rFonts w:ascii="Arial" w:hAnsi="Arial" w:cs="Arial"/>
        </w:rPr>
        <w:t xml:space="preserve"> této smlouvy</w:t>
      </w:r>
      <w:r>
        <w:rPr>
          <w:rFonts w:ascii="Arial" w:hAnsi="Arial" w:cs="Arial"/>
        </w:rPr>
        <w:t>; (h)</w:t>
      </w:r>
      <w:r w:rsidRPr="00AB1191">
        <w:rPr>
          <w:rFonts w:ascii="Arial" w:hAnsi="Arial" w:cs="Arial"/>
        </w:rPr>
        <w:t xml:space="preserve"> </w:t>
      </w:r>
      <w:r w:rsidRPr="00897AEE">
        <w:rPr>
          <w:rFonts w:ascii="Arial" w:hAnsi="Arial" w:cs="Arial"/>
        </w:rPr>
        <w:t>smluvní pokuty či jiného peněžitého závazku, ke kterému je zhotovitel dle této smlouvy zavázán</w:t>
      </w:r>
      <w:r>
        <w:rPr>
          <w:rFonts w:ascii="Arial" w:hAnsi="Arial" w:cs="Arial"/>
        </w:rPr>
        <w:t>,</w:t>
      </w:r>
      <w:r w:rsidRPr="00166ADB">
        <w:rPr>
          <w:rFonts w:ascii="Arial" w:hAnsi="Arial" w:cs="Arial"/>
        </w:rPr>
        <w:t xml:space="preserve"> se zhotovitel zavazuje složit na účet </w:t>
      </w:r>
      <w:r w:rsidRPr="000725CF">
        <w:rPr>
          <w:rFonts w:ascii="Arial" w:hAnsi="Arial" w:cs="Arial"/>
        </w:rPr>
        <w:t>objednatele č.</w:t>
      </w:r>
      <w:r w:rsidR="008276E6">
        <w:rPr>
          <w:rFonts w:ascii="Arial" w:hAnsi="Arial" w:cs="Arial"/>
        </w:rPr>
        <w:t xml:space="preserve"> 107-1404500217/0100</w:t>
      </w:r>
      <w:r w:rsidRPr="000725CF">
        <w:rPr>
          <w:rFonts w:ascii="Arial" w:hAnsi="Arial" w:cs="Arial"/>
        </w:rPr>
        <w:t xml:space="preserve"> vedený u </w:t>
      </w:r>
      <w:r w:rsidR="006019F9">
        <w:rPr>
          <w:rFonts w:ascii="Arial" w:hAnsi="Arial" w:cs="Arial"/>
        </w:rPr>
        <w:t>Komerční banky</w:t>
      </w:r>
      <w:r w:rsidR="006E415B">
        <w:rPr>
          <w:rFonts w:ascii="Arial" w:hAnsi="Arial" w:cs="Arial"/>
        </w:rPr>
        <w:t>, a.s.,</w:t>
      </w:r>
      <w:r w:rsidR="008276E6">
        <w:rPr>
          <w:rFonts w:ascii="Arial" w:hAnsi="Arial" w:cs="Arial"/>
        </w:rPr>
        <w:t xml:space="preserve"> </w:t>
      </w:r>
      <w:r w:rsidRPr="000725CF">
        <w:rPr>
          <w:rFonts w:ascii="Arial" w:hAnsi="Arial" w:cs="Arial"/>
        </w:rPr>
        <w:t xml:space="preserve">variabilní symbol: </w:t>
      </w:r>
      <w:r w:rsidR="008276E6">
        <w:rPr>
          <w:rFonts w:ascii="Arial" w:hAnsi="Arial" w:cs="Arial"/>
        </w:rPr>
        <w:t>IČO zhotovitele</w:t>
      </w:r>
      <w:r w:rsidR="00605F36">
        <w:rPr>
          <w:rFonts w:ascii="Arial" w:hAnsi="Arial" w:cs="Arial"/>
        </w:rPr>
        <w:t xml:space="preserve">, </w:t>
      </w:r>
      <w:r w:rsidRPr="000725CF">
        <w:rPr>
          <w:rFonts w:ascii="Arial" w:hAnsi="Arial" w:cs="Arial"/>
        </w:rPr>
        <w:t xml:space="preserve">částku </w:t>
      </w:r>
      <w:r w:rsidR="008276E6">
        <w:rPr>
          <w:rFonts w:ascii="Arial" w:hAnsi="Arial" w:cs="Arial"/>
        </w:rPr>
        <w:t>1 000 000 Kč</w:t>
      </w:r>
      <w:r w:rsidRPr="000725CF">
        <w:rPr>
          <w:rFonts w:ascii="Arial" w:hAnsi="Arial" w:cs="Arial"/>
        </w:rPr>
        <w:t xml:space="preserve"> (slovy:</w:t>
      </w:r>
      <w:r w:rsidR="00315918">
        <w:rPr>
          <w:rFonts w:ascii="Arial" w:hAnsi="Arial" w:cs="Arial"/>
        </w:rPr>
        <w:t xml:space="preserve"> </w:t>
      </w:r>
      <w:r w:rsidR="008276E6">
        <w:rPr>
          <w:rFonts w:ascii="Arial" w:hAnsi="Arial" w:cs="Arial"/>
        </w:rPr>
        <w:t xml:space="preserve">jeden milion </w:t>
      </w:r>
      <w:r w:rsidRPr="000725CF">
        <w:rPr>
          <w:rFonts w:ascii="Arial" w:hAnsi="Arial" w:cs="Arial"/>
        </w:rPr>
        <w:t xml:space="preserve">korun českých) jako finanční záruku (jistotu) za řádné a včasné plnění pohledávek objednatele za zhotovitelem specifikovaných v tomto odstavci smlouvy. Zhotovitel vytvoří finanční záruku nejpozději </w:t>
      </w:r>
      <w:r w:rsidR="00D90992">
        <w:rPr>
          <w:rFonts w:ascii="Arial" w:hAnsi="Arial" w:cs="Arial"/>
        </w:rPr>
        <w:t xml:space="preserve">do 10 </w:t>
      </w:r>
      <w:r w:rsidR="003C64FE">
        <w:rPr>
          <w:rFonts w:ascii="Arial" w:hAnsi="Arial" w:cs="Arial"/>
        </w:rPr>
        <w:t xml:space="preserve">kalendářních </w:t>
      </w:r>
      <w:r w:rsidR="00D90992">
        <w:rPr>
          <w:rFonts w:ascii="Arial" w:hAnsi="Arial" w:cs="Arial"/>
        </w:rPr>
        <w:t xml:space="preserve">dní ode dne </w:t>
      </w:r>
      <w:r w:rsidR="003C64FE">
        <w:rPr>
          <w:rFonts w:ascii="Arial" w:hAnsi="Arial" w:cs="Arial"/>
        </w:rPr>
        <w:t xml:space="preserve">účinnosti </w:t>
      </w:r>
      <w:r w:rsidR="00D90992">
        <w:rPr>
          <w:rFonts w:ascii="Arial" w:hAnsi="Arial" w:cs="Arial"/>
        </w:rPr>
        <w:t>této smlouvy</w:t>
      </w:r>
      <w:r w:rsidRPr="000725CF">
        <w:rPr>
          <w:rFonts w:ascii="Arial" w:hAnsi="Arial" w:cs="Arial"/>
        </w:rPr>
        <w:t xml:space="preserve"> na dobu </w:t>
      </w:r>
      <w:r w:rsidR="005144A8">
        <w:rPr>
          <w:rFonts w:ascii="Arial" w:hAnsi="Arial" w:cs="Arial"/>
        </w:rPr>
        <w:t xml:space="preserve">od zahájení díla do uplynutí </w:t>
      </w:r>
      <w:r w:rsidRPr="000725CF">
        <w:rPr>
          <w:rFonts w:ascii="Arial" w:hAnsi="Arial" w:cs="Arial"/>
        </w:rPr>
        <w:t>60 měsíců ode dne předání díla zhotovitelem objednateli.</w:t>
      </w:r>
    </w:p>
    <w:p w14:paraId="13521442" w14:textId="77777777" w:rsidR="009912D3" w:rsidRPr="000725CF" w:rsidRDefault="009912D3" w:rsidP="000725CF">
      <w:pPr>
        <w:spacing w:after="120"/>
        <w:ind w:left="624"/>
        <w:jc w:val="both"/>
        <w:rPr>
          <w:rFonts w:ascii="Arial" w:hAnsi="Arial" w:cs="Arial"/>
        </w:rPr>
      </w:pPr>
      <w:r w:rsidRPr="000725CF">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4EDFED82" w14:textId="1BC73BBF" w:rsidR="009912D3" w:rsidRPr="000725CF" w:rsidRDefault="009912D3" w:rsidP="000725CF">
      <w:pPr>
        <w:spacing w:after="120"/>
        <w:ind w:left="624"/>
        <w:jc w:val="both"/>
        <w:rPr>
          <w:rFonts w:ascii="Arial" w:hAnsi="Arial" w:cs="Arial"/>
        </w:rPr>
      </w:pPr>
      <w:r w:rsidRPr="000725CF">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w:t>
      </w:r>
      <w:r w:rsidR="00F07367">
        <w:rPr>
          <w:rFonts w:ascii="Arial" w:hAnsi="Arial" w:cs="Arial"/>
        </w:rPr>
        <w:t>i</w:t>
      </w:r>
      <w:r w:rsidRPr="000725CF">
        <w:rPr>
          <w:rFonts w:ascii="Arial" w:hAnsi="Arial" w:cs="Arial"/>
        </w:rPr>
        <w:t xml:space="preserve"> dle článku </w:t>
      </w:r>
      <w:r w:rsidR="00AE20D3" w:rsidRPr="004B2F91">
        <w:rPr>
          <w:rFonts w:ascii="Arial" w:hAnsi="Arial" w:cs="Arial"/>
        </w:rPr>
        <w:t>V</w:t>
      </w:r>
      <w:r w:rsidRPr="004B2F91">
        <w:rPr>
          <w:rFonts w:ascii="Arial" w:hAnsi="Arial" w:cs="Arial"/>
        </w:rPr>
        <w:t xml:space="preserve">. odst. </w:t>
      </w:r>
      <w:r w:rsidR="00AE20D3" w:rsidRPr="004B2F91">
        <w:rPr>
          <w:rFonts w:ascii="Arial" w:hAnsi="Arial" w:cs="Arial"/>
        </w:rPr>
        <w:t>5.</w:t>
      </w:r>
      <w:r w:rsidR="004B2F91" w:rsidRPr="004B2F91">
        <w:rPr>
          <w:rFonts w:ascii="Arial" w:hAnsi="Arial" w:cs="Arial"/>
        </w:rPr>
        <w:t>9</w:t>
      </w:r>
      <w:r w:rsidRPr="000725CF">
        <w:rPr>
          <w:rFonts w:ascii="Arial" w:hAnsi="Arial" w:cs="Arial"/>
        </w:rPr>
        <w:t xml:space="preserve"> smlouvy. O užití předmětných peněžních prostředků z tohoto účtu je objednatel povinen písemně informovat zhotovitele do čtrnácti </w:t>
      </w:r>
      <w:r w:rsidR="00C55D96">
        <w:rPr>
          <w:rFonts w:ascii="Arial" w:hAnsi="Arial" w:cs="Arial"/>
        </w:rPr>
        <w:t>(14) pracovních dní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7FA783A4" w14:textId="77777777" w:rsidR="009912D3" w:rsidRPr="000725CF" w:rsidRDefault="009912D3" w:rsidP="000725CF">
      <w:pPr>
        <w:spacing w:after="120"/>
        <w:ind w:left="624"/>
        <w:jc w:val="both"/>
        <w:rPr>
          <w:rFonts w:ascii="Arial" w:hAnsi="Arial" w:cs="Arial"/>
        </w:rPr>
      </w:pPr>
      <w:r w:rsidRPr="000725CF">
        <w:rPr>
          <w:rFonts w:ascii="Arial" w:hAnsi="Arial" w:cs="Arial"/>
        </w:rPr>
        <w:t>Úrokové výnosy z finanční záruky složené na depozitní účet objednatele jsou příjmem objednatele.</w:t>
      </w:r>
    </w:p>
    <w:p w14:paraId="58722E9A" w14:textId="77777777" w:rsidR="009912D3" w:rsidRPr="000725CF" w:rsidRDefault="009912D3" w:rsidP="000725C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sidR="00AE20D3">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sidR="00AE20D3">
        <w:rPr>
          <w:rFonts w:ascii="Arial" w:hAnsi="Arial" w:cs="Arial"/>
        </w:rPr>
        <w:t xml:space="preserve"> (30)</w:t>
      </w:r>
      <w:r w:rsidRPr="000725CF">
        <w:rPr>
          <w:rFonts w:ascii="Arial" w:hAnsi="Arial" w:cs="Arial"/>
        </w:rPr>
        <w:t xml:space="preserve"> </w:t>
      </w:r>
      <w:r w:rsidRPr="008276E6">
        <w:rPr>
          <w:rFonts w:ascii="Arial" w:hAnsi="Arial" w:cs="Arial"/>
        </w:rPr>
        <w:t>pracovních dní od</w:t>
      </w:r>
      <w:r w:rsidRPr="000725CF">
        <w:rPr>
          <w:rFonts w:ascii="Arial" w:hAnsi="Arial" w:cs="Arial"/>
        </w:rPr>
        <w:t>e dne uplynutí lhůty šedesáti</w:t>
      </w:r>
      <w:r w:rsidR="00AE20D3">
        <w:rPr>
          <w:rFonts w:ascii="Arial" w:hAnsi="Arial" w:cs="Arial"/>
        </w:rPr>
        <w:t xml:space="preserve"> (60)</w:t>
      </w:r>
      <w:r w:rsidRPr="000725CF">
        <w:rPr>
          <w:rFonts w:ascii="Arial" w:hAnsi="Arial" w:cs="Arial"/>
        </w:rPr>
        <w:t xml:space="preserve"> měsíců.</w:t>
      </w:r>
    </w:p>
    <w:p w14:paraId="2F72A5E2" w14:textId="77777777" w:rsidR="009912D3" w:rsidRPr="00AE20D3" w:rsidRDefault="009912D3" w:rsidP="007043C4">
      <w:pPr>
        <w:numPr>
          <w:ilvl w:val="0"/>
          <w:numId w:val="28"/>
        </w:numPr>
        <w:spacing w:after="120"/>
        <w:jc w:val="both"/>
        <w:rPr>
          <w:rFonts w:ascii="Arial" w:hAnsi="Arial" w:cs="Arial"/>
        </w:rPr>
      </w:pPr>
      <w:r w:rsidRPr="00AE20D3">
        <w:rPr>
          <w:rFonts w:ascii="Arial" w:hAnsi="Arial" w:cs="Arial"/>
        </w:rPr>
        <w:t xml:space="preserve">Obě smluvní strany se vzájemně dohodly, že finanční záruka (jistota) poskytnutá zhotovitelem ve smyslu článku </w:t>
      </w:r>
      <w:r w:rsidR="00AE20D3" w:rsidRPr="00E97EC7">
        <w:rPr>
          <w:rFonts w:ascii="Arial" w:hAnsi="Arial" w:cs="Arial"/>
        </w:rPr>
        <w:t>XVI</w:t>
      </w:r>
      <w:r w:rsidRPr="00E97EC7">
        <w:rPr>
          <w:rFonts w:ascii="Arial" w:hAnsi="Arial" w:cs="Arial"/>
        </w:rPr>
        <w:t xml:space="preserve">. odst. </w:t>
      </w:r>
      <w:r w:rsidR="00AE20D3" w:rsidRPr="00E97EC7">
        <w:rPr>
          <w:rFonts w:ascii="Arial" w:hAnsi="Arial" w:cs="Arial"/>
        </w:rPr>
        <w:t>1</w:t>
      </w:r>
      <w:r w:rsidR="00412D6D">
        <w:rPr>
          <w:rFonts w:ascii="Arial" w:hAnsi="Arial" w:cs="Arial"/>
        </w:rPr>
        <w:t>6</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5C52A412" w14:textId="77777777"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696D1FA0" w14:textId="790DE468"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bude vystavena ve prospěch objednatele, a to na částku</w:t>
      </w:r>
      <w:r w:rsidR="00A90E89">
        <w:rPr>
          <w:rFonts w:ascii="Arial" w:hAnsi="Arial" w:cs="Arial"/>
        </w:rPr>
        <w:t xml:space="preserve"> </w:t>
      </w:r>
      <w:r w:rsidR="00467DB9">
        <w:rPr>
          <w:rFonts w:ascii="Arial" w:hAnsi="Arial" w:cs="Arial"/>
        </w:rPr>
        <w:t>5</w:t>
      </w:r>
      <w:r w:rsidR="00315918">
        <w:rPr>
          <w:rFonts w:ascii="Arial" w:hAnsi="Arial" w:cs="Arial"/>
        </w:rPr>
        <w:t xml:space="preserve">00 </w:t>
      </w:r>
      <w:r w:rsidR="00D35E62">
        <w:rPr>
          <w:rFonts w:ascii="Arial" w:hAnsi="Arial" w:cs="Arial"/>
        </w:rPr>
        <w:t>000,-</w:t>
      </w:r>
      <w:r w:rsidRPr="00EF3897">
        <w:rPr>
          <w:rFonts w:ascii="Arial" w:hAnsi="Arial" w:cs="Arial"/>
        </w:rPr>
        <w:t xml:space="preserve"> Kč (slovy:</w:t>
      </w:r>
      <w:r w:rsidR="00A90E89">
        <w:rPr>
          <w:rFonts w:ascii="Arial" w:hAnsi="Arial" w:cs="Arial"/>
        </w:rPr>
        <w:t xml:space="preserve"> </w:t>
      </w:r>
      <w:r w:rsidR="00467DB9">
        <w:rPr>
          <w:rFonts w:ascii="Arial" w:hAnsi="Arial" w:cs="Arial"/>
        </w:rPr>
        <w:t>pět set</w:t>
      </w:r>
      <w:r w:rsidR="00315918">
        <w:rPr>
          <w:rFonts w:ascii="Arial" w:hAnsi="Arial" w:cs="Arial"/>
        </w:rPr>
        <w:t xml:space="preserve"> tisíc korun</w:t>
      </w:r>
      <w:r w:rsidRPr="00EF3897">
        <w:rPr>
          <w:rFonts w:ascii="Arial" w:hAnsi="Arial" w:cs="Arial"/>
        </w:rPr>
        <w:t xml:space="preserve"> českých). Bankovní záruka musí být vystavena nejméně na </w:t>
      </w:r>
      <w:r w:rsidR="00347F47" w:rsidRPr="00EF3897">
        <w:rPr>
          <w:rFonts w:ascii="Arial" w:hAnsi="Arial" w:cs="Arial"/>
        </w:rPr>
        <w:t>dobu</w:t>
      </w:r>
      <w:r w:rsidR="00347F47">
        <w:rPr>
          <w:rFonts w:ascii="Arial" w:hAnsi="Arial" w:cs="Arial"/>
        </w:rPr>
        <w:t xml:space="preserve"> od započetí díla do uplynutí</w:t>
      </w:r>
      <w:r w:rsidR="00347F47" w:rsidRPr="00EF3897">
        <w:rPr>
          <w:rFonts w:ascii="Arial" w:hAnsi="Arial" w:cs="Arial"/>
        </w:rPr>
        <w:t xml:space="preserve"> </w:t>
      </w:r>
      <w:r w:rsidRPr="00EF3897">
        <w:rPr>
          <w:rFonts w:ascii="Arial" w:hAnsi="Arial" w:cs="Arial"/>
        </w:rPr>
        <w:t>šedesáti</w:t>
      </w:r>
      <w:r w:rsidR="00EF3897">
        <w:rPr>
          <w:rFonts w:ascii="Arial" w:hAnsi="Arial" w:cs="Arial"/>
        </w:rPr>
        <w:t xml:space="preserve"> (60)</w:t>
      </w:r>
      <w:r w:rsidRPr="00EF3897">
        <w:rPr>
          <w:rFonts w:ascii="Arial" w:hAnsi="Arial" w:cs="Arial"/>
        </w:rPr>
        <w:t xml:space="preserve"> měsíců ode dne předání díla zhotovitelem objednateli. </w:t>
      </w:r>
    </w:p>
    <w:p w14:paraId="1A633C35" w14:textId="7522AD2E" w:rsidR="009912D3" w:rsidRP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podle tohoto odstavce tohoto článku smlouvy musí být vystavena jako bez</w:t>
      </w:r>
      <w:r w:rsidR="00793A34">
        <w:rPr>
          <w:rFonts w:ascii="Arial" w:hAnsi="Arial" w:cs="Arial"/>
        </w:rPr>
        <w:t>podmínečná a splatná na první vý</w:t>
      </w:r>
      <w:r w:rsidRPr="00EF3897">
        <w:rPr>
          <w:rFonts w:ascii="Arial" w:hAnsi="Arial" w:cs="Arial"/>
        </w:rPr>
        <w:t>zvu objednatele a bez námitek, které by mohla uplatnit banka, která vystavila záruční listinu, vůči objednateli.</w:t>
      </w:r>
    </w:p>
    <w:p w14:paraId="6C097320" w14:textId="77777777" w:rsidR="00AE20D3" w:rsidRPr="00737B48" w:rsidRDefault="00AE20D3" w:rsidP="007043C4">
      <w:pPr>
        <w:numPr>
          <w:ilvl w:val="0"/>
          <w:numId w:val="29"/>
        </w:numPr>
        <w:tabs>
          <w:tab w:val="clear" w:pos="890"/>
          <w:tab w:val="num" w:pos="993"/>
        </w:tabs>
        <w:spacing w:after="12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14:paraId="41928378" w14:textId="77777777" w:rsidR="00AE20D3" w:rsidRDefault="00AE20D3" w:rsidP="007043C4">
      <w:pPr>
        <w:numPr>
          <w:ilvl w:val="0"/>
          <w:numId w:val="29"/>
        </w:numPr>
        <w:tabs>
          <w:tab w:val="clear" w:pos="890"/>
          <w:tab w:val="num" w:pos="993"/>
        </w:tabs>
        <w:spacing w:after="120"/>
        <w:ind w:left="993" w:hanging="284"/>
        <w:jc w:val="both"/>
        <w:rPr>
          <w:rFonts w:ascii="Arial" w:hAnsi="Arial" w:cs="Arial"/>
        </w:rPr>
      </w:pPr>
      <w:r>
        <w:rPr>
          <w:rFonts w:ascii="Arial" w:hAnsi="Arial" w:cs="Arial"/>
        </w:rPr>
        <w:lastRenderedPageBreak/>
        <w:t>s</w:t>
      </w:r>
      <w:r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Pr="006714E1">
        <w:rPr>
          <w:rFonts w:ascii="Arial" w:hAnsi="Arial" w:cs="Arial"/>
        </w:rPr>
        <w:t xml:space="preserve"> pracovních dní ode dne uplynutí lhůty šedesáti měsíců</w:t>
      </w:r>
      <w:r>
        <w:rPr>
          <w:rFonts w:ascii="Arial" w:hAnsi="Arial" w:cs="Arial"/>
        </w:rPr>
        <w:t>.</w:t>
      </w:r>
    </w:p>
    <w:p w14:paraId="2CCA5B5A" w14:textId="77777777" w:rsidR="009912D3" w:rsidRPr="00AE20D3" w:rsidRDefault="009912D3" w:rsidP="00AE20D3">
      <w:pPr>
        <w:spacing w:after="120"/>
        <w:ind w:left="624"/>
        <w:jc w:val="both"/>
        <w:rPr>
          <w:rFonts w:ascii="Arial" w:hAnsi="Arial" w:cs="Arial"/>
        </w:rPr>
      </w:pPr>
      <w:r w:rsidRPr="00AE20D3">
        <w:rPr>
          <w:rFonts w:ascii="Arial" w:hAnsi="Arial" w:cs="Arial"/>
        </w:rPr>
        <w:t xml:space="preserve">Zhotovitel je povinen </w:t>
      </w:r>
      <w:r w:rsidR="00D90992">
        <w:rPr>
          <w:rFonts w:ascii="Arial" w:hAnsi="Arial" w:cs="Arial"/>
        </w:rPr>
        <w:t xml:space="preserve">do 10 </w:t>
      </w:r>
      <w:r w:rsidR="003C64FE">
        <w:rPr>
          <w:rFonts w:ascii="Arial" w:hAnsi="Arial" w:cs="Arial"/>
        </w:rPr>
        <w:t xml:space="preserve">kalendářních </w:t>
      </w:r>
      <w:r w:rsidR="00D90992">
        <w:rPr>
          <w:rFonts w:ascii="Arial" w:hAnsi="Arial" w:cs="Arial"/>
        </w:rPr>
        <w:t>dní ode dne podpisu této smlouvy</w:t>
      </w:r>
      <w:r w:rsidRPr="00AE20D3">
        <w:rPr>
          <w:rFonts w:ascii="Arial" w:hAnsi="Arial" w:cs="Arial"/>
        </w:rPr>
        <w:t xml:space="preserve"> předložit objednateli nebo jím pověřenému zástupci doklady prokazující splnění tohoto jeho závazku v plné výši.</w:t>
      </w:r>
    </w:p>
    <w:p w14:paraId="6A1F4D7B" w14:textId="4881B9BB" w:rsidR="009912D3" w:rsidRDefault="009912D3" w:rsidP="00AE20D3">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00EF3897" w:rsidRPr="000725CF">
        <w:rPr>
          <w:rFonts w:ascii="Arial" w:hAnsi="Arial" w:cs="Arial"/>
        </w:rPr>
        <w:t>k úhradě slevy poskytnuté objednatel</w:t>
      </w:r>
      <w:r w:rsidR="00F07367">
        <w:rPr>
          <w:rFonts w:ascii="Arial" w:hAnsi="Arial" w:cs="Arial"/>
        </w:rPr>
        <w:t>i</w:t>
      </w:r>
      <w:r w:rsidR="00EF3897" w:rsidRPr="000725CF">
        <w:rPr>
          <w:rFonts w:ascii="Arial" w:hAnsi="Arial" w:cs="Arial"/>
        </w:rPr>
        <w:t xml:space="preserve"> dle </w:t>
      </w:r>
      <w:r w:rsidR="00EF3897" w:rsidRPr="00E97EC7">
        <w:rPr>
          <w:rFonts w:ascii="Arial" w:hAnsi="Arial" w:cs="Arial"/>
        </w:rPr>
        <w:t xml:space="preserve">článku </w:t>
      </w:r>
      <w:r w:rsidR="00EF3897" w:rsidRPr="004B2F91">
        <w:rPr>
          <w:rFonts w:ascii="Arial" w:hAnsi="Arial" w:cs="Arial"/>
        </w:rPr>
        <w:t>V. odst. 5.</w:t>
      </w:r>
      <w:r w:rsidR="004B2F91">
        <w:rPr>
          <w:rFonts w:ascii="Arial" w:hAnsi="Arial" w:cs="Arial"/>
        </w:rPr>
        <w:t>9</w:t>
      </w:r>
      <w:r w:rsidR="00EF3897"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pracovních dní ode dne užití.</w:t>
      </w:r>
    </w:p>
    <w:p w14:paraId="4DEC53F4" w14:textId="77777777" w:rsidR="00EF3897" w:rsidRPr="00AE20D3" w:rsidRDefault="00EF3897" w:rsidP="00AE20D3">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6957AE30" w14:textId="2BEED90B" w:rsidR="00C234E2" w:rsidRDefault="009912D3" w:rsidP="00127D61">
      <w:pPr>
        <w:spacing w:after="120"/>
        <w:ind w:left="624"/>
        <w:jc w:val="both"/>
        <w:rPr>
          <w:rFonts w:ascii="Arial" w:hAnsi="Arial" w:cs="Arial"/>
        </w:rPr>
      </w:pPr>
      <w:r w:rsidRPr="00AE20D3">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pracovních dní ode dne uplynutí lhůty šedesáti měsíců.</w:t>
      </w:r>
    </w:p>
    <w:p w14:paraId="6BB099AF" w14:textId="7FE10FF4" w:rsidR="00432413" w:rsidRDefault="00432413" w:rsidP="00C234E2"/>
    <w:p w14:paraId="6AE9AC00" w14:textId="77777777" w:rsidR="00432413" w:rsidRPr="00465A21" w:rsidRDefault="00432413" w:rsidP="00C234E2"/>
    <w:p w14:paraId="2EE48BBE" w14:textId="77777777"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10D1BAF0"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AC6542">
        <w:rPr>
          <w:rFonts w:ascii="Arial" w:hAnsi="Arial" w:cs="Arial"/>
        </w:rPr>
        <w:t>Jednání mezi smluvními</w:t>
      </w:r>
      <w:r w:rsidRPr="00C234E2">
        <w:rPr>
          <w:rFonts w:ascii="Arial" w:hAnsi="Arial" w:cs="Arial"/>
        </w:rPr>
        <w:t xml:space="preserve">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58FD4488"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073AE9DB"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7A2A1EDE" w14:textId="47B65D9A" w:rsidR="00C234E2" w:rsidRPr="00D17099" w:rsidRDefault="005E0E3A" w:rsidP="007043C4">
      <w:pPr>
        <w:pStyle w:val="Znaka"/>
        <w:widowControl/>
        <w:numPr>
          <w:ilvl w:val="0"/>
          <w:numId w:val="32"/>
        </w:numPr>
        <w:spacing w:after="120"/>
        <w:jc w:val="both"/>
        <w:rPr>
          <w:rFonts w:cs="Arial"/>
          <w:color w:val="auto"/>
          <w:sz w:val="20"/>
        </w:rPr>
      </w:pPr>
      <w:r>
        <w:rPr>
          <w:rFonts w:cs="Arial"/>
          <w:color w:val="auto"/>
          <w:sz w:val="20"/>
        </w:rPr>
        <w:t xml:space="preserve">Ing. Roman </w:t>
      </w:r>
      <w:proofErr w:type="spellStart"/>
      <w:r>
        <w:rPr>
          <w:rFonts w:cs="Arial"/>
          <w:color w:val="auto"/>
          <w:sz w:val="20"/>
        </w:rPr>
        <w:t>Havlan</w:t>
      </w:r>
      <w:proofErr w:type="spellEnd"/>
    </w:p>
    <w:p w14:paraId="3CB3914F"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4FDA476F" w14:textId="02B89C6E" w:rsidR="00C234E2" w:rsidRPr="00D17099" w:rsidRDefault="00DD4456" w:rsidP="007043C4">
      <w:pPr>
        <w:pStyle w:val="Znaka"/>
        <w:widowControl/>
        <w:numPr>
          <w:ilvl w:val="0"/>
          <w:numId w:val="33"/>
        </w:numPr>
        <w:spacing w:after="120"/>
        <w:jc w:val="both"/>
        <w:rPr>
          <w:rFonts w:cs="Arial"/>
          <w:color w:val="auto"/>
          <w:sz w:val="20"/>
        </w:rPr>
      </w:pPr>
      <w:r>
        <w:rPr>
          <w:rFonts w:cs="Arial"/>
          <w:color w:val="auto"/>
          <w:sz w:val="20"/>
        </w:rPr>
        <w:t>Ing. Karel Drahokoupil</w:t>
      </w:r>
    </w:p>
    <w:p w14:paraId="2828DA7B"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4252737B" w14:textId="364AF43D" w:rsidR="00C234E2" w:rsidRPr="00D17099" w:rsidRDefault="00FD7100" w:rsidP="007043C4">
      <w:pPr>
        <w:pStyle w:val="Znaka"/>
        <w:widowControl/>
        <w:numPr>
          <w:ilvl w:val="0"/>
          <w:numId w:val="34"/>
        </w:numPr>
        <w:spacing w:after="120"/>
        <w:jc w:val="both"/>
        <w:rPr>
          <w:rFonts w:cs="Arial"/>
          <w:color w:val="auto"/>
          <w:sz w:val="20"/>
        </w:rPr>
      </w:pPr>
      <w:r>
        <w:rPr>
          <w:rFonts w:cs="Arial"/>
          <w:color w:val="auto"/>
          <w:sz w:val="20"/>
        </w:rPr>
        <w:t>Mgr. Pavlína Zapl</w:t>
      </w:r>
      <w:r w:rsidR="00957B88">
        <w:rPr>
          <w:rFonts w:cs="Arial"/>
          <w:color w:val="auto"/>
          <w:sz w:val="20"/>
        </w:rPr>
        <w:t>etalová</w:t>
      </w:r>
      <w:r w:rsidR="00AC6542">
        <w:rPr>
          <w:rFonts w:cs="Arial"/>
          <w:color w:val="auto"/>
          <w:sz w:val="20"/>
        </w:rPr>
        <w:t xml:space="preserve"> </w:t>
      </w:r>
    </w:p>
    <w:p w14:paraId="572ACC5D" w14:textId="77777777" w:rsidR="00C234E2" w:rsidRPr="00465A21" w:rsidRDefault="00C234E2" w:rsidP="00C234E2">
      <w:pPr>
        <w:pStyle w:val="BodyText21"/>
        <w:widowControl/>
        <w:rPr>
          <w:snapToGrid/>
        </w:rPr>
      </w:pPr>
    </w:p>
    <w:p w14:paraId="1FEEDD3C"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29AA0B48" w14:textId="5D1AA9D3" w:rsidR="00C234E2" w:rsidRPr="005E0E3A" w:rsidRDefault="005E0E3A" w:rsidP="007043C4">
      <w:pPr>
        <w:pStyle w:val="Znaka"/>
        <w:widowControl/>
        <w:numPr>
          <w:ilvl w:val="0"/>
          <w:numId w:val="35"/>
        </w:numPr>
        <w:spacing w:after="120"/>
        <w:jc w:val="both"/>
        <w:rPr>
          <w:rFonts w:cs="Arial"/>
          <w:color w:val="auto"/>
          <w:sz w:val="20"/>
        </w:rPr>
      </w:pPr>
      <w:r>
        <w:rPr>
          <w:rFonts w:cs="Arial"/>
          <w:color w:val="auto"/>
          <w:sz w:val="20"/>
        </w:rPr>
        <w:t>Ing. Jan Musil</w:t>
      </w:r>
    </w:p>
    <w:p w14:paraId="7B7FA3BE" w14:textId="6F4B54BC" w:rsidR="00C234E2" w:rsidRPr="005E0E3A" w:rsidRDefault="005E0E3A" w:rsidP="007043C4">
      <w:pPr>
        <w:pStyle w:val="Znaka"/>
        <w:widowControl/>
        <w:numPr>
          <w:ilvl w:val="0"/>
          <w:numId w:val="35"/>
        </w:numPr>
        <w:spacing w:after="120"/>
        <w:jc w:val="both"/>
        <w:rPr>
          <w:rFonts w:cs="Arial"/>
          <w:color w:val="auto"/>
          <w:sz w:val="20"/>
        </w:rPr>
      </w:pPr>
      <w:r>
        <w:rPr>
          <w:rFonts w:cs="Arial"/>
          <w:color w:val="auto"/>
          <w:sz w:val="20"/>
        </w:rPr>
        <w:t>Martin Hradský</w:t>
      </w:r>
    </w:p>
    <w:p w14:paraId="44AA7ED1" w14:textId="0911042D" w:rsidR="00127D61" w:rsidRDefault="007043C4" w:rsidP="00127D61">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CD9F183" w14:textId="77777777" w:rsidR="00432413" w:rsidRPr="00432413" w:rsidRDefault="00432413" w:rsidP="00432413">
      <w:pPr>
        <w:pStyle w:val="Odstavecseseznamem"/>
        <w:spacing w:after="120"/>
        <w:ind w:left="624"/>
        <w:contextualSpacing w:val="0"/>
        <w:jc w:val="both"/>
        <w:rPr>
          <w:rFonts w:ascii="Arial" w:hAnsi="Arial" w:cs="Arial"/>
        </w:rPr>
      </w:pPr>
    </w:p>
    <w:p w14:paraId="642AC49B"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57C563B8" w14:textId="77777777"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lastRenderedPageBreak/>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4A8F7BE2"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7D907878"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2A6A9EF6"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57611783" w14:textId="77777777"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2CFD5C1" w14:textId="77777777"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3A482CCC"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7DEB6639" w14:textId="77777777"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4ABD89EC"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64610E4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A6CC68D"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3A0A017D"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594B12A9" w14:textId="519A6A18" w:rsidR="00D17099" w:rsidRDefault="00D17099" w:rsidP="00D17099">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9C176F">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2BE4F0F6" w14:textId="77777777" w:rsidR="00432413" w:rsidRPr="00432413" w:rsidRDefault="00432413" w:rsidP="00432413">
      <w:pPr>
        <w:pStyle w:val="Odstavecseseznamem"/>
        <w:spacing w:after="120"/>
        <w:ind w:left="624"/>
        <w:contextualSpacing w:val="0"/>
        <w:jc w:val="both"/>
        <w:rPr>
          <w:rFonts w:ascii="Arial" w:hAnsi="Arial" w:cs="Arial"/>
        </w:rPr>
      </w:pPr>
    </w:p>
    <w:p w14:paraId="3017D4E8"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1D4F9742" w14:textId="616B7CE3" w:rsid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6AA926FA" w14:textId="6B224C16" w:rsidR="005144A8" w:rsidRPr="005B7527" w:rsidRDefault="005144A8" w:rsidP="005144A8">
      <w:pPr>
        <w:pStyle w:val="Odstavecseseznamem"/>
        <w:numPr>
          <w:ilvl w:val="0"/>
          <w:numId w:val="37"/>
        </w:numPr>
        <w:spacing w:after="120"/>
        <w:contextualSpacing w:val="0"/>
        <w:jc w:val="both"/>
        <w:rPr>
          <w:rFonts w:ascii="Arial" w:hAnsi="Arial" w:cs="Arial"/>
        </w:rPr>
      </w:pPr>
      <w:r w:rsidRPr="005B7527">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54B730CE" w14:textId="128D6103" w:rsidR="00A67560" w:rsidRDefault="00CD361C" w:rsidP="006B067E">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54CF73C0" w14:textId="18B56714" w:rsidR="005144A8" w:rsidRPr="006B067E" w:rsidRDefault="005144A8" w:rsidP="005144A8">
      <w:pPr>
        <w:pStyle w:val="Odstavecseseznamem"/>
        <w:spacing w:after="120"/>
        <w:ind w:left="624"/>
        <w:contextualSpacing w:val="0"/>
        <w:jc w:val="both"/>
        <w:rPr>
          <w:rFonts w:ascii="Arial" w:hAnsi="Arial" w:cs="Arial"/>
        </w:rPr>
      </w:pPr>
      <w:r>
        <w:rPr>
          <w:rFonts w:ascii="Arial" w:hAnsi="Arial" w:cs="Arial"/>
        </w:rPr>
        <w:lastRenderedPageBreak/>
        <w:t>Příloha č. 1: stavební povolení vydané M</w:t>
      </w:r>
      <w:r w:rsidR="00957B88">
        <w:rPr>
          <w:rFonts w:ascii="Arial" w:hAnsi="Arial" w:cs="Arial"/>
        </w:rPr>
        <w:t xml:space="preserve">ěstským úřadem Ostrov, odborem výstavby, </w:t>
      </w:r>
      <w:proofErr w:type="gramStart"/>
      <w:r w:rsidR="00957B88">
        <w:rPr>
          <w:rFonts w:ascii="Arial" w:hAnsi="Arial" w:cs="Arial"/>
        </w:rPr>
        <w:t>č.j.</w:t>
      </w:r>
      <w:proofErr w:type="gramEnd"/>
      <w:r w:rsidR="00957B88">
        <w:rPr>
          <w:rFonts w:ascii="Arial" w:hAnsi="Arial" w:cs="Arial"/>
        </w:rPr>
        <w:t xml:space="preserve"> </w:t>
      </w:r>
      <w:proofErr w:type="spellStart"/>
      <w:r w:rsidR="00957B88">
        <w:rPr>
          <w:rFonts w:ascii="Arial" w:hAnsi="Arial" w:cs="Arial"/>
        </w:rPr>
        <w:t>MěÚO</w:t>
      </w:r>
      <w:proofErr w:type="spellEnd"/>
      <w:r w:rsidR="00957B88">
        <w:rPr>
          <w:rFonts w:ascii="Arial" w:hAnsi="Arial" w:cs="Arial"/>
        </w:rPr>
        <w:t>/18012/2017.</w:t>
      </w:r>
    </w:p>
    <w:p w14:paraId="12D82681" w14:textId="71605501"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D35E62">
        <w:rPr>
          <w:rFonts w:ascii="Arial" w:hAnsi="Arial" w:cs="Arial"/>
        </w:rPr>
        <w:t xml:space="preserve"> -</w:t>
      </w:r>
      <w:r w:rsidRPr="00CD361C">
        <w:rPr>
          <w:rFonts w:ascii="Arial" w:hAnsi="Arial" w:cs="Arial"/>
        </w:rPr>
        <w:t xml:space="preserve"> datová schránka:</w:t>
      </w:r>
      <w:r w:rsidR="005E0E3A">
        <w:rPr>
          <w:rFonts w:ascii="Arial" w:hAnsi="Arial" w:cs="Arial"/>
          <w:b/>
        </w:rPr>
        <w:t>qycjiy6.</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0949EA46"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73AD36E0"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283EA01B" w14:textId="4FA6B831" w:rsidR="00D17099" w:rsidRPr="00426877" w:rsidRDefault="00D17099" w:rsidP="00D17099">
      <w:pPr>
        <w:jc w:val="both"/>
        <w:rPr>
          <w:rFonts w:ascii="Arial" w:hAnsi="Arial" w:cs="Arial"/>
        </w:rPr>
      </w:pPr>
    </w:p>
    <w:p w14:paraId="38711F9A" w14:textId="77777777" w:rsidR="00432413" w:rsidRDefault="00432413" w:rsidP="00D17099">
      <w:pPr>
        <w:jc w:val="both"/>
        <w:rPr>
          <w:rFonts w:ascii="Arial" w:hAnsi="Arial" w:cs="Arial"/>
        </w:rPr>
      </w:pPr>
    </w:p>
    <w:p w14:paraId="31A1D51F" w14:textId="77777777" w:rsidR="00432413" w:rsidRDefault="00432413" w:rsidP="00D17099">
      <w:pPr>
        <w:jc w:val="both"/>
        <w:rPr>
          <w:rFonts w:ascii="Arial" w:hAnsi="Arial" w:cs="Arial"/>
        </w:rPr>
      </w:pPr>
    </w:p>
    <w:p w14:paraId="44ADD679" w14:textId="77777777" w:rsidR="00432413" w:rsidRDefault="00432413" w:rsidP="00D17099">
      <w:pPr>
        <w:jc w:val="both"/>
        <w:rPr>
          <w:rFonts w:ascii="Arial" w:hAnsi="Arial" w:cs="Arial"/>
        </w:rPr>
      </w:pPr>
    </w:p>
    <w:p w14:paraId="18B794BF" w14:textId="19FCDCD2" w:rsidR="00432413" w:rsidRDefault="00432413" w:rsidP="00D17099">
      <w:pPr>
        <w:jc w:val="both"/>
        <w:rPr>
          <w:rFonts w:ascii="Arial" w:hAnsi="Arial" w:cs="Arial"/>
        </w:rPr>
      </w:pPr>
    </w:p>
    <w:p w14:paraId="14B01CB7" w14:textId="17EDDE47" w:rsidR="00957B88" w:rsidRDefault="00957B88" w:rsidP="00D17099">
      <w:pPr>
        <w:jc w:val="both"/>
        <w:rPr>
          <w:rFonts w:ascii="Arial" w:hAnsi="Arial" w:cs="Arial"/>
        </w:rPr>
      </w:pPr>
    </w:p>
    <w:p w14:paraId="25949717" w14:textId="75308478" w:rsidR="00F53AC6" w:rsidRDefault="00F53AC6" w:rsidP="00D17099">
      <w:pPr>
        <w:pStyle w:val="BodyText21"/>
        <w:widowControl/>
        <w:rPr>
          <w:rFonts w:ascii="Arial" w:hAnsi="Arial" w:cs="Arial"/>
          <w:snapToGrid/>
          <w:sz w:val="20"/>
        </w:rPr>
      </w:pPr>
    </w:p>
    <w:p w14:paraId="7FF6AF37" w14:textId="77777777" w:rsidR="00432413" w:rsidRDefault="00432413" w:rsidP="00D17099">
      <w:pPr>
        <w:pStyle w:val="BodyText21"/>
        <w:widowControl/>
        <w:rPr>
          <w:rFonts w:ascii="Arial" w:hAnsi="Arial" w:cs="Arial"/>
          <w:snapToGrid/>
          <w:sz w:val="20"/>
        </w:rPr>
      </w:pPr>
    </w:p>
    <w:p w14:paraId="7B775433" w14:textId="5AA17AF3" w:rsidR="00F53AC6" w:rsidRPr="00432413" w:rsidRDefault="005144A8" w:rsidP="00D17099">
      <w:pPr>
        <w:pStyle w:val="BodyText21"/>
        <w:widowControl/>
        <w:rPr>
          <w:rFonts w:ascii="Arial" w:hAnsi="Arial" w:cs="Arial"/>
          <w:snapToGrid/>
          <w:sz w:val="20"/>
        </w:rPr>
      </w:pPr>
      <w:r>
        <w:rPr>
          <w:rFonts w:ascii="Arial" w:hAnsi="Arial" w:cs="Arial"/>
          <w:snapToGrid/>
          <w:sz w:val="20"/>
        </w:rPr>
        <w:t>Zhotovitel</w:t>
      </w:r>
      <w:r w:rsidR="00A6053E">
        <w:rPr>
          <w:rFonts w:ascii="Arial" w:hAnsi="Arial" w:cs="Arial"/>
          <w:snapToGrid/>
          <w:sz w:val="20"/>
        </w:rPr>
        <w:t>:</w:t>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Pr>
          <w:rFonts w:ascii="Arial" w:hAnsi="Arial" w:cs="Arial"/>
          <w:snapToGrid/>
          <w:sz w:val="20"/>
        </w:rPr>
        <w:t>Objednatel</w:t>
      </w:r>
      <w:r w:rsidR="00A6053E">
        <w:rPr>
          <w:rFonts w:ascii="Arial" w:hAnsi="Arial" w:cs="Arial"/>
          <w:snapToGrid/>
          <w:sz w:val="20"/>
        </w:rPr>
        <w:t>:</w:t>
      </w:r>
      <w:r w:rsidR="00D17099" w:rsidRPr="00426877">
        <w:rPr>
          <w:rFonts w:ascii="Arial" w:hAnsi="Arial" w:cs="Arial"/>
          <w:snapToGrid/>
          <w:sz w:val="20"/>
        </w:rPr>
        <w:t xml:space="preserve">       </w:t>
      </w:r>
    </w:p>
    <w:p w14:paraId="02C2C27C" w14:textId="77777777" w:rsidR="00432413" w:rsidRDefault="00432413" w:rsidP="00432413">
      <w:pPr>
        <w:pStyle w:val="BodyText21"/>
        <w:widowControl/>
        <w:ind w:left="4248" w:firstLine="708"/>
        <w:rPr>
          <w:rFonts w:ascii="Arial" w:hAnsi="Arial" w:cs="Arial"/>
          <w:b/>
          <w:snapToGrid/>
          <w:sz w:val="20"/>
        </w:rPr>
      </w:pPr>
    </w:p>
    <w:p w14:paraId="7B81EA4D" w14:textId="77777777" w:rsidR="00997B37" w:rsidRDefault="00997B37" w:rsidP="00997B37">
      <w:pPr>
        <w:pStyle w:val="BodyText21"/>
        <w:widowControl/>
        <w:ind w:firstLine="4820"/>
        <w:jc w:val="left"/>
        <w:rPr>
          <w:rFonts w:ascii="Arial" w:hAnsi="Arial" w:cs="Arial"/>
          <w:b/>
          <w:snapToGrid/>
          <w:sz w:val="20"/>
        </w:rPr>
      </w:pPr>
    </w:p>
    <w:p w14:paraId="344F93D6" w14:textId="77777777" w:rsidR="00997B37" w:rsidRDefault="00997B37" w:rsidP="00997B37">
      <w:pPr>
        <w:pStyle w:val="BodyText21"/>
        <w:widowControl/>
        <w:ind w:firstLine="4820"/>
        <w:jc w:val="left"/>
        <w:rPr>
          <w:rFonts w:ascii="Arial" w:hAnsi="Arial" w:cs="Arial"/>
          <w:b/>
          <w:snapToGrid/>
          <w:sz w:val="20"/>
        </w:rPr>
      </w:pPr>
    </w:p>
    <w:p w14:paraId="56B4E7F0" w14:textId="77777777" w:rsidR="00997B37" w:rsidRPr="00997B37" w:rsidRDefault="00997B37" w:rsidP="00997B37">
      <w:pPr>
        <w:pStyle w:val="BodyText21"/>
        <w:widowControl/>
        <w:ind w:firstLine="4820"/>
        <w:jc w:val="left"/>
        <w:rPr>
          <w:rFonts w:ascii="Arial" w:hAnsi="Arial" w:cs="Arial"/>
          <w:snapToGrid/>
          <w:sz w:val="20"/>
        </w:rPr>
      </w:pPr>
    </w:p>
    <w:p w14:paraId="20102A7E" w14:textId="1E9168A4" w:rsidR="00A90E89" w:rsidRPr="00957B88" w:rsidRDefault="00997B37" w:rsidP="00997B37">
      <w:pPr>
        <w:pStyle w:val="BodyText21"/>
        <w:widowControl/>
        <w:jc w:val="left"/>
        <w:rPr>
          <w:rFonts w:ascii="Arial" w:hAnsi="Arial" w:cs="Arial"/>
          <w:snapToGrid/>
          <w:sz w:val="20"/>
        </w:rPr>
      </w:pPr>
      <w:r w:rsidRPr="00997B37">
        <w:rPr>
          <w:rFonts w:ascii="Arial" w:hAnsi="Arial" w:cs="Arial"/>
          <w:snapToGrid/>
          <w:sz w:val="20"/>
        </w:rPr>
        <w:t>IVPS Group s.r.o.</w:t>
      </w:r>
      <w:r w:rsidR="00957B88">
        <w:rPr>
          <w:rFonts w:ascii="Arial" w:hAnsi="Arial" w:cs="Arial"/>
          <w:b/>
          <w:snapToGrid/>
          <w:sz w:val="20"/>
        </w:rPr>
        <w:t xml:space="preserve"> </w:t>
      </w:r>
      <w:r>
        <w:rPr>
          <w:rFonts w:ascii="Arial" w:hAnsi="Arial" w:cs="Arial"/>
          <w:b/>
          <w:snapToGrid/>
          <w:sz w:val="20"/>
        </w:rPr>
        <w:t xml:space="preserve">                                                         </w:t>
      </w:r>
      <w:r w:rsidR="00957B88" w:rsidRPr="00957B88">
        <w:rPr>
          <w:rFonts w:ascii="Arial" w:hAnsi="Arial" w:cs="Arial"/>
          <w:snapToGrid/>
          <w:sz w:val="20"/>
        </w:rPr>
        <w:t>Základní škola Ostrov, příspěvková organizace</w:t>
      </w:r>
    </w:p>
    <w:p w14:paraId="766DD881" w14:textId="27B580D1" w:rsidR="00432413" w:rsidRDefault="00432413" w:rsidP="00D17099">
      <w:pPr>
        <w:pStyle w:val="BodyText21"/>
        <w:widowControl/>
        <w:rPr>
          <w:rFonts w:ascii="Arial" w:hAnsi="Arial" w:cs="Arial"/>
          <w:snapToGrid/>
          <w:sz w:val="20"/>
        </w:rPr>
      </w:pPr>
    </w:p>
    <w:p w14:paraId="791B88B2" w14:textId="6EB82C72" w:rsidR="00432413" w:rsidRDefault="00432413" w:rsidP="00D17099">
      <w:pPr>
        <w:pStyle w:val="BodyText21"/>
        <w:widowControl/>
        <w:rPr>
          <w:rFonts w:ascii="Arial" w:hAnsi="Arial" w:cs="Arial"/>
          <w:snapToGrid/>
          <w:sz w:val="20"/>
        </w:rPr>
      </w:pPr>
    </w:p>
    <w:p w14:paraId="2A8E15EB" w14:textId="3F3AB472" w:rsidR="00997B37" w:rsidRDefault="00997B37" w:rsidP="00D17099">
      <w:pPr>
        <w:pStyle w:val="BodyText21"/>
        <w:widowControl/>
        <w:rPr>
          <w:rFonts w:ascii="Arial" w:hAnsi="Arial" w:cs="Arial"/>
          <w:snapToGrid/>
          <w:sz w:val="20"/>
        </w:rPr>
      </w:pPr>
    </w:p>
    <w:p w14:paraId="4A2961B7" w14:textId="34BF15B4" w:rsidR="00997B37" w:rsidRDefault="00997B37" w:rsidP="00D17099">
      <w:pPr>
        <w:pStyle w:val="BodyText21"/>
        <w:widowControl/>
        <w:rPr>
          <w:rFonts w:ascii="Arial" w:hAnsi="Arial" w:cs="Arial"/>
          <w:snapToGrid/>
          <w:sz w:val="20"/>
        </w:rPr>
      </w:pPr>
    </w:p>
    <w:p w14:paraId="21B068FE" w14:textId="14E1E28B" w:rsidR="005B7527" w:rsidRDefault="005B7527" w:rsidP="00D17099">
      <w:pPr>
        <w:pStyle w:val="BodyText21"/>
        <w:widowControl/>
        <w:rPr>
          <w:rFonts w:ascii="Arial" w:hAnsi="Arial" w:cs="Arial"/>
          <w:snapToGrid/>
          <w:sz w:val="20"/>
        </w:rPr>
      </w:pPr>
    </w:p>
    <w:p w14:paraId="38BCB9F3" w14:textId="687D7539" w:rsidR="005B7527" w:rsidRDefault="005B7527" w:rsidP="00D17099">
      <w:pPr>
        <w:pStyle w:val="BodyText21"/>
        <w:widowControl/>
        <w:rPr>
          <w:rFonts w:ascii="Arial" w:hAnsi="Arial" w:cs="Arial"/>
          <w:snapToGrid/>
          <w:sz w:val="20"/>
        </w:rPr>
      </w:pPr>
    </w:p>
    <w:p w14:paraId="3006F954" w14:textId="26B20D86" w:rsidR="005B7527" w:rsidRDefault="005B7527" w:rsidP="00D17099">
      <w:pPr>
        <w:pStyle w:val="BodyText21"/>
        <w:widowControl/>
        <w:rPr>
          <w:rFonts w:ascii="Arial" w:hAnsi="Arial" w:cs="Arial"/>
          <w:snapToGrid/>
          <w:sz w:val="20"/>
        </w:rPr>
      </w:pPr>
    </w:p>
    <w:p w14:paraId="17BD9B75" w14:textId="77777777" w:rsidR="005B7527" w:rsidRDefault="005B7527" w:rsidP="00D17099">
      <w:pPr>
        <w:pStyle w:val="BodyText21"/>
        <w:widowControl/>
        <w:rPr>
          <w:rFonts w:ascii="Arial" w:hAnsi="Arial" w:cs="Arial"/>
          <w:snapToGrid/>
          <w:sz w:val="20"/>
        </w:rPr>
      </w:pPr>
    </w:p>
    <w:p w14:paraId="79661EE4" w14:textId="092FF052" w:rsidR="00D17099" w:rsidRPr="00432413" w:rsidRDefault="00D17099" w:rsidP="00432413">
      <w:pPr>
        <w:pStyle w:val="BodyText21"/>
        <w:widowControl/>
        <w:rPr>
          <w:rFonts w:ascii="Arial" w:hAnsi="Arial" w:cs="Arial"/>
          <w:snapToGrid/>
          <w:sz w:val="20"/>
        </w:rPr>
      </w:pPr>
      <w:r w:rsidRPr="00426877">
        <w:rPr>
          <w:rFonts w:ascii="Arial" w:hAnsi="Arial" w:cs="Arial"/>
          <w:snapToGrid/>
          <w:sz w:val="20"/>
        </w:rPr>
        <w:t>_______</w:t>
      </w:r>
      <w:r w:rsidR="00F53AC6">
        <w:rPr>
          <w:rFonts w:ascii="Arial" w:hAnsi="Arial" w:cs="Arial"/>
          <w:snapToGrid/>
          <w:sz w:val="20"/>
        </w:rPr>
        <w:t>___</w:t>
      </w:r>
      <w:r w:rsidRPr="00426877">
        <w:rPr>
          <w:rFonts w:ascii="Arial" w:hAnsi="Arial" w:cs="Arial"/>
          <w:snapToGrid/>
          <w:sz w:val="20"/>
        </w:rPr>
        <w:t>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w:t>
      </w:r>
      <w:r w:rsidR="00432413">
        <w:rPr>
          <w:rFonts w:ascii="Arial" w:hAnsi="Arial" w:cs="Arial"/>
          <w:snapToGrid/>
          <w:sz w:val="20"/>
        </w:rPr>
        <w:t>______________________________</w:t>
      </w:r>
      <w:r w:rsidR="00432413">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r w:rsidR="00432413">
        <w:rPr>
          <w:rFonts w:ascii="Arial" w:hAnsi="Arial" w:cs="Arial"/>
          <w:sz w:val="20"/>
        </w:rPr>
        <w:t xml:space="preserve">                              </w:t>
      </w:r>
      <w:r w:rsidRPr="00426877">
        <w:rPr>
          <w:rFonts w:ascii="Arial" w:hAnsi="Arial" w:cs="Arial"/>
          <w:sz w:val="20"/>
        </w:rPr>
        <w:t xml:space="preserve">                 </w:t>
      </w:r>
    </w:p>
    <w:p w14:paraId="44951E22" w14:textId="5567F28E" w:rsidR="00432413" w:rsidRDefault="00D17099" w:rsidP="00A6053E">
      <w:pPr>
        <w:rPr>
          <w:rFonts w:ascii="Arial" w:hAnsi="Arial" w:cs="Arial"/>
        </w:rPr>
      </w:pPr>
      <w:r w:rsidRPr="00426877">
        <w:rPr>
          <w:rFonts w:ascii="Arial" w:hAnsi="Arial" w:cs="Arial"/>
        </w:rPr>
        <w:t xml:space="preserve">             </w:t>
      </w:r>
      <w:r w:rsidR="00EF7899">
        <w:rPr>
          <w:rFonts w:ascii="Arial" w:hAnsi="Arial" w:cs="Arial"/>
        </w:rPr>
        <w:t>Bc</w:t>
      </w:r>
      <w:r w:rsidR="00997B37">
        <w:rPr>
          <w:rFonts w:ascii="Arial" w:hAnsi="Arial" w:cs="Arial"/>
        </w:rPr>
        <w:t xml:space="preserve">. Pavel </w:t>
      </w:r>
      <w:proofErr w:type="spellStart"/>
      <w:r w:rsidR="00997B37">
        <w:rPr>
          <w:rFonts w:ascii="Arial" w:hAnsi="Arial" w:cs="Arial"/>
        </w:rPr>
        <w:t>Siváň</w:t>
      </w:r>
      <w:proofErr w:type="spellEnd"/>
      <w:r w:rsidR="00957B88">
        <w:rPr>
          <w:rFonts w:ascii="Arial" w:hAnsi="Arial" w:cs="Arial"/>
        </w:rPr>
        <w:tab/>
      </w:r>
      <w:r w:rsidR="00957B88">
        <w:rPr>
          <w:rFonts w:ascii="Arial" w:hAnsi="Arial" w:cs="Arial"/>
        </w:rPr>
        <w:tab/>
      </w:r>
      <w:r w:rsidR="00957B88">
        <w:rPr>
          <w:rFonts w:ascii="Arial" w:hAnsi="Arial" w:cs="Arial"/>
        </w:rPr>
        <w:tab/>
      </w:r>
      <w:r w:rsidR="00957B88">
        <w:rPr>
          <w:rFonts w:ascii="Arial" w:hAnsi="Arial" w:cs="Arial"/>
        </w:rPr>
        <w:tab/>
      </w:r>
      <w:r w:rsidR="00957B88">
        <w:rPr>
          <w:rFonts w:ascii="Arial" w:hAnsi="Arial" w:cs="Arial"/>
        </w:rPr>
        <w:tab/>
      </w:r>
      <w:r w:rsidR="00EF7899">
        <w:rPr>
          <w:rFonts w:ascii="Arial" w:hAnsi="Arial" w:cs="Arial"/>
        </w:rPr>
        <w:t xml:space="preserve">              </w:t>
      </w:r>
      <w:r w:rsidR="00957B88">
        <w:rPr>
          <w:rFonts w:ascii="Arial" w:hAnsi="Arial" w:cs="Arial"/>
        </w:rPr>
        <w:t>Mgr. Pavlína Zapletalová</w:t>
      </w:r>
    </w:p>
    <w:p w14:paraId="66F185EB" w14:textId="1C68D7B8" w:rsidR="00F53AC6" w:rsidRPr="00426877" w:rsidRDefault="00432413" w:rsidP="00A6053E">
      <w:pPr>
        <w:rPr>
          <w:rFonts w:ascii="Arial" w:hAnsi="Arial" w:cs="Arial"/>
        </w:rPr>
      </w:pPr>
      <w:r>
        <w:rPr>
          <w:rFonts w:ascii="Arial" w:hAnsi="Arial" w:cs="Arial"/>
        </w:rPr>
        <w:tab/>
      </w:r>
      <w:r w:rsidR="00997B37">
        <w:rPr>
          <w:rFonts w:ascii="Arial" w:hAnsi="Arial" w:cs="Arial"/>
        </w:rPr>
        <w:t xml:space="preserve">      jednatel</w:t>
      </w:r>
      <w:r w:rsidR="005144A8">
        <w:rPr>
          <w:rFonts w:ascii="Arial" w:hAnsi="Arial" w:cs="Arial"/>
        </w:rPr>
        <w:tab/>
      </w:r>
      <w:r w:rsidR="005144A8">
        <w:rPr>
          <w:rFonts w:ascii="Arial" w:hAnsi="Arial" w:cs="Arial"/>
        </w:rPr>
        <w:tab/>
      </w:r>
      <w:r w:rsidR="005144A8">
        <w:rPr>
          <w:rFonts w:ascii="Arial" w:hAnsi="Arial" w:cs="Arial"/>
        </w:rPr>
        <w:tab/>
        <w:t xml:space="preserve">   </w:t>
      </w:r>
      <w:r>
        <w:rPr>
          <w:rFonts w:ascii="Arial" w:hAnsi="Arial" w:cs="Arial"/>
        </w:rPr>
        <w:t xml:space="preserve">                          </w:t>
      </w:r>
      <w:r w:rsidR="00957B88">
        <w:rPr>
          <w:rFonts w:ascii="Arial" w:hAnsi="Arial" w:cs="Arial"/>
        </w:rPr>
        <w:t xml:space="preserve">      </w:t>
      </w:r>
      <w:r w:rsidR="00997B37">
        <w:rPr>
          <w:rFonts w:ascii="Arial" w:hAnsi="Arial" w:cs="Arial"/>
        </w:rPr>
        <w:t xml:space="preserve">              </w:t>
      </w:r>
      <w:r w:rsidR="00957B88">
        <w:rPr>
          <w:rFonts w:ascii="Arial" w:hAnsi="Arial" w:cs="Arial"/>
        </w:rPr>
        <w:t xml:space="preserve">  ředitelka</w:t>
      </w:r>
      <w:r w:rsidR="00F53AC6">
        <w:rPr>
          <w:rFonts w:ascii="Arial" w:hAnsi="Arial" w:cs="Arial"/>
        </w:rPr>
        <w:t xml:space="preserve"> </w:t>
      </w:r>
    </w:p>
    <w:p w14:paraId="2E871134" w14:textId="2945781B" w:rsidR="00C234E2" w:rsidRDefault="00C234E2" w:rsidP="00C234E2">
      <w:pPr>
        <w:pStyle w:val="Normlnodsazen1"/>
        <w:spacing w:after="120"/>
        <w:ind w:left="1434"/>
        <w:jc w:val="both"/>
        <w:rPr>
          <w:rFonts w:ascii="Arial" w:hAnsi="Arial" w:cs="Arial"/>
          <w:sz w:val="20"/>
        </w:rPr>
      </w:pPr>
    </w:p>
    <w:p w14:paraId="691D7DB8" w14:textId="4908B00B" w:rsidR="005B7527" w:rsidRDefault="005B7527" w:rsidP="00C234E2">
      <w:pPr>
        <w:pStyle w:val="Normlnodsazen1"/>
        <w:spacing w:after="120"/>
        <w:ind w:left="1434"/>
        <w:jc w:val="both"/>
        <w:rPr>
          <w:rFonts w:ascii="Arial" w:hAnsi="Arial" w:cs="Arial"/>
          <w:sz w:val="20"/>
        </w:rPr>
      </w:pPr>
    </w:p>
    <w:p w14:paraId="6D568496" w14:textId="43EF1B26" w:rsidR="005B7527" w:rsidRDefault="005B7527" w:rsidP="00C234E2">
      <w:pPr>
        <w:pStyle w:val="Normlnodsazen1"/>
        <w:spacing w:after="120"/>
        <w:ind w:left="1434"/>
        <w:jc w:val="both"/>
        <w:rPr>
          <w:rFonts w:ascii="Arial" w:hAnsi="Arial" w:cs="Arial"/>
          <w:sz w:val="20"/>
        </w:rPr>
      </w:pPr>
    </w:p>
    <w:p w14:paraId="46F16A14" w14:textId="611C7297" w:rsidR="005B7527" w:rsidRDefault="005B7527" w:rsidP="00C234E2">
      <w:pPr>
        <w:pStyle w:val="Normlnodsazen1"/>
        <w:spacing w:after="120"/>
        <w:ind w:left="1434"/>
        <w:jc w:val="both"/>
        <w:rPr>
          <w:rFonts w:ascii="Arial" w:hAnsi="Arial" w:cs="Arial"/>
          <w:sz w:val="20"/>
        </w:rPr>
      </w:pPr>
    </w:p>
    <w:p w14:paraId="1B65006C" w14:textId="4CD2AE1A" w:rsidR="005B7527" w:rsidRDefault="005B7527" w:rsidP="00C234E2">
      <w:pPr>
        <w:pStyle w:val="Normlnodsazen1"/>
        <w:spacing w:after="120"/>
        <w:ind w:left="1434"/>
        <w:jc w:val="both"/>
        <w:rPr>
          <w:rFonts w:ascii="Arial" w:hAnsi="Arial" w:cs="Arial"/>
          <w:sz w:val="20"/>
        </w:rPr>
      </w:pPr>
    </w:p>
    <w:p w14:paraId="496DE88C" w14:textId="1371CB8F" w:rsidR="005B7527" w:rsidRDefault="005B7527" w:rsidP="00C234E2">
      <w:pPr>
        <w:pStyle w:val="Normlnodsazen1"/>
        <w:spacing w:after="120"/>
        <w:ind w:left="1434"/>
        <w:jc w:val="both"/>
        <w:rPr>
          <w:rFonts w:ascii="Arial" w:hAnsi="Arial" w:cs="Arial"/>
          <w:sz w:val="20"/>
        </w:rPr>
      </w:pPr>
    </w:p>
    <w:p w14:paraId="0F9AE992" w14:textId="4BBDFE77" w:rsidR="005B7527" w:rsidRDefault="005B7527" w:rsidP="00C234E2">
      <w:pPr>
        <w:pStyle w:val="Normlnodsazen1"/>
        <w:spacing w:after="120"/>
        <w:ind w:left="1434"/>
        <w:jc w:val="both"/>
        <w:rPr>
          <w:rFonts w:ascii="Arial" w:hAnsi="Arial" w:cs="Arial"/>
          <w:sz w:val="20"/>
        </w:rPr>
      </w:pPr>
    </w:p>
    <w:p w14:paraId="52D805B4" w14:textId="5DDEA1F7" w:rsidR="005B7527" w:rsidRDefault="005B7527" w:rsidP="00C234E2">
      <w:pPr>
        <w:pStyle w:val="Normlnodsazen1"/>
        <w:spacing w:after="120"/>
        <w:ind w:left="1434"/>
        <w:jc w:val="both"/>
        <w:rPr>
          <w:rFonts w:ascii="Arial" w:hAnsi="Arial" w:cs="Arial"/>
          <w:sz w:val="20"/>
        </w:rPr>
      </w:pPr>
    </w:p>
    <w:p w14:paraId="40F8644F" w14:textId="4CDFCAD0" w:rsidR="005B7527" w:rsidRDefault="005B7527" w:rsidP="00C234E2">
      <w:pPr>
        <w:pStyle w:val="Normlnodsazen1"/>
        <w:spacing w:after="120"/>
        <w:ind w:left="1434"/>
        <w:jc w:val="both"/>
        <w:rPr>
          <w:rFonts w:ascii="Arial" w:hAnsi="Arial" w:cs="Arial"/>
          <w:sz w:val="20"/>
        </w:rPr>
      </w:pPr>
    </w:p>
    <w:p w14:paraId="40745BDD" w14:textId="1B387963" w:rsidR="005B7527" w:rsidRDefault="005B7527" w:rsidP="00C234E2">
      <w:pPr>
        <w:pStyle w:val="Normlnodsazen1"/>
        <w:spacing w:after="120"/>
        <w:ind w:left="1434"/>
        <w:jc w:val="both"/>
        <w:rPr>
          <w:rFonts w:ascii="Arial" w:hAnsi="Arial" w:cs="Arial"/>
          <w:sz w:val="20"/>
        </w:rPr>
      </w:pPr>
    </w:p>
    <w:p w14:paraId="1CB2B73B" w14:textId="77777777" w:rsidR="00AA567F" w:rsidRDefault="00AA567F" w:rsidP="00AA567F">
      <w:pPr>
        <w:pStyle w:val="Normlnodsazen1"/>
        <w:spacing w:after="120"/>
        <w:ind w:left="1434" w:hanging="1434"/>
        <w:rPr>
          <w:rFonts w:ascii="Arial" w:hAnsi="Arial" w:cs="Arial"/>
          <w:sz w:val="20"/>
        </w:rPr>
      </w:pPr>
    </w:p>
    <w:p w14:paraId="774C2092" w14:textId="39DAC573" w:rsidR="00AA567F" w:rsidRPr="00426877" w:rsidRDefault="00AA567F" w:rsidP="005E72D5">
      <w:pPr>
        <w:pStyle w:val="Normlnodsazen1"/>
        <w:spacing w:after="120"/>
        <w:ind w:left="0"/>
        <w:jc w:val="both"/>
        <w:rPr>
          <w:rFonts w:ascii="Arial" w:hAnsi="Arial" w:cs="Arial"/>
          <w:sz w:val="20"/>
        </w:rPr>
      </w:pPr>
    </w:p>
    <w:sectPr w:rsidR="00AA567F" w:rsidRPr="0042687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3147D" w14:textId="77777777" w:rsidR="001F7010" w:rsidRDefault="001F7010" w:rsidP="005019F3">
      <w:r>
        <w:separator/>
      </w:r>
    </w:p>
  </w:endnote>
  <w:endnote w:type="continuationSeparator" w:id="0">
    <w:p w14:paraId="08C7B742" w14:textId="77777777" w:rsidR="001F7010" w:rsidRDefault="001F7010"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90647"/>
      <w:docPartObj>
        <w:docPartGallery w:val="Page Numbers (Bottom of Page)"/>
        <w:docPartUnique/>
      </w:docPartObj>
    </w:sdtPr>
    <w:sdtEndPr/>
    <w:sdtContent>
      <w:p w14:paraId="498E7581" w14:textId="2B265294" w:rsidR="00A90E89" w:rsidRDefault="00A90E89">
        <w:pPr>
          <w:pStyle w:val="Zpat"/>
          <w:jc w:val="center"/>
        </w:pPr>
        <w:r>
          <w:fldChar w:fldCharType="begin"/>
        </w:r>
        <w:r>
          <w:instrText>PAGE   \* MERGEFORMAT</w:instrText>
        </w:r>
        <w:r>
          <w:fldChar w:fldCharType="separate"/>
        </w:r>
        <w:r w:rsidR="00C75E3E">
          <w:rPr>
            <w:noProof/>
          </w:rPr>
          <w:t>19</w:t>
        </w:r>
        <w:r>
          <w:fldChar w:fldCharType="end"/>
        </w:r>
      </w:p>
    </w:sdtContent>
  </w:sdt>
  <w:p w14:paraId="793EC128" w14:textId="77777777" w:rsidR="00A90E89" w:rsidRDefault="00A90E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1F77A" w14:textId="77777777" w:rsidR="001F7010" w:rsidRDefault="001F7010" w:rsidP="005019F3">
      <w:r>
        <w:separator/>
      </w:r>
    </w:p>
  </w:footnote>
  <w:footnote w:type="continuationSeparator" w:id="0">
    <w:p w14:paraId="4D11B4E4" w14:textId="77777777" w:rsidR="001F7010" w:rsidRDefault="001F7010"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22209F5"/>
    <w:multiLevelType w:val="hybridMultilevel"/>
    <w:tmpl w:val="A9BAADCC"/>
    <w:lvl w:ilvl="0" w:tplc="FE9A0A98">
      <w:start w:val="1"/>
      <w:numFmt w:val="decimal"/>
      <w:lvlText w:val="%1."/>
      <w:lvlJc w:val="left"/>
      <w:pPr>
        <w:ind w:left="1149" w:hanging="360"/>
      </w:pPr>
      <w:rPr>
        <w:rFonts w:hint="default"/>
      </w:rPr>
    </w:lvl>
    <w:lvl w:ilvl="1" w:tplc="04050019" w:tentative="1">
      <w:start w:val="1"/>
      <w:numFmt w:val="lowerLetter"/>
      <w:lvlText w:val="%2."/>
      <w:lvlJc w:val="left"/>
      <w:pPr>
        <w:ind w:left="1869" w:hanging="360"/>
      </w:pPr>
    </w:lvl>
    <w:lvl w:ilvl="2" w:tplc="0405001B" w:tentative="1">
      <w:start w:val="1"/>
      <w:numFmt w:val="lowerRoman"/>
      <w:lvlText w:val="%3."/>
      <w:lvlJc w:val="right"/>
      <w:pPr>
        <w:ind w:left="2589" w:hanging="180"/>
      </w:pPr>
    </w:lvl>
    <w:lvl w:ilvl="3" w:tplc="0405000F" w:tentative="1">
      <w:start w:val="1"/>
      <w:numFmt w:val="decimal"/>
      <w:lvlText w:val="%4."/>
      <w:lvlJc w:val="left"/>
      <w:pPr>
        <w:ind w:left="3309" w:hanging="360"/>
      </w:pPr>
    </w:lvl>
    <w:lvl w:ilvl="4" w:tplc="04050019" w:tentative="1">
      <w:start w:val="1"/>
      <w:numFmt w:val="lowerLetter"/>
      <w:lvlText w:val="%5."/>
      <w:lvlJc w:val="left"/>
      <w:pPr>
        <w:ind w:left="4029" w:hanging="360"/>
      </w:pPr>
    </w:lvl>
    <w:lvl w:ilvl="5" w:tplc="0405001B" w:tentative="1">
      <w:start w:val="1"/>
      <w:numFmt w:val="lowerRoman"/>
      <w:lvlText w:val="%6."/>
      <w:lvlJc w:val="right"/>
      <w:pPr>
        <w:ind w:left="4749" w:hanging="180"/>
      </w:pPr>
    </w:lvl>
    <w:lvl w:ilvl="6" w:tplc="0405000F" w:tentative="1">
      <w:start w:val="1"/>
      <w:numFmt w:val="decimal"/>
      <w:lvlText w:val="%7."/>
      <w:lvlJc w:val="left"/>
      <w:pPr>
        <w:ind w:left="5469" w:hanging="360"/>
      </w:pPr>
    </w:lvl>
    <w:lvl w:ilvl="7" w:tplc="04050019" w:tentative="1">
      <w:start w:val="1"/>
      <w:numFmt w:val="lowerLetter"/>
      <w:lvlText w:val="%8."/>
      <w:lvlJc w:val="left"/>
      <w:pPr>
        <w:ind w:left="6189" w:hanging="360"/>
      </w:pPr>
    </w:lvl>
    <w:lvl w:ilvl="8" w:tplc="0405001B" w:tentative="1">
      <w:start w:val="1"/>
      <w:numFmt w:val="lowerRoman"/>
      <w:lvlText w:val="%9."/>
      <w:lvlJc w:val="right"/>
      <w:pPr>
        <w:ind w:left="6909" w:hanging="180"/>
      </w:pPr>
    </w:lvl>
  </w:abstractNum>
  <w:abstractNum w:abstractNumId="16">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4">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333104E"/>
    <w:multiLevelType w:val="multilevel"/>
    <w:tmpl w:val="45BEF5A4"/>
    <w:lvl w:ilvl="0">
      <w:start w:val="1"/>
      <w:numFmt w:val="upperRoman"/>
      <w:lvlText w:val="%1."/>
      <w:lvlJc w:val="left"/>
      <w:pPr>
        <w:ind w:left="1080" w:hanging="720"/>
      </w:pPr>
      <w:rPr>
        <w:rFonts w:hint="default"/>
      </w:rPr>
    </w:lvl>
    <w:lvl w:ilvl="1">
      <w:start w:val="2"/>
      <w:numFmt w:val="decimal"/>
      <w:isLgl/>
      <w:lvlText w:val="%1.%2"/>
      <w:lvlJc w:val="left"/>
      <w:pPr>
        <w:ind w:left="958" w:hanging="495"/>
      </w:pPr>
      <w:rPr>
        <w:rFonts w:hint="default"/>
        <w:b w:val="0"/>
      </w:rPr>
    </w:lvl>
    <w:lvl w:ilvl="2">
      <w:start w:val="1"/>
      <w:numFmt w:val="lowerLetter"/>
      <w:lvlText w:val="%3)"/>
      <w:lvlJc w:val="left"/>
      <w:pPr>
        <w:ind w:left="1286" w:hanging="720"/>
      </w:pPr>
      <w:rPr>
        <w:rFonts w:hint="default"/>
        <w:b w:val="0"/>
      </w:rPr>
    </w:lvl>
    <w:lvl w:ilvl="3">
      <w:start w:val="1"/>
      <w:numFmt w:val="decimal"/>
      <w:isLgl/>
      <w:lvlText w:val="%1.%2.%3.%4"/>
      <w:lvlJc w:val="left"/>
      <w:pPr>
        <w:ind w:left="1389" w:hanging="720"/>
      </w:pPr>
      <w:rPr>
        <w:rFonts w:hint="default"/>
        <w:b w:val="0"/>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34">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38D6B03"/>
    <w:multiLevelType w:val="hybridMultilevel"/>
    <w:tmpl w:val="78F02926"/>
    <w:lvl w:ilvl="0" w:tplc="ACD4F264">
      <w:start w:val="1"/>
      <w:numFmt w:val="decimal"/>
      <w:lvlText w:val="%1."/>
      <w:lvlJc w:val="left"/>
      <w:pPr>
        <w:ind w:left="984" w:hanging="360"/>
      </w:pPr>
      <w:rPr>
        <w:rFonts w:hint="default"/>
        <w:b w:val="0"/>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9">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nsid w:val="6B5F59EC"/>
    <w:multiLevelType w:val="hybridMultilevel"/>
    <w:tmpl w:val="90A0E6F8"/>
    <w:lvl w:ilvl="0" w:tplc="52D88624">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1">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3">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5">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33"/>
  </w:num>
  <w:num w:numId="3">
    <w:abstractNumId w:val="43"/>
  </w:num>
  <w:num w:numId="4">
    <w:abstractNumId w:val="45"/>
  </w:num>
  <w:num w:numId="5">
    <w:abstractNumId w:val="34"/>
  </w:num>
  <w:num w:numId="6">
    <w:abstractNumId w:val="25"/>
  </w:num>
  <w:num w:numId="7">
    <w:abstractNumId w:val="31"/>
  </w:num>
  <w:num w:numId="8">
    <w:abstractNumId w:val="41"/>
  </w:num>
  <w:num w:numId="9">
    <w:abstractNumId w:val="37"/>
  </w:num>
  <w:num w:numId="10">
    <w:abstractNumId w:val="20"/>
  </w:num>
  <w:num w:numId="11">
    <w:abstractNumId w:val="18"/>
  </w:num>
  <w:num w:numId="12">
    <w:abstractNumId w:val="26"/>
  </w:num>
  <w:num w:numId="13">
    <w:abstractNumId w:val="7"/>
  </w:num>
  <w:num w:numId="14">
    <w:abstractNumId w:val="33"/>
    <w:lvlOverride w:ilvl="0">
      <w:lvl w:ilvl="0">
        <w:start w:val="1"/>
        <w:numFmt w:val="upperRoman"/>
        <w:suff w:val="space"/>
        <w:lvlText w:val="%1."/>
        <w:lvlJc w:val="left"/>
        <w:pPr>
          <w:ind w:left="1080" w:hanging="72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3"/>
  </w:num>
  <w:num w:numId="16">
    <w:abstractNumId w:val="22"/>
  </w:num>
  <w:num w:numId="17">
    <w:abstractNumId w:val="6"/>
  </w:num>
  <w:num w:numId="18">
    <w:abstractNumId w:val="2"/>
  </w:num>
  <w:num w:numId="19">
    <w:abstractNumId w:val="8"/>
  </w:num>
  <w:num w:numId="20">
    <w:abstractNumId w:val="5"/>
  </w:num>
  <w:num w:numId="21">
    <w:abstractNumId w:val="24"/>
  </w:num>
  <w:num w:numId="22">
    <w:abstractNumId w:val="28"/>
  </w:num>
  <w:num w:numId="23">
    <w:abstractNumId w:val="11"/>
  </w:num>
  <w:num w:numId="24">
    <w:abstractNumId w:val="14"/>
  </w:num>
  <w:num w:numId="25">
    <w:abstractNumId w:val="1"/>
  </w:num>
  <w:num w:numId="26">
    <w:abstractNumId w:val="32"/>
  </w:num>
  <w:num w:numId="27">
    <w:abstractNumId w:val="27"/>
  </w:num>
  <w:num w:numId="28">
    <w:abstractNumId w:val="30"/>
  </w:num>
  <w:num w:numId="29">
    <w:abstractNumId w:val="23"/>
  </w:num>
  <w:num w:numId="30">
    <w:abstractNumId w:val="16"/>
  </w:num>
  <w:num w:numId="31">
    <w:abstractNumId w:val="17"/>
  </w:num>
  <w:num w:numId="32">
    <w:abstractNumId w:val="4"/>
  </w:num>
  <w:num w:numId="33">
    <w:abstractNumId w:val="13"/>
  </w:num>
  <w:num w:numId="34">
    <w:abstractNumId w:val="44"/>
  </w:num>
  <w:num w:numId="35">
    <w:abstractNumId w:val="42"/>
  </w:num>
  <w:num w:numId="36">
    <w:abstractNumId w:val="10"/>
  </w:num>
  <w:num w:numId="37">
    <w:abstractNumId w:val="21"/>
  </w:num>
  <w:num w:numId="38">
    <w:abstractNumId w:val="12"/>
  </w:num>
  <w:num w:numId="39">
    <w:abstractNumId w:val="9"/>
  </w:num>
  <w:num w:numId="40">
    <w:abstractNumId w:val="19"/>
  </w:num>
  <w:num w:numId="41">
    <w:abstractNumId w:val="29"/>
  </w:num>
  <w:num w:numId="42">
    <w:abstractNumId w:val="36"/>
  </w:num>
  <w:num w:numId="43">
    <w:abstractNumId w:val="39"/>
  </w:num>
  <w:num w:numId="44">
    <w:abstractNumId w:val="38"/>
  </w:num>
  <w:num w:numId="45">
    <w:abstractNumId w:val="40"/>
  </w:num>
  <w:num w:numId="46">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D4"/>
    <w:rsid w:val="000035B0"/>
    <w:rsid w:val="000048C0"/>
    <w:rsid w:val="00010D03"/>
    <w:rsid w:val="00011672"/>
    <w:rsid w:val="00021985"/>
    <w:rsid w:val="000315F0"/>
    <w:rsid w:val="00031E54"/>
    <w:rsid w:val="000725CF"/>
    <w:rsid w:val="00075AD8"/>
    <w:rsid w:val="00076C59"/>
    <w:rsid w:val="000B02D5"/>
    <w:rsid w:val="000C736C"/>
    <w:rsid w:val="000E357A"/>
    <w:rsid w:val="000F4E84"/>
    <w:rsid w:val="000F5CC8"/>
    <w:rsid w:val="000F610D"/>
    <w:rsid w:val="001009C1"/>
    <w:rsid w:val="001075A3"/>
    <w:rsid w:val="0011741E"/>
    <w:rsid w:val="0012333D"/>
    <w:rsid w:val="00127D61"/>
    <w:rsid w:val="001310BF"/>
    <w:rsid w:val="00143824"/>
    <w:rsid w:val="0014442F"/>
    <w:rsid w:val="00153C71"/>
    <w:rsid w:val="001549AE"/>
    <w:rsid w:val="00161165"/>
    <w:rsid w:val="0016226C"/>
    <w:rsid w:val="00177624"/>
    <w:rsid w:val="0018473F"/>
    <w:rsid w:val="0018744A"/>
    <w:rsid w:val="001962E6"/>
    <w:rsid w:val="00197C9A"/>
    <w:rsid w:val="001B45BC"/>
    <w:rsid w:val="001C4C6D"/>
    <w:rsid w:val="001D3740"/>
    <w:rsid w:val="001D386C"/>
    <w:rsid w:val="001F0CD4"/>
    <w:rsid w:val="001F7010"/>
    <w:rsid w:val="00200760"/>
    <w:rsid w:val="00201179"/>
    <w:rsid w:val="0020437A"/>
    <w:rsid w:val="002329A4"/>
    <w:rsid w:val="00244B0E"/>
    <w:rsid w:val="0026214A"/>
    <w:rsid w:val="00267424"/>
    <w:rsid w:val="0027238A"/>
    <w:rsid w:val="00274BEE"/>
    <w:rsid w:val="00290481"/>
    <w:rsid w:val="002A652C"/>
    <w:rsid w:val="002B4BB8"/>
    <w:rsid w:val="002B5772"/>
    <w:rsid w:val="002C4C9A"/>
    <w:rsid w:val="002E39F8"/>
    <w:rsid w:val="002E61D9"/>
    <w:rsid w:val="002F41AE"/>
    <w:rsid w:val="00301A22"/>
    <w:rsid w:val="00303CEB"/>
    <w:rsid w:val="00304174"/>
    <w:rsid w:val="00307FB2"/>
    <w:rsid w:val="003121ED"/>
    <w:rsid w:val="00315918"/>
    <w:rsid w:val="0032239F"/>
    <w:rsid w:val="00326AF8"/>
    <w:rsid w:val="003320F0"/>
    <w:rsid w:val="0033452F"/>
    <w:rsid w:val="003375E6"/>
    <w:rsid w:val="003379BD"/>
    <w:rsid w:val="00343D89"/>
    <w:rsid w:val="003473E1"/>
    <w:rsid w:val="00347F47"/>
    <w:rsid w:val="00365E66"/>
    <w:rsid w:val="00385813"/>
    <w:rsid w:val="003947C1"/>
    <w:rsid w:val="00395B18"/>
    <w:rsid w:val="003A0C95"/>
    <w:rsid w:val="003B04E9"/>
    <w:rsid w:val="003B466E"/>
    <w:rsid w:val="003B493F"/>
    <w:rsid w:val="003C1582"/>
    <w:rsid w:val="003C412E"/>
    <w:rsid w:val="003C64FE"/>
    <w:rsid w:val="003F4351"/>
    <w:rsid w:val="003F6EE2"/>
    <w:rsid w:val="004058D2"/>
    <w:rsid w:val="004077D0"/>
    <w:rsid w:val="00412D6D"/>
    <w:rsid w:val="0041483C"/>
    <w:rsid w:val="00426877"/>
    <w:rsid w:val="00432413"/>
    <w:rsid w:val="004445AD"/>
    <w:rsid w:val="00445CB2"/>
    <w:rsid w:val="004513B9"/>
    <w:rsid w:val="00461372"/>
    <w:rsid w:val="00462A34"/>
    <w:rsid w:val="00462F16"/>
    <w:rsid w:val="00464729"/>
    <w:rsid w:val="0046557C"/>
    <w:rsid w:val="00465A4E"/>
    <w:rsid w:val="00467DB9"/>
    <w:rsid w:val="00480597"/>
    <w:rsid w:val="004872D4"/>
    <w:rsid w:val="0048762C"/>
    <w:rsid w:val="004B22A2"/>
    <w:rsid w:val="004B2F91"/>
    <w:rsid w:val="004B34A8"/>
    <w:rsid w:val="004C0E1B"/>
    <w:rsid w:val="004C6E8B"/>
    <w:rsid w:val="004D4768"/>
    <w:rsid w:val="005019F3"/>
    <w:rsid w:val="00503743"/>
    <w:rsid w:val="00503C1E"/>
    <w:rsid w:val="00505032"/>
    <w:rsid w:val="005144A8"/>
    <w:rsid w:val="00520A51"/>
    <w:rsid w:val="005223B7"/>
    <w:rsid w:val="005231D6"/>
    <w:rsid w:val="00525314"/>
    <w:rsid w:val="00541F3D"/>
    <w:rsid w:val="00551964"/>
    <w:rsid w:val="005536E8"/>
    <w:rsid w:val="00561A19"/>
    <w:rsid w:val="00570E07"/>
    <w:rsid w:val="005717A4"/>
    <w:rsid w:val="005821AC"/>
    <w:rsid w:val="005A022F"/>
    <w:rsid w:val="005A3713"/>
    <w:rsid w:val="005B55BD"/>
    <w:rsid w:val="005B7288"/>
    <w:rsid w:val="005B7527"/>
    <w:rsid w:val="005C4412"/>
    <w:rsid w:val="005D05D6"/>
    <w:rsid w:val="005D7091"/>
    <w:rsid w:val="005E0E3A"/>
    <w:rsid w:val="005E1CDC"/>
    <w:rsid w:val="005E3C52"/>
    <w:rsid w:val="005E72D5"/>
    <w:rsid w:val="006019F9"/>
    <w:rsid w:val="00605F36"/>
    <w:rsid w:val="00642FF0"/>
    <w:rsid w:val="006602A0"/>
    <w:rsid w:val="006777BF"/>
    <w:rsid w:val="006A096D"/>
    <w:rsid w:val="006A34E4"/>
    <w:rsid w:val="006B067E"/>
    <w:rsid w:val="006B1DA6"/>
    <w:rsid w:val="006C50EA"/>
    <w:rsid w:val="006D2F45"/>
    <w:rsid w:val="006E415B"/>
    <w:rsid w:val="007043C4"/>
    <w:rsid w:val="0071177C"/>
    <w:rsid w:val="00722A57"/>
    <w:rsid w:val="0074209D"/>
    <w:rsid w:val="00755CF3"/>
    <w:rsid w:val="00760458"/>
    <w:rsid w:val="00764CC2"/>
    <w:rsid w:val="00782EB8"/>
    <w:rsid w:val="00784841"/>
    <w:rsid w:val="00785F06"/>
    <w:rsid w:val="00793A34"/>
    <w:rsid w:val="00793B2D"/>
    <w:rsid w:val="007A1A61"/>
    <w:rsid w:val="007A4273"/>
    <w:rsid w:val="007E3C84"/>
    <w:rsid w:val="007E3FE0"/>
    <w:rsid w:val="007E7C3E"/>
    <w:rsid w:val="007F7D02"/>
    <w:rsid w:val="008177EB"/>
    <w:rsid w:val="00827161"/>
    <w:rsid w:val="008276E6"/>
    <w:rsid w:val="0083513E"/>
    <w:rsid w:val="008453F5"/>
    <w:rsid w:val="00846024"/>
    <w:rsid w:val="008543FF"/>
    <w:rsid w:val="00856EC7"/>
    <w:rsid w:val="008602FF"/>
    <w:rsid w:val="00867D5B"/>
    <w:rsid w:val="00877A0B"/>
    <w:rsid w:val="00880064"/>
    <w:rsid w:val="008915D7"/>
    <w:rsid w:val="00892712"/>
    <w:rsid w:val="00892B66"/>
    <w:rsid w:val="008B309E"/>
    <w:rsid w:val="008B6284"/>
    <w:rsid w:val="008C4D4D"/>
    <w:rsid w:val="008D1998"/>
    <w:rsid w:val="008D5BC8"/>
    <w:rsid w:val="00900BD0"/>
    <w:rsid w:val="009316D3"/>
    <w:rsid w:val="00933E93"/>
    <w:rsid w:val="00941968"/>
    <w:rsid w:val="00944A1C"/>
    <w:rsid w:val="00945301"/>
    <w:rsid w:val="00946A38"/>
    <w:rsid w:val="00957B88"/>
    <w:rsid w:val="00960CB2"/>
    <w:rsid w:val="00963269"/>
    <w:rsid w:val="00965CE4"/>
    <w:rsid w:val="00983EED"/>
    <w:rsid w:val="009912D3"/>
    <w:rsid w:val="009958D8"/>
    <w:rsid w:val="00997B37"/>
    <w:rsid w:val="009C0978"/>
    <w:rsid w:val="009C0F01"/>
    <w:rsid w:val="009C176F"/>
    <w:rsid w:val="009C7370"/>
    <w:rsid w:val="009C7DAB"/>
    <w:rsid w:val="009D21FB"/>
    <w:rsid w:val="009D6058"/>
    <w:rsid w:val="009D7303"/>
    <w:rsid w:val="009E0080"/>
    <w:rsid w:val="00A00AC5"/>
    <w:rsid w:val="00A012B8"/>
    <w:rsid w:val="00A0561F"/>
    <w:rsid w:val="00A25382"/>
    <w:rsid w:val="00A2701F"/>
    <w:rsid w:val="00A27BAC"/>
    <w:rsid w:val="00A569E1"/>
    <w:rsid w:val="00A57949"/>
    <w:rsid w:val="00A6053E"/>
    <w:rsid w:val="00A60E8E"/>
    <w:rsid w:val="00A66231"/>
    <w:rsid w:val="00A67560"/>
    <w:rsid w:val="00A7449C"/>
    <w:rsid w:val="00A8386C"/>
    <w:rsid w:val="00A90E89"/>
    <w:rsid w:val="00A94360"/>
    <w:rsid w:val="00AA567F"/>
    <w:rsid w:val="00AA615B"/>
    <w:rsid w:val="00AA69D3"/>
    <w:rsid w:val="00AB461D"/>
    <w:rsid w:val="00AC002C"/>
    <w:rsid w:val="00AC6542"/>
    <w:rsid w:val="00AD47B9"/>
    <w:rsid w:val="00AE20D3"/>
    <w:rsid w:val="00AE4192"/>
    <w:rsid w:val="00AF16B1"/>
    <w:rsid w:val="00B03A55"/>
    <w:rsid w:val="00B16342"/>
    <w:rsid w:val="00B51279"/>
    <w:rsid w:val="00B551DD"/>
    <w:rsid w:val="00B77A84"/>
    <w:rsid w:val="00B833B1"/>
    <w:rsid w:val="00B86BBB"/>
    <w:rsid w:val="00B93FB6"/>
    <w:rsid w:val="00BA4174"/>
    <w:rsid w:val="00BB593D"/>
    <w:rsid w:val="00BC7AB4"/>
    <w:rsid w:val="00BD0EEF"/>
    <w:rsid w:val="00BD7920"/>
    <w:rsid w:val="00BE0553"/>
    <w:rsid w:val="00C03685"/>
    <w:rsid w:val="00C2244B"/>
    <w:rsid w:val="00C234E2"/>
    <w:rsid w:val="00C4392D"/>
    <w:rsid w:val="00C469B5"/>
    <w:rsid w:val="00C53A0B"/>
    <w:rsid w:val="00C55D96"/>
    <w:rsid w:val="00C567BB"/>
    <w:rsid w:val="00C57A44"/>
    <w:rsid w:val="00C60D99"/>
    <w:rsid w:val="00C6465D"/>
    <w:rsid w:val="00C67D73"/>
    <w:rsid w:val="00C75E3E"/>
    <w:rsid w:val="00CB3E8F"/>
    <w:rsid w:val="00CD08F8"/>
    <w:rsid w:val="00CD361C"/>
    <w:rsid w:val="00CE7B8F"/>
    <w:rsid w:val="00CF0619"/>
    <w:rsid w:val="00CF641A"/>
    <w:rsid w:val="00D0069E"/>
    <w:rsid w:val="00D035DB"/>
    <w:rsid w:val="00D114E6"/>
    <w:rsid w:val="00D14B0A"/>
    <w:rsid w:val="00D15C73"/>
    <w:rsid w:val="00D17099"/>
    <w:rsid w:val="00D2332A"/>
    <w:rsid w:val="00D27B79"/>
    <w:rsid w:val="00D311CB"/>
    <w:rsid w:val="00D35E62"/>
    <w:rsid w:val="00D36156"/>
    <w:rsid w:val="00D40853"/>
    <w:rsid w:val="00D41A62"/>
    <w:rsid w:val="00D45489"/>
    <w:rsid w:val="00D56630"/>
    <w:rsid w:val="00D65764"/>
    <w:rsid w:val="00D65D0D"/>
    <w:rsid w:val="00D76913"/>
    <w:rsid w:val="00D87542"/>
    <w:rsid w:val="00D90992"/>
    <w:rsid w:val="00DA23A1"/>
    <w:rsid w:val="00DA25D3"/>
    <w:rsid w:val="00DB472C"/>
    <w:rsid w:val="00DC31C5"/>
    <w:rsid w:val="00DD4456"/>
    <w:rsid w:val="00DE03F9"/>
    <w:rsid w:val="00DF0AAB"/>
    <w:rsid w:val="00E07EE5"/>
    <w:rsid w:val="00E10129"/>
    <w:rsid w:val="00E11A03"/>
    <w:rsid w:val="00E21D69"/>
    <w:rsid w:val="00E27487"/>
    <w:rsid w:val="00E314B1"/>
    <w:rsid w:val="00E426A0"/>
    <w:rsid w:val="00E4310E"/>
    <w:rsid w:val="00E46ED4"/>
    <w:rsid w:val="00E62DEA"/>
    <w:rsid w:val="00E87935"/>
    <w:rsid w:val="00E97370"/>
    <w:rsid w:val="00E97EC7"/>
    <w:rsid w:val="00EA0763"/>
    <w:rsid w:val="00EA2116"/>
    <w:rsid w:val="00EA6CC4"/>
    <w:rsid w:val="00EB0013"/>
    <w:rsid w:val="00EB263E"/>
    <w:rsid w:val="00EB2EC3"/>
    <w:rsid w:val="00EB773D"/>
    <w:rsid w:val="00ED1468"/>
    <w:rsid w:val="00EF3897"/>
    <w:rsid w:val="00EF7899"/>
    <w:rsid w:val="00EF7CB0"/>
    <w:rsid w:val="00F023E5"/>
    <w:rsid w:val="00F07367"/>
    <w:rsid w:val="00F13108"/>
    <w:rsid w:val="00F3160D"/>
    <w:rsid w:val="00F31889"/>
    <w:rsid w:val="00F42A03"/>
    <w:rsid w:val="00F4729C"/>
    <w:rsid w:val="00F53AC6"/>
    <w:rsid w:val="00F65001"/>
    <w:rsid w:val="00F6502E"/>
    <w:rsid w:val="00F80364"/>
    <w:rsid w:val="00FA04AC"/>
    <w:rsid w:val="00FA6F4C"/>
    <w:rsid w:val="00FB0874"/>
    <w:rsid w:val="00FB3427"/>
    <w:rsid w:val="00FB6CD0"/>
    <w:rsid w:val="00FC43C8"/>
    <w:rsid w:val="00FD1DEF"/>
    <w:rsid w:val="00FD4D20"/>
    <w:rsid w:val="00FD7100"/>
    <w:rsid w:val="00FF44FA"/>
    <w:rsid w:val="00FF4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E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paragraph" w:styleId="Revize">
    <w:name w:val="Revision"/>
    <w:hidden/>
    <w:uiPriority w:val="99"/>
    <w:semiHidden/>
    <w:rsid w:val="00201179"/>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paragraph" w:styleId="Revize">
    <w:name w:val="Revision"/>
    <w:hidden/>
    <w:uiPriority w:val="99"/>
    <w:semiHidden/>
    <w:rsid w:val="00201179"/>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0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2AB7-0A47-46E4-9D3A-352CAB53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10054</Words>
  <Characters>59321</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CF</cp:lastModifiedBy>
  <cp:revision>5</cp:revision>
  <cp:lastPrinted>2019-07-30T09:21:00Z</cp:lastPrinted>
  <dcterms:created xsi:type="dcterms:W3CDTF">2022-06-22T11:59:00Z</dcterms:created>
  <dcterms:modified xsi:type="dcterms:W3CDTF">2022-06-22T12:02:00Z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