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B2" w:rsidRDefault="00FF72FA">
      <w:pPr>
        <w:pStyle w:val="Nadpis1"/>
        <w:spacing w:before="101"/>
        <w:ind w:left="2594" w:right="2598"/>
        <w:jc w:val="center"/>
      </w:pPr>
      <w:bookmarkStart w:id="0" w:name="_GoBack"/>
      <w:bookmarkEnd w:id="0"/>
      <w:r>
        <w:t>KUPNÍ SMLOUVA</w:t>
      </w:r>
    </w:p>
    <w:p w:rsidR="00812BB2" w:rsidRDefault="00FF72FA">
      <w:pPr>
        <w:spacing w:before="122" w:line="345" w:lineRule="auto"/>
        <w:ind w:left="2595" w:right="2598"/>
        <w:jc w:val="center"/>
        <w:rPr>
          <w:b/>
          <w:sz w:val="24"/>
        </w:rPr>
      </w:pPr>
      <w:r>
        <w:rPr>
          <w:b/>
          <w:sz w:val="24"/>
        </w:rPr>
        <w:t>na nákup diskového pole pro virtualizaci Spr 1004/2022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ind w:left="115" w:right="4151" w:hanging="1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812BB2" w:rsidRDefault="00FF72FA">
      <w:pPr>
        <w:ind w:left="115"/>
        <w:rPr>
          <w:b/>
          <w:sz w:val="24"/>
        </w:rPr>
      </w:pPr>
      <w:r>
        <w:rPr>
          <w:b/>
          <w:sz w:val="24"/>
        </w:rPr>
        <w:t>400 92 Ústí nad Labem</w:t>
      </w:r>
    </w:p>
    <w:p w:rsidR="00812BB2" w:rsidRDefault="00FF72FA">
      <w:pPr>
        <w:spacing w:before="2"/>
        <w:ind w:left="115" w:right="164"/>
        <w:rPr>
          <w:b/>
          <w:sz w:val="24"/>
        </w:rPr>
      </w:pPr>
      <w:r>
        <w:rPr>
          <w:b/>
          <w:sz w:val="24"/>
        </w:rPr>
        <w:t>Zastoupena: JUDr. Lenkou Ceplovou – pověřenou zastupováním uvolněné funkce předsedy Krajského soudu v Ústí nad Labem, zastoupenou pověřeným pracovníkem Ing. Janem Tobiášem, ředitelem správy soudu (Spr 691/2022)</w:t>
      </w:r>
    </w:p>
    <w:p w:rsidR="00812BB2" w:rsidRDefault="00FF72FA">
      <w:pPr>
        <w:spacing w:line="268" w:lineRule="exact"/>
        <w:ind w:left="115"/>
        <w:rPr>
          <w:b/>
          <w:sz w:val="24"/>
        </w:rPr>
      </w:pPr>
      <w:r>
        <w:pict>
          <v:rect id="_x0000_s1037" style="position:absolute;left:0;text-align:left;margin-left:270.6pt;margin-top:12.9pt;width:70.65pt;height:16.4pt;z-index:251658240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:rsidR="00812BB2" w:rsidRDefault="00FF72FA">
      <w:pPr>
        <w:spacing w:before="2" w:line="269" w:lineRule="exact"/>
        <w:ind w:left="115"/>
        <w:rPr>
          <w:b/>
          <w:sz w:val="24"/>
        </w:rPr>
      </w:pPr>
      <w:r>
        <w:rPr>
          <w:b/>
          <w:sz w:val="24"/>
        </w:rPr>
        <w:t xml:space="preserve">bankovní spojení: ČNB Ústí n. </w:t>
      </w:r>
      <w:r>
        <w:rPr>
          <w:b/>
          <w:sz w:val="24"/>
        </w:rPr>
        <w:t>L., č.ú.:</w:t>
      </w:r>
    </w:p>
    <w:p w:rsidR="00812BB2" w:rsidRDefault="00FF72FA">
      <w:pPr>
        <w:ind w:left="115" w:right="5178"/>
        <w:rPr>
          <w:b/>
          <w:sz w:val="24"/>
        </w:rPr>
      </w:pPr>
      <w:r>
        <w:rPr>
          <w:b/>
          <w:sz w:val="24"/>
        </w:rPr>
        <w:t xml:space="preserve">Kontaktní údaje: tel.: +420 477 047 111 e-mail: </w:t>
      </w:r>
      <w:hyperlink r:id="rId7">
        <w:r>
          <w:rPr>
            <w:b/>
            <w:sz w:val="24"/>
          </w:rPr>
          <w:t>podatelna@ksoud.unl.justice.cz</w:t>
        </w:r>
      </w:hyperlink>
      <w:r>
        <w:rPr>
          <w:b/>
          <w:sz w:val="24"/>
        </w:rPr>
        <w:t xml:space="preserve"> datová schránka phgaba8</w:t>
      </w:r>
    </w:p>
    <w:p w:rsidR="00812BB2" w:rsidRDefault="00812BB2">
      <w:pPr>
        <w:pStyle w:val="Zkladntext"/>
        <w:spacing w:before="10"/>
        <w:rPr>
          <w:b/>
          <w:sz w:val="23"/>
        </w:rPr>
      </w:pPr>
    </w:p>
    <w:p w:rsidR="00812BB2" w:rsidRDefault="00FF72FA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812BB2" w:rsidRDefault="00812BB2">
      <w:pPr>
        <w:pStyle w:val="Zkladntext"/>
      </w:pPr>
    </w:p>
    <w:p w:rsidR="00812BB2" w:rsidRDefault="00FF72FA">
      <w:pPr>
        <w:pStyle w:val="Nadpis1"/>
      </w:pPr>
      <w:r>
        <w:t>a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XEVOS Solutions s.r.o</w:t>
      </w:r>
    </w:p>
    <w:p w:rsidR="00812BB2" w:rsidRDefault="00FF72FA">
      <w:pPr>
        <w:spacing w:before="2"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28. října 1584/281, 709 00 Ostrava - Hulváky</w:t>
      </w:r>
    </w:p>
    <w:p w:rsidR="00812BB2" w:rsidRDefault="00FF72FA">
      <w:pPr>
        <w:spacing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vedeném Krajským soudem v Ostravě </w:t>
      </w:r>
      <w:r>
        <w:rPr>
          <w:b/>
          <w:sz w:val="24"/>
        </w:rPr>
        <w:t xml:space="preserve">pod sp. zn. </w:t>
      </w:r>
      <w:r>
        <w:rPr>
          <w:rFonts w:ascii="Times New Roman" w:hAnsi="Times New Roman"/>
          <w:sz w:val="20"/>
        </w:rPr>
        <w:t>C 37006</w:t>
      </w:r>
    </w:p>
    <w:p w:rsidR="00812BB2" w:rsidRDefault="00FF72FA">
      <w:pPr>
        <w:spacing w:before="2"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Bc. Martinem Beňkem, Sales Managerem na základě plné moci</w:t>
      </w:r>
    </w:p>
    <w:p w:rsidR="00812BB2" w:rsidRDefault="00FF72FA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27831345</w:t>
      </w:r>
    </w:p>
    <w:p w:rsidR="00812BB2" w:rsidRDefault="00FF72FA">
      <w:pPr>
        <w:spacing w:before="2"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CZ27831345</w:t>
      </w:r>
    </w:p>
    <w:p w:rsidR="00812BB2" w:rsidRDefault="00FF72FA">
      <w:pPr>
        <w:spacing w:line="269" w:lineRule="exact"/>
        <w:ind w:left="115"/>
        <w:rPr>
          <w:rFonts w:ascii="Times New Roman" w:hAnsi="Times New Roman"/>
          <w:sz w:val="20"/>
        </w:rPr>
      </w:pPr>
      <w:r>
        <w:pict>
          <v:group id="_x0000_s1034" style="position:absolute;left:0;text-align:left;margin-left:226pt;margin-top:.9pt;width:72.6pt;height:13.5pt;z-index:251659264;mso-position-horizontal-relative:page" coordorigin="4520,18" coordsize="1452,270">
            <v:rect id="_x0000_s1036" style="position:absolute;left:4620;top:17;width:1352;height:270" fillcolor="black" stroked="f"/>
            <v:line id="_x0000_s1035" style="position:absolute" from="4570,18" to="4570,287" strokeweight="5pt"/>
            <w10:wrap anchorx="page"/>
          </v:group>
        </w:pict>
      </w:r>
      <w:r>
        <w:rPr>
          <w:b/>
          <w:sz w:val="24"/>
        </w:rPr>
        <w:t xml:space="preserve">bankovní spojení: </w:t>
      </w:r>
      <w:r>
        <w:rPr>
          <w:rFonts w:ascii="Times New Roman" w:hAnsi="Times New Roman"/>
          <w:sz w:val="20"/>
        </w:rPr>
        <w:t>Fio ban</w:t>
      </w:r>
      <w:r>
        <w:rPr>
          <w:rFonts w:ascii="Times New Roman" w:hAnsi="Times New Roman"/>
          <w:sz w:val="20"/>
        </w:rPr>
        <w:t>ka, a.s.,</w:t>
      </w:r>
    </w:p>
    <w:p w:rsidR="00812BB2" w:rsidRDefault="00FF72FA">
      <w:pPr>
        <w:pStyle w:val="Nadpis1"/>
        <w:spacing w:before="2" w:line="269" w:lineRule="exact"/>
      </w:pPr>
      <w:r>
        <w:pict>
          <v:rect id="_x0000_s1033" style="position:absolute;left:0;text-align:left;margin-left:108.2pt;margin-top:1.05pt;width:96.05pt;height:13.45pt;z-index:251660288;mso-position-horizontal-relative:page" fillcolor="black" stroked="f">
            <w10:wrap anchorx="page"/>
          </v:rect>
        </w:pict>
      </w:r>
      <w:r>
        <w:t>e-mail:</w:t>
      </w:r>
    </w:p>
    <w:p w:rsidR="00812BB2" w:rsidRDefault="00FF72FA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datová schránka: </w:t>
      </w:r>
      <w:r>
        <w:rPr>
          <w:rFonts w:ascii="Times New Roman" w:hAnsi="Times New Roman"/>
          <w:sz w:val="20"/>
        </w:rPr>
        <w:t>8uscbud</w:t>
      </w:r>
    </w:p>
    <w:p w:rsidR="00812BB2" w:rsidRDefault="00812BB2">
      <w:pPr>
        <w:pStyle w:val="Zkladntext"/>
        <w:spacing w:before="5"/>
        <w:rPr>
          <w:rFonts w:ascii="Times New Roman"/>
          <w:sz w:val="23"/>
        </w:rPr>
      </w:pPr>
    </w:p>
    <w:p w:rsidR="00812BB2" w:rsidRDefault="00FF72FA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812BB2" w:rsidRDefault="00812BB2">
      <w:pPr>
        <w:pStyle w:val="Zkladntext"/>
      </w:pPr>
    </w:p>
    <w:p w:rsidR="00812BB2" w:rsidRDefault="00FF72FA">
      <w:pPr>
        <w:pStyle w:val="Zkladntext"/>
        <w:ind w:left="115" w:right="110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:rsidR="00812BB2" w:rsidRDefault="00FF72FA">
      <w:pPr>
        <w:pStyle w:val="Zkladntext"/>
        <w:ind w:left="116"/>
      </w:pPr>
      <w:r>
        <w:t>„smlouva“)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spacing w:before="2"/>
        <w:rPr>
          <w:sz w:val="28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jc w:val="both"/>
      </w:pPr>
      <w:r>
        <w:t>Předmět smlouvy</w:t>
      </w:r>
    </w:p>
    <w:p w:rsidR="00812BB2" w:rsidRDefault="00FF72FA">
      <w:pPr>
        <w:pStyle w:val="Odstavecseseznamem"/>
        <w:numPr>
          <w:ilvl w:val="1"/>
          <w:numId w:val="10"/>
        </w:numPr>
        <w:tabs>
          <w:tab w:val="left" w:pos="544"/>
        </w:tabs>
        <w:spacing w:before="2"/>
        <w:ind w:right="115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5"/>
          <w:sz w:val="24"/>
        </w:rPr>
        <w:t xml:space="preserve"> </w:t>
      </w:r>
      <w:r>
        <w:rPr>
          <w:sz w:val="24"/>
        </w:rPr>
        <w:t>smlouvou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5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7"/>
          <w:sz w:val="24"/>
        </w:rPr>
        <w:t xml:space="preserve"> </w:t>
      </w:r>
      <w:r>
        <w:rPr>
          <w:sz w:val="24"/>
        </w:rPr>
        <w:t>zboží,</w:t>
      </w:r>
      <w:r>
        <w:rPr>
          <w:spacing w:val="-7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6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2"/>
          <w:sz w:val="24"/>
        </w:rPr>
        <w:t xml:space="preserve"> </w:t>
      </w:r>
      <w:r>
        <w:rPr>
          <w:sz w:val="24"/>
        </w:rPr>
        <w:t>cenu.</w:t>
      </w: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spacing w:before="217"/>
        <w:ind w:hanging="429"/>
        <w:jc w:val="both"/>
      </w:pPr>
      <w:r>
        <w:t>Předmět koupě (dále jen „zboží) – množství a</w:t>
      </w:r>
      <w:r>
        <w:rPr>
          <w:spacing w:val="-6"/>
        </w:rPr>
        <w:t xml:space="preserve"> </w:t>
      </w:r>
      <w:r>
        <w:t>typ</w:t>
      </w:r>
    </w:p>
    <w:p w:rsidR="00812BB2" w:rsidRDefault="00812BB2">
      <w:pPr>
        <w:jc w:val="both"/>
        <w:sectPr w:rsidR="00812BB2">
          <w:footerReference w:type="default" r:id="rId8"/>
          <w:type w:val="continuous"/>
          <w:pgSz w:w="11910" w:h="16840"/>
          <w:pgMar w:top="1580" w:right="1300" w:bottom="1160" w:left="1300" w:header="708" w:footer="966" w:gutter="0"/>
          <w:pgNumType w:start="1"/>
          <w:cols w:space="708"/>
        </w:sectPr>
      </w:pPr>
    </w:p>
    <w:p w:rsidR="00812BB2" w:rsidRDefault="00FF72FA">
      <w:pPr>
        <w:pStyle w:val="Zkladntext"/>
        <w:spacing w:before="101"/>
        <w:ind w:left="823" w:right="248"/>
      </w:pPr>
      <w:r>
        <w:lastRenderedPageBreak/>
        <w:t>Prodávající se zavazuje dodat zboží dle specifikace v příloze č. 1 a ceny předmětu plnění, uvedené v příloze č. 2 smlouvy, odpovídající nabídce prodávajícího ve veřejné soutěži č.</w:t>
      </w:r>
    </w:p>
    <w:p w:rsidR="00812BB2" w:rsidRDefault="00FF72FA">
      <w:pPr>
        <w:ind w:left="904"/>
        <w:rPr>
          <w:sz w:val="24"/>
        </w:rPr>
      </w:pPr>
      <w:r>
        <w:rPr>
          <w:sz w:val="24"/>
        </w:rPr>
        <w:t xml:space="preserve">2.1. </w:t>
      </w:r>
      <w:r>
        <w:rPr>
          <w:rFonts w:ascii="Times New Roman" w:hAnsi="Times New Roman"/>
          <w:sz w:val="20"/>
        </w:rPr>
        <w:t xml:space="preserve">N006/22/V00012728 </w:t>
      </w:r>
      <w:r>
        <w:rPr>
          <w:sz w:val="24"/>
        </w:rPr>
        <w:t>na e-tržišti NEN.</w:t>
      </w:r>
    </w:p>
    <w:p w:rsidR="00812BB2" w:rsidRDefault="00FF72FA">
      <w:pPr>
        <w:pStyle w:val="Odstavecseseznamem"/>
        <w:numPr>
          <w:ilvl w:val="1"/>
          <w:numId w:val="9"/>
        </w:numPr>
        <w:tabs>
          <w:tab w:val="left" w:pos="544"/>
        </w:tabs>
        <w:spacing w:before="122"/>
        <w:ind w:right="122" w:hanging="428"/>
        <w:rPr>
          <w:sz w:val="24"/>
        </w:rPr>
      </w:pPr>
      <w:r>
        <w:rPr>
          <w:w w:val="105"/>
          <w:sz w:val="24"/>
        </w:rPr>
        <w:t xml:space="preserve">Prodávající garantuje kvalitu dodávaného zboží po celou dobu trvání této smlouvy, 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výrobce.</w:t>
      </w:r>
    </w:p>
    <w:p w:rsidR="00812BB2" w:rsidRDefault="00FF72FA">
      <w:pPr>
        <w:pStyle w:val="Odstavecseseznamem"/>
        <w:numPr>
          <w:ilvl w:val="1"/>
          <w:numId w:val="9"/>
        </w:numPr>
        <w:tabs>
          <w:tab w:val="left" w:pos="544"/>
        </w:tabs>
        <w:ind w:left="544"/>
        <w:rPr>
          <w:sz w:val="24"/>
        </w:rPr>
      </w:pPr>
      <w:r>
        <w:rPr>
          <w:w w:val="105"/>
          <w:sz w:val="24"/>
        </w:rPr>
        <w:t>Prodávající je povinen dodat originální, nové zboží, určené pro český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812BB2" w:rsidRDefault="00FF72FA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left="544" w:hanging="428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 práva</w:t>
      </w:r>
      <w:r>
        <w:rPr>
          <w:spacing w:val="-38"/>
          <w:sz w:val="24"/>
        </w:rPr>
        <w:t xml:space="preserve"> </w:t>
      </w:r>
      <w:r>
        <w:rPr>
          <w:sz w:val="24"/>
        </w:rPr>
        <w:t>na</w:t>
      </w:r>
    </w:p>
    <w:p w:rsidR="00812BB2" w:rsidRDefault="00FF72FA">
      <w:pPr>
        <w:pStyle w:val="Zkladntext"/>
        <w:spacing w:before="2"/>
        <w:ind w:left="543"/>
      </w:pPr>
      <w:r>
        <w:t>kupujícího prosté jakýchkoliv faktických nebo právních vad.</w:t>
      </w: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2"/>
          <w:tab w:val="left" w:pos="544"/>
        </w:tabs>
        <w:spacing w:before="217"/>
        <w:ind w:hanging="429"/>
      </w:pPr>
      <w:r>
        <w:t>Místa dodání zboží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pStyle w:val="Odstavecseseznamem"/>
        <w:numPr>
          <w:ilvl w:val="1"/>
          <w:numId w:val="8"/>
        </w:numPr>
        <w:tabs>
          <w:tab w:val="left" w:pos="544"/>
        </w:tabs>
        <w:spacing w:before="0" w:line="360" w:lineRule="auto"/>
        <w:ind w:right="882"/>
        <w:rPr>
          <w:sz w:val="24"/>
        </w:rPr>
      </w:pPr>
      <w:r>
        <w:pict>
          <v:rect id="_x0000_s1032" style="position:absolute;left:0;text-align:left;margin-left:353pt;margin-top:39.9pt;width:40.75pt;height:15.5pt;z-index:-25210470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408pt;margin-top:39.9pt;width:32.65pt;height:15.5pt;z-index:-252103680;mso-position-horizontal-relative:page" fillcolor="black" stroked="f">
            <w10:wrap anchorx="page"/>
          </v:rect>
        </w:pict>
      </w:r>
      <w:r>
        <w:rPr>
          <w:w w:val="105"/>
          <w:sz w:val="24"/>
        </w:rPr>
        <w:t xml:space="preserve">Prodávající dodá zboží na tuto adresu: </w:t>
      </w: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 xml:space="preserve">Národního odboje </w:t>
      </w:r>
      <w:r>
        <w:rPr>
          <w:w w:val="105"/>
          <w:sz w:val="24"/>
        </w:rPr>
        <w:t>1274, 400 92 Ústí nad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Labem.</w:t>
      </w:r>
    </w:p>
    <w:p w:rsidR="00812BB2" w:rsidRDefault="00FF72FA">
      <w:pPr>
        <w:pStyle w:val="Odstavecseseznamem"/>
        <w:numPr>
          <w:ilvl w:val="1"/>
          <w:numId w:val="8"/>
        </w:numPr>
        <w:tabs>
          <w:tab w:val="left" w:pos="544"/>
          <w:tab w:val="left" w:pos="1771"/>
          <w:tab w:val="left" w:pos="2747"/>
          <w:tab w:val="left" w:pos="3251"/>
          <w:tab w:val="left" w:pos="4087"/>
          <w:tab w:val="left" w:pos="5339"/>
          <w:tab w:val="left" w:pos="7815"/>
        </w:tabs>
        <w:spacing w:before="0" w:line="268" w:lineRule="exact"/>
        <w:ind w:left="544"/>
        <w:rPr>
          <w:sz w:val="24"/>
        </w:rPr>
      </w:pPr>
      <w:r>
        <w:rPr>
          <w:sz w:val="24"/>
        </w:rPr>
        <w:t>Kontaktní</w:t>
      </w:r>
      <w:r>
        <w:rPr>
          <w:sz w:val="24"/>
        </w:rPr>
        <w:tab/>
        <w:t>osobou</w:t>
      </w:r>
      <w:r>
        <w:rPr>
          <w:sz w:val="24"/>
        </w:rPr>
        <w:tab/>
        <w:t>na</w:t>
      </w:r>
      <w:r>
        <w:rPr>
          <w:sz w:val="24"/>
        </w:rPr>
        <w:tab/>
        <w:t>straně</w:t>
      </w:r>
      <w:r>
        <w:rPr>
          <w:sz w:val="24"/>
        </w:rPr>
        <w:tab/>
        <w:t>kupujícího</w:t>
      </w:r>
      <w:r>
        <w:rPr>
          <w:sz w:val="24"/>
        </w:rPr>
        <w:tab/>
        <w:t>je</w:t>
      </w:r>
      <w:r>
        <w:rPr>
          <w:sz w:val="24"/>
        </w:rPr>
        <w:tab/>
        <w:t>e-mail:</w:t>
      </w:r>
    </w:p>
    <w:p w:rsidR="00812BB2" w:rsidRDefault="00FF72FA">
      <w:pPr>
        <w:pStyle w:val="Zkladntext"/>
        <w:tabs>
          <w:tab w:val="left" w:pos="1760"/>
        </w:tabs>
        <w:spacing w:before="139"/>
        <w:ind w:right="972"/>
        <w:jc w:val="center"/>
      </w:pPr>
      <w:r>
        <w:pict>
          <v:rect id="_x0000_s1030" style="position:absolute;left:0;text-align:left;margin-left:91.2pt;margin-top:6.45pt;width:135.75pt;height:15.5pt;z-index:251661312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264.8pt;margin-top:6.45pt;width:50.25pt;height:15.5pt;z-index:-252105728;mso-position-horizontal-relative:page" fillcolor="black" stroked="f">
            <w10:wrap anchorx="page"/>
          </v:rect>
        </w:pict>
      </w:r>
      <w:r>
        <w:t>,</w:t>
      </w:r>
      <w:r>
        <w:rPr>
          <w:spacing w:val="-3"/>
        </w:rPr>
        <w:t xml:space="preserve"> </w:t>
      </w:r>
      <w:r>
        <w:t>mobil:</w:t>
      </w:r>
      <w:r>
        <w:tab/>
        <w:t>.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spacing w:before="7"/>
        <w:rPr>
          <w:sz w:val="30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ind w:left="544"/>
        <w:jc w:val="both"/>
      </w:pPr>
      <w:r>
        <w:t>Přeprava a dodání</w:t>
      </w:r>
      <w:r>
        <w:rPr>
          <w:spacing w:val="1"/>
        </w:rPr>
        <w:t xml:space="preserve"> </w:t>
      </w:r>
      <w:r>
        <w:t>zboží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13"/>
          <w:sz w:val="24"/>
        </w:rPr>
        <w:t xml:space="preserve"> </w:t>
      </w:r>
      <w:r>
        <w:rPr>
          <w:sz w:val="24"/>
        </w:rPr>
        <w:t>nebezpečí.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ind w:left="544" w:right="111"/>
        <w:jc w:val="both"/>
        <w:rPr>
          <w:sz w:val="24"/>
        </w:rPr>
      </w:pPr>
      <w:r>
        <w:rPr>
          <w:sz w:val="24"/>
        </w:rPr>
        <w:t xml:space="preserve">Prodávající se zavazuje dodat zboží do </w:t>
      </w:r>
      <w:r>
        <w:rPr>
          <w:spacing w:val="-3"/>
          <w:sz w:val="24"/>
        </w:rPr>
        <w:t xml:space="preserve">30 </w:t>
      </w:r>
      <w:r>
        <w:rPr>
          <w:sz w:val="24"/>
        </w:rPr>
        <w:t>kalendářních dnů od data, kdy bude smlouva zveřejněna v Registru</w:t>
      </w:r>
      <w:r>
        <w:rPr>
          <w:spacing w:val="-14"/>
          <w:sz w:val="24"/>
        </w:rPr>
        <w:t xml:space="preserve"> </w:t>
      </w:r>
      <w:r>
        <w:rPr>
          <w:sz w:val="24"/>
        </w:rPr>
        <w:t>smluv.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ind w:right="11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33"/>
          <w:sz w:val="24"/>
        </w:rPr>
        <w:t xml:space="preserve"> </w:t>
      </w:r>
      <w:r>
        <w:rPr>
          <w:sz w:val="24"/>
        </w:rPr>
        <w:t>zavazuje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3"/>
          <w:sz w:val="24"/>
        </w:rPr>
        <w:t xml:space="preserve"> </w:t>
      </w:r>
      <w:r>
        <w:rPr>
          <w:sz w:val="24"/>
        </w:rPr>
        <w:t>dodávku</w:t>
      </w:r>
      <w:r>
        <w:rPr>
          <w:spacing w:val="-15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6"/>
          <w:sz w:val="24"/>
        </w:rPr>
        <w:t xml:space="preserve"> </w:t>
      </w:r>
      <w:r>
        <w:rPr>
          <w:sz w:val="24"/>
        </w:rPr>
        <w:t>zboží</w:t>
      </w:r>
      <w:r>
        <w:rPr>
          <w:spacing w:val="-27"/>
          <w:sz w:val="24"/>
        </w:rPr>
        <w:t xml:space="preserve"> </w:t>
      </w:r>
      <w:r>
        <w:rPr>
          <w:sz w:val="24"/>
        </w:rPr>
        <w:t>jeden</w:t>
      </w:r>
      <w:r>
        <w:rPr>
          <w:spacing w:val="-9"/>
          <w:sz w:val="24"/>
        </w:rPr>
        <w:t xml:space="preserve"> </w:t>
      </w:r>
      <w:r>
        <w:rPr>
          <w:sz w:val="24"/>
        </w:rPr>
        <w:t>pracovní</w:t>
      </w:r>
      <w:r>
        <w:rPr>
          <w:spacing w:val="-9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7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8"/>
          <w:sz w:val="24"/>
        </w:rPr>
        <w:t xml:space="preserve"> </w:t>
      </w:r>
      <w:r>
        <w:rPr>
          <w:sz w:val="24"/>
        </w:rPr>
        <w:t>buď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1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7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r>
        <w:rPr>
          <w:spacing w:val="4"/>
          <w:sz w:val="24"/>
        </w:rPr>
        <w:t xml:space="preserve">hod. </w:t>
      </w:r>
      <w:r>
        <w:rPr>
          <w:sz w:val="24"/>
        </w:rPr>
        <w:t>Je-li pondělí</w:t>
      </w:r>
      <w:r>
        <w:rPr>
          <w:spacing w:val="-5"/>
          <w:sz w:val="24"/>
        </w:rPr>
        <w:t xml:space="preserve"> </w:t>
      </w:r>
      <w:r>
        <w:rPr>
          <w:sz w:val="24"/>
        </w:rPr>
        <w:t>úředním</w:t>
      </w:r>
      <w:r>
        <w:rPr>
          <w:spacing w:val="3"/>
          <w:sz w:val="24"/>
        </w:rPr>
        <w:t xml:space="preserve"> </w:t>
      </w:r>
      <w:r>
        <w:rPr>
          <w:sz w:val="24"/>
        </w:rPr>
        <w:t>dnem,</w:t>
      </w:r>
      <w:r>
        <w:rPr>
          <w:spacing w:val="-9"/>
          <w:sz w:val="24"/>
        </w:rPr>
        <w:t xml:space="preserve"> </w:t>
      </w:r>
      <w:r>
        <w:rPr>
          <w:sz w:val="24"/>
        </w:rPr>
        <w:t>lze</w:t>
      </w:r>
      <w:r>
        <w:rPr>
          <w:spacing w:val="-18"/>
          <w:sz w:val="24"/>
        </w:rPr>
        <w:t xml:space="preserve"> </w:t>
      </w:r>
      <w:r>
        <w:rPr>
          <w:sz w:val="24"/>
        </w:rPr>
        <w:t>dodat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5"/>
          <w:sz w:val="24"/>
        </w:rPr>
        <w:t xml:space="preserve"> </w:t>
      </w:r>
      <w:r>
        <w:rPr>
          <w:sz w:val="24"/>
        </w:rPr>
        <w:t>pondělí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7:00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16:30.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ind w:left="542" w:right="110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4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>ok</w:t>
      </w:r>
      <w:r>
        <w:rPr>
          <w:spacing w:val="-3"/>
          <w:sz w:val="24"/>
        </w:rPr>
        <w:t xml:space="preserve">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 Pokud zboží vyžaduje instalaci prodávajícím, pak je prodávající vlastníkem</w:t>
      </w:r>
      <w:r>
        <w:rPr>
          <w:spacing w:val="-46"/>
          <w:sz w:val="24"/>
        </w:rPr>
        <w:t xml:space="preserve"> </w:t>
      </w:r>
      <w:r>
        <w:rPr>
          <w:sz w:val="24"/>
        </w:rPr>
        <w:t>zboží až do okamžiku řádné insta</w:t>
      </w:r>
      <w:r>
        <w:rPr>
          <w:sz w:val="24"/>
        </w:rPr>
        <w:t>lace zboží v místě kupujícího, které určí oprávněná osoba kupujícího dle čl. 3 bodu 3.2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3"/>
        </w:tabs>
        <w:spacing w:before="118"/>
        <w:ind w:left="542" w:hanging="429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7"/>
          <w:sz w:val="24"/>
        </w:rPr>
        <w:t xml:space="preserve"> </w:t>
      </w:r>
      <w:r>
        <w:rPr>
          <w:sz w:val="24"/>
        </w:rPr>
        <w:t>obsahovat:</w:t>
      </w:r>
    </w:p>
    <w:p w:rsidR="00812BB2" w:rsidRDefault="00FF72FA">
      <w:pPr>
        <w:pStyle w:val="Odstavecseseznamem"/>
        <w:numPr>
          <w:ilvl w:val="2"/>
          <w:numId w:val="7"/>
        </w:numPr>
        <w:tabs>
          <w:tab w:val="left" w:pos="967"/>
        </w:tabs>
        <w:spacing w:before="116" w:line="223" w:lineRule="auto"/>
        <w:ind w:right="120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stran,</w:t>
      </w:r>
    </w:p>
    <w:p w:rsidR="00812BB2" w:rsidRDefault="00812BB2">
      <w:pPr>
        <w:pStyle w:val="Zkladntext"/>
        <w:rPr>
          <w:sz w:val="32"/>
        </w:rPr>
      </w:pPr>
    </w:p>
    <w:p w:rsidR="00812BB2" w:rsidRDefault="00FF72FA">
      <w:pPr>
        <w:pStyle w:val="Odstavecseseznamem"/>
        <w:numPr>
          <w:ilvl w:val="2"/>
          <w:numId w:val="7"/>
        </w:numPr>
        <w:tabs>
          <w:tab w:val="left" w:pos="966"/>
          <w:tab w:val="left" w:pos="967"/>
        </w:tabs>
        <w:spacing w:before="0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:rsidR="00812BB2" w:rsidRDefault="00812BB2">
      <w:pPr>
        <w:pStyle w:val="Zkladntext"/>
      </w:pPr>
    </w:p>
    <w:p w:rsidR="00812BB2" w:rsidRDefault="00FF72FA">
      <w:pPr>
        <w:pStyle w:val="Odstavecseseznamem"/>
        <w:numPr>
          <w:ilvl w:val="2"/>
          <w:numId w:val="7"/>
        </w:numPr>
        <w:tabs>
          <w:tab w:val="left" w:pos="966"/>
          <w:tab w:val="left" w:pos="967"/>
        </w:tabs>
        <w:spacing w:before="0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56"/>
          <w:sz w:val="24"/>
        </w:rPr>
        <w:t xml:space="preserve"> </w:t>
      </w:r>
      <w:r>
        <w:rPr>
          <w:sz w:val="24"/>
        </w:rPr>
        <w:t>koupě,</w:t>
      </w:r>
    </w:p>
    <w:p w:rsidR="00812BB2" w:rsidRDefault="00812BB2">
      <w:pPr>
        <w:pStyle w:val="Zkladntext"/>
      </w:pPr>
    </w:p>
    <w:p w:rsidR="00812BB2" w:rsidRDefault="00FF72FA">
      <w:pPr>
        <w:pStyle w:val="Odstavecseseznamem"/>
        <w:numPr>
          <w:ilvl w:val="2"/>
          <w:numId w:val="7"/>
        </w:numPr>
        <w:tabs>
          <w:tab w:val="left" w:pos="966"/>
          <w:tab w:val="left" w:pos="967"/>
        </w:tabs>
        <w:spacing w:before="0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812BB2" w:rsidRDefault="00812BB2">
      <w:pPr>
        <w:rPr>
          <w:sz w:val="24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spacing w:before="101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3"/>
          <w:sz w:val="24"/>
        </w:rPr>
        <w:t xml:space="preserve"> </w:t>
      </w:r>
      <w:r>
        <w:rPr>
          <w:sz w:val="24"/>
        </w:rPr>
        <w:t>přebírá.</w:t>
      </w:r>
    </w:p>
    <w:p w:rsidR="00812BB2" w:rsidRDefault="00FF72FA">
      <w:pPr>
        <w:pStyle w:val="Odstavecseseznamem"/>
        <w:numPr>
          <w:ilvl w:val="1"/>
          <w:numId w:val="7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</w:t>
      </w:r>
      <w:r>
        <w:rPr>
          <w:spacing w:val="-3"/>
          <w:sz w:val="24"/>
        </w:rPr>
        <w:t xml:space="preserve">formě </w:t>
      </w:r>
      <w:r>
        <w:rPr>
          <w:sz w:val="24"/>
        </w:rPr>
        <w:t xml:space="preserve">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4"/>
          <w:sz w:val="24"/>
        </w:rPr>
        <w:t xml:space="preserve"> </w:t>
      </w:r>
      <w:r>
        <w:rPr>
          <w:sz w:val="24"/>
        </w:rPr>
        <w:t>protokol.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spacing w:before="197"/>
        <w:ind w:hanging="429"/>
        <w:jc w:val="both"/>
      </w:pPr>
      <w:r>
        <w:t>Kupní cena a platební</w:t>
      </w:r>
      <w:r>
        <w:rPr>
          <w:spacing w:val="1"/>
        </w:rPr>
        <w:t xml:space="preserve"> </w:t>
      </w:r>
      <w:r>
        <w:t>podmínky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spacing w:before="0"/>
        <w:ind w:right="114" w:hanging="429"/>
        <w:jc w:val="both"/>
        <w:rPr>
          <w:sz w:val="24"/>
        </w:rPr>
      </w:pPr>
      <w:r>
        <w:rPr>
          <w:sz w:val="24"/>
        </w:rPr>
        <w:t>Kupující se za</w:t>
      </w:r>
      <w:r>
        <w:rPr>
          <w:sz w:val="24"/>
        </w:rPr>
        <w:t xml:space="preserve">vazuje uhradit prodávajícímu za dodávku zboží kupní cenu </w:t>
      </w:r>
      <w:r>
        <w:rPr>
          <w:spacing w:val="-3"/>
          <w:sz w:val="24"/>
        </w:rPr>
        <w:t xml:space="preserve">ve výši </w:t>
      </w:r>
      <w:r>
        <w:rPr>
          <w:sz w:val="24"/>
        </w:rPr>
        <w:t>stanovené dle</w:t>
      </w:r>
      <w:r>
        <w:rPr>
          <w:spacing w:val="-7"/>
          <w:sz w:val="24"/>
        </w:rPr>
        <w:t xml:space="preserve"> </w:t>
      </w:r>
      <w:r>
        <w:rPr>
          <w:sz w:val="24"/>
        </w:rPr>
        <w:t>ceny zboží, uvedené v příloze č. 2.</w:t>
      </w:r>
    </w:p>
    <w:p w:rsidR="00812BB2" w:rsidRDefault="00812BB2">
      <w:pPr>
        <w:pStyle w:val="Zkladntext"/>
        <w:spacing w:before="9"/>
        <w:rPr>
          <w:sz w:val="23"/>
        </w:rPr>
      </w:pP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spacing w:before="0"/>
        <w:ind w:right="114"/>
        <w:jc w:val="both"/>
        <w:rPr>
          <w:sz w:val="24"/>
        </w:rPr>
      </w:pPr>
      <w:r>
        <w:rPr>
          <w:sz w:val="24"/>
        </w:rPr>
        <w:t>Tato  cena,  která  zahrnuje  veškeré  náklady  prodávajícího,  je  cenou  nejvýše  přípustnou  a nepřekročitelnou a může být změněna jen př</w:t>
      </w:r>
      <w:r>
        <w:rPr>
          <w:sz w:val="24"/>
        </w:rPr>
        <w:t>i změně daňových předpisů. Jakékoliv náklady související s veřejnou zakázkou či předmětem plnění podle této smlouvy si hradí prodávající sám.</w:t>
      </w:r>
    </w:p>
    <w:p w:rsidR="00812BB2" w:rsidRDefault="00812BB2">
      <w:pPr>
        <w:pStyle w:val="Zkladntext"/>
        <w:spacing w:before="2"/>
      </w:pP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spacing w:before="0"/>
        <w:ind w:right="114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§ 29 zák. č.235/2004 Sb., o dani z přidané hodnoty, ve znění pozdějších</w:t>
      </w:r>
      <w:r>
        <w:rPr>
          <w:spacing w:val="-8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435</w:t>
      </w:r>
      <w:r>
        <w:rPr>
          <w:spacing w:val="-9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89/2012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10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9"/>
          <w:sz w:val="24"/>
        </w:rPr>
        <w:t xml:space="preserve"> </w:t>
      </w:r>
      <w:r>
        <w:rPr>
          <w:sz w:val="24"/>
        </w:rPr>
        <w:t>Faktura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-7"/>
          <w:sz w:val="24"/>
        </w:rPr>
        <w:t xml:space="preserve"> </w:t>
      </w:r>
      <w:r>
        <w:rPr>
          <w:sz w:val="24"/>
        </w:rPr>
        <w:t>být doložena protokolem o předání a převzetí</w:t>
      </w:r>
      <w:r>
        <w:rPr>
          <w:spacing w:val="-3"/>
          <w:sz w:val="24"/>
        </w:rPr>
        <w:t xml:space="preserve"> </w:t>
      </w:r>
      <w:r>
        <w:rPr>
          <w:sz w:val="24"/>
        </w:rPr>
        <w:t>zboží.</w:t>
      </w: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ind w:right="113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6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obsahuje</w:t>
      </w:r>
      <w:r>
        <w:rPr>
          <w:spacing w:val="-5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6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4"/>
          <w:sz w:val="24"/>
        </w:rPr>
        <w:t xml:space="preserve"> </w:t>
      </w:r>
      <w:r>
        <w:rPr>
          <w:sz w:val="24"/>
        </w:rPr>
        <w:t>má</w:t>
      </w:r>
      <w:r>
        <w:rPr>
          <w:spacing w:val="-8"/>
          <w:sz w:val="24"/>
        </w:rPr>
        <w:t xml:space="preserve"> </w:t>
      </w:r>
      <w:r>
        <w:rPr>
          <w:sz w:val="24"/>
        </w:rPr>
        <w:t>právo</w:t>
      </w:r>
      <w:r>
        <w:rPr>
          <w:spacing w:val="-5"/>
          <w:sz w:val="24"/>
        </w:rPr>
        <w:t xml:space="preserve"> </w:t>
      </w:r>
      <w:r>
        <w:rPr>
          <w:sz w:val="24"/>
        </w:rPr>
        <w:t>fakturu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ve lhůtě </w:t>
      </w:r>
      <w:r>
        <w:rPr>
          <w:sz w:val="24"/>
        </w:rPr>
        <w:t>splatnosti vrátit k doplnění. Po obdržení opravné faktury běží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ind w:right="120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:rsidR="00812BB2" w:rsidRDefault="00FF72FA">
      <w:pPr>
        <w:pStyle w:val="Odstavecseseznamem"/>
        <w:numPr>
          <w:ilvl w:val="1"/>
          <w:numId w:val="6"/>
        </w:numPr>
        <w:tabs>
          <w:tab w:val="left" w:pos="544"/>
        </w:tabs>
        <w:ind w:hanging="429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</w:t>
      </w:r>
      <w:r>
        <w:rPr>
          <w:sz w:val="24"/>
        </w:rPr>
        <w:t>by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spacing w:before="193"/>
        <w:ind w:hanging="429"/>
        <w:jc w:val="both"/>
      </w:pPr>
      <w:r>
        <w:t>Záruční doba, záruční podmínky a odpovědnost za</w:t>
      </w:r>
      <w:r>
        <w:rPr>
          <w:spacing w:val="-1"/>
        </w:rPr>
        <w:t xml:space="preserve"> </w:t>
      </w:r>
      <w:r>
        <w:t>vady</w:t>
      </w:r>
    </w:p>
    <w:p w:rsidR="00812BB2" w:rsidRDefault="00812BB2">
      <w:pPr>
        <w:pStyle w:val="Zkladntext"/>
        <w:rPr>
          <w:b/>
        </w:rPr>
      </w:pP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spacing w:before="0"/>
        <w:ind w:right="116"/>
        <w:jc w:val="both"/>
        <w:rPr>
          <w:sz w:val="24"/>
        </w:rPr>
      </w:pPr>
      <w:r>
        <w:rPr>
          <w:sz w:val="24"/>
        </w:rPr>
        <w:t>Nesplňuje-li zboží vlastnosti stanovené touto smlouva a ustanovením § 2099 občanského zákoníku, má vady. Za vady se považuje i dodání jiného zboží, než určuje smlouva a vady     v dokladech, nutnýc</w:t>
      </w:r>
      <w:r>
        <w:rPr>
          <w:sz w:val="24"/>
        </w:rPr>
        <w:t>h k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poskytuje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záruku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jakost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20"/>
          <w:sz w:val="24"/>
        </w:rPr>
        <w:t xml:space="preserve"> </w:t>
      </w:r>
      <w:r>
        <w:rPr>
          <w:sz w:val="24"/>
        </w:rPr>
        <w:t>data</w:t>
      </w:r>
      <w:r>
        <w:rPr>
          <w:spacing w:val="-19"/>
          <w:sz w:val="24"/>
        </w:rPr>
        <w:t xml:space="preserve"> </w:t>
      </w:r>
      <w:r>
        <w:rPr>
          <w:sz w:val="24"/>
        </w:rPr>
        <w:t>splnění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6"/>
          <w:sz w:val="24"/>
        </w:rPr>
        <w:t xml:space="preserve"> </w:t>
      </w:r>
      <w:r>
        <w:rPr>
          <w:sz w:val="24"/>
        </w:rPr>
        <w:t>zboží kupujícímu, v trvání 84 měsíců. Záruka je garantována</w:t>
      </w:r>
      <w:r>
        <w:rPr>
          <w:spacing w:val="-20"/>
          <w:sz w:val="24"/>
        </w:rPr>
        <w:t xml:space="preserve"> </w:t>
      </w:r>
      <w:r>
        <w:rPr>
          <w:sz w:val="24"/>
        </w:rPr>
        <w:t>výrobcem.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ind w:right="115" w:hanging="429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4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4"/>
          <w:sz w:val="24"/>
        </w:rPr>
        <w:t>písemném</w:t>
      </w:r>
      <w:r>
        <w:rPr>
          <w:spacing w:val="52"/>
          <w:sz w:val="24"/>
        </w:rPr>
        <w:t xml:space="preserve"> </w:t>
      </w:r>
      <w:r>
        <w:rPr>
          <w:sz w:val="24"/>
        </w:rPr>
        <w:t>oznámení (reklama</w:t>
      </w:r>
      <w:r>
        <w:rPr>
          <w:sz w:val="24"/>
        </w:rPr>
        <w:t xml:space="preserve">ci) kupujícího prodávajícímu do dne, kdy kupující po odstranění vady prodávajícím </w:t>
      </w:r>
      <w:r>
        <w:rPr>
          <w:spacing w:val="-3"/>
          <w:sz w:val="24"/>
        </w:rPr>
        <w:t xml:space="preserve">může </w:t>
      </w:r>
      <w:r>
        <w:rPr>
          <w:sz w:val="24"/>
        </w:rPr>
        <w:t>znovu zboží užívat.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spacing w:before="118"/>
        <w:ind w:left="544" w:right="114" w:hanging="429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11"/>
          <w:sz w:val="24"/>
        </w:rPr>
        <w:t xml:space="preserve"> </w:t>
      </w:r>
      <w:r>
        <w:rPr>
          <w:sz w:val="24"/>
        </w:rPr>
        <w:t>protokolu.</w:t>
      </w:r>
    </w:p>
    <w:p w:rsidR="00812BB2" w:rsidRDefault="00812BB2">
      <w:pPr>
        <w:jc w:val="both"/>
        <w:rPr>
          <w:sz w:val="24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spacing w:before="101"/>
        <w:ind w:right="115"/>
        <w:jc w:val="both"/>
        <w:rPr>
          <w:sz w:val="24"/>
        </w:rPr>
      </w:pPr>
      <w:r>
        <w:rPr>
          <w:sz w:val="24"/>
        </w:rPr>
        <w:lastRenderedPageBreak/>
        <w:t>Vady, které lze zjistit až po dodání zboží, musí kupující reklamovat písemně bezzbytečného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>tomto</w:t>
      </w:r>
      <w:r>
        <w:rPr>
          <w:spacing w:val="-15"/>
          <w:sz w:val="24"/>
        </w:rPr>
        <w:t xml:space="preserve"> </w:t>
      </w:r>
      <w:r>
        <w:rPr>
          <w:sz w:val="24"/>
        </w:rPr>
        <w:t>zjištění.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právo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má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vůči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5"/>
          <w:sz w:val="24"/>
        </w:rPr>
        <w:t xml:space="preserve"> </w:t>
      </w:r>
      <w:r>
        <w:rPr>
          <w:sz w:val="24"/>
        </w:rPr>
        <w:t>právo:</w:t>
      </w:r>
    </w:p>
    <w:p w:rsidR="00812BB2" w:rsidRDefault="00FF72FA">
      <w:pPr>
        <w:pStyle w:val="Odstavecseseznamem"/>
        <w:numPr>
          <w:ilvl w:val="2"/>
          <w:numId w:val="5"/>
        </w:numPr>
        <w:tabs>
          <w:tab w:val="left" w:pos="800"/>
        </w:tabs>
        <w:spacing w:before="122"/>
        <w:ind w:hanging="361"/>
        <w:rPr>
          <w:sz w:val="24"/>
        </w:rPr>
      </w:pPr>
      <w:r>
        <w:rPr>
          <w:sz w:val="24"/>
        </w:rPr>
        <w:t>žádat</w:t>
      </w:r>
      <w:r>
        <w:rPr>
          <w:spacing w:val="-23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53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reklamaci,</w:t>
      </w:r>
    </w:p>
    <w:p w:rsidR="00812BB2" w:rsidRDefault="00FF72FA">
      <w:pPr>
        <w:pStyle w:val="Odstavecseseznamem"/>
        <w:numPr>
          <w:ilvl w:val="2"/>
          <w:numId w:val="5"/>
        </w:numPr>
        <w:tabs>
          <w:tab w:val="left" w:pos="800"/>
        </w:tabs>
        <w:spacing w:before="118"/>
        <w:ind w:right="119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 zejména z technického nebo ekonomického</w:t>
      </w:r>
      <w:r>
        <w:rPr>
          <w:spacing w:val="-12"/>
          <w:sz w:val="24"/>
        </w:rPr>
        <w:t xml:space="preserve"> </w:t>
      </w:r>
      <w:r>
        <w:rPr>
          <w:sz w:val="24"/>
        </w:rPr>
        <w:t>hlediska,</w:t>
      </w:r>
    </w:p>
    <w:p w:rsidR="00812BB2" w:rsidRDefault="00FF72FA">
      <w:pPr>
        <w:pStyle w:val="Odstavecseseznamem"/>
        <w:numPr>
          <w:ilvl w:val="2"/>
          <w:numId w:val="5"/>
        </w:numPr>
        <w:tabs>
          <w:tab w:val="left" w:pos="800"/>
        </w:tabs>
        <w:ind w:right="114" w:hanging="361"/>
        <w:rPr>
          <w:sz w:val="24"/>
        </w:rPr>
      </w:pPr>
      <w:r>
        <w:rPr>
          <w:sz w:val="24"/>
        </w:rPr>
        <w:t>na poskytnutí slevy odpovídající rozdílu ceny vadného a bezvadného zboží, je-li vadné plnění nepodstatn</w:t>
      </w:r>
      <w:r>
        <w:rPr>
          <w:sz w:val="24"/>
        </w:rPr>
        <w:t>ým porušením</w:t>
      </w:r>
      <w:r>
        <w:rPr>
          <w:spacing w:val="-17"/>
          <w:sz w:val="24"/>
        </w:rPr>
        <w:t xml:space="preserve"> </w:t>
      </w:r>
      <w:r>
        <w:rPr>
          <w:sz w:val="24"/>
        </w:rPr>
        <w:t>smlouvy.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ind w:left="544" w:right="114" w:hanging="429"/>
        <w:jc w:val="both"/>
        <w:rPr>
          <w:sz w:val="24"/>
        </w:rPr>
      </w:pPr>
      <w:r>
        <w:rPr>
          <w:sz w:val="24"/>
        </w:rPr>
        <w:t>Volba</w:t>
      </w:r>
      <w:r>
        <w:rPr>
          <w:spacing w:val="5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každém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30"/>
          <w:sz w:val="24"/>
        </w:rPr>
        <w:t xml:space="preserve"> </w:t>
      </w:r>
      <w:r>
        <w:rPr>
          <w:sz w:val="24"/>
        </w:rPr>
        <w:t>oznámení.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5"/>
        </w:tabs>
        <w:spacing w:before="122"/>
        <w:ind w:left="544" w:right="112"/>
        <w:jc w:val="both"/>
        <w:rPr>
          <w:sz w:val="24"/>
        </w:rPr>
      </w:pPr>
      <w:r>
        <w:rPr>
          <w:sz w:val="24"/>
        </w:rPr>
        <w:t xml:space="preserve">Vady zboží uplatňuje kupující písemným oznámením doručeným prodávajícímu emailem nebo do jeho datové schránky. </w:t>
      </w:r>
      <w:r>
        <w:rPr>
          <w:spacing w:val="-3"/>
          <w:sz w:val="24"/>
        </w:rPr>
        <w:t xml:space="preserve">Dohodnutá </w:t>
      </w:r>
      <w:r>
        <w:rPr>
          <w:sz w:val="24"/>
        </w:rPr>
        <w:t xml:space="preserve">adresa </w:t>
      </w:r>
      <w:r>
        <w:rPr>
          <w:spacing w:val="-3"/>
          <w:sz w:val="24"/>
        </w:rPr>
        <w:t xml:space="preserve">pro elektronické uplatnění </w:t>
      </w:r>
      <w:r>
        <w:rPr>
          <w:sz w:val="24"/>
        </w:rPr>
        <w:t xml:space="preserve">záruční </w:t>
      </w:r>
      <w:r>
        <w:rPr>
          <w:spacing w:val="-3"/>
          <w:sz w:val="24"/>
        </w:rPr>
        <w:t>opravy</w:t>
      </w:r>
      <w:r>
        <w:rPr>
          <w:spacing w:val="-27"/>
          <w:sz w:val="24"/>
        </w:rPr>
        <w:t xml:space="preserve"> </w:t>
      </w:r>
      <w:r>
        <w:rPr>
          <w:sz w:val="24"/>
        </w:rPr>
        <w:t>je</w:t>
      </w:r>
    </w:p>
    <w:p w:rsidR="00812BB2" w:rsidRDefault="00FF72FA">
      <w:pPr>
        <w:pStyle w:val="Zkladntext"/>
        <w:ind w:left="2399"/>
      </w:pPr>
      <w:r>
        <w:pict>
          <v:rect id="_x0000_s1028" style="position:absolute;left:0;text-align:left;margin-left:91.2pt;margin-top:.95pt;width:89.8pt;height:13.45pt;z-index:251665408;mso-position-horizontal-relative:page" fillcolor="black" stroked="f">
            <w10:wrap anchorx="page"/>
          </v:rect>
        </w:pict>
      </w:r>
      <w:r>
        <w:t>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4"/>
        </w:tabs>
        <w:spacing w:before="118"/>
        <w:ind w:left="544" w:right="114" w:hanging="42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0"/>
          <w:sz w:val="24"/>
        </w:rPr>
        <w:t xml:space="preserve"> </w:t>
      </w:r>
      <w:r>
        <w:rPr>
          <w:sz w:val="24"/>
        </w:rPr>
        <w:t>zajistí</w:t>
      </w:r>
      <w:r>
        <w:rPr>
          <w:spacing w:val="-2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6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6"/>
          <w:sz w:val="24"/>
        </w:rPr>
        <w:t xml:space="preserve"> </w:t>
      </w:r>
      <w:r>
        <w:rPr>
          <w:sz w:val="24"/>
        </w:rPr>
        <w:t>od</w:t>
      </w:r>
      <w:r>
        <w:rPr>
          <w:spacing w:val="-2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vlastní</w:t>
      </w:r>
      <w:r>
        <w:rPr>
          <w:spacing w:val="-29"/>
          <w:sz w:val="24"/>
        </w:rPr>
        <w:t xml:space="preserve"> </w:t>
      </w:r>
      <w:r>
        <w:rPr>
          <w:sz w:val="24"/>
        </w:rPr>
        <w:t>náklady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z w:val="24"/>
        </w:rPr>
        <w:t>dodání zboží.</w:t>
      </w:r>
    </w:p>
    <w:p w:rsidR="00812BB2" w:rsidRDefault="00FF72FA">
      <w:pPr>
        <w:pStyle w:val="Odstavecseseznamem"/>
        <w:numPr>
          <w:ilvl w:val="1"/>
          <w:numId w:val="5"/>
        </w:numPr>
        <w:tabs>
          <w:tab w:val="left" w:pos="545"/>
        </w:tabs>
        <w:ind w:left="544" w:right="113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0"/>
          <w:sz w:val="24"/>
        </w:rPr>
        <w:t xml:space="preserve"> </w:t>
      </w:r>
      <w:r>
        <w:rPr>
          <w:sz w:val="24"/>
        </w:rPr>
        <w:t>vady</w:t>
      </w:r>
      <w:r>
        <w:rPr>
          <w:spacing w:val="-10"/>
          <w:sz w:val="24"/>
        </w:rPr>
        <w:t xml:space="preserve"> </w:t>
      </w:r>
      <w:r>
        <w:rPr>
          <w:sz w:val="24"/>
        </w:rPr>
        <w:t>odstranit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6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nese</w:t>
      </w:r>
      <w:r>
        <w:rPr>
          <w:spacing w:val="-10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7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21"/>
          <w:sz w:val="24"/>
        </w:rPr>
        <w:t xml:space="preserve"> </w:t>
      </w:r>
      <w:r>
        <w:rPr>
          <w:sz w:val="24"/>
        </w:rPr>
        <w:t>zárukou.</w:t>
      </w: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spacing w:before="217"/>
        <w:ind w:left="544"/>
        <w:jc w:val="both"/>
      </w:pPr>
      <w:r>
        <w:t>Důvěrnost informací</w:t>
      </w:r>
    </w:p>
    <w:p w:rsidR="00812BB2" w:rsidRDefault="00FF72FA">
      <w:pPr>
        <w:pStyle w:val="Odstavecseseznamem"/>
        <w:numPr>
          <w:ilvl w:val="1"/>
          <w:numId w:val="10"/>
        </w:numPr>
        <w:tabs>
          <w:tab w:val="left" w:pos="544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 xml:space="preserve">Všechny informace, které se  dozví  prodávající  při  dodávce zboží  dle této smlouvy nebo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32"/>
          <w:sz w:val="24"/>
        </w:rPr>
        <w:t xml:space="preserve"> </w:t>
      </w:r>
      <w:r>
        <w:rPr>
          <w:sz w:val="24"/>
        </w:rPr>
        <w:t>povahy.</w:t>
      </w:r>
    </w:p>
    <w:p w:rsidR="00812BB2" w:rsidRDefault="00FF72FA">
      <w:pPr>
        <w:pStyle w:val="Odstavecseseznamem"/>
        <w:numPr>
          <w:ilvl w:val="1"/>
          <w:numId w:val="10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9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9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</w:t>
      </w:r>
      <w:r>
        <w:rPr>
          <w:spacing w:val="-3"/>
          <w:sz w:val="24"/>
        </w:rPr>
        <w:t xml:space="preserve">dle </w:t>
      </w:r>
      <w:r>
        <w:rPr>
          <w:sz w:val="24"/>
        </w:rPr>
        <w:t xml:space="preserve">této </w:t>
      </w:r>
      <w:r>
        <w:rPr>
          <w:spacing w:val="-2"/>
          <w:sz w:val="24"/>
        </w:rPr>
        <w:t xml:space="preserve">smlouvy. </w:t>
      </w:r>
      <w:r>
        <w:rPr>
          <w:sz w:val="24"/>
        </w:rPr>
        <w:t xml:space="preserve">Povinnost zachovávat mlčenlivost znamená zejména povinnost zdržet se jakéhokoliv jednání, kterým by důvěrné informace byly sděleny nebo zpřístupněny třetí osobě </w:t>
      </w:r>
      <w:r>
        <w:rPr>
          <w:spacing w:val="-3"/>
          <w:sz w:val="24"/>
        </w:rPr>
        <w:t xml:space="preserve">nebo </w:t>
      </w:r>
      <w:r>
        <w:rPr>
          <w:sz w:val="24"/>
        </w:rPr>
        <w:t>by byly použity v rozporu s</w:t>
      </w:r>
      <w:r>
        <w:rPr>
          <w:sz w:val="24"/>
        </w:rPr>
        <w:t xml:space="preserve"> jejich účelem pro vlastní potřeby nebo pro potřeby </w:t>
      </w:r>
      <w:r>
        <w:rPr>
          <w:spacing w:val="-3"/>
          <w:sz w:val="24"/>
        </w:rPr>
        <w:t xml:space="preserve">třetí </w:t>
      </w:r>
      <w:r>
        <w:rPr>
          <w:sz w:val="24"/>
        </w:rPr>
        <w:t>osoby, případně by bylo umožněno třetí osobě jakékoliv využití těchto důvěrných</w:t>
      </w:r>
      <w:r>
        <w:rPr>
          <w:spacing w:val="4"/>
          <w:sz w:val="24"/>
        </w:rPr>
        <w:t xml:space="preserve"> </w:t>
      </w:r>
      <w:r>
        <w:rPr>
          <w:sz w:val="24"/>
        </w:rPr>
        <w:t>informací.</w:t>
      </w:r>
    </w:p>
    <w:p w:rsidR="00812BB2" w:rsidRDefault="00FF72FA">
      <w:pPr>
        <w:pStyle w:val="Odstavecseseznamem"/>
        <w:numPr>
          <w:ilvl w:val="1"/>
          <w:numId w:val="10"/>
        </w:numPr>
        <w:tabs>
          <w:tab w:val="left" w:pos="545"/>
        </w:tabs>
        <w:ind w:left="544" w:hanging="429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6"/>
          <w:sz w:val="24"/>
        </w:rPr>
        <w:t xml:space="preserve"> </w:t>
      </w:r>
      <w:r>
        <w:rPr>
          <w:sz w:val="24"/>
        </w:rPr>
        <w:t>informací.</w:t>
      </w:r>
    </w:p>
    <w:p w:rsidR="00812BB2" w:rsidRDefault="00FF72FA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Povinnost zachovávat mlčenlivost tr</w:t>
      </w:r>
      <w:r>
        <w:rPr>
          <w:sz w:val="24"/>
        </w:rPr>
        <w:t>vá i po skončení smluvního</w:t>
      </w:r>
      <w:r>
        <w:rPr>
          <w:spacing w:val="-25"/>
          <w:sz w:val="24"/>
        </w:rPr>
        <w:t xml:space="preserve"> </w:t>
      </w:r>
      <w:r>
        <w:rPr>
          <w:sz w:val="24"/>
        </w:rPr>
        <w:t>vztahu.</w:t>
      </w: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4"/>
        </w:tabs>
        <w:spacing w:before="218"/>
        <w:ind w:hanging="429"/>
        <w:jc w:val="both"/>
      </w:pPr>
      <w:r>
        <w:t>Smluvní pokuty a úrok z</w:t>
      </w:r>
      <w:r>
        <w:rPr>
          <w:spacing w:val="-11"/>
        </w:rPr>
        <w:t xml:space="preserve"> </w:t>
      </w:r>
      <w:r>
        <w:t>prodlení</w:t>
      </w:r>
    </w:p>
    <w:p w:rsidR="00812BB2" w:rsidRDefault="00FF72FA">
      <w:pPr>
        <w:pStyle w:val="Odstavecseseznamem"/>
        <w:numPr>
          <w:ilvl w:val="1"/>
          <w:numId w:val="4"/>
        </w:numPr>
        <w:tabs>
          <w:tab w:val="left" w:pos="544"/>
        </w:tabs>
        <w:spacing w:before="122"/>
        <w:ind w:right="118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2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:rsidR="00812BB2" w:rsidRDefault="00FF72FA">
      <w:pPr>
        <w:pStyle w:val="Odstavecseseznamem"/>
        <w:numPr>
          <w:ilvl w:val="1"/>
          <w:numId w:val="4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lhůtě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6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z w:val="24"/>
        </w:rPr>
        <w:t>smlouvy je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uhradit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7"/>
          <w:sz w:val="24"/>
        </w:rPr>
        <w:t xml:space="preserve"> </w:t>
      </w:r>
      <w:r>
        <w:rPr>
          <w:sz w:val="24"/>
        </w:rPr>
        <w:t>Kč,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každý</w:t>
      </w:r>
      <w:r>
        <w:rPr>
          <w:spacing w:val="-5"/>
          <w:sz w:val="24"/>
        </w:rPr>
        <w:t xml:space="preserve"> </w:t>
      </w:r>
      <w:r>
        <w:rPr>
          <w:sz w:val="24"/>
        </w:rPr>
        <w:t>byť i započatý den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812BB2" w:rsidRDefault="00FF72FA">
      <w:pPr>
        <w:pStyle w:val="Odstavecseseznamem"/>
        <w:numPr>
          <w:ilvl w:val="1"/>
          <w:numId w:val="4"/>
        </w:numPr>
        <w:tabs>
          <w:tab w:val="left" w:pos="544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V případě prodlení prodávajícího s odstraněním vad ve lhůtě stanovené v čl. 6 bod 6.10. této smlouvy je prodávající povinen uhradit kupujícímu smluvní pokutu ve výši 1 000 Kč, a to za každý byť i započat den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prodlení.</w:t>
      </w:r>
    </w:p>
    <w:p w:rsidR="00812BB2" w:rsidRDefault="00812BB2">
      <w:pPr>
        <w:jc w:val="both"/>
        <w:rPr>
          <w:sz w:val="24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pStyle w:val="Odstavecseseznamem"/>
        <w:numPr>
          <w:ilvl w:val="1"/>
          <w:numId w:val="4"/>
        </w:numPr>
        <w:tabs>
          <w:tab w:val="left" w:pos="544"/>
        </w:tabs>
        <w:spacing w:before="101"/>
        <w:ind w:left="544" w:right="115" w:hanging="429"/>
        <w:jc w:val="both"/>
        <w:rPr>
          <w:sz w:val="24"/>
        </w:rPr>
      </w:pPr>
      <w:r>
        <w:rPr>
          <w:sz w:val="24"/>
        </w:rPr>
        <w:lastRenderedPageBreak/>
        <w:t>Za porušení povinnos</w:t>
      </w:r>
      <w:r>
        <w:rPr>
          <w:sz w:val="24"/>
        </w:rPr>
        <w:t>ti mlčenlivosti specifikované v čl. 8 smlouvy je prodávající povinen uhradit</w:t>
      </w:r>
      <w:r>
        <w:rPr>
          <w:spacing w:val="-1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pokutu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výši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000</w:t>
      </w:r>
      <w:r>
        <w:rPr>
          <w:spacing w:val="-17"/>
          <w:sz w:val="24"/>
        </w:rPr>
        <w:t xml:space="preserve"> </w:t>
      </w:r>
      <w:r>
        <w:rPr>
          <w:sz w:val="24"/>
        </w:rPr>
        <w:t>Kč,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7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3"/>
          <w:sz w:val="24"/>
        </w:rPr>
        <w:t xml:space="preserve"> </w:t>
      </w:r>
      <w:r>
        <w:rPr>
          <w:sz w:val="24"/>
        </w:rPr>
        <w:t>porušení povinnosti.</w:t>
      </w:r>
    </w:p>
    <w:p w:rsidR="00812BB2" w:rsidRDefault="00FF72FA">
      <w:pPr>
        <w:pStyle w:val="Odstavecseseznamem"/>
        <w:numPr>
          <w:ilvl w:val="1"/>
          <w:numId w:val="4"/>
        </w:numPr>
        <w:tabs>
          <w:tab w:val="left" w:pos="546"/>
        </w:tabs>
        <w:spacing w:before="122"/>
        <w:ind w:left="545" w:right="121"/>
        <w:jc w:val="both"/>
        <w:rPr>
          <w:sz w:val="24"/>
        </w:rPr>
      </w:pPr>
      <w:r>
        <w:rPr>
          <w:sz w:val="24"/>
        </w:rPr>
        <w:t>Pro vyúčtování, náležitosti faktury a splatnosti úroků z prodlení a smluvních pok</w:t>
      </w:r>
      <w:r>
        <w:rPr>
          <w:sz w:val="24"/>
        </w:rPr>
        <w:t>ut platí obdobně ustanovení čl. 5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812BB2" w:rsidRDefault="00812BB2">
      <w:pPr>
        <w:pStyle w:val="Zkladntext"/>
        <w:rPr>
          <w:sz w:val="26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6"/>
        </w:tabs>
        <w:spacing w:before="215"/>
        <w:ind w:left="545" w:hanging="429"/>
        <w:jc w:val="both"/>
      </w:pPr>
      <w:r>
        <w:t>Zánik kupní</w:t>
      </w:r>
      <w:r>
        <w:rPr>
          <w:spacing w:val="-5"/>
        </w:rPr>
        <w:t xml:space="preserve"> </w:t>
      </w:r>
      <w:r>
        <w:t>smlouvy</w:t>
      </w:r>
    </w:p>
    <w:p w:rsidR="00812BB2" w:rsidRDefault="00FF72FA">
      <w:pPr>
        <w:pStyle w:val="Odstavecseseznamem"/>
        <w:numPr>
          <w:ilvl w:val="1"/>
          <w:numId w:val="3"/>
        </w:numPr>
        <w:tabs>
          <w:tab w:val="left" w:pos="545"/>
        </w:tabs>
        <w:spacing w:before="122"/>
        <w:ind w:right="111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vztahy</w:t>
      </w:r>
      <w:r>
        <w:rPr>
          <w:spacing w:val="-4"/>
          <w:sz w:val="24"/>
        </w:rPr>
        <w:t xml:space="preserve"> mezi</w:t>
      </w:r>
      <w:r>
        <w:rPr>
          <w:spacing w:val="-6"/>
          <w:sz w:val="24"/>
        </w:rPr>
        <w:t xml:space="preserve"> </w:t>
      </w:r>
      <w:r>
        <w:rPr>
          <w:sz w:val="24"/>
        </w:rPr>
        <w:t>oběma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6"/>
          <w:sz w:val="24"/>
        </w:rPr>
        <w:t xml:space="preserve"> </w:t>
      </w:r>
      <w:r>
        <w:rPr>
          <w:sz w:val="24"/>
        </w:rPr>
        <w:t>stranami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zaniknou,</w:t>
      </w:r>
      <w:r>
        <w:rPr>
          <w:spacing w:val="-8"/>
          <w:sz w:val="24"/>
        </w:rPr>
        <w:t xml:space="preserve"> </w:t>
      </w:r>
      <w:r>
        <w:rPr>
          <w:sz w:val="24"/>
        </w:rPr>
        <w:t>nastane-li</w:t>
      </w:r>
      <w:r>
        <w:rPr>
          <w:spacing w:val="-7"/>
          <w:sz w:val="24"/>
        </w:rPr>
        <w:t xml:space="preserve"> </w:t>
      </w:r>
      <w:r>
        <w:rPr>
          <w:sz w:val="24"/>
        </w:rPr>
        <w:t>některá z níže uvedených právních</w:t>
      </w:r>
      <w:r>
        <w:rPr>
          <w:spacing w:val="-12"/>
          <w:sz w:val="24"/>
        </w:rPr>
        <w:t xml:space="preserve"> </w:t>
      </w:r>
      <w:r>
        <w:rPr>
          <w:sz w:val="24"/>
        </w:rPr>
        <w:t>skutečností:</w:t>
      </w:r>
    </w:p>
    <w:p w:rsidR="00812BB2" w:rsidRDefault="00FF72FA">
      <w:pPr>
        <w:pStyle w:val="Odstavecseseznamem"/>
        <w:numPr>
          <w:ilvl w:val="2"/>
          <w:numId w:val="3"/>
        </w:numPr>
        <w:tabs>
          <w:tab w:val="left" w:pos="969"/>
        </w:tabs>
        <w:ind w:right="116" w:hanging="361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</w:t>
      </w:r>
      <w:r>
        <w:rPr>
          <w:spacing w:val="-3"/>
          <w:sz w:val="24"/>
        </w:rPr>
        <w:t xml:space="preserve">ke </w:t>
      </w:r>
      <w:r>
        <w:rPr>
          <w:sz w:val="24"/>
        </w:rPr>
        <w:t xml:space="preserve">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 xml:space="preserve">v takovéto dohodě, jinak </w:t>
      </w:r>
      <w:r>
        <w:rPr>
          <w:spacing w:val="-3"/>
          <w:sz w:val="24"/>
        </w:rPr>
        <w:t xml:space="preserve">ke </w:t>
      </w:r>
      <w:r>
        <w:rPr>
          <w:sz w:val="24"/>
        </w:rPr>
        <w:t>dni následujícímu po dni uzavření dohody o zániku závazkového</w:t>
      </w:r>
      <w:r>
        <w:rPr>
          <w:spacing w:val="-31"/>
          <w:sz w:val="24"/>
        </w:rPr>
        <w:t xml:space="preserve"> </w:t>
      </w:r>
      <w:r>
        <w:rPr>
          <w:sz w:val="24"/>
        </w:rPr>
        <w:t>vztahu;</w:t>
      </w:r>
    </w:p>
    <w:p w:rsidR="00812BB2" w:rsidRDefault="00FF72FA">
      <w:pPr>
        <w:pStyle w:val="Odstavecseseznamem"/>
        <w:numPr>
          <w:ilvl w:val="2"/>
          <w:numId w:val="3"/>
        </w:numPr>
        <w:tabs>
          <w:tab w:val="left" w:pos="969"/>
        </w:tabs>
        <w:ind w:left="966" w:right="114" w:hanging="359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0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22"/>
          <w:sz w:val="24"/>
        </w:rPr>
        <w:t xml:space="preserve"> </w:t>
      </w:r>
      <w:r>
        <w:rPr>
          <w:sz w:val="24"/>
        </w:rPr>
        <w:t>ujednáno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smlouvě</w:t>
      </w:r>
      <w:r>
        <w:rPr>
          <w:spacing w:val="-19"/>
          <w:sz w:val="24"/>
        </w:rPr>
        <w:t xml:space="preserve"> </w:t>
      </w:r>
      <w:r>
        <w:rPr>
          <w:sz w:val="24"/>
        </w:rPr>
        <w:t>nebo</w:t>
      </w:r>
      <w:r>
        <w:rPr>
          <w:spacing w:val="-20"/>
          <w:sz w:val="24"/>
        </w:rPr>
        <w:t xml:space="preserve"> </w:t>
      </w:r>
      <w:r>
        <w:rPr>
          <w:sz w:val="24"/>
        </w:rPr>
        <w:t>byla-li</w:t>
      </w:r>
      <w:r>
        <w:rPr>
          <w:spacing w:val="-18"/>
          <w:sz w:val="24"/>
        </w:rPr>
        <w:t xml:space="preserve"> </w:t>
      </w:r>
      <w:r>
        <w:rPr>
          <w:sz w:val="24"/>
        </w:rPr>
        <w:t>smlouva</w:t>
      </w:r>
      <w:r>
        <w:rPr>
          <w:spacing w:val="-20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5"/>
          <w:sz w:val="24"/>
        </w:rPr>
        <w:t xml:space="preserve">po </w:t>
      </w:r>
      <w:r>
        <w:rPr>
          <w:sz w:val="24"/>
        </w:rPr>
        <w:t>předchozím upozornění na porušení smlouvy s poskytnutím náhradní lhůty k odstranění stavu por</w:t>
      </w:r>
      <w:r>
        <w:rPr>
          <w:sz w:val="24"/>
        </w:rPr>
        <w:t xml:space="preserve">ušení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smlouva zaniká </w:t>
      </w:r>
      <w:r>
        <w:rPr>
          <w:spacing w:val="-3"/>
          <w:sz w:val="24"/>
        </w:rPr>
        <w:t xml:space="preserve">ke </w:t>
      </w:r>
      <w:r>
        <w:rPr>
          <w:sz w:val="24"/>
        </w:rPr>
        <w:t>dni doručení projevu vůle směřujícího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>od smlouvy.</w:t>
      </w:r>
      <w:r>
        <w:rPr>
          <w:spacing w:val="-27"/>
          <w:sz w:val="24"/>
        </w:rPr>
        <w:t xml:space="preserve"> </w:t>
      </w:r>
      <w:r>
        <w:rPr>
          <w:sz w:val="24"/>
        </w:rPr>
        <w:t>Účinky</w:t>
      </w:r>
      <w:r>
        <w:rPr>
          <w:spacing w:val="-26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řídí</w:t>
      </w:r>
      <w:r>
        <w:rPr>
          <w:spacing w:val="-22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7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21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23"/>
          <w:sz w:val="24"/>
        </w:rPr>
        <w:t xml:space="preserve"> </w:t>
      </w:r>
      <w:r>
        <w:rPr>
          <w:sz w:val="24"/>
        </w:rPr>
        <w:t>Plnění,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ke</w:t>
      </w:r>
      <w:r>
        <w:rPr>
          <w:spacing w:val="-19"/>
          <w:sz w:val="24"/>
        </w:rPr>
        <w:t xml:space="preserve"> </w:t>
      </w:r>
      <w:r>
        <w:rPr>
          <w:sz w:val="24"/>
        </w:rPr>
        <w:t>kterému mezi smluvními stranami ke dni odstoupení došlo, nebude vzájemně vraceno. Smluvní vztah bude v plném rozsahu vyrovnán a nemůže tak být nárokováno vrácení plnění. Pro případ, že by došlo k odstoupení od této smlouvy, sjednávají strany, že odstoupení</w:t>
      </w:r>
      <w:r>
        <w:rPr>
          <w:sz w:val="24"/>
        </w:rPr>
        <w:t xml:space="preserve"> nepůsobí zpětně, ale toliko od okamžiku, kdy bylo doručeno či se dostalo do dispozice druhé smluvní strany.</w:t>
      </w:r>
    </w:p>
    <w:p w:rsidR="00812BB2" w:rsidRDefault="00FF72FA">
      <w:pPr>
        <w:pStyle w:val="Odstavecseseznamem"/>
        <w:numPr>
          <w:ilvl w:val="2"/>
          <w:numId w:val="3"/>
        </w:numPr>
        <w:tabs>
          <w:tab w:val="left" w:pos="968"/>
        </w:tabs>
        <w:spacing w:before="0"/>
        <w:ind w:right="114" w:hanging="361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>tři) měsíce a počíná běžet prvního d</w:t>
      </w:r>
      <w:r>
        <w:rPr>
          <w:sz w:val="24"/>
        </w:rPr>
        <w:t xml:space="preserve">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straně.</w:t>
      </w:r>
    </w:p>
    <w:p w:rsidR="00812BB2" w:rsidRDefault="00FF72FA">
      <w:pPr>
        <w:pStyle w:val="Zkladntext"/>
        <w:spacing w:before="120"/>
        <w:ind w:left="545" w:right="116" w:hanging="429"/>
        <w:jc w:val="both"/>
      </w:pPr>
      <w:r>
        <w:t xml:space="preserve">9.1 </w:t>
      </w:r>
      <w:r>
        <w:rPr>
          <w:spacing w:val="-3"/>
        </w:rPr>
        <w:t xml:space="preserve">Smluvní </w:t>
      </w:r>
      <w:r>
        <w:t>strany se dohodly, že povinnosti vyplývající z obsahu ujednání čl. 8 je závazné také po zániku této</w:t>
      </w:r>
      <w:r>
        <w:rPr>
          <w:spacing w:val="-9"/>
        </w:rPr>
        <w:t xml:space="preserve"> </w:t>
      </w:r>
      <w:r>
        <w:t>smlouvy.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spacing w:before="10"/>
        <w:rPr>
          <w:sz w:val="25"/>
        </w:rPr>
      </w:pPr>
    </w:p>
    <w:p w:rsidR="00812BB2" w:rsidRDefault="00FF72FA">
      <w:pPr>
        <w:pStyle w:val="Nadpis1"/>
        <w:numPr>
          <w:ilvl w:val="0"/>
          <w:numId w:val="10"/>
        </w:numPr>
        <w:tabs>
          <w:tab w:val="left" w:pos="546"/>
        </w:tabs>
        <w:ind w:left="545" w:hanging="429"/>
        <w:jc w:val="both"/>
      </w:pPr>
      <w:r>
        <w:t>Závěrečné</w:t>
      </w:r>
      <w:r>
        <w:rPr>
          <w:spacing w:val="-2"/>
        </w:rPr>
        <w:t xml:space="preserve"> </w:t>
      </w:r>
      <w:r>
        <w:t>ustanovení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6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 xml:space="preserve">Na právní vztahy, touto smlouvou založené a v </w:t>
      </w:r>
      <w:r>
        <w:rPr>
          <w:sz w:val="24"/>
        </w:rPr>
        <w:t>ní výslovně neupravené, se použijí příslušná ustanovení 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6"/>
        </w:tabs>
        <w:ind w:left="544" w:right="115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5"/>
        </w:tabs>
        <w:spacing w:line="269" w:lineRule="exact"/>
        <w:ind w:left="544" w:hanging="429"/>
        <w:jc w:val="both"/>
        <w:rPr>
          <w:sz w:val="24"/>
        </w:rPr>
      </w:pPr>
      <w:r>
        <w:rPr>
          <w:sz w:val="24"/>
        </w:rPr>
        <w:t>Smlouvu je možno měnit či doplňovat pouze písemnými číslovanými dodatky,</w:t>
      </w:r>
      <w:r>
        <w:rPr>
          <w:spacing w:val="53"/>
          <w:sz w:val="24"/>
        </w:rPr>
        <w:t xml:space="preserve"> </w:t>
      </w:r>
      <w:r>
        <w:rPr>
          <w:sz w:val="24"/>
        </w:rPr>
        <w:t>podepsaným</w:t>
      </w:r>
      <w:r>
        <w:rPr>
          <w:sz w:val="24"/>
        </w:rPr>
        <w:t>i</w:t>
      </w:r>
    </w:p>
    <w:p w:rsidR="00812BB2" w:rsidRDefault="00FF72FA">
      <w:pPr>
        <w:pStyle w:val="Zkladntext"/>
        <w:spacing w:line="269" w:lineRule="exact"/>
        <w:ind w:left="544"/>
        <w:jc w:val="both"/>
      </w:pPr>
      <w:r>
        <w:t>k tomu oprávněnými zástupci obou smluvních stran.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5"/>
        </w:tabs>
        <w:spacing w:before="122"/>
        <w:ind w:left="544" w:right="114" w:hanging="429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5"/>
        </w:tabs>
        <w:spacing w:before="118"/>
        <w:ind w:left="544" w:right="11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</w:t>
      </w:r>
      <w:r>
        <w:rPr>
          <w:spacing w:val="23"/>
          <w:sz w:val="24"/>
        </w:rPr>
        <w:t xml:space="preserve"> </w:t>
      </w:r>
      <w:r>
        <w:rPr>
          <w:sz w:val="24"/>
        </w:rPr>
        <w:t>této</w:t>
      </w:r>
      <w:r>
        <w:rPr>
          <w:spacing w:val="23"/>
          <w:sz w:val="24"/>
        </w:rPr>
        <w:t xml:space="preserve"> </w:t>
      </w:r>
      <w:r>
        <w:rPr>
          <w:sz w:val="24"/>
        </w:rPr>
        <w:t>smlouvy,</w:t>
      </w:r>
      <w:r>
        <w:rPr>
          <w:spacing w:val="21"/>
          <w:sz w:val="24"/>
        </w:rPr>
        <w:t xml:space="preserve"> </w:t>
      </w:r>
      <w:r>
        <w:rPr>
          <w:sz w:val="24"/>
        </w:rPr>
        <w:t>která</w:t>
      </w:r>
      <w:r>
        <w:rPr>
          <w:spacing w:val="25"/>
          <w:sz w:val="24"/>
        </w:rPr>
        <w:t xml:space="preserve"> </w:t>
      </w:r>
      <w:r>
        <w:rPr>
          <w:sz w:val="24"/>
        </w:rPr>
        <w:t>zůstává</w:t>
      </w:r>
      <w:r>
        <w:rPr>
          <w:spacing w:val="20"/>
          <w:sz w:val="24"/>
        </w:rPr>
        <w:t xml:space="preserve"> </w:t>
      </w:r>
      <w:r>
        <w:rPr>
          <w:sz w:val="24"/>
        </w:rPr>
        <w:t>platná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účinná.</w:t>
      </w:r>
      <w:r>
        <w:rPr>
          <w:spacing w:val="21"/>
          <w:sz w:val="24"/>
        </w:rPr>
        <w:t xml:space="preserve"> </w:t>
      </w:r>
      <w:r>
        <w:rPr>
          <w:sz w:val="24"/>
        </w:rPr>
        <w:t>Smluvní</w:t>
      </w:r>
      <w:r>
        <w:rPr>
          <w:spacing w:val="24"/>
          <w:sz w:val="24"/>
        </w:rPr>
        <w:t xml:space="preserve"> </w:t>
      </w:r>
      <w:r>
        <w:rPr>
          <w:sz w:val="24"/>
        </w:rPr>
        <w:t>strany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tomto</w:t>
      </w:r>
      <w:r>
        <w:rPr>
          <w:spacing w:val="23"/>
          <w:sz w:val="24"/>
        </w:rPr>
        <w:t xml:space="preserve"> </w:t>
      </w:r>
      <w:r>
        <w:rPr>
          <w:sz w:val="24"/>
        </w:rPr>
        <w:t>případě</w:t>
      </w:r>
    </w:p>
    <w:p w:rsidR="00812BB2" w:rsidRDefault="00812BB2">
      <w:pPr>
        <w:jc w:val="both"/>
        <w:rPr>
          <w:sz w:val="24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pStyle w:val="Zkladntext"/>
        <w:spacing w:before="101"/>
        <w:ind w:left="543" w:right="115"/>
        <w:jc w:val="both"/>
      </w:pPr>
      <w:r>
        <w:lastRenderedPageBreak/>
        <w:t>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</w:t>
      </w:r>
      <w:r>
        <w:t>ů České republiky.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4"/>
        </w:tabs>
        <w:ind w:left="543" w:right="11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souhlasí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7"/>
          <w:sz w:val="24"/>
        </w:rPr>
        <w:t xml:space="preserve"> </w:t>
      </w:r>
      <w:r>
        <w:rPr>
          <w:sz w:val="24"/>
        </w:rPr>
        <w:t>celé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plném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4"/>
          <w:sz w:val="24"/>
        </w:rPr>
        <w:t xml:space="preserve"> </w:t>
      </w:r>
      <w:r>
        <w:rPr>
          <w:sz w:val="24"/>
        </w:rPr>
        <w:t>včetně</w:t>
      </w:r>
      <w:r>
        <w:rPr>
          <w:spacing w:val="-9"/>
          <w:sz w:val="24"/>
        </w:rPr>
        <w:t xml:space="preserve"> </w:t>
      </w:r>
      <w:r>
        <w:rPr>
          <w:sz w:val="24"/>
        </w:rPr>
        <w:t>příloh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dobu neurčitou v registru smluv podle z.č. 340/2015 Sb., o zvláštních podmínkách účinnosti některých smluv, uveřejňování těchto smluv a o registru sml</w:t>
      </w:r>
      <w:r>
        <w:rPr>
          <w:sz w:val="24"/>
        </w:rPr>
        <w:t>uv (zákon o registru smluv). Kupující se zavazuje smlouvu dle předmětného zákona</w:t>
      </w:r>
      <w:r>
        <w:rPr>
          <w:spacing w:val="-6"/>
          <w:sz w:val="24"/>
        </w:rPr>
        <w:t xml:space="preserve"> </w:t>
      </w:r>
      <w:r>
        <w:rPr>
          <w:sz w:val="24"/>
        </w:rPr>
        <w:t>uveřejnit.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604"/>
        </w:tabs>
        <w:ind w:left="543" w:right="115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dle odst. 10.6 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4"/>
        </w:tabs>
        <w:ind w:left="543" w:right="11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finanční</w:t>
      </w:r>
      <w:r>
        <w:rPr>
          <w:spacing w:val="-7"/>
          <w:sz w:val="24"/>
        </w:rPr>
        <w:t xml:space="preserve"> </w:t>
      </w:r>
      <w:r>
        <w:rPr>
          <w:sz w:val="24"/>
        </w:rPr>
        <w:t>kontrole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prováděné v souvislosti s úhradou zboží nebo služeb z veřejných</w:t>
      </w:r>
      <w:r>
        <w:rPr>
          <w:spacing w:val="-22"/>
          <w:sz w:val="24"/>
        </w:rPr>
        <w:t xml:space="preserve"> </w:t>
      </w:r>
      <w:r>
        <w:rPr>
          <w:sz w:val="24"/>
        </w:rPr>
        <w:t>výdajů.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544"/>
        </w:tabs>
        <w:spacing w:before="122"/>
        <w:ind w:left="543" w:right="114"/>
        <w:jc w:val="both"/>
        <w:rPr>
          <w:sz w:val="24"/>
        </w:rPr>
      </w:pPr>
      <w:r>
        <w:rPr>
          <w:sz w:val="24"/>
        </w:rPr>
        <w:t>S ohledem na úč</w:t>
      </w:r>
      <w:r>
        <w:rPr>
          <w:sz w:val="24"/>
        </w:rPr>
        <w:t>innost nařízení Evropského parlamentu a rady (EU) 2016/679 o ochraně fyzických osob v souvislosti se zpracováním osobních údajů a o volném pohybu těchto</w:t>
      </w:r>
      <w:r>
        <w:rPr>
          <w:spacing w:val="-41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8"/>
          <w:sz w:val="24"/>
        </w:rPr>
        <w:t xml:space="preserve"> </w:t>
      </w:r>
      <w:r>
        <w:rPr>
          <w:sz w:val="24"/>
        </w:rPr>
        <w:t>osobních</w:t>
      </w:r>
      <w:r>
        <w:rPr>
          <w:spacing w:val="-9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8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Ústí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Labem,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12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 že po skončení smluvního vztahu budou jím poskytnuté osobní údaje, včetně listin, jež je obsahují ucho</w:t>
      </w:r>
      <w:r>
        <w:rPr>
          <w:sz w:val="24"/>
        </w:rPr>
        <w:t>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deseti</w:t>
      </w:r>
      <w:r>
        <w:rPr>
          <w:spacing w:val="-4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uplynutí</w:t>
      </w:r>
      <w:r>
        <w:rPr>
          <w:spacing w:val="-4"/>
          <w:sz w:val="24"/>
        </w:rPr>
        <w:t xml:space="preserve"> </w:t>
      </w:r>
      <w:r>
        <w:rPr>
          <w:sz w:val="24"/>
        </w:rPr>
        <w:t>této lhůty s nimi bude naloženo v souladu s výše uvedeným nařízením a zákonem o ochraně osobních údajů.</w:t>
      </w:r>
    </w:p>
    <w:p w:rsidR="00812BB2" w:rsidRDefault="00FF72FA">
      <w:pPr>
        <w:pStyle w:val="Odstavecseseznamem"/>
        <w:numPr>
          <w:ilvl w:val="1"/>
          <w:numId w:val="2"/>
        </w:numPr>
        <w:tabs>
          <w:tab w:val="left" w:pos="824"/>
        </w:tabs>
        <w:spacing w:before="118"/>
        <w:ind w:left="543" w:right="113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(EU) 2016/679 o ochraně fyzických osob v souvislosti se zpracováním osobních údajů a o volném pohybu t</w:t>
      </w:r>
      <w:r>
        <w:rPr>
          <w:sz w:val="24"/>
        </w:rPr>
        <w:t>ěchto údajů a o zrušení směrnice 95/46/ES, v otázce shromažďování, zpracování a uchovávání osobních údajů získaných z realizace a výkonu této smlouvy platí</w:t>
      </w:r>
      <w:r>
        <w:rPr>
          <w:spacing w:val="-14"/>
          <w:sz w:val="24"/>
        </w:rPr>
        <w:t xml:space="preserve"> </w:t>
      </w:r>
      <w:r>
        <w:rPr>
          <w:sz w:val="24"/>
        </w:rPr>
        <w:t>obdobně.</w:t>
      </w:r>
    </w:p>
    <w:p w:rsidR="00812BB2" w:rsidRDefault="00FF72FA">
      <w:pPr>
        <w:pStyle w:val="Odstavecseseznamem"/>
        <w:numPr>
          <w:ilvl w:val="1"/>
          <w:numId w:val="1"/>
        </w:numPr>
        <w:tabs>
          <w:tab w:val="left" w:pos="543"/>
        </w:tabs>
        <w:spacing w:before="122"/>
        <w:ind w:hanging="429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</w:p>
    <w:p w:rsidR="00812BB2" w:rsidRDefault="00FF72FA">
      <w:pPr>
        <w:pStyle w:val="Odstavecseseznamem"/>
        <w:numPr>
          <w:ilvl w:val="2"/>
          <w:numId w:val="1"/>
        </w:numPr>
        <w:tabs>
          <w:tab w:val="left" w:pos="683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:rsidR="00812BB2" w:rsidRDefault="00FF72FA">
      <w:pPr>
        <w:pStyle w:val="Odstavecseseznamem"/>
        <w:numPr>
          <w:ilvl w:val="2"/>
          <w:numId w:val="1"/>
        </w:numPr>
        <w:tabs>
          <w:tab w:val="left" w:pos="684"/>
        </w:tabs>
        <w:spacing w:before="122"/>
        <w:ind w:left="683" w:hanging="361"/>
        <w:jc w:val="both"/>
        <w:rPr>
          <w:sz w:val="24"/>
        </w:rPr>
      </w:pPr>
      <w:r>
        <w:rPr>
          <w:sz w:val="24"/>
        </w:rPr>
        <w:t xml:space="preserve">Příloha 2 „Cena </w:t>
      </w:r>
      <w:r>
        <w:rPr>
          <w:sz w:val="24"/>
        </w:rPr>
        <w:t>předmětu</w:t>
      </w:r>
      <w:r>
        <w:rPr>
          <w:spacing w:val="-8"/>
          <w:sz w:val="24"/>
        </w:rPr>
        <w:t xml:space="preserve"> </w:t>
      </w:r>
      <w:r>
        <w:rPr>
          <w:sz w:val="24"/>
        </w:rPr>
        <w:t>plnění“</w:t>
      </w:r>
    </w:p>
    <w:p w:rsidR="00812BB2" w:rsidRDefault="00812BB2">
      <w:pPr>
        <w:jc w:val="both"/>
        <w:rPr>
          <w:sz w:val="24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tabs>
          <w:tab w:val="left" w:pos="4651"/>
        </w:tabs>
        <w:spacing w:before="101"/>
        <w:ind w:left="115"/>
        <w:rPr>
          <w:sz w:val="24"/>
        </w:rPr>
      </w:pPr>
      <w:r>
        <w:rPr>
          <w:sz w:val="24"/>
        </w:rPr>
        <w:lastRenderedPageBreak/>
        <w:t>V Ústí nad Labem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  <w:t xml:space="preserve">V </w:t>
      </w:r>
      <w:r>
        <w:rPr>
          <w:rFonts w:ascii="Times New Roman" w:hAnsi="Times New Roman"/>
          <w:sz w:val="20"/>
        </w:rPr>
        <w:t xml:space="preserve">Ostravě </w:t>
      </w:r>
      <w:r>
        <w:rPr>
          <w:sz w:val="24"/>
        </w:rPr>
        <w:t>dne</w:t>
      </w:r>
      <w:r>
        <w:rPr>
          <w:spacing w:val="9"/>
          <w:sz w:val="24"/>
        </w:rPr>
        <w:t xml:space="preserve"> </w:t>
      </w:r>
      <w:r>
        <w:rPr>
          <w:rFonts w:ascii="Times New Roman" w:hAnsi="Times New Roman"/>
          <w:sz w:val="20"/>
        </w:rPr>
        <w:t>31.5.2022</w:t>
      </w:r>
      <w:r>
        <w:rPr>
          <w:sz w:val="24"/>
        </w:rPr>
        <w:t>.</w:t>
      </w:r>
    </w:p>
    <w:p w:rsidR="00812BB2" w:rsidRDefault="00812BB2">
      <w:pPr>
        <w:pStyle w:val="Zkladntext"/>
        <w:rPr>
          <w:sz w:val="26"/>
        </w:rPr>
      </w:pPr>
    </w:p>
    <w:p w:rsidR="00812BB2" w:rsidRDefault="00812BB2">
      <w:pPr>
        <w:pStyle w:val="Zkladntext"/>
        <w:spacing w:before="2"/>
        <w:rPr>
          <w:sz w:val="22"/>
        </w:rPr>
      </w:pPr>
    </w:p>
    <w:p w:rsidR="00812BB2" w:rsidRDefault="00FF72FA">
      <w:pPr>
        <w:pStyle w:val="Zkladntext"/>
        <w:tabs>
          <w:tab w:val="left" w:pos="4651"/>
        </w:tabs>
        <w:ind w:left="116"/>
      </w:pPr>
      <w:r>
        <w:t>Za</w:t>
      </w:r>
      <w:r>
        <w:rPr>
          <w:spacing w:val="-3"/>
        </w:rPr>
        <w:t xml:space="preserve"> </w:t>
      </w:r>
      <w:r>
        <w:t>kupujícího:</w:t>
      </w:r>
      <w:r>
        <w:tab/>
        <w:t>Za</w:t>
      </w:r>
      <w:r>
        <w:rPr>
          <w:spacing w:val="58"/>
        </w:rPr>
        <w:t xml:space="preserve"> </w:t>
      </w:r>
      <w:r>
        <w:t>prodávajícího:</w:t>
      </w:r>
    </w:p>
    <w:p w:rsidR="00812BB2" w:rsidRDefault="00812BB2">
      <w:pPr>
        <w:pStyle w:val="Zkladntext"/>
      </w:pPr>
    </w:p>
    <w:p w:rsidR="00812BB2" w:rsidRDefault="00FF72FA">
      <w:pPr>
        <w:tabs>
          <w:tab w:val="left" w:pos="4651"/>
        </w:tabs>
        <w:spacing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>Česká republika</w:t>
      </w:r>
      <w:r>
        <w:rPr>
          <w:b/>
          <w:sz w:val="24"/>
        </w:rPr>
        <w:tab/>
      </w:r>
      <w:r>
        <w:rPr>
          <w:rFonts w:ascii="Times New Roman" w:hAnsi="Times New Roman"/>
          <w:sz w:val="20"/>
        </w:rPr>
        <w:t>XEVOS Solutions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s.r.o.</w:t>
      </w:r>
    </w:p>
    <w:p w:rsidR="00812BB2" w:rsidRDefault="00FF72FA">
      <w:pPr>
        <w:tabs>
          <w:tab w:val="left" w:pos="1907"/>
          <w:tab w:val="left" w:pos="4651"/>
        </w:tabs>
        <w:ind w:left="116" w:right="926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Bc. Martin Beněk </w:t>
      </w:r>
      <w:r>
        <w:rPr>
          <w:sz w:val="24"/>
        </w:rPr>
        <w:t>Jméno,</w:t>
      </w:r>
      <w:r>
        <w:rPr>
          <w:spacing w:val="-3"/>
          <w:sz w:val="24"/>
        </w:rPr>
        <w:t xml:space="preserve"> </w:t>
      </w:r>
      <w:r>
        <w:rPr>
          <w:sz w:val="24"/>
        </w:rPr>
        <w:t>příjmení:</w:t>
      </w:r>
      <w:r>
        <w:rPr>
          <w:sz w:val="24"/>
        </w:rPr>
        <w:tab/>
        <w:t>Ing.</w:t>
      </w:r>
      <w:r>
        <w:rPr>
          <w:spacing w:val="-2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 xml:space="preserve">Funkce: </w:t>
      </w:r>
      <w:r>
        <w:rPr>
          <w:rFonts w:ascii="Times New Roman" w:hAnsi="Times New Roman"/>
          <w:sz w:val="20"/>
        </w:rPr>
        <w:t xml:space="preserve">Sales Manager na základě plné moci </w:t>
      </w:r>
      <w:r>
        <w:rPr>
          <w:sz w:val="24"/>
        </w:rPr>
        <w:t>Funkce: ředitel správy</w:t>
      </w:r>
      <w:r>
        <w:rPr>
          <w:spacing w:val="-1"/>
          <w:sz w:val="24"/>
        </w:rPr>
        <w:t xml:space="preserve"> </w:t>
      </w:r>
      <w:r>
        <w:rPr>
          <w:sz w:val="24"/>
        </w:rPr>
        <w:t>soudu</w:t>
      </w:r>
    </w:p>
    <w:p w:rsidR="00812BB2" w:rsidRDefault="00812BB2">
      <w:pPr>
        <w:pStyle w:val="Zkladntext"/>
        <w:rPr>
          <w:sz w:val="20"/>
        </w:rPr>
      </w:pPr>
    </w:p>
    <w:p w:rsidR="00812BB2" w:rsidRDefault="00812BB2">
      <w:pPr>
        <w:pStyle w:val="Zkladntext"/>
        <w:rPr>
          <w:sz w:val="20"/>
        </w:rPr>
      </w:pPr>
    </w:p>
    <w:p w:rsidR="00812BB2" w:rsidRDefault="00812BB2">
      <w:pPr>
        <w:pStyle w:val="Zkladntext"/>
        <w:rPr>
          <w:sz w:val="20"/>
        </w:rPr>
      </w:pPr>
    </w:p>
    <w:p w:rsidR="00812BB2" w:rsidRDefault="00FF72FA">
      <w:pPr>
        <w:pStyle w:val="Zkladntext"/>
        <w:spacing w:before="1"/>
        <w:rPr>
          <w:sz w:val="22"/>
        </w:rPr>
      </w:pPr>
      <w:r>
        <w:pict>
          <v:shape id="_x0000_s1027" style="position:absolute;margin-left:70.8pt;margin-top:14.7pt;width:142.95pt;height:.1pt;z-index:-251650048;mso-wrap-distance-left:0;mso-wrap-distance-right:0;mso-position-horizontal-relative:page" coordorigin="1416,294" coordsize="2859,0" path="m1416,294r2858,e" filled="f" strokeweight=".18628mm">
            <v:stroke dashstyle="dash"/>
            <v:path arrowok="t"/>
            <w10:wrap type="topAndBottom" anchorx="page"/>
          </v:shape>
        </w:pict>
      </w:r>
      <w:r>
        <w:pict>
          <v:shape id="_x0000_s1026" style="position:absolute;margin-left:300.6pt;margin-top:14.7pt;width:169.15pt;height:.1pt;z-index:-251649024;mso-wrap-distance-left:0;mso-wrap-distance-right:0;mso-position-horizontal-relative:page" coordorigin="6012,294" coordsize="3383,0" path="m6012,294r3383,e" filled="f" strokeweight=".18628mm">
            <v:stroke dashstyle="dash"/>
            <v:path arrowok="t"/>
            <w10:wrap type="topAndBottom" anchorx="page"/>
          </v:shape>
        </w:pict>
      </w:r>
    </w:p>
    <w:p w:rsidR="00812BB2" w:rsidRDefault="00FF72FA">
      <w:pPr>
        <w:pStyle w:val="Zkladntext"/>
        <w:tabs>
          <w:tab w:val="left" w:pos="5604"/>
        </w:tabs>
        <w:spacing w:before="76"/>
        <w:ind w:left="1556"/>
      </w:pPr>
      <w:r>
        <w:t>podpis</w:t>
      </w:r>
      <w:r>
        <w:tab/>
        <w:t>podpis</w:t>
      </w:r>
    </w:p>
    <w:p w:rsidR="00812BB2" w:rsidRDefault="00812BB2">
      <w:p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FF72FA">
      <w:pPr>
        <w:spacing w:before="101"/>
        <w:ind w:left="115"/>
        <w:rPr>
          <w:sz w:val="24"/>
        </w:rPr>
      </w:pPr>
      <w:r>
        <w:rPr>
          <w:sz w:val="24"/>
        </w:rPr>
        <w:lastRenderedPageBreak/>
        <w:t>Příloha 1 „</w:t>
      </w:r>
      <w:r>
        <w:rPr>
          <w:b/>
          <w:sz w:val="24"/>
        </w:rPr>
        <w:t>Technická specifikace zboží</w:t>
      </w:r>
      <w:r>
        <w:rPr>
          <w:color w:val="C00000"/>
          <w:sz w:val="24"/>
        </w:rPr>
        <w:t>“</w:t>
      </w:r>
    </w:p>
    <w:p w:rsidR="00812BB2" w:rsidRDefault="00812BB2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212"/>
        <w:gridCol w:w="2828"/>
      </w:tblGrid>
      <w:tr w:rsidR="00812BB2">
        <w:trPr>
          <w:trHeight w:val="229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Parametr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Minimální požadavky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Nabízené parametry</w:t>
            </w:r>
          </w:p>
        </w:tc>
      </w:tr>
      <w:tr w:rsidR="00812BB2">
        <w:trPr>
          <w:trHeight w:val="69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Provedení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verze pro 19“ rack</w:t>
            </w:r>
          </w:p>
          <w:p w:rsidR="00812BB2" w:rsidRDefault="00FF72FA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součástí dodávky musí být i ližiny do 19“ racku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10"/>
              <w:ind w:left="0"/>
              <w:rPr>
                <w:rFonts w:ascii="Garamond"/>
                <w:sz w:val="19"/>
              </w:rPr>
            </w:pPr>
          </w:p>
          <w:p w:rsidR="00812BB2" w:rsidRDefault="00FF72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462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Architektura diskového pole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8" w:lineRule="exact"/>
              <w:ind w:right="564"/>
              <w:rPr>
                <w:sz w:val="20"/>
              </w:rPr>
            </w:pPr>
            <w:r>
              <w:rPr>
                <w:sz w:val="20"/>
              </w:rPr>
              <w:t>2 x plně redundantní controller, active-active provoz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2x DX200S5 64G Mem.set 1Contr32x2DIM</w:t>
            </w:r>
          </w:p>
        </w:tc>
      </w:tr>
      <w:tr w:rsidR="00812BB2">
        <w:trPr>
          <w:trHeight w:val="23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Připojení expanzní police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12Gb SAS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SAS (12 Gbit/s)</w:t>
            </w:r>
          </w:p>
        </w:tc>
      </w:tr>
      <w:tr w:rsidR="00812BB2">
        <w:trPr>
          <w:trHeight w:val="458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Velikost cache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64GB cache na jeden controller,</w:t>
            </w:r>
          </w:p>
          <w:p w:rsidR="00812BB2" w:rsidRDefault="00FF72FA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záloha dat pomocí kapacitoru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461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IOPs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300K IOPs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530,000 IOPS (8KB Read)</w:t>
            </w:r>
          </w:p>
          <w:p w:rsidR="00812BB2" w:rsidRDefault="00FF72F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230,000 IOPS (8KB Write)</w:t>
            </w:r>
          </w:p>
        </w:tc>
      </w:tr>
      <w:tr w:rsidR="00812BB2">
        <w:trPr>
          <w:trHeight w:val="917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Počet disků, dodávaných</w:t>
            </w:r>
          </w:p>
          <w:p w:rsidR="00812BB2" w:rsidRDefault="00FF72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 diskovým polem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20 x 2,5“ SAS HDD 2,4TB 10k</w:t>
            </w:r>
          </w:p>
          <w:p w:rsidR="00812BB2" w:rsidRDefault="00FF72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 x 2,5“ SAS FlashDrive 3,84TB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4x DX1/200S5 Value SSD SAS</w:t>
            </w:r>
          </w:p>
          <w:p w:rsidR="00812BB2" w:rsidRDefault="00FF72FA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3.84TB 2.5 x1</w:t>
            </w:r>
          </w:p>
          <w:p w:rsidR="00812BB2" w:rsidRDefault="00FF72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20x DX1/200S5 HD SAS</w:t>
            </w:r>
          </w:p>
          <w:p w:rsidR="00812BB2" w:rsidRDefault="00FF72FA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2.4TB 10k 2.5 AF x1</w:t>
            </w:r>
          </w:p>
        </w:tc>
      </w:tr>
      <w:tr w:rsidR="00812BB2">
        <w:trPr>
          <w:trHeight w:val="23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RAID konfigurace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RAID 0,1,5,6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 1, 1+0, 5, 5+0, 6</w:t>
            </w:r>
          </w:p>
        </w:tc>
      </w:tr>
      <w:tr w:rsidR="00812BB2">
        <w:trPr>
          <w:trHeight w:val="689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Logické disky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podpora nejméně 256 LUN velikost logického disku min. 2TB</w:t>
            </w:r>
          </w:p>
          <w:p w:rsidR="00812BB2" w:rsidRDefault="00FF72FA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min. 8 storage partitions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BB2">
        <w:trPr>
          <w:trHeight w:val="461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Konektivita FC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8" w:lineRule="exact"/>
              <w:ind w:right="899"/>
              <w:rPr>
                <w:sz w:val="20"/>
              </w:rPr>
            </w:pPr>
            <w:r>
              <w:rPr>
                <w:sz w:val="20"/>
              </w:rPr>
              <w:t>min. 2 x 16Gb FC na jeden controller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28" w:lineRule="exact"/>
              <w:ind w:left="107" w:right="107"/>
              <w:rPr>
                <w:sz w:val="20"/>
              </w:rPr>
            </w:pPr>
            <w:r>
              <w:rPr>
                <w:sz w:val="20"/>
              </w:rPr>
              <w:t>2x DX200S5 Contr.x1 FC 2Port 16Gx1</w:t>
            </w:r>
          </w:p>
        </w:tc>
      </w:tr>
      <w:tr w:rsidR="00812BB2">
        <w:trPr>
          <w:trHeight w:val="69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Management Ethernet port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min. 2 x dedikovaný Ethernet port</w:t>
            </w:r>
          </w:p>
          <w:p w:rsidR="00812BB2" w:rsidRDefault="00FF72FA">
            <w:pPr>
              <w:pStyle w:val="TableParagraph"/>
              <w:spacing w:before="6" w:line="228" w:lineRule="exact"/>
              <w:ind w:right="239"/>
              <w:rPr>
                <w:sz w:val="20"/>
              </w:rPr>
            </w:pPr>
            <w:r>
              <w:rPr>
                <w:sz w:val="20"/>
              </w:rPr>
              <w:t>pro vzdálený management na jeden controller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10"/>
              <w:ind w:left="0"/>
              <w:rPr>
                <w:rFonts w:ascii="Garamond"/>
                <w:sz w:val="19"/>
              </w:rPr>
            </w:pPr>
          </w:p>
          <w:p w:rsidR="00812BB2" w:rsidRDefault="00FF72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458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Redundantní porty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ventilátory i zdroje – oboje musí být</w:t>
            </w:r>
          </w:p>
          <w:p w:rsidR="00812BB2" w:rsidRDefault="00FF72FA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vyměnitelné za provozu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69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Dálková správa diskového pole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vzdálený přístup přes dedikovaný management Ethernet port,</w:t>
            </w:r>
          </w:p>
          <w:p w:rsidR="00812BB2" w:rsidRDefault="00FF72FA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ochrana heslem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10"/>
              <w:ind w:left="0"/>
              <w:rPr>
                <w:rFonts w:ascii="Garamond"/>
                <w:sz w:val="19"/>
              </w:rPr>
            </w:pPr>
          </w:p>
          <w:p w:rsidR="00812BB2" w:rsidRDefault="00FF72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69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37" w:lineRule="auto"/>
              <w:ind w:right="397"/>
              <w:rPr>
                <w:sz w:val="20"/>
              </w:rPr>
            </w:pPr>
            <w:r>
              <w:rPr>
                <w:sz w:val="20"/>
              </w:rPr>
              <w:t>Veškerý dodávaný hardware je nový a nepoužitý, určený pro</w:t>
            </w:r>
          </w:p>
          <w:p w:rsidR="00812BB2" w:rsidRDefault="00FF72FA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český trh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10"/>
              <w:ind w:left="0"/>
              <w:rPr>
                <w:rFonts w:ascii="Garamond"/>
                <w:sz w:val="19"/>
              </w:rPr>
            </w:pPr>
          </w:p>
          <w:p w:rsidR="00812BB2" w:rsidRDefault="00FF72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812BB2">
        <w:trPr>
          <w:trHeight w:val="1381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Záruční doba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84 měsíců trvající záruční doba od výrobce diskového pole ve formě NBD 9x5 OnSite oprava, vadné HDD i FlashDrive zůstávají ve vlastnictví kupujícího, a nevrací se</w:t>
            </w:r>
          </w:p>
          <w:p w:rsidR="00812BB2" w:rsidRDefault="00FF72F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dodavateli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2"/>
              <w:ind w:left="0"/>
              <w:rPr>
                <w:rFonts w:ascii="Garamond"/>
                <w:sz w:val="30"/>
              </w:rPr>
            </w:pPr>
          </w:p>
          <w:p w:rsidR="00812BB2" w:rsidRDefault="00FF72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 7let OS,9x5,NBD Rec, SP</w:t>
            </w:r>
          </w:p>
          <w:p w:rsidR="00812BB2" w:rsidRDefault="00FF72FA">
            <w:pPr>
              <w:pStyle w:val="TableParagraph"/>
              <w:spacing w:line="24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HDD Retention for duration of service</w:t>
            </w:r>
          </w:p>
        </w:tc>
      </w:tr>
      <w:tr w:rsidR="00812BB2">
        <w:trPr>
          <w:trHeight w:val="230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Operační systém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28" w:type="dxa"/>
          </w:tcPr>
          <w:p w:rsidR="00812BB2" w:rsidRDefault="00FF72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812BB2">
        <w:trPr>
          <w:trHeight w:val="686"/>
        </w:trPr>
        <w:tc>
          <w:tcPr>
            <w:tcW w:w="3020" w:type="dxa"/>
          </w:tcPr>
          <w:p w:rsidR="00812BB2" w:rsidRDefault="00FF72F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Kompatibilita OS</w:t>
            </w:r>
          </w:p>
        </w:tc>
        <w:tc>
          <w:tcPr>
            <w:tcW w:w="3212" w:type="dxa"/>
          </w:tcPr>
          <w:p w:rsidR="00812BB2" w:rsidRDefault="00FF72FA">
            <w:pPr>
              <w:pStyle w:val="TableParagraph"/>
              <w:spacing w:line="242" w:lineRule="auto"/>
              <w:ind w:right="916"/>
              <w:rPr>
                <w:sz w:val="20"/>
              </w:rPr>
            </w:pPr>
            <w:r>
              <w:rPr>
                <w:sz w:val="20"/>
              </w:rPr>
              <w:t>MS Windows 2016 a vyšší Linux</w:t>
            </w:r>
          </w:p>
          <w:p w:rsidR="00812BB2" w:rsidRDefault="00FF72F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VMware vSphere 6.5 a vyšší</w:t>
            </w:r>
          </w:p>
        </w:tc>
        <w:tc>
          <w:tcPr>
            <w:tcW w:w="2828" w:type="dxa"/>
          </w:tcPr>
          <w:p w:rsidR="00812BB2" w:rsidRDefault="00812BB2">
            <w:pPr>
              <w:pStyle w:val="TableParagraph"/>
              <w:spacing w:before="10"/>
              <w:ind w:left="0"/>
              <w:rPr>
                <w:rFonts w:ascii="Garamond"/>
                <w:sz w:val="19"/>
              </w:rPr>
            </w:pPr>
          </w:p>
          <w:p w:rsidR="00812BB2" w:rsidRDefault="00FF72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812BB2" w:rsidRDefault="00812BB2">
      <w:pPr>
        <w:rPr>
          <w:sz w:val="20"/>
        </w:rPr>
        <w:sectPr w:rsidR="00812BB2">
          <w:pgSz w:w="11910" w:h="16840"/>
          <w:pgMar w:top="1580" w:right="1300" w:bottom="1160" w:left="1300" w:header="0" w:footer="966" w:gutter="0"/>
          <w:cols w:space="708"/>
        </w:sectPr>
      </w:pPr>
    </w:p>
    <w:p w:rsidR="00812BB2" w:rsidRDefault="00812BB2">
      <w:pPr>
        <w:pStyle w:val="Zkladntext"/>
        <w:rPr>
          <w:sz w:val="20"/>
        </w:rPr>
      </w:pPr>
    </w:p>
    <w:p w:rsidR="00812BB2" w:rsidRDefault="00812BB2">
      <w:pPr>
        <w:pStyle w:val="Zkladntext"/>
        <w:rPr>
          <w:sz w:val="20"/>
        </w:rPr>
      </w:pPr>
    </w:p>
    <w:p w:rsidR="00812BB2" w:rsidRDefault="00812BB2">
      <w:pPr>
        <w:pStyle w:val="Zkladntext"/>
        <w:spacing w:before="6"/>
        <w:rPr>
          <w:sz w:val="21"/>
        </w:rPr>
      </w:pPr>
    </w:p>
    <w:p w:rsidR="00812BB2" w:rsidRDefault="00FF72FA">
      <w:pPr>
        <w:spacing w:before="101"/>
        <w:ind w:left="115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color w:val="C00000"/>
          <w:sz w:val="24"/>
        </w:rPr>
        <w:t>“</w:t>
      </w:r>
    </w:p>
    <w:p w:rsidR="00812BB2" w:rsidRDefault="00812BB2">
      <w:pPr>
        <w:pStyle w:val="Zkladntext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28"/>
      </w:tblGrid>
      <w:tr w:rsidR="00812BB2">
        <w:trPr>
          <w:trHeight w:val="538"/>
        </w:trPr>
        <w:tc>
          <w:tcPr>
            <w:tcW w:w="4532" w:type="dxa"/>
          </w:tcPr>
          <w:p w:rsidR="00812BB2" w:rsidRDefault="00FF72FA">
            <w:pPr>
              <w:pStyle w:val="TableParagraph"/>
              <w:spacing w:line="266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Typ dodávaného diskového pole, včetně</w:t>
            </w:r>
          </w:p>
          <w:p w:rsidR="00812BB2" w:rsidRDefault="00FF72FA">
            <w:pPr>
              <w:pStyle w:val="TableParagraph"/>
              <w:spacing w:before="2" w:line="250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konfigurace</w:t>
            </w:r>
          </w:p>
        </w:tc>
        <w:tc>
          <w:tcPr>
            <w:tcW w:w="4528" w:type="dxa"/>
          </w:tcPr>
          <w:p w:rsidR="00812BB2" w:rsidRDefault="00FF72F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Fujitsu ET DX200S5 Base 2.5 Standard</w:t>
            </w:r>
          </w:p>
        </w:tc>
      </w:tr>
      <w:tr w:rsidR="00812BB2">
        <w:trPr>
          <w:trHeight w:val="270"/>
        </w:trPr>
        <w:tc>
          <w:tcPr>
            <w:tcW w:w="4532" w:type="dxa"/>
          </w:tcPr>
          <w:p w:rsidR="00812BB2" w:rsidRDefault="00FF72FA">
            <w:pPr>
              <w:pStyle w:val="TableParagraph"/>
              <w:spacing w:line="250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bez DPH</w:t>
            </w:r>
          </w:p>
        </w:tc>
        <w:tc>
          <w:tcPr>
            <w:tcW w:w="4528" w:type="dxa"/>
          </w:tcPr>
          <w:p w:rsidR="00812BB2" w:rsidRDefault="00FF72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636 900,00</w:t>
            </w:r>
          </w:p>
        </w:tc>
      </w:tr>
      <w:tr w:rsidR="00812BB2">
        <w:trPr>
          <w:trHeight w:val="269"/>
        </w:trPr>
        <w:tc>
          <w:tcPr>
            <w:tcW w:w="4532" w:type="dxa"/>
          </w:tcPr>
          <w:p w:rsidR="00812BB2" w:rsidRDefault="00FF72FA">
            <w:pPr>
              <w:pStyle w:val="TableParagraph"/>
              <w:spacing w:line="250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DPH 21%</w:t>
            </w:r>
          </w:p>
        </w:tc>
        <w:tc>
          <w:tcPr>
            <w:tcW w:w="4528" w:type="dxa"/>
          </w:tcPr>
          <w:p w:rsidR="00812BB2" w:rsidRDefault="00FF72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133 749,00</w:t>
            </w:r>
          </w:p>
        </w:tc>
      </w:tr>
      <w:tr w:rsidR="00812BB2">
        <w:trPr>
          <w:trHeight w:val="270"/>
        </w:trPr>
        <w:tc>
          <w:tcPr>
            <w:tcW w:w="4532" w:type="dxa"/>
          </w:tcPr>
          <w:p w:rsidR="00812BB2" w:rsidRDefault="00FF72FA">
            <w:pPr>
              <w:pStyle w:val="TableParagraph"/>
              <w:spacing w:line="250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celkem s DPH</w:t>
            </w:r>
          </w:p>
        </w:tc>
        <w:tc>
          <w:tcPr>
            <w:tcW w:w="4528" w:type="dxa"/>
          </w:tcPr>
          <w:p w:rsidR="00812BB2" w:rsidRDefault="00FF72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770 649,00</w:t>
            </w:r>
          </w:p>
        </w:tc>
      </w:tr>
    </w:tbl>
    <w:p w:rsidR="00000000" w:rsidRDefault="00FF72FA"/>
    <w:sectPr w:rsidR="00000000">
      <w:pgSz w:w="11910" w:h="16840"/>
      <w:pgMar w:top="1580" w:right="1300" w:bottom="1160" w:left="13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72FA">
      <w:r>
        <w:separator/>
      </w:r>
    </w:p>
  </w:endnote>
  <w:endnote w:type="continuationSeparator" w:id="0">
    <w:p w:rsidR="00000000" w:rsidRDefault="00F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B2" w:rsidRDefault="00FF72F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pt;margin-top:782.5pt;width:54.6pt;height:13.1pt;z-index:-251658752;mso-position-horizontal-relative:page;mso-position-vertical-relative:page" filled="f" stroked="f">
          <v:textbox inset="0,0,0,0">
            <w:txbxContent>
              <w:p w:rsidR="00812BB2" w:rsidRDefault="00FF72FA">
                <w:pPr>
                  <w:spacing w:before="11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72FA">
      <w:r>
        <w:separator/>
      </w:r>
    </w:p>
  </w:footnote>
  <w:footnote w:type="continuationSeparator" w:id="0">
    <w:p w:rsidR="00000000" w:rsidRDefault="00FF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A022F"/>
    <w:multiLevelType w:val="multilevel"/>
    <w:tmpl w:val="E8640224"/>
    <w:lvl w:ilvl="0">
      <w:start w:val="4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6" w:hanging="429"/>
      </w:pPr>
      <w:rPr>
        <w:rFonts w:ascii="Garamond" w:eastAsia="Garamond" w:hAnsi="Garamond" w:cs="Garamond" w:hint="default"/>
        <w:spacing w:val="-1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42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42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0" w:hanging="42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7" w:hanging="42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5" w:hanging="42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2" w:hanging="429"/>
      </w:pPr>
      <w:rPr>
        <w:rFonts w:hint="default"/>
        <w:lang w:val="cs-CZ" w:eastAsia="cs-CZ" w:bidi="cs-CZ"/>
      </w:rPr>
    </w:lvl>
  </w:abstractNum>
  <w:abstractNum w:abstractNumId="1" w15:restartNumberingAfterBreak="0">
    <w:nsid w:val="3CB65C7D"/>
    <w:multiLevelType w:val="multilevel"/>
    <w:tmpl w:val="8A7668CA"/>
    <w:lvl w:ilvl="0">
      <w:start w:val="6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799" w:hanging="360"/>
      </w:pPr>
      <w:rPr>
        <w:rFonts w:ascii="Garamond" w:eastAsia="Garamond" w:hAnsi="Garamond" w:cs="Garamond" w:hint="default"/>
        <w:spacing w:val="-2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69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3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8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26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7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FDF0AB4"/>
    <w:multiLevelType w:val="multilevel"/>
    <w:tmpl w:val="99BA034A"/>
    <w:lvl w:ilvl="0">
      <w:start w:val="2"/>
      <w:numFmt w:val="decimal"/>
      <w:lvlText w:val="%1"/>
      <w:lvlJc w:val="left"/>
      <w:pPr>
        <w:ind w:left="543" w:hanging="429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."/>
      <w:lvlJc w:val="left"/>
      <w:pPr>
        <w:ind w:left="543" w:hanging="429"/>
        <w:jc w:val="left"/>
      </w:pPr>
      <w:rPr>
        <w:rFonts w:ascii="Garamond" w:eastAsia="Garamond" w:hAnsi="Garamond" w:cs="Garamond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9"/>
      </w:pPr>
      <w:rPr>
        <w:rFonts w:hint="default"/>
        <w:lang w:val="cs-CZ" w:eastAsia="cs-CZ" w:bidi="cs-CZ"/>
      </w:rPr>
    </w:lvl>
  </w:abstractNum>
  <w:abstractNum w:abstractNumId="3" w15:restartNumberingAfterBreak="0">
    <w:nsid w:val="40D02E10"/>
    <w:multiLevelType w:val="multilevel"/>
    <w:tmpl w:val="AF5248D6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41C57253"/>
    <w:multiLevelType w:val="multilevel"/>
    <w:tmpl w:val="BCAA69B4"/>
    <w:lvl w:ilvl="0">
      <w:start w:val="12"/>
      <w:numFmt w:val="decimal"/>
      <w:lvlText w:val="%1"/>
      <w:lvlJc w:val="left"/>
      <w:pPr>
        <w:ind w:left="542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2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9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1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90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31C51A4"/>
    <w:multiLevelType w:val="multilevel"/>
    <w:tmpl w:val="7578FF8C"/>
    <w:lvl w:ilvl="0">
      <w:start w:val="9"/>
      <w:numFmt w:val="decimal"/>
      <w:lvlText w:val="%1"/>
      <w:lvlJc w:val="left"/>
      <w:pPr>
        <w:ind w:left="544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4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8" w:hanging="360"/>
        <w:jc w:val="left"/>
      </w:pPr>
      <w:rPr>
        <w:rFonts w:ascii="Garamond" w:eastAsia="Garamond" w:hAnsi="Garamond" w:cs="Garamond" w:hint="default"/>
        <w:spacing w:val="-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7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448C5FAA"/>
    <w:multiLevelType w:val="multilevel"/>
    <w:tmpl w:val="309E698E"/>
    <w:lvl w:ilvl="0">
      <w:start w:val="10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4F541735"/>
    <w:multiLevelType w:val="multilevel"/>
    <w:tmpl w:val="0760662E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ascii="Garamond" w:eastAsia="Garamond" w:hAnsi="Garamond" w:cs="Garamond" w:hint="default"/>
        <w:b/>
        <w:bCs/>
        <w:spacing w:val="-5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spacing w:val="-21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576218B3"/>
    <w:multiLevelType w:val="multilevel"/>
    <w:tmpl w:val="7ECCF554"/>
    <w:lvl w:ilvl="0">
      <w:start w:val="3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0"/>
        <w:w w:val="104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5FC12BB3"/>
    <w:multiLevelType w:val="multilevel"/>
    <w:tmpl w:val="363CEC88"/>
    <w:lvl w:ilvl="0">
      <w:start w:val="8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8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m7BvLrY5aS2nDllvlC5Z0XwqvHQd16XeKqEwfMn6nsiZLSdBd3+85ajgVDguhbbhHIdrNnB/NYEymgF2VU7rUQ==" w:salt="FBSyuUYBjSTRyT53J16Y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12BB2"/>
    <w:rsid w:val="00812BB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A45729-5538-4857-85D7-546203C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UoDYxEEQzvFB+Dy2qdpgcTnYFyww4o8QR1eSBcwatEI=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DD+YMb1v9rU28Wx7KxO3yjj8V/mm79hHDzgxeUmMNPE=</DigestValue>
    </Reference>
  </SignedInfo>
  <SignatureValue>Qxi7PaSSe0ujc87dHDl5l4mzlMD3/DkFInhvYyoDlyAOud0+xboLZdYsf4GQbmhGfnM/ljGy/72s
tsfFBfGhiuyKCgKgIHu16NwEuWbQiohdkkLAY+38QLJ95xbqWiJphO6/hDFFB0DxAX3US0YWrhWF
kRSUgWU26RzN/mEIPOLb+Lg5XvGRDhvKS52Rg7wyHM6Ke+qUgFLNnIxIWVgQ0xx5sZ3OobL0V+CY
+V+ztlh0QxMC3D64vDdj5lxiCVFpuLJTgQzkYH7pkNPscdYfKnAWlZNa3Tgb9tSm3AC9bReqqphj
DsVK6WQTQo3FAzO1yC5Y3/WN/RSbqegNz+LLiQ==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JeALZ4cIZE84cP3GehlAJak4vBGKtY/zXgjKv0vDjbs=</DigestValue>
      </Reference>
      <Reference URI="/word/document.xml?ContentType=application/vnd.openxmlformats-officedocument.wordprocessingml.document.main+xml">
        <DigestMethod Algorithm="http://www.w3.org/2001/04/xmlenc#sha256"/>
        <DigestValue>ZfbzGTv15rNCcsCJuk5UBUr1P/HuUq23J16rwtLMEqU=</DigestValue>
      </Reference>
      <Reference URI="/word/endnotes.xml?ContentType=application/vnd.openxmlformats-officedocument.wordprocessingml.endnotes+xml">
        <DigestMethod Algorithm="http://www.w3.org/2001/04/xmlenc#sha256"/>
        <DigestValue>4UUpAjp4wUEFZTGcvuuKTXPcTjSZUp5KYgbByqJI4FY=</DigestValue>
      </Reference>
      <Reference URI="/word/fontTable.xml?ContentType=application/vnd.openxmlformats-officedocument.wordprocessingml.fontTable+xml">
        <DigestMethod Algorithm="http://www.w3.org/2001/04/xmlenc#sha256"/>
        <DigestValue>AN4HRpcWdfxspgxrYM3NKiwonYwwM/XE9Jle6y+QhLc=</DigestValue>
      </Reference>
      <Reference URI="/word/footer1.xml?ContentType=application/vnd.openxmlformats-officedocument.wordprocessingml.footer+xml">
        <DigestMethod Algorithm="http://www.w3.org/2001/04/xmlenc#sha256"/>
        <DigestValue>kXyVNu5lCjpTOv2h0ziT+NejuuqidTTYfIMv7kF8e94=</DigestValue>
      </Reference>
      <Reference URI="/word/footnotes.xml?ContentType=application/vnd.openxmlformats-officedocument.wordprocessingml.footnotes+xml">
        <DigestMethod Algorithm="http://www.w3.org/2001/04/xmlenc#sha256"/>
        <DigestValue>EDr6YNEer6SXHICasvDRPvs/m/X/ASEVa5sqXkzKjwc=</DigestValue>
      </Reference>
      <Reference URI="/word/numbering.xml?ContentType=application/vnd.openxmlformats-officedocument.wordprocessingml.numbering+xml">
        <DigestMethod Algorithm="http://www.w3.org/2001/04/xmlenc#sha256"/>
        <DigestValue>JphMauifbFLy+JJ4+LOud1pNC/jgm2tyrJjG3S8y8/0=</DigestValue>
      </Reference>
      <Reference URI="/word/settings.xml?ContentType=application/vnd.openxmlformats-officedocument.wordprocessingml.settings+xml">
        <DigestMethod Algorithm="http://www.w3.org/2001/04/xmlenc#sha256"/>
        <DigestValue>9WmsVN7gfNCJRDVMxfX6PJFelBDfUIrE+ajQXBSnue8=</DigestValue>
      </Reference>
      <Reference URI="/word/styles.xml?ContentType=application/vnd.openxmlformats-officedocument.wordprocessingml.styles+xml">
        <DigestMethod Algorithm="http://www.w3.org/2001/04/xmlenc#sha256"/>
        <DigestValue>ea/DcygvCesBmDsUZiKHtgKyPalM0Bj0sBZ+wbj1XoM=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2022-06-22T10:59:13Z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2022-06-22T10:59:13Z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2022-06-22T10:57:00Z</dcterms:created>
  <dcterms:modified xsi:type="dcterms:W3CDTF">2022-06-22T10:59:00Z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2022-06-22T00:00:00Z</vt:filetime>
  </property>
</Properties>
</file>