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08653" w14:textId="4022EC45" w:rsidR="0049369F" w:rsidRDefault="006D00C4" w:rsidP="00112393">
      <w:pPr>
        <w:pStyle w:val="MANzevsmlouvy"/>
        <w:spacing w:before="360" w:after="360"/>
        <w:outlineLvl w:val="0"/>
      </w:pPr>
      <w:r>
        <w:t xml:space="preserve">SERVISNÍ </w:t>
      </w:r>
      <w:r w:rsidR="002753E0">
        <w:t>SMLOUVA</w:t>
      </w:r>
    </w:p>
    <w:p w14:paraId="6DDE0793" w14:textId="3160A3BD" w:rsidR="0049369F" w:rsidRDefault="002753E0">
      <w:pPr>
        <w:spacing w:after="0"/>
        <w:jc w:val="center"/>
      </w:pPr>
      <w:r>
        <w:t xml:space="preserve">dle § </w:t>
      </w:r>
      <w:r w:rsidR="006D00C4">
        <w:t>17</w:t>
      </w:r>
      <w:r w:rsidR="000961F7">
        <w:t>46</w:t>
      </w:r>
      <w:r w:rsidR="008330FF">
        <w:t xml:space="preserve"> odst. 2</w:t>
      </w:r>
      <w:r w:rsidR="006D00C4">
        <w:t xml:space="preserve"> a s přihlédnutím k </w:t>
      </w:r>
      <w:r>
        <w:t>§ 2586 a násl. zákona č. 89/2012 Sb., občanský zákoník</w:t>
      </w:r>
    </w:p>
    <w:p w14:paraId="79D5821E" w14:textId="05A95E0F" w:rsidR="0049369F" w:rsidRDefault="001771EE">
      <w:pPr>
        <w:spacing w:after="0"/>
        <w:jc w:val="center"/>
      </w:pPr>
      <w:r>
        <w:t>(dále jen „</w:t>
      </w:r>
      <w:r w:rsidRPr="00543A75">
        <w:rPr>
          <w:b/>
        </w:rPr>
        <w:t>Smlouva</w:t>
      </w:r>
      <w:r>
        <w:t xml:space="preserve">“) </w:t>
      </w:r>
      <w:r w:rsidR="002753E0">
        <w:t>uzavřená níže uvedeného dne, měsíce a roku</w:t>
      </w:r>
    </w:p>
    <w:p w14:paraId="2B556DDE" w14:textId="77777777" w:rsidR="001771EE" w:rsidRDefault="001771EE">
      <w:pPr>
        <w:spacing w:after="0"/>
        <w:jc w:val="center"/>
      </w:pPr>
    </w:p>
    <w:p w14:paraId="0EEDB283" w14:textId="22302057" w:rsidR="0049369F" w:rsidRDefault="002753E0">
      <w:pPr>
        <w:spacing w:after="0"/>
        <w:jc w:val="center"/>
      </w:pPr>
      <w:r>
        <w:t>mezi</w:t>
      </w:r>
    </w:p>
    <w:p w14:paraId="44578DC8" w14:textId="6C4F0CDF" w:rsidR="0049369F" w:rsidRPr="00E578CF" w:rsidRDefault="00E578CF" w:rsidP="00BC286F">
      <w:pPr>
        <w:tabs>
          <w:tab w:val="center" w:pos="4535"/>
        </w:tabs>
        <w:ind w:left="1985" w:hanging="1985"/>
        <w:outlineLvl w:val="0"/>
        <w:rPr>
          <w:b/>
          <w:sz w:val="24"/>
        </w:rPr>
      </w:pPr>
      <w:r w:rsidRPr="00E578CF">
        <w:rPr>
          <w:b/>
          <w:sz w:val="24"/>
        </w:rPr>
        <w:t>ENCOFA SERVIS, s.r.o.</w:t>
      </w:r>
    </w:p>
    <w:p w14:paraId="6DE70127" w14:textId="2B1F3C4C" w:rsidR="0049369F" w:rsidRDefault="002753E0">
      <w:pPr>
        <w:ind w:left="1985" w:hanging="1985"/>
        <w:contextualSpacing/>
        <w:jc w:val="left"/>
        <w:outlineLvl w:val="0"/>
      </w:pPr>
      <w:r>
        <w:t>Sídlo:</w:t>
      </w:r>
      <w:r>
        <w:tab/>
      </w:r>
      <w:r w:rsidR="00E578CF" w:rsidRPr="00E578CF">
        <w:t>Příční 118/10, 602 00 Brno</w:t>
      </w:r>
    </w:p>
    <w:p w14:paraId="52242AA8" w14:textId="387848DB" w:rsidR="0049369F" w:rsidRDefault="002753E0">
      <w:pPr>
        <w:ind w:left="1985" w:hanging="1985"/>
        <w:contextualSpacing/>
        <w:jc w:val="left"/>
      </w:pPr>
      <w:r>
        <w:t>Zastoupená:</w:t>
      </w:r>
      <w:r>
        <w:tab/>
      </w:r>
      <w:r w:rsidR="00E578CF">
        <w:t xml:space="preserve">Václavem </w:t>
      </w:r>
      <w:proofErr w:type="spellStart"/>
      <w:r w:rsidR="00E578CF">
        <w:t>Pejřilem</w:t>
      </w:r>
      <w:proofErr w:type="spellEnd"/>
      <w:r w:rsidR="00B40C1F">
        <w:t>,</w:t>
      </w:r>
      <w:r w:rsidR="00E578CF">
        <w:t xml:space="preserve"> </w:t>
      </w:r>
      <w:r w:rsidRPr="002753E0">
        <w:t>jednatelem</w:t>
      </w:r>
      <w:r w:rsidR="00E578CF">
        <w:t xml:space="preserve"> </w:t>
      </w:r>
    </w:p>
    <w:p w14:paraId="508541AD" w14:textId="62E6921C" w:rsidR="0049369F" w:rsidRDefault="002753E0">
      <w:pPr>
        <w:ind w:left="1985" w:hanging="1985"/>
        <w:contextualSpacing/>
        <w:jc w:val="left"/>
      </w:pPr>
      <w:r>
        <w:t xml:space="preserve">IČ: </w:t>
      </w:r>
      <w:r>
        <w:tab/>
      </w:r>
      <w:r w:rsidR="00E578CF" w:rsidRPr="00E578CF">
        <w:t>29256593</w:t>
      </w:r>
    </w:p>
    <w:p w14:paraId="2335711A" w14:textId="16131F20" w:rsidR="0049369F" w:rsidRDefault="002753E0">
      <w:pPr>
        <w:ind w:left="1985" w:hanging="1985"/>
        <w:contextualSpacing/>
        <w:jc w:val="left"/>
      </w:pPr>
      <w:r>
        <w:t>DIČ:</w:t>
      </w:r>
      <w:r>
        <w:tab/>
        <w:t>CZ</w:t>
      </w:r>
      <w:r w:rsidR="00E578CF" w:rsidRPr="00E578CF">
        <w:t>29256593</w:t>
      </w:r>
    </w:p>
    <w:p w14:paraId="5440B176" w14:textId="73F382C3" w:rsidR="0049369F" w:rsidRDefault="002753E0">
      <w:pPr>
        <w:ind w:left="1985" w:hanging="1985"/>
        <w:contextualSpacing/>
        <w:jc w:val="left"/>
      </w:pPr>
      <w:r>
        <w:t>Zapsaná:</w:t>
      </w:r>
      <w:r>
        <w:tab/>
        <w:t>v obchodním rejstříku vedeném Krajsk</w:t>
      </w:r>
      <w:r w:rsidR="00B4218E">
        <w:t>ým</w:t>
      </w:r>
      <w:r>
        <w:t xml:space="preserve"> soud</w:t>
      </w:r>
      <w:r w:rsidR="00B4218E">
        <w:t>em</w:t>
      </w:r>
      <w:r>
        <w:t xml:space="preserve"> v Brně, </w:t>
      </w:r>
      <w:proofErr w:type="spellStart"/>
      <w:r>
        <w:t>sp</w:t>
      </w:r>
      <w:proofErr w:type="spellEnd"/>
      <w:r>
        <w:t xml:space="preserve">. zn.: C </w:t>
      </w:r>
      <w:r w:rsidR="00E578CF" w:rsidRPr="00E578CF">
        <w:t>68730</w:t>
      </w:r>
    </w:p>
    <w:p w14:paraId="50E4CC7D" w14:textId="136E086A" w:rsidR="0049369F" w:rsidRPr="002753E0" w:rsidRDefault="002753E0">
      <w:pPr>
        <w:ind w:left="1985" w:hanging="1985"/>
        <w:contextualSpacing/>
        <w:jc w:val="left"/>
      </w:pPr>
      <w:r w:rsidRPr="002753E0">
        <w:t>Bankovní spojení:</w:t>
      </w:r>
      <w:r w:rsidRPr="002753E0">
        <w:tab/>
      </w:r>
      <w:proofErr w:type="spellStart"/>
      <w:r w:rsidR="00F65F8A">
        <w:t>UniCredit</w:t>
      </w:r>
      <w:proofErr w:type="spellEnd"/>
      <w:r w:rsidR="00F65F8A">
        <w:t xml:space="preserve"> Bank Czech Republic and Slovakia, a.s.</w:t>
      </w:r>
    </w:p>
    <w:p w14:paraId="7485C254" w14:textId="5277DDDC" w:rsidR="0049369F" w:rsidRDefault="002753E0">
      <w:pPr>
        <w:ind w:left="1985" w:hanging="1985"/>
        <w:jc w:val="left"/>
      </w:pPr>
      <w:r w:rsidRPr="002753E0">
        <w:t>Číslo účtu:</w:t>
      </w:r>
      <w:r w:rsidRPr="002753E0">
        <w:tab/>
      </w:r>
      <w:r w:rsidR="00F65F8A">
        <w:t>1387553922/2700</w:t>
      </w:r>
    </w:p>
    <w:p w14:paraId="4A7D186F" w14:textId="6D3623E6" w:rsidR="0049369F" w:rsidRDefault="002753E0">
      <w:pPr>
        <w:jc w:val="left"/>
      </w:pPr>
      <w:r>
        <w:t>(dále jen „</w:t>
      </w:r>
      <w:r w:rsidR="00BA7AA0">
        <w:rPr>
          <w:b/>
        </w:rPr>
        <w:t>Poskytovatel</w:t>
      </w:r>
      <w:r>
        <w:t>“)</w:t>
      </w:r>
    </w:p>
    <w:p w14:paraId="3C1F4758" w14:textId="77777777" w:rsidR="0049369F" w:rsidRDefault="0049369F"/>
    <w:p w14:paraId="1700DFD3" w14:textId="77777777" w:rsidR="0049369F" w:rsidRDefault="002753E0">
      <w:r>
        <w:t>a</w:t>
      </w:r>
    </w:p>
    <w:p w14:paraId="179767DD" w14:textId="77777777" w:rsidR="0049369F" w:rsidRDefault="0049369F"/>
    <w:p w14:paraId="26784455" w14:textId="282E4F62" w:rsidR="0049369F" w:rsidRPr="00E578CF" w:rsidRDefault="00897D57" w:rsidP="00646A56">
      <w:pPr>
        <w:ind w:left="1985" w:hanging="1985"/>
        <w:outlineLvl w:val="0"/>
        <w:rPr>
          <w:b/>
          <w:sz w:val="24"/>
        </w:rPr>
      </w:pPr>
      <w:r w:rsidRPr="00897D57">
        <w:rPr>
          <w:b/>
          <w:sz w:val="24"/>
        </w:rPr>
        <w:t>Sdružení zdravotnických za</w:t>
      </w:r>
      <w:r>
        <w:rPr>
          <w:b/>
          <w:sz w:val="24"/>
        </w:rPr>
        <w:t>ř</w:t>
      </w:r>
      <w:r w:rsidRPr="00897D57">
        <w:rPr>
          <w:b/>
          <w:sz w:val="24"/>
        </w:rPr>
        <w:t>ízení II Brno,</w:t>
      </w:r>
      <w:r w:rsidRPr="00897D57">
        <w:t xml:space="preserve"> </w:t>
      </w:r>
      <w:r w:rsidRPr="00897D57">
        <w:rPr>
          <w:b/>
          <w:sz w:val="24"/>
        </w:rPr>
        <w:t>příspěvková organizace</w:t>
      </w:r>
    </w:p>
    <w:p w14:paraId="6EE22972" w14:textId="1B5FB524" w:rsidR="0049369F" w:rsidRDefault="002753E0" w:rsidP="002753E0">
      <w:pPr>
        <w:ind w:left="1985" w:hanging="1985"/>
        <w:contextualSpacing/>
        <w:jc w:val="left"/>
      </w:pPr>
      <w:r>
        <w:t>Sídlo:</w:t>
      </w:r>
      <w:r>
        <w:tab/>
      </w:r>
      <w:r w:rsidR="0047404B">
        <w:t>Zahradníkova 494/2, 602 00 Brno</w:t>
      </w:r>
    </w:p>
    <w:p w14:paraId="755CFFEF" w14:textId="6318A227" w:rsidR="0049369F" w:rsidRDefault="002753E0" w:rsidP="002753E0">
      <w:pPr>
        <w:ind w:left="1985" w:hanging="1985"/>
        <w:contextualSpacing/>
        <w:jc w:val="left"/>
      </w:pPr>
      <w:r>
        <w:t>Zastoupená:</w:t>
      </w:r>
      <w:r>
        <w:tab/>
      </w:r>
      <w:r w:rsidR="00207702">
        <w:rPr>
          <w:b/>
        </w:rPr>
        <w:t xml:space="preserve">Ing. </w:t>
      </w:r>
      <w:proofErr w:type="gramStart"/>
      <w:r w:rsidR="00207702">
        <w:rPr>
          <w:b/>
        </w:rPr>
        <w:t>Danem  Zemanem</w:t>
      </w:r>
      <w:proofErr w:type="gramEnd"/>
    </w:p>
    <w:p w14:paraId="0BD3680B" w14:textId="49BBBC89" w:rsidR="0049369F" w:rsidRDefault="002753E0" w:rsidP="002753E0">
      <w:pPr>
        <w:ind w:left="1985" w:hanging="1985"/>
        <w:contextualSpacing/>
        <w:jc w:val="left"/>
      </w:pPr>
      <w:r>
        <w:t xml:space="preserve">IČ: </w:t>
      </w:r>
      <w:r>
        <w:tab/>
      </w:r>
      <w:r w:rsidR="00897D57">
        <w:t>00344648</w:t>
      </w:r>
    </w:p>
    <w:p w14:paraId="767559B1" w14:textId="76F0BB8C" w:rsidR="00E14144" w:rsidRDefault="002753E0" w:rsidP="002753E0">
      <w:pPr>
        <w:ind w:left="1985" w:hanging="1985"/>
        <w:contextualSpacing/>
        <w:jc w:val="left"/>
      </w:pPr>
      <w:r>
        <w:t>DIČ:</w:t>
      </w:r>
      <w:r>
        <w:tab/>
      </w:r>
      <w:r w:rsidR="00897D57">
        <w:t>CZ00344648</w:t>
      </w:r>
    </w:p>
    <w:p w14:paraId="03BD82BD" w14:textId="232BED67" w:rsidR="0049369F" w:rsidRDefault="002753E0" w:rsidP="002753E0">
      <w:pPr>
        <w:ind w:left="1985" w:hanging="1985"/>
        <w:contextualSpacing/>
        <w:jc w:val="left"/>
      </w:pPr>
      <w:r>
        <w:t>Zapsaná:</w:t>
      </w:r>
      <w:r>
        <w:tab/>
      </w:r>
      <w:r w:rsidR="0047404B">
        <w:t xml:space="preserve">v obchodním rejstříku vedeném Krajským soudem v Brně, </w:t>
      </w:r>
      <w:proofErr w:type="spellStart"/>
      <w:r w:rsidR="0047404B">
        <w:t>sp</w:t>
      </w:r>
      <w:proofErr w:type="spellEnd"/>
      <w:r w:rsidR="0047404B">
        <w:t>. zn.:</w:t>
      </w:r>
      <w:r w:rsidR="0047404B" w:rsidRPr="0047404B">
        <w:t xml:space="preserve"> </w:t>
      </w:r>
      <w:proofErr w:type="spellStart"/>
      <w:r w:rsidR="0047404B">
        <w:t>Pr</w:t>
      </w:r>
      <w:proofErr w:type="spellEnd"/>
      <w:r w:rsidR="0047404B">
        <w:t xml:space="preserve"> 8</w:t>
      </w:r>
    </w:p>
    <w:p w14:paraId="184D4130" w14:textId="420CEBEA" w:rsidR="0049369F" w:rsidRDefault="002753E0" w:rsidP="002753E0">
      <w:pPr>
        <w:ind w:left="1985" w:hanging="1985"/>
        <w:contextualSpacing/>
        <w:jc w:val="left"/>
      </w:pPr>
      <w:r>
        <w:t>Bankovní spojení:</w:t>
      </w:r>
      <w:r>
        <w:tab/>
      </w:r>
      <w:r w:rsidR="00E578CF">
        <w:rPr>
          <w:b/>
          <w:highlight w:val="yellow"/>
        </w:rPr>
        <w:fldChar w:fldCharType="begin"/>
      </w:r>
      <w:r w:rsidR="00E578CF">
        <w:instrText>MACROBUTTON Nobutton […]</w:instrText>
      </w:r>
      <w:r w:rsidR="00E578CF">
        <w:fldChar w:fldCharType="separate"/>
      </w:r>
      <w:r w:rsidR="00E578CF">
        <w:rPr>
          <w:b/>
          <w:bCs/>
        </w:rPr>
        <w:t>Chyba! Záložka není definována.</w:t>
      </w:r>
      <w:r w:rsidR="00E578CF">
        <w:fldChar w:fldCharType="end"/>
      </w:r>
    </w:p>
    <w:p w14:paraId="66CA8E93" w14:textId="7CC4F055" w:rsidR="0049369F" w:rsidRDefault="002753E0" w:rsidP="002753E0">
      <w:pPr>
        <w:ind w:left="1985" w:hanging="1985"/>
        <w:jc w:val="left"/>
      </w:pPr>
      <w:r>
        <w:t>Číslo účtu:</w:t>
      </w:r>
      <w:r>
        <w:tab/>
      </w:r>
      <w:r w:rsidR="00E578CF">
        <w:rPr>
          <w:b/>
          <w:highlight w:val="yellow"/>
        </w:rPr>
        <w:fldChar w:fldCharType="begin"/>
      </w:r>
      <w:r w:rsidR="00E578CF">
        <w:instrText>MACROBUTTON Nobutton […]</w:instrText>
      </w:r>
      <w:r w:rsidR="00E578CF">
        <w:fldChar w:fldCharType="separate"/>
      </w:r>
      <w:r w:rsidR="00E578CF">
        <w:rPr>
          <w:b/>
          <w:bCs/>
        </w:rPr>
        <w:t>Chyba! Záložka není definována.</w:t>
      </w:r>
      <w:r w:rsidR="00E578CF">
        <w:fldChar w:fldCharType="end"/>
      </w:r>
    </w:p>
    <w:p w14:paraId="03CC89D4" w14:textId="120BF7E8" w:rsidR="0049369F" w:rsidRDefault="002753E0">
      <w:pPr>
        <w:ind w:left="1985" w:hanging="1985"/>
        <w:jc w:val="left"/>
      </w:pPr>
      <w:r>
        <w:t>(dále jen „</w:t>
      </w:r>
      <w:r w:rsidR="00E578CF">
        <w:rPr>
          <w:b/>
        </w:rPr>
        <w:t>Objednatel</w:t>
      </w:r>
      <w:r>
        <w:t>“)</w:t>
      </w:r>
    </w:p>
    <w:p w14:paraId="58D0371F" w14:textId="432107D1" w:rsidR="0049369F" w:rsidRDefault="001418A2">
      <w:pPr>
        <w:ind w:left="1985" w:hanging="1985"/>
        <w:jc w:val="left"/>
        <w:rPr>
          <w:b/>
        </w:rPr>
      </w:pPr>
      <w:r>
        <w:t>(</w:t>
      </w:r>
      <w:r w:rsidR="001610E2">
        <w:t>Poskytovatel</w:t>
      </w:r>
      <w:r w:rsidR="001771EE">
        <w:t xml:space="preserve"> a Objednatel </w:t>
      </w:r>
      <w:r w:rsidR="002753E0">
        <w:t xml:space="preserve">společně dále také jako </w:t>
      </w:r>
      <w:r w:rsidR="002753E0">
        <w:rPr>
          <w:b/>
        </w:rPr>
        <w:t>„smluvní strany</w:t>
      </w:r>
      <w:r w:rsidR="002753E0" w:rsidRPr="001418A2">
        <w:t>“</w:t>
      </w:r>
      <w:r w:rsidRPr="001418A2">
        <w:t>)</w:t>
      </w:r>
      <w:r w:rsidR="00543A75">
        <w:rPr>
          <w:b/>
        </w:rPr>
        <w:t xml:space="preserve"> </w:t>
      </w:r>
    </w:p>
    <w:p w14:paraId="085BB21A" w14:textId="77777777" w:rsidR="0049369F" w:rsidRDefault="002753E0">
      <w:pPr>
        <w:spacing w:after="0" w:line="240" w:lineRule="auto"/>
        <w:jc w:val="center"/>
      </w:pPr>
      <w:r>
        <w:t>takto:</w:t>
      </w:r>
      <w:r>
        <w:br w:type="page"/>
      </w:r>
    </w:p>
    <w:p w14:paraId="40CC3DD4" w14:textId="26323C9E" w:rsidR="0049369F" w:rsidRDefault="00CB50AC">
      <w:pPr>
        <w:pStyle w:val="MAlnek"/>
      </w:pPr>
      <w:r>
        <w:lastRenderedPageBreak/>
        <w:br/>
        <w:t xml:space="preserve">ÚVODNÍ USTANOVENÍ </w:t>
      </w:r>
    </w:p>
    <w:p w14:paraId="27698A95" w14:textId="665A43DA" w:rsidR="00263249" w:rsidRDefault="00263249" w:rsidP="00263249">
      <w:pPr>
        <w:pStyle w:val="Odstavecseseznamem"/>
        <w:numPr>
          <w:ilvl w:val="1"/>
          <w:numId w:val="1"/>
        </w:numPr>
      </w:pPr>
      <w:r>
        <w:t xml:space="preserve">Objednatel má zájem o </w:t>
      </w:r>
      <w:r w:rsidRPr="0045290D">
        <w:t xml:space="preserve">zajištění servisních služeb dle </w:t>
      </w:r>
      <w:r w:rsidR="00E26E08">
        <w:t>n</w:t>
      </w:r>
      <w:r w:rsidRPr="0045290D">
        <w:t xml:space="preserve">abídky </w:t>
      </w:r>
      <w:r w:rsidR="00E26E08">
        <w:t xml:space="preserve">Poskytovatele </w:t>
      </w:r>
      <w:r w:rsidR="00E26E08" w:rsidRPr="00A06CC4">
        <w:rPr>
          <w:b/>
          <w:bCs/>
        </w:rPr>
        <w:t>č.</w:t>
      </w:r>
      <w:r w:rsidR="00E14144" w:rsidRPr="00E14144">
        <w:rPr>
          <w:b/>
          <w:highlight w:val="yellow"/>
        </w:rPr>
        <w:t xml:space="preserve"> </w:t>
      </w:r>
      <w:r w:rsidR="00756D3D" w:rsidRPr="00756D3D">
        <w:rPr>
          <w:b/>
        </w:rPr>
        <w:t>22NA00343</w:t>
      </w:r>
      <w:r w:rsidR="00E14144">
        <w:t xml:space="preserve"> </w:t>
      </w:r>
      <w:r w:rsidR="00112393">
        <w:t xml:space="preserve">ze dne </w:t>
      </w:r>
      <w:r w:rsidR="00756D3D">
        <w:rPr>
          <w:b/>
        </w:rPr>
        <w:t>4.5.2022</w:t>
      </w:r>
      <w:r w:rsidR="00112393">
        <w:t xml:space="preserve"> </w:t>
      </w:r>
      <w:r w:rsidR="005568AA">
        <w:t>(dále jen „</w:t>
      </w:r>
      <w:r w:rsidR="005568AA" w:rsidRPr="005568AA">
        <w:rPr>
          <w:b/>
        </w:rPr>
        <w:t>Nabídka</w:t>
      </w:r>
      <w:r w:rsidR="005568AA">
        <w:t xml:space="preserve">“). Nabídka tvoří nedílnou součást této Smlouvy jako její </w:t>
      </w:r>
      <w:hyperlink w:anchor="ListAnnex01" w:history="1">
        <w:r w:rsidR="005568AA" w:rsidRPr="00F82D8A">
          <w:rPr>
            <w:rStyle w:val="Hypertextovodkaz"/>
          </w:rPr>
          <w:t>Příloha č. 1</w:t>
        </w:r>
      </w:hyperlink>
      <w:r w:rsidR="00E26E08" w:rsidRPr="00E26E08">
        <w:rPr>
          <w:rStyle w:val="Hypertextovodkaz"/>
        </w:rPr>
        <w:t xml:space="preserve">. </w:t>
      </w:r>
      <w:r w:rsidR="006A6840">
        <w:t xml:space="preserve">Tyto </w:t>
      </w:r>
      <w:r w:rsidR="00E26E08">
        <w:t>servisní služb</w:t>
      </w:r>
      <w:r w:rsidR="006A6840">
        <w:t>y</w:t>
      </w:r>
      <w:r w:rsidR="00E26E08">
        <w:t xml:space="preserve"> </w:t>
      </w:r>
      <w:r w:rsidR="006A6840">
        <w:t>mají směřovat k</w:t>
      </w:r>
      <w:r w:rsidR="000918E2">
        <w:t xml:space="preserve"> údržbě a zajištění řádného </w:t>
      </w:r>
      <w:r w:rsidR="004D0C6A">
        <w:t xml:space="preserve">provozu </w:t>
      </w:r>
      <w:r w:rsidRPr="0045290D">
        <w:t xml:space="preserve">zařízení klimatizací </w:t>
      </w:r>
      <w:r w:rsidR="00E26E08">
        <w:t>specifikovaných v</w:t>
      </w:r>
      <w:r w:rsidR="006A6840">
        <w:t> </w:t>
      </w:r>
      <w:r w:rsidRPr="0045290D">
        <w:t>Nabíd</w:t>
      </w:r>
      <w:r w:rsidR="00E26E08">
        <w:t>ce</w:t>
      </w:r>
      <w:r w:rsidR="006A6840">
        <w:t xml:space="preserve"> (dále jen „</w:t>
      </w:r>
      <w:r w:rsidR="006A6840" w:rsidRPr="006A6840">
        <w:rPr>
          <w:b/>
        </w:rPr>
        <w:t>Zařízení</w:t>
      </w:r>
      <w:r w:rsidR="006A6840">
        <w:t>“)</w:t>
      </w:r>
      <w:r w:rsidRPr="0045290D">
        <w:t>.</w:t>
      </w:r>
    </w:p>
    <w:p w14:paraId="16F637EB" w14:textId="2FA603CD" w:rsidR="00263249" w:rsidRDefault="00263249" w:rsidP="00263249">
      <w:pPr>
        <w:pStyle w:val="MAOdstavec"/>
      </w:pPr>
      <w:r>
        <w:t xml:space="preserve">Předmětem této Smlouvy je závazek Poskytovatele poskytovat Objednateli služby </w:t>
      </w:r>
      <w:r w:rsidRPr="00F04939">
        <w:t>mimozáruční</w:t>
      </w:r>
      <w:r>
        <w:t>ho</w:t>
      </w:r>
      <w:r w:rsidRPr="00F04939">
        <w:t xml:space="preserve"> a pozáruční</w:t>
      </w:r>
      <w:r>
        <w:t>ho</w:t>
      </w:r>
      <w:r w:rsidRPr="00F04939">
        <w:t xml:space="preserve"> servis</w:t>
      </w:r>
      <w:r>
        <w:t xml:space="preserve">u </w:t>
      </w:r>
      <w:r w:rsidR="000918E2">
        <w:t>Zařízení</w:t>
      </w:r>
      <w:r>
        <w:t>, které zahrnují služby plánovaného servisu nebo servisní služby dle akutních potřeb Objednatele (</w:t>
      </w:r>
      <w:r w:rsidR="000918E2">
        <w:t xml:space="preserve">společně </w:t>
      </w:r>
      <w:r>
        <w:t>dále jen jako „</w:t>
      </w:r>
      <w:r w:rsidRPr="00F04939">
        <w:rPr>
          <w:b/>
        </w:rPr>
        <w:t>Služby</w:t>
      </w:r>
      <w:r>
        <w:t>“), jejichž specifikace je uvedena v </w:t>
      </w:r>
      <w:r w:rsidR="000918E2" w:rsidRPr="000918E2">
        <w:t>Nabídce</w:t>
      </w:r>
      <w:r>
        <w:t>, a závazek Objednatele zaplatit Poskytovateli za poskytnuté Služby cenu, to vše</w:t>
      </w:r>
      <w:r w:rsidR="00202B20" w:rsidRPr="00202B20">
        <w:t xml:space="preserve"> </w:t>
      </w:r>
      <w:r w:rsidR="00202B20">
        <w:t>v souladu s Nabídkou</w:t>
      </w:r>
      <w:r>
        <w:t xml:space="preserve"> dle podmínek touto Smlouvou stanovených. </w:t>
      </w:r>
    </w:p>
    <w:p w14:paraId="78FF2111" w14:textId="77777777" w:rsidR="0068328F" w:rsidRDefault="007D29B7" w:rsidP="0068328F">
      <w:pPr>
        <w:pStyle w:val="MAlnek"/>
      </w:pPr>
      <w:r>
        <w:br/>
        <w:t>DODACÍ A SERVISNÍ PODMÍNKY</w:t>
      </w:r>
    </w:p>
    <w:p w14:paraId="6EA4712C" w14:textId="08D4D634" w:rsidR="002D2427" w:rsidRDefault="002D2427" w:rsidP="00CB50AC">
      <w:pPr>
        <w:pStyle w:val="MAOdstavec"/>
      </w:pPr>
      <w:r>
        <w:t>Práva a povinnosti smluvních stran jsou dále upraveny v</w:t>
      </w:r>
      <w:r w:rsidR="008205F8">
        <w:t> Dodacích a servisních</w:t>
      </w:r>
      <w:r>
        <w:t xml:space="preserve"> podmínkách</w:t>
      </w:r>
      <w:r w:rsidR="00AB5C47">
        <w:t xml:space="preserve"> </w:t>
      </w:r>
      <w:r w:rsidR="001610E2">
        <w:t>Poskytovatel</w:t>
      </w:r>
      <w:r w:rsidR="00801F72">
        <w:t>e</w:t>
      </w:r>
      <w:r>
        <w:t xml:space="preserve">, které tvoří </w:t>
      </w:r>
      <w:hyperlink w:anchor="ListAnnex02" w:history="1">
        <w:r w:rsidRPr="00F82D8A">
          <w:rPr>
            <w:rStyle w:val="Hypertextovodkaz"/>
          </w:rPr>
          <w:t>Přílohu č. 2</w:t>
        </w:r>
      </w:hyperlink>
      <w:r>
        <w:t xml:space="preserve"> této Smlouvy (dále jen „</w:t>
      </w:r>
      <w:r w:rsidR="008205F8">
        <w:rPr>
          <w:b/>
        </w:rPr>
        <w:t>P</w:t>
      </w:r>
      <w:r w:rsidRPr="002D2427">
        <w:rPr>
          <w:b/>
        </w:rPr>
        <w:t>odmínky</w:t>
      </w:r>
      <w:r>
        <w:t xml:space="preserve">“). </w:t>
      </w:r>
      <w:r w:rsidRPr="005568AA">
        <w:t>Pojmy užité v této Smlouvě mají shodný význam, který jim přiklád</w:t>
      </w:r>
      <w:r>
        <w:t>ají</w:t>
      </w:r>
      <w:r w:rsidRPr="005568AA">
        <w:t xml:space="preserve"> </w:t>
      </w:r>
      <w:r w:rsidR="008205F8">
        <w:t>P</w:t>
      </w:r>
      <w:r w:rsidRPr="005568AA">
        <w:t xml:space="preserve">odmínky nebo jiný dokument, na nějž </w:t>
      </w:r>
      <w:r w:rsidR="008205F8">
        <w:t>P</w:t>
      </w:r>
      <w:r w:rsidRPr="005568AA">
        <w:t xml:space="preserve">odmínky odkazují, pokud není v této Smlouvě výslovně stanoveno jinak. </w:t>
      </w:r>
    </w:p>
    <w:p w14:paraId="2DE52BBF" w14:textId="49CA3A8C" w:rsidR="007619C8" w:rsidRPr="006B53AA" w:rsidRDefault="007619C8" w:rsidP="00D5583A">
      <w:pPr>
        <w:pStyle w:val="MAOdstavec"/>
        <w:numPr>
          <w:ilvl w:val="0"/>
          <w:numId w:val="0"/>
        </w:numPr>
        <w:ind w:left="680" w:hanging="680"/>
        <w:rPr>
          <w:highlight w:val="yellow"/>
        </w:rPr>
      </w:pPr>
    </w:p>
    <w:p w14:paraId="7200A7B0" w14:textId="0978A20E" w:rsidR="00E578CF" w:rsidRDefault="00CB50AC" w:rsidP="00774BEA">
      <w:pPr>
        <w:pStyle w:val="MAlnek"/>
      </w:pPr>
      <w:r>
        <w:br/>
        <w:t>MÍSTO A DOBA PLNĚNÍ</w:t>
      </w:r>
    </w:p>
    <w:p w14:paraId="1E2DFA5C" w14:textId="302FB2EF" w:rsidR="00E578CF" w:rsidRDefault="00E578CF" w:rsidP="00756D3D">
      <w:pPr>
        <w:pStyle w:val="MAOdstavec"/>
        <w:numPr>
          <w:ilvl w:val="1"/>
          <w:numId w:val="8"/>
        </w:numPr>
      </w:pPr>
      <w:r>
        <w:t xml:space="preserve">Místem plnění </w:t>
      </w:r>
      <w:r w:rsidR="00756D3D">
        <w:t xml:space="preserve">jsou </w:t>
      </w:r>
      <w:r w:rsidR="00756D3D">
        <w:rPr>
          <w:b/>
        </w:rPr>
        <w:t>adresy uvedené v příloze č.1 této smlouvy</w:t>
      </w:r>
      <w:r w:rsidR="00756D3D">
        <w:t>.</w:t>
      </w:r>
    </w:p>
    <w:p w14:paraId="64EA52CB" w14:textId="7108C619" w:rsidR="00263249" w:rsidRDefault="00263249" w:rsidP="00263249">
      <w:pPr>
        <w:pStyle w:val="MAOdstavec"/>
      </w:pPr>
      <w:r>
        <w:t xml:space="preserve">Poskytovatel se zavazuje zahájit poskytování Služeb od: </w:t>
      </w:r>
      <w:r w:rsidR="00756D3D">
        <w:rPr>
          <w:b/>
        </w:rPr>
        <w:t>1.6.2022</w:t>
      </w:r>
      <w:r w:rsidR="00E14144">
        <w:t>.</w:t>
      </w:r>
    </w:p>
    <w:p w14:paraId="748C62C3" w14:textId="1656ABA2" w:rsidR="003C0D6E" w:rsidRDefault="003C0D6E" w:rsidP="00263249">
      <w:pPr>
        <w:pStyle w:val="MAOdstavec"/>
      </w:pPr>
      <w:r>
        <w:t xml:space="preserve">Plánované služby budou prováděny </w:t>
      </w:r>
      <w:r w:rsidR="00756D3D">
        <w:t>dvakrát</w:t>
      </w:r>
      <w:r>
        <w:t xml:space="preserve"> ročně, vždy v měsíci </w:t>
      </w:r>
      <w:r w:rsidR="00A94AE4">
        <w:rPr>
          <w:b/>
        </w:rPr>
        <w:t>květnu a říjnu</w:t>
      </w:r>
      <w:r>
        <w:t>.</w:t>
      </w:r>
    </w:p>
    <w:p w14:paraId="5F69D97D" w14:textId="34CED388" w:rsidR="00A06CC4" w:rsidRDefault="00A06CC4" w:rsidP="00A06CC4">
      <w:pPr>
        <w:pStyle w:val="MAOdstavec"/>
      </w:pPr>
      <w:r>
        <w:t xml:space="preserve">Platnost servisní smlouvy je stanovena na </w:t>
      </w:r>
      <w:r w:rsidR="00756D3D">
        <w:rPr>
          <w:b/>
        </w:rPr>
        <w:t>5 let</w:t>
      </w:r>
      <w:r>
        <w:rPr>
          <w:b/>
          <w:bCs/>
        </w:rPr>
        <w:t>.</w:t>
      </w:r>
    </w:p>
    <w:p w14:paraId="4A6FC6D1" w14:textId="6F5439BA" w:rsidR="00263249" w:rsidRDefault="001610E2" w:rsidP="00263249">
      <w:pPr>
        <w:pStyle w:val="MAlnek"/>
      </w:pPr>
      <w:r>
        <w:lastRenderedPageBreak/>
        <w:br/>
        <w:t xml:space="preserve">CENA SLUŽEB </w:t>
      </w:r>
    </w:p>
    <w:p w14:paraId="3D2B2BD3" w14:textId="03DD0169" w:rsidR="00263249" w:rsidRDefault="00263249" w:rsidP="00263249">
      <w:pPr>
        <w:pStyle w:val="MAOdstavec"/>
      </w:pPr>
      <w:bookmarkStart w:id="0" w:name="_Ref505430542"/>
      <w:r>
        <w:t>Cena</w:t>
      </w:r>
      <w:r w:rsidR="007E167D" w:rsidRPr="007E167D">
        <w:t xml:space="preserve"> </w:t>
      </w:r>
      <w:r w:rsidR="007E167D">
        <w:t>plánovaných</w:t>
      </w:r>
      <w:r>
        <w:t xml:space="preserve"> Služeb byla </w:t>
      </w:r>
      <w:r w:rsidR="0023460B">
        <w:t>s</w:t>
      </w:r>
      <w:r>
        <w:t xml:space="preserve">mluvními stranami </w:t>
      </w:r>
      <w:r w:rsidR="0023460B">
        <w:t>sjednána následovně</w:t>
      </w:r>
      <w:r>
        <w:t>:</w:t>
      </w:r>
      <w:bookmarkEnd w:id="0"/>
    </w:p>
    <w:p w14:paraId="5A13916A" w14:textId="0A5A22B0" w:rsidR="001610E2" w:rsidRDefault="001610E2" w:rsidP="008D0F90">
      <w:pPr>
        <w:pStyle w:val="MAOdstavec"/>
        <w:numPr>
          <w:ilvl w:val="2"/>
          <w:numId w:val="1"/>
        </w:numPr>
        <w:tabs>
          <w:tab w:val="left" w:pos="6379"/>
        </w:tabs>
      </w:pPr>
      <w:r>
        <w:t xml:space="preserve">Cena Služeb </w:t>
      </w:r>
      <w:r w:rsidR="008D0F90">
        <w:t xml:space="preserve">/ 1 rok </w:t>
      </w:r>
      <w:r>
        <w:t>bez</w:t>
      </w:r>
      <w:r w:rsidR="00F7712F">
        <w:t xml:space="preserve"> DPH</w:t>
      </w:r>
      <w:r>
        <w:t xml:space="preserve">: </w:t>
      </w:r>
      <w:r w:rsidR="00C80580">
        <w:tab/>
      </w:r>
      <w:r w:rsidR="0030720D">
        <w:rPr>
          <w:b/>
        </w:rPr>
        <w:t>12 050</w:t>
      </w:r>
      <w:r w:rsidR="00C80580">
        <w:t>,- Kč</w:t>
      </w:r>
    </w:p>
    <w:p w14:paraId="00E82D15" w14:textId="40CB9F62" w:rsidR="008D0F90" w:rsidRDefault="008D0F90" w:rsidP="008D0F90">
      <w:pPr>
        <w:pStyle w:val="MAOdstavec"/>
        <w:numPr>
          <w:ilvl w:val="2"/>
          <w:numId w:val="1"/>
        </w:numPr>
        <w:tabs>
          <w:tab w:val="left" w:pos="3261"/>
          <w:tab w:val="left" w:pos="6379"/>
        </w:tabs>
      </w:pPr>
      <w:r w:rsidRPr="00CB50AC">
        <w:t xml:space="preserve">DPH </w:t>
      </w:r>
      <w:r>
        <w:t xml:space="preserve">k ceně Služeb </w:t>
      </w:r>
      <w:r w:rsidRPr="00CB50AC">
        <w:t xml:space="preserve">ve </w:t>
      </w:r>
      <w:r w:rsidRPr="000E59DF">
        <w:t xml:space="preserve">výši </w:t>
      </w:r>
      <w:r w:rsidR="00463129" w:rsidRPr="000E59DF">
        <w:t>21</w:t>
      </w:r>
      <w:r w:rsidRPr="000E59DF">
        <w:t xml:space="preserve"> %:</w:t>
      </w:r>
      <w:r w:rsidRPr="00CB50AC">
        <w:t xml:space="preserve"> </w:t>
      </w:r>
      <w:r w:rsidRPr="00CB50AC">
        <w:tab/>
      </w:r>
      <w:r w:rsidR="0030720D">
        <w:rPr>
          <w:b/>
        </w:rPr>
        <w:t>2 530,50</w:t>
      </w:r>
      <w:r>
        <w:t>,- Kč</w:t>
      </w:r>
    </w:p>
    <w:p w14:paraId="48390A3C" w14:textId="0D1ED202" w:rsidR="008D0F90" w:rsidRDefault="008D0F90" w:rsidP="008D0F90">
      <w:pPr>
        <w:pStyle w:val="MAOdstavec"/>
        <w:numPr>
          <w:ilvl w:val="2"/>
          <w:numId w:val="1"/>
        </w:numPr>
        <w:tabs>
          <w:tab w:val="left" w:pos="6379"/>
        </w:tabs>
      </w:pPr>
      <w:r>
        <w:t>Cena Služeb /</w:t>
      </w:r>
      <w:r w:rsidR="007E167D">
        <w:t xml:space="preserve"> </w:t>
      </w:r>
      <w:r>
        <w:t>1 rok vč.</w:t>
      </w:r>
      <w:r w:rsidRPr="008D0F90">
        <w:t xml:space="preserve"> </w:t>
      </w:r>
      <w:r>
        <w:t xml:space="preserve">DPH: </w:t>
      </w:r>
      <w:r>
        <w:tab/>
      </w:r>
      <w:r w:rsidR="0030720D">
        <w:rPr>
          <w:b/>
        </w:rPr>
        <w:t>14 581</w:t>
      </w:r>
      <w:r>
        <w:t>,- Kč</w:t>
      </w:r>
    </w:p>
    <w:p w14:paraId="14747AA5" w14:textId="46F65765" w:rsidR="001610E2" w:rsidRDefault="001610E2" w:rsidP="007E167D">
      <w:pPr>
        <w:pStyle w:val="MAOdstavec"/>
      </w:pPr>
      <w:r>
        <w:t>Cena akutních Služeb</w:t>
      </w:r>
      <w:r w:rsidR="007E167D" w:rsidRPr="007E167D">
        <w:t xml:space="preserve"> </w:t>
      </w:r>
      <w:r w:rsidR="007E167D">
        <w:t>byla smluvními stranami sjednána tak, že se použije sazebník servisních úkonů</w:t>
      </w:r>
      <w:r w:rsidR="008D0F90">
        <w:t xml:space="preserve"> uvedený </w:t>
      </w:r>
      <w:r w:rsidR="008D0F90" w:rsidRPr="007E167D">
        <w:t>v</w:t>
      </w:r>
      <w:r w:rsidR="00D5583A">
        <w:t> </w:t>
      </w:r>
      <w:r w:rsidR="008D0F90" w:rsidRPr="007E167D">
        <w:t>Nabídce</w:t>
      </w:r>
      <w:r w:rsidR="00D5583A">
        <w:t>.</w:t>
      </w:r>
    </w:p>
    <w:p w14:paraId="56EBB9A6" w14:textId="4C04EFD1" w:rsidR="00E204A6" w:rsidRDefault="00E204A6" w:rsidP="008A400E">
      <w:pPr>
        <w:pStyle w:val="MAOdstavec"/>
      </w:pPr>
      <w:r>
        <w:t>Splatnost ceny se řídí Podmínkami.</w:t>
      </w:r>
    </w:p>
    <w:p w14:paraId="77CDC7F3" w14:textId="152ED39E" w:rsidR="00263249" w:rsidRDefault="00EE306C" w:rsidP="00263249">
      <w:pPr>
        <w:pStyle w:val="MAlnek"/>
      </w:pPr>
      <w:r>
        <w:br/>
        <w:t>OPRÁVNĚNÉ OSOBY</w:t>
      </w:r>
      <w:bookmarkStart w:id="1" w:name="_Ref505431639"/>
    </w:p>
    <w:bookmarkEnd w:id="1"/>
    <w:p w14:paraId="2C7CB2B5" w14:textId="21373D63" w:rsidR="00263249" w:rsidRDefault="00263249" w:rsidP="00263249">
      <w:pPr>
        <w:pStyle w:val="Odstavecseseznamem"/>
        <w:numPr>
          <w:ilvl w:val="1"/>
          <w:numId w:val="1"/>
        </w:numPr>
      </w:pPr>
      <w:r>
        <w:t xml:space="preserve">Smluvní strany jednají prostřednictvím svých oprávněných zástupců uvedených v tomto čl. </w:t>
      </w:r>
      <w:r>
        <w:fldChar w:fldCharType="begin"/>
      </w:r>
      <w:r>
        <w:instrText xml:space="preserve"> REF _Ref505431639 \r \h </w:instrText>
      </w:r>
      <w:r>
        <w:fldChar w:fldCharType="separate"/>
      </w:r>
      <w:r w:rsidR="001610E2">
        <w:t>6</w:t>
      </w:r>
      <w:r>
        <w:fldChar w:fldCharType="end"/>
      </w:r>
      <w:r>
        <w:t xml:space="preserve"> Smlouvy (dále jen „</w:t>
      </w:r>
      <w:r w:rsidRPr="00763C32">
        <w:rPr>
          <w:b/>
        </w:rPr>
        <w:t>oprávněné osoby</w:t>
      </w:r>
      <w:r>
        <w:t xml:space="preserve">“). Oprávněná osoba má právo zastupovat </w:t>
      </w:r>
      <w:r w:rsidR="000270D5">
        <w:t xml:space="preserve">smluvní </w:t>
      </w:r>
      <w:r>
        <w:t xml:space="preserve">stranu v souvislosti s výkonem níže stanovených práv a povinností dle této Smlouvy. </w:t>
      </w:r>
    </w:p>
    <w:p w14:paraId="2A7798CA" w14:textId="77777777" w:rsidR="00447F50" w:rsidRDefault="00447F50" w:rsidP="00447F50">
      <w:pPr>
        <w:pStyle w:val="MAOdstavec"/>
        <w:keepNext/>
      </w:pPr>
      <w:r>
        <w:t>Oprávněné osoby Poskytovatele:</w:t>
      </w:r>
    </w:p>
    <w:p w14:paraId="492D4098" w14:textId="13F9F947" w:rsidR="00447F50" w:rsidRPr="00626EF6" w:rsidRDefault="00447F50" w:rsidP="00447F50">
      <w:pPr>
        <w:pStyle w:val="Odstavecseseznamem"/>
        <w:numPr>
          <w:ilvl w:val="2"/>
          <w:numId w:val="1"/>
        </w:numPr>
      </w:pPr>
      <w:r w:rsidRPr="003161E0">
        <w:rPr>
          <w:bCs/>
        </w:rPr>
        <w:t>v otázkách obchodních</w:t>
      </w:r>
      <w:r>
        <w:t xml:space="preserve"> a smluvních: </w:t>
      </w:r>
      <w:r w:rsidRPr="00626EF6">
        <w:rPr>
          <w:b/>
        </w:rPr>
        <w:t xml:space="preserve">Václav </w:t>
      </w:r>
      <w:proofErr w:type="spellStart"/>
      <w:r w:rsidRPr="00626EF6">
        <w:rPr>
          <w:b/>
        </w:rPr>
        <w:t>Pejřil</w:t>
      </w:r>
      <w:proofErr w:type="spellEnd"/>
      <w:r w:rsidRPr="00626EF6">
        <w:t xml:space="preserve">, tel.: </w:t>
      </w:r>
      <w:proofErr w:type="spellStart"/>
      <w:r w:rsidR="00857892">
        <w:rPr>
          <w:b/>
        </w:rPr>
        <w:t>xxxxxxxxx</w:t>
      </w:r>
      <w:proofErr w:type="spellEnd"/>
      <w:r w:rsidRPr="00626EF6">
        <w:t xml:space="preserve">, </w:t>
      </w:r>
      <w:r w:rsidRPr="00626EF6">
        <w:tab/>
      </w:r>
      <w:r w:rsidRPr="00626EF6">
        <w:tab/>
      </w:r>
      <w:r w:rsidRPr="00626EF6">
        <w:tab/>
        <w:t xml:space="preserve">e-mail: </w:t>
      </w:r>
      <w:r w:rsidRPr="00626EF6">
        <w:rPr>
          <w:b/>
        </w:rPr>
        <w:t>info@encofa.cz</w:t>
      </w:r>
      <w:r w:rsidRPr="00626EF6">
        <w:t>;</w:t>
      </w:r>
    </w:p>
    <w:p w14:paraId="6813F570" w14:textId="4DD31042" w:rsidR="00447F50" w:rsidRPr="00626EF6" w:rsidRDefault="00447F50" w:rsidP="00447F50">
      <w:pPr>
        <w:pStyle w:val="Odstavecseseznamem"/>
        <w:numPr>
          <w:ilvl w:val="2"/>
          <w:numId w:val="1"/>
        </w:numPr>
      </w:pPr>
      <w:r w:rsidRPr="00626EF6">
        <w:t xml:space="preserve">v otázkách technických: </w:t>
      </w:r>
      <w:proofErr w:type="spellStart"/>
      <w:r w:rsidR="00857892">
        <w:rPr>
          <w:b/>
        </w:rPr>
        <w:t>xxxxxxxxxxxx</w:t>
      </w:r>
      <w:proofErr w:type="spellEnd"/>
      <w:r w:rsidRPr="00626EF6">
        <w:t xml:space="preserve">, tel.: </w:t>
      </w:r>
      <w:proofErr w:type="spellStart"/>
      <w:r w:rsidR="00857892">
        <w:rPr>
          <w:b/>
        </w:rPr>
        <w:t>xxxxxxxx</w:t>
      </w:r>
      <w:proofErr w:type="spellEnd"/>
      <w:r w:rsidRPr="00626EF6">
        <w:t xml:space="preserve">, </w:t>
      </w:r>
      <w:r w:rsidRPr="00626EF6">
        <w:tab/>
      </w:r>
      <w:r w:rsidRPr="00626EF6">
        <w:tab/>
      </w:r>
      <w:bookmarkStart w:id="2" w:name="_GoBack"/>
      <w:bookmarkEnd w:id="2"/>
      <w:r w:rsidRPr="00626EF6">
        <w:tab/>
      </w:r>
      <w:r w:rsidRPr="00626EF6">
        <w:tab/>
        <w:t>e-</w:t>
      </w:r>
      <w:proofErr w:type="spellStart"/>
      <w:r w:rsidRPr="00626EF6">
        <w:t>mail</w:t>
      </w:r>
      <w:r w:rsidR="00857892">
        <w:t>xxxxxxxxxxxxxxx</w:t>
      </w:r>
      <w:proofErr w:type="spellEnd"/>
      <w:r w:rsidRPr="00626EF6">
        <w:t>;</w:t>
      </w:r>
    </w:p>
    <w:p w14:paraId="60BBAAF1" w14:textId="1674043E" w:rsidR="00447F50" w:rsidRPr="00626EF6" w:rsidRDefault="00447F50" w:rsidP="00447F50">
      <w:pPr>
        <w:pStyle w:val="Odstavecseseznamem"/>
        <w:numPr>
          <w:ilvl w:val="2"/>
          <w:numId w:val="1"/>
        </w:numPr>
      </w:pPr>
      <w:r w:rsidRPr="00626EF6">
        <w:t xml:space="preserve">kontakt pro ohlášení </w:t>
      </w:r>
      <w:r>
        <w:t>v</w:t>
      </w:r>
      <w:r w:rsidRPr="00626EF6">
        <w:t>ad</w:t>
      </w:r>
      <w:r w:rsidRPr="00453621">
        <w:rPr>
          <w:b/>
        </w:rPr>
        <w:t xml:space="preserve">: </w:t>
      </w:r>
      <w:proofErr w:type="spellStart"/>
      <w:r w:rsidR="00857892" w:rsidRPr="00857892">
        <w:rPr>
          <w:b/>
        </w:rPr>
        <w:t>xxxxxxxxxxxx</w:t>
      </w:r>
      <w:proofErr w:type="spellEnd"/>
      <w:r w:rsidR="00857892" w:rsidRPr="00857892">
        <w:rPr>
          <w:b/>
        </w:rPr>
        <w:t xml:space="preserve">, tel.: </w:t>
      </w:r>
      <w:proofErr w:type="spellStart"/>
      <w:r w:rsidR="00857892" w:rsidRPr="00857892">
        <w:rPr>
          <w:b/>
        </w:rPr>
        <w:t>xxxxxxxx</w:t>
      </w:r>
      <w:proofErr w:type="spellEnd"/>
      <w:r w:rsidRPr="00626EF6">
        <w:t xml:space="preserve">, </w:t>
      </w:r>
      <w:r w:rsidRPr="00626EF6">
        <w:tab/>
      </w:r>
      <w:r w:rsidRPr="00626EF6">
        <w:tab/>
      </w:r>
      <w:r w:rsidRPr="00626EF6">
        <w:tab/>
      </w:r>
      <w:r w:rsidRPr="00626EF6">
        <w:tab/>
        <w:t xml:space="preserve">e-mail: </w:t>
      </w:r>
      <w:r w:rsidRPr="00626EF6">
        <w:rPr>
          <w:b/>
        </w:rPr>
        <w:t>servis@encofa.cz</w:t>
      </w:r>
      <w:r w:rsidRPr="00626EF6">
        <w:t>.</w:t>
      </w:r>
    </w:p>
    <w:p w14:paraId="256274DF" w14:textId="77777777" w:rsidR="00263249" w:rsidRDefault="00263249" w:rsidP="00E204A6">
      <w:pPr>
        <w:pStyle w:val="MAOdstavec"/>
        <w:keepNext/>
      </w:pPr>
      <w:r>
        <w:t>Oprávněné osoby Objednatele:</w:t>
      </w:r>
    </w:p>
    <w:p w14:paraId="4D2A4F13" w14:textId="1F154FD8" w:rsidR="00263249" w:rsidRDefault="00263249" w:rsidP="00263249">
      <w:pPr>
        <w:pStyle w:val="Odstavecseseznamem"/>
        <w:numPr>
          <w:ilvl w:val="2"/>
          <w:numId w:val="1"/>
        </w:numPr>
      </w:pPr>
      <w:r w:rsidRPr="003161E0">
        <w:rPr>
          <w:bCs/>
        </w:rPr>
        <w:t>v otázkách obchodních</w:t>
      </w:r>
      <w:r>
        <w:t xml:space="preserve"> a smluvních: </w:t>
      </w:r>
      <w:proofErr w:type="spellStart"/>
      <w:r w:rsidR="00207702">
        <w:rPr>
          <w:b/>
        </w:rPr>
        <w:t>xxxx</w:t>
      </w:r>
      <w:proofErr w:type="spellEnd"/>
      <w:r>
        <w:t xml:space="preserve">, tel.: </w:t>
      </w:r>
      <w:proofErr w:type="spellStart"/>
      <w:r w:rsidR="00207702">
        <w:rPr>
          <w:b/>
        </w:rPr>
        <w:t>xxxx</w:t>
      </w:r>
      <w:proofErr w:type="spellEnd"/>
      <w:r>
        <w:t xml:space="preserve">, e-mail: </w:t>
      </w:r>
      <w:proofErr w:type="spellStart"/>
      <w:r w:rsidR="00207702">
        <w:rPr>
          <w:b/>
        </w:rPr>
        <w:t>xxxx</w:t>
      </w:r>
      <w:proofErr w:type="spellEnd"/>
      <w:r>
        <w:t>;</w:t>
      </w:r>
    </w:p>
    <w:p w14:paraId="6B28715A" w14:textId="71120749" w:rsidR="00263249" w:rsidRDefault="00263249" w:rsidP="00263249">
      <w:pPr>
        <w:pStyle w:val="Odstavecseseznamem"/>
        <w:numPr>
          <w:ilvl w:val="2"/>
          <w:numId w:val="1"/>
        </w:numPr>
      </w:pPr>
      <w:r>
        <w:t xml:space="preserve">v otázkách technických: </w:t>
      </w:r>
      <w:proofErr w:type="spellStart"/>
      <w:r w:rsidR="00207702">
        <w:rPr>
          <w:b/>
        </w:rPr>
        <w:t>xxxx</w:t>
      </w:r>
      <w:proofErr w:type="spellEnd"/>
      <w:r>
        <w:t xml:space="preserve">, tel.: </w:t>
      </w:r>
      <w:proofErr w:type="spellStart"/>
      <w:r w:rsidR="00207702">
        <w:rPr>
          <w:b/>
        </w:rPr>
        <w:t>xxxx</w:t>
      </w:r>
      <w:proofErr w:type="spellEnd"/>
      <w:r>
        <w:t xml:space="preserve">, e-mail: </w:t>
      </w:r>
      <w:proofErr w:type="spellStart"/>
      <w:r w:rsidR="00207702">
        <w:rPr>
          <w:b/>
        </w:rPr>
        <w:t>xxxx</w:t>
      </w:r>
      <w:proofErr w:type="spellEnd"/>
      <w:r>
        <w:t>.</w:t>
      </w:r>
    </w:p>
    <w:p w14:paraId="099187A7" w14:textId="63519019" w:rsidR="00263249" w:rsidRDefault="00263249" w:rsidP="00263249">
      <w:pPr>
        <w:pStyle w:val="MAOdstavec"/>
      </w:pPr>
      <w:r>
        <w:t xml:space="preserve">Každá </w:t>
      </w:r>
      <w:r w:rsidR="000270D5">
        <w:t xml:space="preserve">smluvní </w:t>
      </w:r>
      <w:r>
        <w:t xml:space="preserve">strana může nahradit jakoukoliv oprávněnou osobu dle vlastního uvážení s účinností dnem doručení písemného oznámení o změně oprávněné osoby druhé </w:t>
      </w:r>
      <w:r w:rsidR="000270D5">
        <w:t xml:space="preserve">smluvní </w:t>
      </w:r>
      <w:r>
        <w:t>straně dle této Smlouvy.</w:t>
      </w:r>
      <w:r w:rsidDel="002D2427">
        <w:t xml:space="preserve"> </w:t>
      </w:r>
    </w:p>
    <w:p w14:paraId="3EA7A540" w14:textId="2FE899AA" w:rsidR="00E578CF" w:rsidRDefault="00F65F31" w:rsidP="0003203D">
      <w:pPr>
        <w:pStyle w:val="MAlnek"/>
      </w:pPr>
      <w:r>
        <w:lastRenderedPageBreak/>
        <w:br/>
      </w:r>
      <w:r w:rsidR="00586A19">
        <w:t>ZÁVĚREČNÁ USTANOVENÍ</w:t>
      </w:r>
    </w:p>
    <w:p w14:paraId="21400F0C" w14:textId="396A75D3" w:rsidR="003A0E9B" w:rsidRPr="003A0E9B" w:rsidRDefault="003A0E9B" w:rsidP="00CB50AC">
      <w:pPr>
        <w:pStyle w:val="MAOdstavec"/>
      </w:pPr>
      <w:r w:rsidRPr="003A0E9B">
        <w:t xml:space="preserve">Tato Smlouva nabývá </w:t>
      </w:r>
      <w:r w:rsidR="00AB5C47">
        <w:t xml:space="preserve">platnosti a </w:t>
      </w:r>
      <w:r w:rsidRPr="003A0E9B">
        <w:t xml:space="preserve">účinnosti dnem podpisu oběma </w:t>
      </w:r>
      <w:r>
        <w:t>s</w:t>
      </w:r>
      <w:r w:rsidRPr="003A0E9B">
        <w:t xml:space="preserve">mluvními stranami. </w:t>
      </w:r>
    </w:p>
    <w:p w14:paraId="49C98761" w14:textId="79CE6F0B" w:rsidR="003A0E9B" w:rsidRPr="00AB5C47" w:rsidRDefault="003A0E9B" w:rsidP="003A0E9B">
      <w:pPr>
        <w:pStyle w:val="MAOdstavec"/>
      </w:pPr>
      <w:r w:rsidRPr="003A0E9B">
        <w:t xml:space="preserve">Tato Smlouva </w:t>
      </w:r>
      <w:r w:rsidR="0065442B">
        <w:t>spolu s</w:t>
      </w:r>
      <w:r w:rsidR="00260457">
        <w:t> jejími přílohami a P</w:t>
      </w:r>
      <w:r w:rsidR="0065442B">
        <w:t xml:space="preserve">odmínkami </w:t>
      </w:r>
      <w:r w:rsidRPr="003A0E9B">
        <w:t xml:space="preserve">představuje úplnou dohodu stran ve věci předmětu této Smlouvy. Tuto Smlouvu lze měnit výhradně písemnou dohodou stran v podobě číslovaných dodatků k této Smlouvě podepsaných za každou stranu </w:t>
      </w:r>
      <w:r w:rsidRPr="00AB5C47">
        <w:t>osobou nebo osobami oprávněnými tuto smluvní stranu zastupovat.</w:t>
      </w:r>
      <w:r w:rsidR="0003203D">
        <w:t xml:space="preserve"> </w:t>
      </w:r>
    </w:p>
    <w:p w14:paraId="3C1DE9B4" w14:textId="3402D5B7" w:rsidR="003B499A" w:rsidRDefault="003B499A" w:rsidP="003B499A">
      <w:pPr>
        <w:pStyle w:val="MAOdstavec"/>
      </w:pPr>
      <w:r>
        <w:t xml:space="preserve">Nedílnou součástí </w:t>
      </w:r>
      <w:r w:rsidR="00AB5C47">
        <w:t>S</w:t>
      </w:r>
      <w:r>
        <w:t xml:space="preserve">mlouvy jsou tyto přílohy: </w:t>
      </w:r>
    </w:p>
    <w:bookmarkStart w:id="3" w:name="ListAnnex01"/>
    <w:p w14:paraId="629B8318" w14:textId="56F077C3" w:rsidR="003B499A" w:rsidRDefault="00F82D8A" w:rsidP="003B499A">
      <w:pPr>
        <w:pStyle w:val="MAOdstavec"/>
        <w:numPr>
          <w:ilvl w:val="2"/>
          <w:numId w:val="1"/>
        </w:numPr>
      </w:pPr>
      <w:r>
        <w:fldChar w:fldCharType="begin"/>
      </w:r>
      <w:r>
        <w:instrText xml:space="preserve"> HYPERLINK  \l "Annex01" </w:instrText>
      </w:r>
      <w:r>
        <w:fldChar w:fldCharType="separate"/>
      </w:r>
      <w:r w:rsidR="003B499A" w:rsidRPr="00F82D8A">
        <w:rPr>
          <w:rStyle w:val="Hypertextovodkaz"/>
        </w:rPr>
        <w:t>Příloha č. 1</w:t>
      </w:r>
      <w:bookmarkEnd w:id="3"/>
      <w:r>
        <w:fldChar w:fldCharType="end"/>
      </w:r>
      <w:r w:rsidR="003B499A">
        <w:tab/>
      </w:r>
      <w:r w:rsidR="0012525D">
        <w:t>N</w:t>
      </w:r>
      <w:r w:rsidR="003B499A">
        <w:t>abídka</w:t>
      </w:r>
    </w:p>
    <w:bookmarkStart w:id="4" w:name="ListAnnex02"/>
    <w:p w14:paraId="124847A2" w14:textId="622F473C" w:rsidR="0012525D" w:rsidRDefault="00F82D8A" w:rsidP="003B499A">
      <w:pPr>
        <w:pStyle w:val="MAOdstavec"/>
        <w:numPr>
          <w:ilvl w:val="2"/>
          <w:numId w:val="1"/>
        </w:numPr>
      </w:pPr>
      <w:r>
        <w:fldChar w:fldCharType="begin"/>
      </w:r>
      <w:r>
        <w:instrText xml:space="preserve"> HYPERLINK  \l "Annex02" </w:instrText>
      </w:r>
      <w:r>
        <w:fldChar w:fldCharType="separate"/>
      </w:r>
      <w:r w:rsidR="0012525D" w:rsidRPr="00F82D8A">
        <w:rPr>
          <w:rStyle w:val="Hypertextovodkaz"/>
        </w:rPr>
        <w:t>Příloha č. 2</w:t>
      </w:r>
      <w:bookmarkEnd w:id="4"/>
      <w:r>
        <w:fldChar w:fldCharType="end"/>
      </w:r>
      <w:r w:rsidR="0012525D">
        <w:t xml:space="preserve"> </w:t>
      </w:r>
      <w:r w:rsidR="0012525D">
        <w:tab/>
      </w:r>
      <w:r w:rsidR="00382925">
        <w:t>Dodací a servisní po</w:t>
      </w:r>
      <w:r w:rsidR="0012525D">
        <w:t xml:space="preserve">dmínky </w:t>
      </w:r>
      <w:proofErr w:type="spellStart"/>
      <w:r w:rsidR="00382925">
        <w:t>Encofa</w:t>
      </w:r>
      <w:proofErr w:type="spellEnd"/>
    </w:p>
    <w:p w14:paraId="24469776" w14:textId="630DE070" w:rsidR="00E578CF" w:rsidRDefault="00E578CF" w:rsidP="00E578CF">
      <w:pPr>
        <w:pStyle w:val="MAOdstavec"/>
      </w:pPr>
      <w:r>
        <w:t xml:space="preserve">Tato </w:t>
      </w:r>
      <w:r w:rsidR="0025398F">
        <w:t>S</w:t>
      </w:r>
      <w:r>
        <w:t xml:space="preserve">mlouva byla vyhotovena a smluvními stranami podepsána ve </w:t>
      </w:r>
      <w:r w:rsidR="0065442B">
        <w:t xml:space="preserve">dvou </w:t>
      </w:r>
      <w:r>
        <w:t>stejnopisech, z</w:t>
      </w:r>
      <w:r w:rsidR="0065442B">
        <w:t> </w:t>
      </w:r>
      <w:r>
        <w:t xml:space="preserve">nichž každá ze stran obdrží po </w:t>
      </w:r>
      <w:r w:rsidR="0065442B">
        <w:t>jednom</w:t>
      </w:r>
      <w:r>
        <w:t>.</w:t>
      </w:r>
    </w:p>
    <w:p w14:paraId="432D47D5" w14:textId="74986214" w:rsidR="00E578CF" w:rsidRDefault="00E578CF" w:rsidP="00E578CF">
      <w:pPr>
        <w:pStyle w:val="MAOdstavec"/>
      </w:pPr>
      <w:r>
        <w:t xml:space="preserve">Smluvní strany prohlašují, že si tuto </w:t>
      </w:r>
      <w:r w:rsidR="00AB5C47">
        <w:t>S</w:t>
      </w:r>
      <w:r>
        <w:t>mlouvu přečetly, že s jejím obsahem souhlasí a na důkaz toho k ní připojují svoje podpisy.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534"/>
        <w:gridCol w:w="4536"/>
      </w:tblGrid>
      <w:tr w:rsidR="0049369F" w14:paraId="394BB7E2" w14:textId="77777777" w:rsidTr="0025398F">
        <w:trPr>
          <w:trHeight w:val="1279"/>
          <w:jc w:val="center"/>
        </w:trPr>
        <w:tc>
          <w:tcPr>
            <w:tcW w:w="4534" w:type="dxa"/>
            <w:shd w:val="clear" w:color="auto" w:fill="auto"/>
          </w:tcPr>
          <w:p w14:paraId="7A53C072" w14:textId="40F11848" w:rsidR="0049369F" w:rsidRDefault="001610E2">
            <w:pPr>
              <w:keepNext/>
              <w:rPr>
                <w:b/>
              </w:rPr>
            </w:pPr>
            <w:r>
              <w:rPr>
                <w:b/>
              </w:rPr>
              <w:t>Poskytovatel</w:t>
            </w:r>
            <w:r w:rsidR="002753E0">
              <w:rPr>
                <w:b/>
              </w:rPr>
              <w:t>:</w:t>
            </w:r>
          </w:p>
          <w:p w14:paraId="6E441F38" w14:textId="77777777" w:rsidR="00065881" w:rsidRDefault="00065881">
            <w:pPr>
              <w:keepNext/>
              <w:rPr>
                <w:b/>
              </w:rPr>
            </w:pPr>
          </w:p>
          <w:p w14:paraId="0BE009AA" w14:textId="172EE546" w:rsidR="0049369F" w:rsidRDefault="002753E0">
            <w:pPr>
              <w:keepNext/>
            </w:pPr>
            <w:r>
              <w:t>V</w:t>
            </w:r>
            <w:r w:rsidR="00F649C3">
              <w:t xml:space="preserve"> </w:t>
            </w:r>
            <w:r w:rsidR="00465FEC">
              <w:t>.........................</w:t>
            </w:r>
            <w:r>
              <w:t>dne</w:t>
            </w:r>
            <w:r w:rsidR="00F649C3">
              <w:t xml:space="preserve"> </w:t>
            </w:r>
            <w:r w:rsidR="00465FEC">
              <w:t>..............................</w:t>
            </w:r>
          </w:p>
          <w:p w14:paraId="144DAC8A" w14:textId="77777777" w:rsidR="0049369F" w:rsidRDefault="0049369F">
            <w:pPr>
              <w:keepNext/>
            </w:pPr>
          </w:p>
        </w:tc>
        <w:tc>
          <w:tcPr>
            <w:tcW w:w="4535" w:type="dxa"/>
            <w:shd w:val="clear" w:color="auto" w:fill="auto"/>
          </w:tcPr>
          <w:p w14:paraId="02E0E70E" w14:textId="4F2B21EE" w:rsidR="0049369F" w:rsidRDefault="00E578CF">
            <w:pPr>
              <w:keepNext/>
              <w:rPr>
                <w:b/>
              </w:rPr>
            </w:pPr>
            <w:r>
              <w:rPr>
                <w:b/>
              </w:rPr>
              <w:t>Objednatel</w:t>
            </w:r>
            <w:r w:rsidR="002753E0">
              <w:rPr>
                <w:b/>
              </w:rPr>
              <w:t>:</w:t>
            </w:r>
          </w:p>
          <w:p w14:paraId="44C18B57" w14:textId="77777777" w:rsidR="00065881" w:rsidRDefault="00065881">
            <w:pPr>
              <w:keepNext/>
              <w:rPr>
                <w:b/>
              </w:rPr>
            </w:pPr>
          </w:p>
          <w:p w14:paraId="460AD696" w14:textId="4FD4862D" w:rsidR="0049369F" w:rsidRDefault="002753E0">
            <w:pPr>
              <w:keepNext/>
            </w:pPr>
            <w:r>
              <w:t>V</w:t>
            </w:r>
            <w:r w:rsidR="00F649C3">
              <w:t xml:space="preserve"> </w:t>
            </w:r>
            <w:r w:rsidR="00465FEC">
              <w:t>.........................</w:t>
            </w:r>
            <w:r>
              <w:t>dne</w:t>
            </w:r>
            <w:r w:rsidR="00F649C3">
              <w:t xml:space="preserve"> </w:t>
            </w:r>
            <w:r w:rsidR="00465FEC">
              <w:t>..............................</w:t>
            </w:r>
            <w:r w:rsidR="00BA7B85">
              <w:t>...........</w:t>
            </w:r>
          </w:p>
          <w:p w14:paraId="5B2F1BD6" w14:textId="77777777" w:rsidR="0049369F" w:rsidRDefault="0049369F">
            <w:pPr>
              <w:keepNext/>
            </w:pPr>
          </w:p>
        </w:tc>
      </w:tr>
      <w:tr w:rsidR="0049369F" w14:paraId="734C8F6F" w14:textId="77777777">
        <w:trPr>
          <w:trHeight w:val="2439"/>
          <w:jc w:val="center"/>
        </w:trPr>
        <w:tc>
          <w:tcPr>
            <w:tcW w:w="4534" w:type="dxa"/>
            <w:shd w:val="clear" w:color="auto" w:fill="auto"/>
          </w:tcPr>
          <w:p w14:paraId="28DA3C75" w14:textId="62395F3B" w:rsidR="0049369F" w:rsidRDefault="002753E0" w:rsidP="00465FEC">
            <w:pPr>
              <w:keepNext/>
              <w:jc w:val="left"/>
            </w:pPr>
            <w:r>
              <w:t>..........................................</w:t>
            </w:r>
            <w:r w:rsidR="00F649C3">
              <w:t>.................</w:t>
            </w:r>
            <w:r>
              <w:t>........</w:t>
            </w:r>
          </w:p>
          <w:p w14:paraId="7060F9B6" w14:textId="795187B7" w:rsidR="00F82D8A" w:rsidRDefault="00F82D8A" w:rsidP="00065881">
            <w:pPr>
              <w:keepNext/>
              <w:jc w:val="center"/>
              <w:rPr>
                <w:highlight w:val="yellow"/>
              </w:rPr>
            </w:pPr>
            <w:r w:rsidRPr="00E578CF">
              <w:rPr>
                <w:b/>
                <w:sz w:val="24"/>
              </w:rPr>
              <w:t>ENCOFA SERVIS, s.r.o.</w:t>
            </w:r>
          </w:p>
          <w:p w14:paraId="6C800135" w14:textId="2E150BD3" w:rsidR="0049369F" w:rsidRDefault="00B40C1F" w:rsidP="00065881">
            <w:pPr>
              <w:keepNext/>
              <w:jc w:val="center"/>
            </w:pPr>
            <w:r>
              <w:t xml:space="preserve">Václav </w:t>
            </w:r>
            <w:proofErr w:type="spellStart"/>
            <w:r>
              <w:t>Pejřil</w:t>
            </w:r>
            <w:proofErr w:type="spellEnd"/>
            <w:r>
              <w:t xml:space="preserve">, </w:t>
            </w:r>
            <w:r w:rsidRPr="002753E0">
              <w:t>jednatel</w:t>
            </w:r>
            <w:r w:rsidDel="00F82D8A">
              <w:rPr>
                <w:highlight w:val="yellow"/>
              </w:rPr>
              <w:t xml:space="preserve"> </w:t>
            </w:r>
          </w:p>
        </w:tc>
        <w:tc>
          <w:tcPr>
            <w:tcW w:w="4535" w:type="dxa"/>
            <w:shd w:val="clear" w:color="auto" w:fill="auto"/>
          </w:tcPr>
          <w:p w14:paraId="11AA7EFA" w14:textId="3D04299F" w:rsidR="00F649C3" w:rsidRDefault="00F649C3" w:rsidP="00465FEC">
            <w:pPr>
              <w:keepNext/>
              <w:jc w:val="left"/>
            </w:pPr>
            <w:r>
              <w:t>...................................................................</w:t>
            </w:r>
            <w:r w:rsidR="00BA7B85">
              <w:t>...........</w:t>
            </w:r>
          </w:p>
          <w:p w14:paraId="6353049E" w14:textId="5C610A50" w:rsidR="0049369F" w:rsidRPr="00465FEC" w:rsidRDefault="0030720D" w:rsidP="00BA7B85">
            <w:pPr>
              <w:keepNext/>
              <w:jc w:val="center"/>
              <w:rPr>
                <w:b/>
              </w:rPr>
            </w:pPr>
            <w:r w:rsidRPr="0030720D">
              <w:rPr>
                <w:b/>
                <w:sz w:val="24"/>
              </w:rPr>
              <w:t>Sdružení zdravotnických zařízení II Brno, příspěvková organizace</w:t>
            </w:r>
          </w:p>
          <w:p w14:paraId="28522B1C" w14:textId="3625B4A6" w:rsidR="00F82D8A" w:rsidRDefault="00207702" w:rsidP="00065881">
            <w:pPr>
              <w:keepNext/>
              <w:jc w:val="center"/>
            </w:pPr>
            <w:r>
              <w:t>Ing. Dan Zeman, ředitel</w:t>
            </w:r>
          </w:p>
        </w:tc>
      </w:tr>
    </w:tbl>
    <w:p w14:paraId="5B27935A" w14:textId="77777777" w:rsidR="0049369F" w:rsidRDefault="0049369F">
      <w:pPr>
        <w:sectPr w:rsidR="0049369F" w:rsidSect="00E84D6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2" w:right="1418" w:bottom="1418" w:left="1418" w:header="709" w:footer="709" w:gutter="0"/>
          <w:cols w:space="708"/>
          <w:formProt w:val="0"/>
          <w:docGrid w:linePitch="360" w:charSpace="2047"/>
        </w:sectPr>
      </w:pPr>
    </w:p>
    <w:p w14:paraId="184CD19E" w14:textId="77777777" w:rsidR="0049369F" w:rsidRDefault="002753E0">
      <w:pPr>
        <w:jc w:val="center"/>
        <w:outlineLvl w:val="0"/>
        <w:rPr>
          <w:b/>
        </w:rPr>
      </w:pPr>
      <w:bookmarkStart w:id="6" w:name="Annex01"/>
      <w:r>
        <w:rPr>
          <w:b/>
        </w:rPr>
        <w:lastRenderedPageBreak/>
        <w:t>Příloha č. 1</w:t>
      </w:r>
    </w:p>
    <w:bookmarkEnd w:id="6"/>
    <w:p w14:paraId="18FB85C6" w14:textId="303C884E" w:rsidR="00F82D8A" w:rsidRDefault="00F82D8A">
      <w:pPr>
        <w:jc w:val="center"/>
        <w:rPr>
          <w:highlight w:val="green"/>
        </w:rPr>
      </w:pPr>
      <w:r w:rsidRPr="00F82D8A">
        <w:rPr>
          <w:b/>
        </w:rPr>
        <w:t>Nabídka</w:t>
      </w:r>
      <w:r w:rsidRPr="00F82D8A" w:rsidDel="0025398F">
        <w:rPr>
          <w:highlight w:val="green"/>
        </w:rPr>
        <w:t xml:space="preserve"> </w:t>
      </w:r>
    </w:p>
    <w:p w14:paraId="5B8EED9E" w14:textId="2ABCA620" w:rsidR="0049369F" w:rsidRDefault="0049369F" w:rsidP="00F82D8A">
      <w:pPr>
        <w:rPr>
          <w:b/>
        </w:rPr>
      </w:pPr>
    </w:p>
    <w:p w14:paraId="223DD80B" w14:textId="4874A14B" w:rsidR="00D10293" w:rsidRDefault="00D10293">
      <w:pPr>
        <w:jc w:val="center"/>
        <w:rPr>
          <w:b/>
        </w:rPr>
      </w:pPr>
    </w:p>
    <w:p w14:paraId="3D5CA219" w14:textId="77777777" w:rsidR="00D10293" w:rsidRDefault="00D10293">
      <w:pPr>
        <w:jc w:val="center"/>
        <w:rPr>
          <w:b/>
        </w:rPr>
        <w:sectPr w:rsidR="00D10293" w:rsidSect="00DB5C95">
          <w:footerReference w:type="default" r:id="rId12"/>
          <w:pgSz w:w="11906" w:h="16838"/>
          <w:pgMar w:top="1418" w:right="1418" w:bottom="1418" w:left="1418" w:header="709" w:footer="709" w:gutter="0"/>
          <w:pgNumType w:start="1"/>
          <w:cols w:space="708"/>
          <w:formProt w:val="0"/>
          <w:docGrid w:linePitch="360" w:charSpace="2047"/>
        </w:sectPr>
      </w:pPr>
    </w:p>
    <w:p w14:paraId="153EA170" w14:textId="77777777" w:rsidR="0049369F" w:rsidRDefault="002753E0" w:rsidP="00877FC7">
      <w:pPr>
        <w:jc w:val="center"/>
        <w:outlineLvl w:val="0"/>
      </w:pPr>
      <w:bookmarkStart w:id="8" w:name="Annex02"/>
      <w:r>
        <w:rPr>
          <w:b/>
        </w:rPr>
        <w:lastRenderedPageBreak/>
        <w:t>Příloha č. 2</w:t>
      </w:r>
    </w:p>
    <w:bookmarkEnd w:id="8"/>
    <w:p w14:paraId="048F67B6" w14:textId="10A2DA5D" w:rsidR="00877FC7" w:rsidRDefault="0015525B" w:rsidP="0015525B">
      <w:pPr>
        <w:jc w:val="center"/>
        <w:outlineLvl w:val="0"/>
        <w:rPr>
          <w:b/>
        </w:rPr>
      </w:pPr>
      <w:r w:rsidRPr="0015525B">
        <w:rPr>
          <w:b/>
        </w:rPr>
        <w:t xml:space="preserve">Dodací </w:t>
      </w:r>
      <w:r>
        <w:rPr>
          <w:b/>
        </w:rPr>
        <w:t>a</w:t>
      </w:r>
      <w:r w:rsidRPr="0015525B">
        <w:rPr>
          <w:b/>
        </w:rPr>
        <w:t xml:space="preserve"> </w:t>
      </w:r>
      <w:r>
        <w:rPr>
          <w:b/>
        </w:rPr>
        <w:t>s</w:t>
      </w:r>
      <w:r w:rsidRPr="0015525B">
        <w:rPr>
          <w:b/>
        </w:rPr>
        <w:t xml:space="preserve">ervisní </w:t>
      </w:r>
      <w:r>
        <w:rPr>
          <w:b/>
        </w:rPr>
        <w:t>p</w:t>
      </w:r>
      <w:r w:rsidRPr="0015525B">
        <w:rPr>
          <w:b/>
        </w:rPr>
        <w:t>odmínky ENCOFA SERVIS, s.r.o.</w:t>
      </w:r>
    </w:p>
    <w:p w14:paraId="3052F5EC" w14:textId="77777777" w:rsidR="00D14F73" w:rsidRPr="00646A56" w:rsidRDefault="00D14F73" w:rsidP="00816E71">
      <w:bookmarkStart w:id="9" w:name="Annex03"/>
      <w:bookmarkStart w:id="10" w:name="Annex04"/>
      <w:bookmarkStart w:id="11" w:name="Annex05"/>
      <w:bookmarkEnd w:id="9"/>
      <w:bookmarkEnd w:id="10"/>
      <w:bookmarkEnd w:id="11"/>
    </w:p>
    <w:sectPr w:rsidR="00D14F73" w:rsidRPr="00646A56">
      <w:headerReference w:type="default" r:id="rId13"/>
      <w:pgSz w:w="11906" w:h="16838"/>
      <w:pgMar w:top="1418" w:right="1418" w:bottom="1418" w:left="1418" w:header="709" w:footer="709" w:gutter="0"/>
      <w:pgNumType w:start="1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4FB46" w14:textId="77777777" w:rsidR="00D67F35" w:rsidRDefault="00D67F35">
      <w:pPr>
        <w:spacing w:after="0" w:line="240" w:lineRule="auto"/>
      </w:pPr>
      <w:r>
        <w:separator/>
      </w:r>
    </w:p>
  </w:endnote>
  <w:endnote w:type="continuationSeparator" w:id="0">
    <w:p w14:paraId="052F7315" w14:textId="77777777" w:rsidR="00D67F35" w:rsidRDefault="00D67F35">
      <w:pPr>
        <w:spacing w:after="0" w:line="240" w:lineRule="auto"/>
      </w:pPr>
      <w:r>
        <w:continuationSeparator/>
      </w:r>
    </w:p>
  </w:endnote>
  <w:endnote w:type="continuationNotice" w:id="1">
    <w:p w14:paraId="311CDE63" w14:textId="77777777" w:rsidR="00D67F35" w:rsidRDefault="00D67F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-Bold">
    <w:altName w:val="Arial Narrow"/>
    <w:charset w:val="00"/>
    <w:family w:val="auto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8E8C0" w14:textId="7502287D" w:rsidR="0019718E" w:rsidRDefault="001610E2" w:rsidP="0025398F">
    <w:pPr>
      <w:tabs>
        <w:tab w:val="left" w:pos="225"/>
        <w:tab w:val="right" w:pos="9070"/>
      </w:tabs>
      <w:spacing w:after="0" w:line="240" w:lineRule="auto"/>
      <w:jc w:val="left"/>
    </w:pPr>
    <w:r>
      <w:rPr>
        <w:sz w:val="16"/>
      </w:rPr>
      <w:t>Servisní s</w:t>
    </w:r>
    <w:r w:rsidR="0019718E">
      <w:rPr>
        <w:sz w:val="16"/>
      </w:rPr>
      <w:t xml:space="preserve">mlouva č.: </w:t>
    </w:r>
    <w:r w:rsidR="00756D3D">
      <w:rPr>
        <w:b/>
      </w:rPr>
      <w:t>2022/05/03</w:t>
    </w:r>
    <w:r w:rsidR="0019718E">
      <w:rPr>
        <w:sz w:val="16"/>
      </w:rPr>
      <w:tab/>
    </w:r>
    <w:r w:rsidR="0019718E">
      <w:rPr>
        <w:sz w:val="16"/>
      </w:rPr>
      <w:fldChar w:fldCharType="begin"/>
    </w:r>
    <w:r w:rsidR="0019718E">
      <w:instrText>PAGE</w:instrText>
    </w:r>
    <w:r w:rsidR="0019718E">
      <w:fldChar w:fldCharType="separate"/>
    </w:r>
    <w:r w:rsidR="00DB2FFB">
      <w:rPr>
        <w:noProof/>
      </w:rPr>
      <w:t>4</w:t>
    </w:r>
    <w:r w:rsidR="0019718E">
      <w:fldChar w:fldCharType="end"/>
    </w:r>
    <w:r w:rsidR="0019718E">
      <w:rPr>
        <w:sz w:val="16"/>
      </w:rPr>
      <w:t xml:space="preserve"> / </w:t>
    </w:r>
    <w:r w:rsidR="0019718E">
      <w:fldChar w:fldCharType="begin"/>
    </w:r>
    <w:r w:rsidR="0019718E">
      <w:instrText>sectionpages</w:instrText>
    </w:r>
    <w:r w:rsidR="0019718E">
      <w:fldChar w:fldCharType="separate"/>
    </w:r>
    <w:r w:rsidR="00857892">
      <w:rPr>
        <w:noProof/>
      </w:rPr>
      <w:t>4</w:t>
    </w:r>
    <w:r w:rsidR="0019718E">
      <w:fldChar w:fldCharType="end"/>
    </w:r>
    <w:bookmarkStart w:id="5" w:name="__Fieldmark__9745_1825818935"/>
    <w:bookmarkEnd w:id="5"/>
  </w:p>
  <w:p w14:paraId="13B73F56" w14:textId="5F88C1E1" w:rsidR="0019718E" w:rsidRDefault="0019718E" w:rsidP="0025398F">
    <w:pPr>
      <w:tabs>
        <w:tab w:val="left" w:pos="225"/>
        <w:tab w:val="right" w:pos="9070"/>
      </w:tabs>
      <w:spacing w:after="0" w:line="240" w:lineRule="auto"/>
      <w:jc w:val="left"/>
    </w:pPr>
    <w:r>
      <w:rPr>
        <w:sz w:val="16"/>
      </w:rPr>
      <w:t>N</w:t>
    </w:r>
    <w:r w:rsidRPr="0025398F">
      <w:rPr>
        <w:sz w:val="16"/>
      </w:rPr>
      <w:t>abídk</w:t>
    </w:r>
    <w:r>
      <w:rPr>
        <w:sz w:val="16"/>
      </w:rPr>
      <w:t>a č.:</w:t>
    </w:r>
    <w:r w:rsidRPr="0025398F">
      <w:t xml:space="preserve"> </w:t>
    </w:r>
    <w:r w:rsidR="00756D3D" w:rsidRPr="00756D3D">
      <w:rPr>
        <w:b/>
      </w:rPr>
      <w:t>22NA00343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341ED" w14:textId="7F80FDAD" w:rsidR="0019718E" w:rsidRDefault="0019718E">
    <w:pPr>
      <w:pStyle w:val="Zpat"/>
      <w:rPr>
        <w:sz w:val="16"/>
      </w:rPr>
    </w:pPr>
    <w:r>
      <w:rPr>
        <w:sz w:val="16"/>
      </w:rPr>
      <w:t xml:space="preserve">Smlouva o dílo č.: </w:t>
    </w:r>
    <w:r w:rsidRPr="0025398F">
      <w:rPr>
        <w:sz w:val="16"/>
      </w:rPr>
      <w:t>[</w:t>
    </w:r>
    <w:r w:rsidRPr="0025398F">
      <w:rPr>
        <w:sz w:val="16"/>
        <w:highlight w:val="yellow"/>
      </w:rPr>
      <w:t>…</w:t>
    </w:r>
    <w:r w:rsidRPr="0025398F">
      <w:rPr>
        <w:sz w:val="16"/>
      </w:rPr>
      <w:t>]</w:t>
    </w:r>
  </w:p>
  <w:p w14:paraId="1290DB00" w14:textId="0097E4D8" w:rsidR="0019718E" w:rsidRDefault="0019718E" w:rsidP="0025398F">
    <w:pPr>
      <w:tabs>
        <w:tab w:val="left" w:pos="225"/>
        <w:tab w:val="right" w:pos="9070"/>
      </w:tabs>
      <w:spacing w:after="0" w:line="240" w:lineRule="auto"/>
      <w:jc w:val="left"/>
    </w:pPr>
    <w:r>
      <w:rPr>
        <w:sz w:val="16"/>
      </w:rPr>
      <w:t>N</w:t>
    </w:r>
    <w:r w:rsidRPr="0025398F">
      <w:rPr>
        <w:sz w:val="16"/>
      </w:rPr>
      <w:t>abídk</w:t>
    </w:r>
    <w:r>
      <w:rPr>
        <w:sz w:val="16"/>
      </w:rPr>
      <w:t>a č.:</w:t>
    </w:r>
    <w:r w:rsidRPr="0025398F">
      <w:t xml:space="preserve"> </w:t>
    </w:r>
    <w:r w:rsidRPr="0025398F">
      <w:rPr>
        <w:sz w:val="16"/>
      </w:rPr>
      <w:t>[</w:t>
    </w:r>
    <w:r w:rsidRPr="0025398F">
      <w:rPr>
        <w:sz w:val="16"/>
        <w:highlight w:val="yellow"/>
      </w:rPr>
      <w:t>…</w:t>
    </w:r>
    <w:r w:rsidRPr="0025398F">
      <w:rPr>
        <w:sz w:val="16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B4FC5" w14:textId="31EAD626" w:rsidR="0019718E" w:rsidRPr="00DB5C95" w:rsidRDefault="00246896" w:rsidP="00877FC7">
    <w:pPr>
      <w:jc w:val="right"/>
      <w:rPr>
        <w:sz w:val="16"/>
        <w:szCs w:val="16"/>
      </w:rPr>
    </w:pPr>
    <w:r>
      <w:rPr>
        <w:sz w:val="16"/>
        <w:szCs w:val="16"/>
      </w:rPr>
      <w:t>5</w:t>
    </w:r>
    <w:r w:rsidR="0019718E" w:rsidRPr="00DB5C95">
      <w:rPr>
        <w:sz w:val="16"/>
        <w:szCs w:val="16"/>
      </w:rPr>
      <w:t xml:space="preserve"> / </w:t>
    </w:r>
    <w:r w:rsidR="0019718E" w:rsidRPr="00DB5C95">
      <w:rPr>
        <w:sz w:val="16"/>
        <w:szCs w:val="16"/>
      </w:rPr>
      <w:fldChar w:fldCharType="begin"/>
    </w:r>
    <w:r w:rsidR="0019718E" w:rsidRPr="00DB5C95">
      <w:rPr>
        <w:sz w:val="16"/>
        <w:szCs w:val="16"/>
      </w:rPr>
      <w:instrText>sectionpages</w:instrText>
    </w:r>
    <w:r w:rsidR="0019718E" w:rsidRPr="00DB5C95">
      <w:rPr>
        <w:sz w:val="16"/>
        <w:szCs w:val="16"/>
      </w:rPr>
      <w:fldChar w:fldCharType="separate"/>
    </w:r>
    <w:r w:rsidR="00857892">
      <w:rPr>
        <w:noProof/>
        <w:sz w:val="16"/>
        <w:szCs w:val="16"/>
      </w:rPr>
      <w:t>1</w:t>
    </w:r>
    <w:r w:rsidR="0019718E" w:rsidRPr="00DB5C95">
      <w:rPr>
        <w:sz w:val="16"/>
        <w:szCs w:val="16"/>
      </w:rPr>
      <w:fldChar w:fldCharType="end"/>
    </w:r>
    <w:bookmarkStart w:id="7" w:name="__Fieldmark__9754_1825818935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C8781" w14:textId="77777777" w:rsidR="00D67F35" w:rsidRDefault="00D67F35">
      <w:pPr>
        <w:spacing w:after="0" w:line="240" w:lineRule="auto"/>
      </w:pPr>
      <w:r>
        <w:separator/>
      </w:r>
    </w:p>
  </w:footnote>
  <w:footnote w:type="continuationSeparator" w:id="0">
    <w:p w14:paraId="4BB51049" w14:textId="77777777" w:rsidR="00D67F35" w:rsidRDefault="00D67F35">
      <w:pPr>
        <w:spacing w:after="0" w:line="240" w:lineRule="auto"/>
      </w:pPr>
      <w:r>
        <w:continuationSeparator/>
      </w:r>
    </w:p>
  </w:footnote>
  <w:footnote w:type="continuationNotice" w:id="1">
    <w:p w14:paraId="0B245109" w14:textId="77777777" w:rsidR="00D67F35" w:rsidRDefault="00D67F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F8837" w14:textId="02FC8494" w:rsidR="000E59DF" w:rsidRDefault="000E59DF" w:rsidP="000E59DF">
    <w:pPr>
      <w:tabs>
        <w:tab w:val="center" w:pos="4536"/>
        <w:tab w:val="right" w:pos="9072"/>
      </w:tabs>
      <w:spacing w:after="0" w:line="240" w:lineRule="auto"/>
      <w:jc w:val="left"/>
      <w:rPr>
        <w:sz w:val="16"/>
        <w:szCs w:val="16"/>
        <w:lang w:eastAsia="cs-CZ"/>
      </w:rPr>
    </w:pPr>
    <w:r>
      <w:rPr>
        <w:noProof/>
        <w:color w:val="808080"/>
        <w:sz w:val="22"/>
        <w:szCs w:val="22"/>
        <w:lang w:eastAsia="cs-CZ"/>
      </w:rPr>
      <w:drawing>
        <wp:inline distT="0" distB="0" distL="0" distR="0" wp14:anchorId="2B2D37C4" wp14:editId="18DD75CA">
          <wp:extent cx="2105025" cy="51435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808080"/>
        <w:sz w:val="22"/>
        <w:szCs w:val="22"/>
        <w:lang w:eastAsia="cs-CZ"/>
      </w:rPr>
      <w:tab/>
    </w:r>
    <w:r>
      <w:rPr>
        <w:color w:val="808080"/>
        <w:sz w:val="22"/>
        <w:szCs w:val="22"/>
        <w:lang w:eastAsia="cs-CZ"/>
      </w:rPr>
      <w:tab/>
    </w:r>
    <w:r>
      <w:rPr>
        <w:noProof/>
        <w:color w:val="808080"/>
        <w:sz w:val="22"/>
        <w:szCs w:val="22"/>
        <w:lang w:eastAsia="cs-CZ"/>
      </w:rPr>
      <w:drawing>
        <wp:inline distT="0" distB="0" distL="0" distR="0" wp14:anchorId="00C12CC7" wp14:editId="6331D3D5">
          <wp:extent cx="2066925" cy="44767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0617FF" w14:textId="02054365" w:rsidR="0019718E" w:rsidRPr="00E578CF" w:rsidRDefault="0019718E" w:rsidP="000E59DF">
    <w:pPr>
      <w:tabs>
        <w:tab w:val="center" w:pos="4536"/>
        <w:tab w:val="right" w:pos="9072"/>
      </w:tabs>
      <w:spacing w:after="0" w:line="240" w:lineRule="auto"/>
      <w:jc w:val="left"/>
      <w:rPr>
        <w:sz w:val="16"/>
        <w:szCs w:val="16"/>
        <w:lang w:eastAsia="cs-CZ"/>
      </w:rPr>
    </w:pPr>
  </w:p>
  <w:p w14:paraId="5C7DB42D" w14:textId="66D10388" w:rsidR="0019718E" w:rsidRPr="00E578CF" w:rsidRDefault="0019718E" w:rsidP="00E578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F7114" w14:textId="6D2A312A" w:rsidR="0019718E" w:rsidRPr="00E578CF" w:rsidRDefault="0019718E" w:rsidP="0025398F">
    <w:pPr>
      <w:tabs>
        <w:tab w:val="center" w:pos="4536"/>
        <w:tab w:val="right" w:pos="9072"/>
      </w:tabs>
      <w:spacing w:after="0" w:line="240" w:lineRule="auto"/>
      <w:jc w:val="left"/>
      <w:rPr>
        <w:sz w:val="16"/>
        <w:szCs w:val="16"/>
        <w:lang w:eastAsia="cs-CZ"/>
      </w:rPr>
    </w:pPr>
    <w:r w:rsidRPr="00E578CF">
      <w:rPr>
        <w:rFonts w:ascii="Times New Roman" w:hAnsi="Times New Roman"/>
        <w:noProof/>
        <w:szCs w:val="20"/>
        <w:lang w:eastAsia="cs-CZ"/>
      </w:rPr>
      <w:drawing>
        <wp:anchor distT="0" distB="0" distL="114300" distR="114300" simplePos="0" relativeHeight="251658241" behindDoc="1" locked="0" layoutInCell="1" allowOverlap="1" wp14:anchorId="4F036969" wp14:editId="027BC4CB">
          <wp:simplePos x="0" y="0"/>
          <wp:positionH relativeFrom="column">
            <wp:posOffset>4445</wp:posOffset>
          </wp:positionH>
          <wp:positionV relativeFrom="paragraph">
            <wp:posOffset>0</wp:posOffset>
          </wp:positionV>
          <wp:extent cx="2305050" cy="409575"/>
          <wp:effectExtent l="0" t="0" r="0" b="9525"/>
          <wp:wrapThrough wrapText="bothSides">
            <wp:wrapPolygon edited="0">
              <wp:start x="0" y="0"/>
              <wp:lineTo x="0" y="21098"/>
              <wp:lineTo x="21421" y="21098"/>
              <wp:lineTo x="21421" y="0"/>
              <wp:lineTo x="0" y="0"/>
            </wp:wrapPolygon>
          </wp:wrapThrough>
          <wp:docPr id="11" name="obrázek 3" descr="encofa_logo_nahledy4dd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ncofa_logo_nahledy4dd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78CF">
      <w:rPr>
        <w:sz w:val="16"/>
        <w:szCs w:val="16"/>
        <w:lang w:eastAsia="cs-CZ"/>
      </w:rPr>
      <w:t xml:space="preserve"> </w:t>
    </w:r>
  </w:p>
  <w:p w14:paraId="07B1E74F" w14:textId="57381414" w:rsidR="0019718E" w:rsidRPr="00E578CF" w:rsidRDefault="0019718E" w:rsidP="0025398F">
    <w:pPr>
      <w:tabs>
        <w:tab w:val="center" w:pos="4536"/>
        <w:tab w:val="right" w:pos="9072"/>
      </w:tabs>
      <w:spacing w:after="0" w:line="240" w:lineRule="auto"/>
      <w:jc w:val="center"/>
      <w:rPr>
        <w:sz w:val="16"/>
        <w:szCs w:val="16"/>
        <w:lang w:eastAsia="cs-CZ"/>
      </w:rPr>
    </w:pPr>
    <w:r>
      <w:rPr>
        <w:color w:val="808080"/>
        <w:sz w:val="22"/>
        <w:szCs w:val="22"/>
        <w:lang w:eastAsia="cs-CZ"/>
      </w:rPr>
      <w:tab/>
    </w:r>
    <w:r>
      <w:rPr>
        <w:color w:val="808080"/>
        <w:sz w:val="22"/>
        <w:szCs w:val="22"/>
        <w:lang w:eastAsia="cs-CZ"/>
      </w:rPr>
      <w:tab/>
    </w:r>
    <w:r w:rsidRPr="00E578CF">
      <w:rPr>
        <w:color w:val="808080"/>
        <w:sz w:val="22"/>
        <w:szCs w:val="22"/>
        <w:lang w:eastAsia="cs-CZ"/>
      </w:rPr>
      <w:t>KLIMATIZACE A CHLAZENÍ</w:t>
    </w:r>
  </w:p>
  <w:p w14:paraId="51F64CD4" w14:textId="510544DF" w:rsidR="0019718E" w:rsidRDefault="0019718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46E0D" w14:textId="544A2B18" w:rsidR="000E59DF" w:rsidRDefault="000E59DF" w:rsidP="000E59DF">
    <w:pPr>
      <w:tabs>
        <w:tab w:val="center" w:pos="4536"/>
        <w:tab w:val="right" w:pos="9072"/>
      </w:tabs>
      <w:spacing w:after="0" w:line="240" w:lineRule="auto"/>
      <w:jc w:val="left"/>
      <w:rPr>
        <w:sz w:val="16"/>
        <w:szCs w:val="16"/>
        <w:lang w:eastAsia="cs-CZ"/>
      </w:rPr>
    </w:pPr>
    <w:r>
      <w:rPr>
        <w:noProof/>
        <w:color w:val="808080"/>
        <w:sz w:val="22"/>
        <w:szCs w:val="22"/>
        <w:lang w:eastAsia="cs-CZ"/>
      </w:rPr>
      <w:drawing>
        <wp:inline distT="0" distB="0" distL="0" distR="0" wp14:anchorId="0A8CF969" wp14:editId="7B750B94">
          <wp:extent cx="2105025" cy="514350"/>
          <wp:effectExtent l="0" t="0" r="952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808080"/>
        <w:sz w:val="22"/>
        <w:szCs w:val="22"/>
        <w:lang w:eastAsia="cs-CZ"/>
      </w:rPr>
      <w:tab/>
    </w:r>
    <w:r>
      <w:rPr>
        <w:color w:val="808080"/>
        <w:sz w:val="22"/>
        <w:szCs w:val="22"/>
        <w:lang w:eastAsia="cs-CZ"/>
      </w:rPr>
      <w:tab/>
    </w:r>
    <w:r>
      <w:rPr>
        <w:noProof/>
        <w:color w:val="808080"/>
        <w:sz w:val="22"/>
        <w:szCs w:val="22"/>
        <w:lang w:eastAsia="cs-CZ"/>
      </w:rPr>
      <w:drawing>
        <wp:inline distT="0" distB="0" distL="0" distR="0" wp14:anchorId="5D48EB36" wp14:editId="135B70AF">
          <wp:extent cx="2066925" cy="44767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3DCB90" w14:textId="5228B410" w:rsidR="0019718E" w:rsidRDefault="0019718E">
    <w:pPr>
      <w:tabs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0B2C0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B02D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7C48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1DC5B28"/>
    <w:multiLevelType w:val="multilevel"/>
    <w:tmpl w:val="4C5019BA"/>
    <w:lvl w:ilvl="0">
      <w:start w:val="1"/>
      <w:numFmt w:val="decimal"/>
      <w:pStyle w:val="MAlnek"/>
      <w:suff w:val="nothing"/>
      <w:lvlText w:val="%1.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0"/>
        <w:u w:val="none"/>
        <w:effect w:val="none"/>
        <w:vertAlign w:val="baseline"/>
        <w:em w:val="none"/>
      </w:rPr>
    </w:lvl>
    <w:lvl w:ilvl="1">
      <w:start w:val="1"/>
      <w:numFmt w:val="decimal"/>
      <w:pStyle w:val="MAOdstavec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80" w:hanging="400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74"/>
        </w:tabs>
        <w:ind w:left="1474" w:hanging="39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FB40F7"/>
    <w:multiLevelType w:val="multilevel"/>
    <w:tmpl w:val="EFAE9B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5" w15:restartNumberingAfterBreak="0">
    <w:nsid w:val="4EF128EE"/>
    <w:multiLevelType w:val="multilevel"/>
    <w:tmpl w:val="84E0EF30"/>
    <w:lvl w:ilvl="0">
      <w:start w:val="1"/>
      <w:numFmt w:val="decimal"/>
      <w:pStyle w:val="ACTUMlnek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CTUMOdstavec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b w:val="0"/>
      </w:rPr>
    </w:lvl>
    <w:lvl w:ilvl="3">
      <w:start w:val="1"/>
      <w:numFmt w:val="lowerRoman"/>
      <w:lvlText w:val="(%4)"/>
      <w:lvlJc w:val="left"/>
      <w:pPr>
        <w:tabs>
          <w:tab w:val="num" w:pos="1247"/>
        </w:tabs>
        <w:ind w:left="1247" w:hanging="396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C04F1"/>
    <w:multiLevelType w:val="multilevel"/>
    <w:tmpl w:val="6D68CD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9F"/>
    <w:rsid w:val="000241DB"/>
    <w:rsid w:val="000270D5"/>
    <w:rsid w:val="0003203D"/>
    <w:rsid w:val="000515B2"/>
    <w:rsid w:val="00065881"/>
    <w:rsid w:val="00075EBA"/>
    <w:rsid w:val="00086DC5"/>
    <w:rsid w:val="000918E2"/>
    <w:rsid w:val="000926D1"/>
    <w:rsid w:val="000961F7"/>
    <w:rsid w:val="000A2103"/>
    <w:rsid w:val="000B79F5"/>
    <w:rsid w:val="000E0208"/>
    <w:rsid w:val="000E4C70"/>
    <w:rsid w:val="000E59DF"/>
    <w:rsid w:val="000F40F8"/>
    <w:rsid w:val="001067D2"/>
    <w:rsid w:val="00110649"/>
    <w:rsid w:val="00112393"/>
    <w:rsid w:val="00123581"/>
    <w:rsid w:val="0012525D"/>
    <w:rsid w:val="001418A2"/>
    <w:rsid w:val="00144C74"/>
    <w:rsid w:val="0015525B"/>
    <w:rsid w:val="001610E2"/>
    <w:rsid w:val="001617D5"/>
    <w:rsid w:val="001771EE"/>
    <w:rsid w:val="0019718E"/>
    <w:rsid w:val="001A106A"/>
    <w:rsid w:val="001B4509"/>
    <w:rsid w:val="001B69D3"/>
    <w:rsid w:val="00202B20"/>
    <w:rsid w:val="00207702"/>
    <w:rsid w:val="0023460B"/>
    <w:rsid w:val="00235C37"/>
    <w:rsid w:val="00246896"/>
    <w:rsid w:val="0025388F"/>
    <w:rsid w:val="0025398F"/>
    <w:rsid w:val="00260457"/>
    <w:rsid w:val="00263249"/>
    <w:rsid w:val="002753E0"/>
    <w:rsid w:val="00284E8B"/>
    <w:rsid w:val="002C7406"/>
    <w:rsid w:val="002D2427"/>
    <w:rsid w:val="00301F50"/>
    <w:rsid w:val="0030720D"/>
    <w:rsid w:val="00324F1B"/>
    <w:rsid w:val="00342A3A"/>
    <w:rsid w:val="003677B7"/>
    <w:rsid w:val="00382925"/>
    <w:rsid w:val="003A0E9B"/>
    <w:rsid w:val="003B499A"/>
    <w:rsid w:val="003C0D6E"/>
    <w:rsid w:val="003E6D1E"/>
    <w:rsid w:val="0040696A"/>
    <w:rsid w:val="00424507"/>
    <w:rsid w:val="00447F50"/>
    <w:rsid w:val="00463129"/>
    <w:rsid w:val="00465FEC"/>
    <w:rsid w:val="0047404B"/>
    <w:rsid w:val="0048629B"/>
    <w:rsid w:val="0049194C"/>
    <w:rsid w:val="0049369F"/>
    <w:rsid w:val="004B6AA4"/>
    <w:rsid w:val="004C28E4"/>
    <w:rsid w:val="004D0C6A"/>
    <w:rsid w:val="005201AE"/>
    <w:rsid w:val="00543A75"/>
    <w:rsid w:val="00554412"/>
    <w:rsid w:val="005568AA"/>
    <w:rsid w:val="005735CD"/>
    <w:rsid w:val="00586A19"/>
    <w:rsid w:val="005D649C"/>
    <w:rsid w:val="005F7AA6"/>
    <w:rsid w:val="00646A56"/>
    <w:rsid w:val="0065442B"/>
    <w:rsid w:val="00665849"/>
    <w:rsid w:val="0068328F"/>
    <w:rsid w:val="00685CA0"/>
    <w:rsid w:val="006A6840"/>
    <w:rsid w:val="006B53AA"/>
    <w:rsid w:val="006C29CC"/>
    <w:rsid w:val="006D00C4"/>
    <w:rsid w:val="006E509F"/>
    <w:rsid w:val="006F6321"/>
    <w:rsid w:val="007470CA"/>
    <w:rsid w:val="00756D3D"/>
    <w:rsid w:val="007619C8"/>
    <w:rsid w:val="0076664D"/>
    <w:rsid w:val="00774BEA"/>
    <w:rsid w:val="00785B39"/>
    <w:rsid w:val="00785D06"/>
    <w:rsid w:val="00792005"/>
    <w:rsid w:val="007B36FD"/>
    <w:rsid w:val="007B5E7A"/>
    <w:rsid w:val="007B7518"/>
    <w:rsid w:val="007D29B7"/>
    <w:rsid w:val="007E167D"/>
    <w:rsid w:val="007E6F54"/>
    <w:rsid w:val="007F5137"/>
    <w:rsid w:val="007F57C5"/>
    <w:rsid w:val="00801F72"/>
    <w:rsid w:val="00816E71"/>
    <w:rsid w:val="008205F8"/>
    <w:rsid w:val="008330FF"/>
    <w:rsid w:val="008425E5"/>
    <w:rsid w:val="00857892"/>
    <w:rsid w:val="00860AC4"/>
    <w:rsid w:val="00873CD7"/>
    <w:rsid w:val="00877FC7"/>
    <w:rsid w:val="00897D57"/>
    <w:rsid w:val="008A395E"/>
    <w:rsid w:val="008C6380"/>
    <w:rsid w:val="008D0F90"/>
    <w:rsid w:val="008D4C7F"/>
    <w:rsid w:val="008D53B2"/>
    <w:rsid w:val="008F164F"/>
    <w:rsid w:val="00901530"/>
    <w:rsid w:val="009318BB"/>
    <w:rsid w:val="00931C4C"/>
    <w:rsid w:val="00955A8E"/>
    <w:rsid w:val="009A6B0B"/>
    <w:rsid w:val="009E0CFC"/>
    <w:rsid w:val="00A00F39"/>
    <w:rsid w:val="00A06CC4"/>
    <w:rsid w:val="00A154EB"/>
    <w:rsid w:val="00A55636"/>
    <w:rsid w:val="00A90ABD"/>
    <w:rsid w:val="00A94AE4"/>
    <w:rsid w:val="00AA7219"/>
    <w:rsid w:val="00AB5C47"/>
    <w:rsid w:val="00AE7B70"/>
    <w:rsid w:val="00B0686C"/>
    <w:rsid w:val="00B14D83"/>
    <w:rsid w:val="00B16622"/>
    <w:rsid w:val="00B40C1F"/>
    <w:rsid w:val="00B4218E"/>
    <w:rsid w:val="00B752EA"/>
    <w:rsid w:val="00B91303"/>
    <w:rsid w:val="00B9187A"/>
    <w:rsid w:val="00BA7AA0"/>
    <w:rsid w:val="00BA7B85"/>
    <w:rsid w:val="00BB23AC"/>
    <w:rsid w:val="00BB32EA"/>
    <w:rsid w:val="00BC286F"/>
    <w:rsid w:val="00BC6945"/>
    <w:rsid w:val="00C144BF"/>
    <w:rsid w:val="00C30C2F"/>
    <w:rsid w:val="00C80580"/>
    <w:rsid w:val="00C80C73"/>
    <w:rsid w:val="00C80F8E"/>
    <w:rsid w:val="00C86B99"/>
    <w:rsid w:val="00CB3518"/>
    <w:rsid w:val="00CB50AC"/>
    <w:rsid w:val="00CB6F46"/>
    <w:rsid w:val="00D10293"/>
    <w:rsid w:val="00D14F73"/>
    <w:rsid w:val="00D158E4"/>
    <w:rsid w:val="00D5583A"/>
    <w:rsid w:val="00D6225A"/>
    <w:rsid w:val="00D64F90"/>
    <w:rsid w:val="00D67F35"/>
    <w:rsid w:val="00D840F5"/>
    <w:rsid w:val="00DA207A"/>
    <w:rsid w:val="00DB2FFB"/>
    <w:rsid w:val="00DB5C95"/>
    <w:rsid w:val="00DF7DB2"/>
    <w:rsid w:val="00E14144"/>
    <w:rsid w:val="00E204A6"/>
    <w:rsid w:val="00E26E08"/>
    <w:rsid w:val="00E50CAA"/>
    <w:rsid w:val="00E578CF"/>
    <w:rsid w:val="00E84D6B"/>
    <w:rsid w:val="00E97C6D"/>
    <w:rsid w:val="00EB1F6D"/>
    <w:rsid w:val="00EC1B17"/>
    <w:rsid w:val="00EE306C"/>
    <w:rsid w:val="00EF1FD7"/>
    <w:rsid w:val="00F14F93"/>
    <w:rsid w:val="00F479F2"/>
    <w:rsid w:val="00F54D8B"/>
    <w:rsid w:val="00F63810"/>
    <w:rsid w:val="00F649C3"/>
    <w:rsid w:val="00F65F31"/>
    <w:rsid w:val="00F65F8A"/>
    <w:rsid w:val="00F73906"/>
    <w:rsid w:val="00F7712F"/>
    <w:rsid w:val="00F82D8A"/>
    <w:rsid w:val="00F87F97"/>
    <w:rsid w:val="00FD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C5595"/>
  <w15:docId w15:val="{A7DA7E8D-2429-4DE9-A01B-58998DC5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 w:qFormat="1"/>
    <w:lsdException w:name="Smart Link" w:semiHidden="1" w:uiPriority="99" w:unhideWhenUsed="1"/>
  </w:latentStyles>
  <w:style w:type="paragraph" w:default="1" w:styleId="Normln">
    <w:name w:val="Normal"/>
    <w:qFormat/>
    <w:rsid w:val="00BC286F"/>
    <w:pPr>
      <w:spacing w:after="120" w:line="360" w:lineRule="auto"/>
      <w:jc w:val="both"/>
    </w:pPr>
    <w:rPr>
      <w:rFonts w:ascii="Century Gothic" w:hAnsi="Century Gothic"/>
      <w:szCs w:val="24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4279F9"/>
    <w:pPr>
      <w:keepNext/>
      <w:keepLines/>
      <w:spacing w:before="480"/>
      <w:jc w:val="center"/>
      <w:outlineLvl w:val="0"/>
    </w:pPr>
    <w:rPr>
      <w:b/>
      <w:bCs/>
      <w:sz w:val="28"/>
      <w:szCs w:val="32"/>
    </w:rPr>
  </w:style>
  <w:style w:type="paragraph" w:styleId="Nadpis2">
    <w:name w:val="heading 2"/>
    <w:basedOn w:val="Normln"/>
    <w:link w:val="Nadpis2Char"/>
    <w:qFormat/>
    <w:rsid w:val="004279F9"/>
    <w:pPr>
      <w:keepNext/>
      <w:keepLines/>
      <w:spacing w:before="200"/>
      <w:outlineLvl w:val="1"/>
    </w:pPr>
    <w:rPr>
      <w:b/>
      <w:bCs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4279F9"/>
    <w:pPr>
      <w:keepNext/>
      <w:keepLines/>
      <w:spacing w:before="200"/>
      <w:outlineLvl w:val="2"/>
    </w:pPr>
    <w:rPr>
      <w:b/>
      <w:bCs/>
      <w:color w:val="4F81BD"/>
    </w:rPr>
  </w:style>
  <w:style w:type="paragraph" w:styleId="Nadpis9">
    <w:name w:val="heading 9"/>
    <w:basedOn w:val="Normln"/>
    <w:link w:val="Nadpis9Char"/>
    <w:semiHidden/>
    <w:unhideWhenUsed/>
    <w:qFormat/>
    <w:rsid w:val="00F111E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uiPriority w:val="99"/>
    <w:unhideWhenUsed/>
    <w:rsid w:val="004279F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279F9"/>
    <w:rPr>
      <w:rFonts w:ascii="Century Gothic" w:hAnsi="Century Gothic"/>
      <w:szCs w:val="24"/>
      <w:lang w:eastAsia="en-US"/>
    </w:rPr>
  </w:style>
  <w:style w:type="character" w:customStyle="1" w:styleId="Nadpis1Char">
    <w:name w:val="Nadpis 1 Char"/>
    <w:link w:val="Nadpis1"/>
    <w:uiPriority w:val="9"/>
    <w:qFormat/>
    <w:rsid w:val="004279F9"/>
    <w:rPr>
      <w:rFonts w:ascii="Century Gothic" w:hAnsi="Century Gothic"/>
      <w:b/>
      <w:bCs/>
      <w:sz w:val="28"/>
      <w:szCs w:val="32"/>
      <w:lang w:eastAsia="en-US"/>
    </w:rPr>
  </w:style>
  <w:style w:type="character" w:customStyle="1" w:styleId="ZkladntextChar">
    <w:name w:val="Základní text Char"/>
    <w:link w:val="Tlotextu"/>
    <w:qFormat/>
    <w:rsid w:val="0023466D"/>
    <w:rPr>
      <w:sz w:val="24"/>
      <w:szCs w:val="24"/>
    </w:rPr>
  </w:style>
  <w:style w:type="character" w:styleId="Odkaznakoment">
    <w:name w:val="annotation reference"/>
    <w:uiPriority w:val="99"/>
    <w:unhideWhenUsed/>
    <w:qFormat/>
    <w:rsid w:val="004279F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4279F9"/>
    <w:rPr>
      <w:rFonts w:ascii="Century Gothic" w:hAnsi="Century Gothic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qFormat/>
    <w:rsid w:val="004279F9"/>
    <w:rPr>
      <w:rFonts w:ascii="Century Gothic" w:hAnsi="Century Gothic"/>
      <w:b/>
      <w:bCs/>
      <w:lang w:eastAsia="en-US"/>
    </w:rPr>
  </w:style>
  <w:style w:type="character" w:customStyle="1" w:styleId="Nadpis2Char">
    <w:name w:val="Nadpis 2 Char"/>
    <w:link w:val="Nadpis2"/>
    <w:uiPriority w:val="9"/>
    <w:qFormat/>
    <w:rsid w:val="004279F9"/>
    <w:rPr>
      <w:rFonts w:ascii="Century Gothic" w:hAnsi="Century Gothic"/>
      <w:b/>
      <w:bCs/>
      <w:sz w:val="26"/>
      <w:szCs w:val="26"/>
      <w:lang w:eastAsia="en-US"/>
    </w:rPr>
  </w:style>
  <w:style w:type="character" w:customStyle="1" w:styleId="Nadpis3Char">
    <w:name w:val="Nadpis 3 Char"/>
    <w:link w:val="Nadpis3"/>
    <w:uiPriority w:val="9"/>
    <w:qFormat/>
    <w:rsid w:val="004279F9"/>
    <w:rPr>
      <w:rFonts w:ascii="Century Gothic" w:hAnsi="Century Gothic"/>
      <w:b/>
      <w:bCs/>
      <w:color w:val="4F81BD"/>
      <w:szCs w:val="24"/>
      <w:lang w:eastAsia="en-US"/>
    </w:rPr>
  </w:style>
  <w:style w:type="character" w:styleId="Sledovanodkaz">
    <w:name w:val="FollowedHyperlink"/>
    <w:basedOn w:val="Standardnpsmoodstavce"/>
    <w:uiPriority w:val="99"/>
    <w:unhideWhenUsed/>
    <w:qFormat/>
    <w:rsid w:val="004279F9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279F9"/>
    <w:rPr>
      <w:rFonts w:ascii="Tahoma" w:hAnsi="Tahoma" w:cs="Tahoma"/>
      <w:sz w:val="16"/>
      <w:szCs w:val="16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279F9"/>
    <w:rPr>
      <w:rFonts w:ascii="Century Gothic" w:hAnsi="Century Gothic"/>
      <w:szCs w:val="24"/>
      <w:lang w:eastAsia="en-US"/>
    </w:rPr>
  </w:style>
  <w:style w:type="character" w:customStyle="1" w:styleId="NzevChar">
    <w:name w:val="Název Char"/>
    <w:link w:val="Nzev"/>
    <w:qFormat/>
    <w:locked/>
    <w:rsid w:val="00535AE3"/>
    <w:rPr>
      <w:rFonts w:ascii="Century Gothic" w:hAnsi="Century Gothic"/>
      <w:b/>
      <w:bCs/>
      <w:sz w:val="32"/>
      <w:szCs w:val="24"/>
      <w:lang w:val="en-GB" w:eastAsia="en-US"/>
    </w:rPr>
  </w:style>
  <w:style w:type="character" w:customStyle="1" w:styleId="RozloendokumentuChar">
    <w:name w:val="Rozložení dokumentu Char"/>
    <w:basedOn w:val="Standardnpsmoodstavce"/>
    <w:link w:val="Rozloendokumentu"/>
    <w:qFormat/>
    <w:rsid w:val="00DC12E2"/>
    <w:rPr>
      <w:rFonts w:ascii="Tahoma" w:hAnsi="Tahoma" w:cs="Tahoma"/>
      <w:sz w:val="16"/>
      <w:szCs w:val="16"/>
      <w:lang w:val="en-GB" w:eastAsia="en-US"/>
    </w:rPr>
  </w:style>
  <w:style w:type="character" w:customStyle="1" w:styleId="RLTextlnkuslovanChar">
    <w:name w:val="RL Text článku číslovaný Char"/>
    <w:link w:val="RLTextlnkuslovan"/>
    <w:qFormat/>
    <w:rsid w:val="00C13716"/>
    <w:rPr>
      <w:rFonts w:ascii="Calibri" w:hAnsi="Calibri"/>
      <w:sz w:val="22"/>
      <w:szCs w:val="24"/>
    </w:rPr>
  </w:style>
  <w:style w:type="character" w:customStyle="1" w:styleId="doplnuchazeChar">
    <w:name w:val="doplní uchazeč Char"/>
    <w:qFormat/>
    <w:rsid w:val="00F111EF"/>
    <w:rPr>
      <w:rFonts w:ascii="Calibri" w:hAnsi="Calibri"/>
      <w:b/>
      <w:sz w:val="22"/>
      <w:szCs w:val="22"/>
    </w:rPr>
  </w:style>
  <w:style w:type="character" w:customStyle="1" w:styleId="Nadpis9Char">
    <w:name w:val="Nadpis 9 Char"/>
    <w:basedOn w:val="Standardnpsmoodstavce"/>
    <w:link w:val="Nadpis9"/>
    <w:semiHidden/>
    <w:qFormat/>
    <w:rsid w:val="00F111EF"/>
    <w:rPr>
      <w:rFonts w:asciiTheme="majorHAnsi" w:eastAsiaTheme="majorEastAsia" w:hAnsiTheme="majorHAnsi" w:cstheme="majorBidi"/>
      <w:i/>
      <w:iCs/>
      <w:color w:val="404040" w:themeColor="text1" w:themeTint="BF"/>
      <w:lang w:val="en-GB" w:eastAsia="en-US"/>
    </w:rPr>
  </w:style>
  <w:style w:type="character" w:customStyle="1" w:styleId="RLProhlensmluvnchstranChar">
    <w:name w:val="RL Prohlášení smluvních stran Char"/>
    <w:link w:val="RLProhlensmluvnchstran"/>
    <w:uiPriority w:val="99"/>
    <w:qFormat/>
    <w:rsid w:val="00F111EF"/>
    <w:rPr>
      <w:rFonts w:ascii="Calibri" w:hAnsi="Calibri"/>
      <w:b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6D12CE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2">
    <w:name w:val="ListLabel 2"/>
    <w:qFormat/>
    <w:rPr>
      <w:b/>
      <w:i w:val="0"/>
    </w:rPr>
  </w:style>
  <w:style w:type="character" w:customStyle="1" w:styleId="ListLabel3">
    <w:name w:val="ListLabel 3"/>
    <w:qFormat/>
    <w:rPr>
      <w:b/>
      <w:i w:val="0"/>
    </w:rPr>
  </w:style>
  <w:style w:type="character" w:customStyle="1" w:styleId="ListLabel4">
    <w:name w:val="ListLabel 4"/>
    <w:qFormat/>
    <w:rPr>
      <w:sz w:val="22"/>
    </w:rPr>
  </w:style>
  <w:style w:type="character" w:customStyle="1" w:styleId="ListLabel5">
    <w:name w:val="ListLabel 5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6">
    <w:name w:val="ListLabel 6"/>
    <w:qFormat/>
    <w:rPr>
      <w:b/>
      <w:i w:val="0"/>
    </w:rPr>
  </w:style>
  <w:style w:type="character" w:customStyle="1" w:styleId="ListLabel7">
    <w:name w:val="ListLabel 7"/>
    <w:qFormat/>
    <w:rPr>
      <w:b/>
      <w:i w:val="0"/>
    </w:rPr>
  </w:style>
  <w:style w:type="character" w:customStyle="1" w:styleId="ListLabel8">
    <w:name w:val="ListLabel 8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9">
    <w:name w:val="ListLabel 9"/>
    <w:qFormat/>
    <w:rPr>
      <w:b/>
      <w:i w:val="0"/>
    </w:rPr>
  </w:style>
  <w:style w:type="character" w:customStyle="1" w:styleId="ListLabel10">
    <w:name w:val="ListLabel 10"/>
    <w:qFormat/>
    <w:rPr>
      <w:b/>
      <w:i w:val="0"/>
    </w:rPr>
  </w:style>
  <w:style w:type="character" w:customStyle="1" w:styleId="ListLabel11">
    <w:name w:val="ListLabel 11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12">
    <w:name w:val="ListLabel 12"/>
    <w:qFormat/>
    <w:rPr>
      <w:b/>
      <w:i w:val="0"/>
    </w:rPr>
  </w:style>
  <w:style w:type="character" w:customStyle="1" w:styleId="ListLabel13">
    <w:name w:val="ListLabel 13"/>
    <w:qFormat/>
    <w:rPr>
      <w:b/>
      <w:i w:val="0"/>
    </w:rPr>
  </w:style>
  <w:style w:type="character" w:customStyle="1" w:styleId="ListLabel14">
    <w:name w:val="ListLabel 14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15">
    <w:name w:val="ListLabel 15"/>
    <w:qFormat/>
    <w:rPr>
      <w:b/>
      <w:i w:val="0"/>
    </w:rPr>
  </w:style>
  <w:style w:type="character" w:customStyle="1" w:styleId="ListLabel16">
    <w:name w:val="ListLabel 16"/>
    <w:qFormat/>
    <w:rPr>
      <w:b/>
      <w:i w:val="0"/>
    </w:rPr>
  </w:style>
  <w:style w:type="character" w:customStyle="1" w:styleId="ListLabel17">
    <w:name w:val="ListLabel 17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18">
    <w:name w:val="ListLabel 18"/>
    <w:qFormat/>
    <w:rPr>
      <w:b/>
      <w:i w:val="0"/>
    </w:rPr>
  </w:style>
  <w:style w:type="character" w:customStyle="1" w:styleId="ListLabel19">
    <w:name w:val="ListLabel 19"/>
    <w:qFormat/>
    <w:rPr>
      <w:b/>
      <w:i w:val="0"/>
    </w:rPr>
  </w:style>
  <w:style w:type="character" w:customStyle="1" w:styleId="ListLabel20">
    <w:name w:val="ListLabel 20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21">
    <w:name w:val="ListLabel 21"/>
    <w:qFormat/>
    <w:rPr>
      <w:b/>
      <w:i w:val="0"/>
    </w:rPr>
  </w:style>
  <w:style w:type="character" w:customStyle="1" w:styleId="ListLabel22">
    <w:name w:val="ListLabel 22"/>
    <w:qFormat/>
    <w:rPr>
      <w:b/>
      <w:i w:val="0"/>
    </w:rPr>
  </w:style>
  <w:style w:type="character" w:customStyle="1" w:styleId="ListLabel23">
    <w:name w:val="ListLabel 23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24">
    <w:name w:val="ListLabel 24"/>
    <w:qFormat/>
    <w:rPr>
      <w:b/>
      <w:i w:val="0"/>
    </w:rPr>
  </w:style>
  <w:style w:type="character" w:customStyle="1" w:styleId="ListLabel25">
    <w:name w:val="ListLabel 25"/>
    <w:qFormat/>
    <w:rPr>
      <w:b/>
      <w:i w:val="0"/>
    </w:rPr>
  </w:style>
  <w:style w:type="character" w:customStyle="1" w:styleId="ListLabel26">
    <w:name w:val="ListLabel 26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27">
    <w:name w:val="ListLabel 27"/>
    <w:qFormat/>
    <w:rPr>
      <w:b/>
      <w:i w:val="0"/>
    </w:rPr>
  </w:style>
  <w:style w:type="character" w:customStyle="1" w:styleId="ListLabel28">
    <w:name w:val="ListLabel 28"/>
    <w:qFormat/>
    <w:rPr>
      <w:b/>
      <w:i w:val="0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35">
    <w:name w:val="ListLabel 35"/>
    <w:qFormat/>
    <w:rPr>
      <w:b/>
      <w:i w:val="0"/>
    </w:rPr>
  </w:style>
  <w:style w:type="character" w:customStyle="1" w:styleId="ListLabel36">
    <w:name w:val="ListLabel 36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37">
    <w:name w:val="ListLabel 37"/>
    <w:qFormat/>
    <w:rPr>
      <w:b/>
      <w:i w:val="0"/>
    </w:rPr>
  </w:style>
  <w:style w:type="character" w:customStyle="1" w:styleId="ListLabel38">
    <w:name w:val="ListLabel 38"/>
    <w:qFormat/>
    <w:rPr>
      <w:b/>
      <w:i w:val="0"/>
    </w:rPr>
  </w:style>
  <w:style w:type="character" w:customStyle="1" w:styleId="ListLabel39">
    <w:name w:val="ListLabel 39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40">
    <w:name w:val="ListLabel 40"/>
    <w:qFormat/>
    <w:rPr>
      <w:b/>
      <w:i w:val="0"/>
    </w:rPr>
  </w:style>
  <w:style w:type="character" w:customStyle="1" w:styleId="ListLabel41">
    <w:name w:val="ListLabel 41"/>
    <w:qFormat/>
    <w:rPr>
      <w:b/>
      <w:i w:val="0"/>
    </w:rPr>
  </w:style>
  <w:style w:type="character" w:customStyle="1" w:styleId="ListLabel42">
    <w:name w:val="ListLabel 42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43">
    <w:name w:val="ListLabel 43"/>
    <w:qFormat/>
    <w:rPr>
      <w:b/>
      <w:i w:val="0"/>
    </w:rPr>
  </w:style>
  <w:style w:type="character" w:customStyle="1" w:styleId="ListLabel44">
    <w:name w:val="ListLabel 44"/>
    <w:qFormat/>
    <w:rPr>
      <w:b/>
      <w:i w:val="0"/>
    </w:rPr>
  </w:style>
  <w:style w:type="character" w:customStyle="1" w:styleId="ListLabel45">
    <w:name w:val="ListLabel 45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46">
    <w:name w:val="ListLabel 46"/>
    <w:qFormat/>
    <w:rPr>
      <w:b/>
      <w:i w:val="0"/>
    </w:rPr>
  </w:style>
  <w:style w:type="character" w:customStyle="1" w:styleId="ListLabel47">
    <w:name w:val="ListLabel 47"/>
    <w:qFormat/>
    <w:rPr>
      <w:b/>
      <w:i w:val="0"/>
    </w:rPr>
  </w:style>
  <w:style w:type="character" w:customStyle="1" w:styleId="ListLabel48">
    <w:name w:val="ListLabel 48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49">
    <w:name w:val="ListLabel 49"/>
    <w:qFormat/>
    <w:rPr>
      <w:b/>
      <w:i w:val="0"/>
    </w:rPr>
  </w:style>
  <w:style w:type="character" w:customStyle="1" w:styleId="ListLabel50">
    <w:name w:val="ListLabel 50"/>
    <w:qFormat/>
    <w:rPr>
      <w:b/>
      <w:i w:val="0"/>
    </w:rPr>
  </w:style>
  <w:style w:type="character" w:customStyle="1" w:styleId="ListLabel51">
    <w:name w:val="ListLabel 51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52">
    <w:name w:val="ListLabel 52"/>
    <w:qFormat/>
    <w:rPr>
      <w:b/>
      <w:i w:val="0"/>
    </w:rPr>
  </w:style>
  <w:style w:type="character" w:customStyle="1" w:styleId="ListLabel53">
    <w:name w:val="ListLabel 53"/>
    <w:qFormat/>
    <w:rPr>
      <w:b/>
      <w:i w:val="0"/>
    </w:rPr>
  </w:style>
  <w:style w:type="character" w:customStyle="1" w:styleId="ListLabel54">
    <w:name w:val="ListLabel 54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55">
    <w:name w:val="ListLabel 55"/>
    <w:qFormat/>
    <w:rPr>
      <w:b/>
      <w:i w:val="0"/>
    </w:rPr>
  </w:style>
  <w:style w:type="character" w:customStyle="1" w:styleId="ListLabel56">
    <w:name w:val="ListLabel 56"/>
    <w:qFormat/>
    <w:rPr>
      <w:b/>
      <w:i w:val="0"/>
    </w:rPr>
  </w:style>
  <w:style w:type="character" w:customStyle="1" w:styleId="ListLabel57">
    <w:name w:val="ListLabel 57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58">
    <w:name w:val="ListLabel 58"/>
    <w:qFormat/>
    <w:rPr>
      <w:b/>
      <w:i w:val="0"/>
    </w:rPr>
  </w:style>
  <w:style w:type="character" w:customStyle="1" w:styleId="ListLabel59">
    <w:name w:val="ListLabel 59"/>
    <w:qFormat/>
    <w:rPr>
      <w:b/>
      <w:i w:val="0"/>
    </w:rPr>
  </w:style>
  <w:style w:type="character" w:customStyle="1" w:styleId="ListLabel60">
    <w:name w:val="ListLabel 60"/>
    <w:qFormat/>
    <w:rPr>
      <w:b/>
      <w:i w:val="0"/>
      <w:caps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61">
    <w:name w:val="ListLabel 61"/>
    <w:qFormat/>
    <w:rPr>
      <w:sz w:val="20"/>
      <w:szCs w:val="22"/>
    </w:rPr>
  </w:style>
  <w:style w:type="character" w:customStyle="1" w:styleId="ListLabel62">
    <w:name w:val="ListLabel 62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63">
    <w:name w:val="ListLabel 63"/>
    <w:qFormat/>
    <w:rPr>
      <w:b/>
      <w:i w:val="0"/>
    </w:rPr>
  </w:style>
  <w:style w:type="character" w:customStyle="1" w:styleId="ListLabel64">
    <w:name w:val="ListLabel 64"/>
    <w:qFormat/>
    <w:rPr>
      <w:b/>
      <w:i w:val="0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paragraph" w:customStyle="1" w:styleId="Nadpis">
    <w:name w:val="Nadpis"/>
    <w:basedOn w:val="Normln"/>
    <w:next w:val="Tlotextu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link w:val="ZkladntextChar"/>
    <w:rsid w:val="00D50FCC"/>
    <w:pPr>
      <w:tabs>
        <w:tab w:val="left" w:pos="360"/>
        <w:tab w:val="left" w:pos="3720"/>
      </w:tabs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Arial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qFormat/>
    <w:rsid w:val="00D50FCC"/>
    <w:pPr>
      <w:jc w:val="center"/>
    </w:pPr>
    <w:rPr>
      <w:b/>
      <w:bCs/>
      <w:sz w:val="32"/>
    </w:rPr>
  </w:style>
  <w:style w:type="paragraph" w:styleId="Zkladntext2">
    <w:name w:val="Body Text 2"/>
    <w:basedOn w:val="Normln"/>
    <w:qFormat/>
    <w:rsid w:val="00D50FCC"/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4279F9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279F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279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ln"/>
    <w:qFormat/>
    <w:rsid w:val="00BC7786"/>
    <w:pPr>
      <w:spacing w:before="120"/>
    </w:pPr>
    <w:rPr>
      <w:rFonts w:eastAsia="Calibri"/>
      <w:sz w:val="22"/>
      <w:szCs w:val="20"/>
    </w:rPr>
  </w:style>
  <w:style w:type="paragraph" w:customStyle="1" w:styleId="Barevnseznamzvraznn11">
    <w:name w:val="Barevný seznam – zvýraznění 11"/>
    <w:basedOn w:val="Normln"/>
    <w:uiPriority w:val="34"/>
    <w:qFormat/>
    <w:rsid w:val="00316F63"/>
    <w:pPr>
      <w:ind w:left="708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4279F9"/>
    <w:pPr>
      <w:spacing w:line="240" w:lineRule="auto"/>
    </w:pPr>
    <w:rPr>
      <w:szCs w:val="20"/>
    </w:rPr>
  </w:style>
  <w:style w:type="paragraph" w:styleId="Pedmtkomente">
    <w:name w:val="annotation subject"/>
    <w:basedOn w:val="Textkomente"/>
    <w:link w:val="PedmtkomenteChar"/>
    <w:uiPriority w:val="99"/>
    <w:unhideWhenUsed/>
    <w:qFormat/>
    <w:rsid w:val="004279F9"/>
    <w:rPr>
      <w:b/>
      <w:bCs/>
    </w:rPr>
  </w:style>
  <w:style w:type="paragraph" w:styleId="Odstavecseseznamem">
    <w:name w:val="List Paragraph"/>
    <w:basedOn w:val="Normln"/>
    <w:uiPriority w:val="34"/>
    <w:qFormat/>
    <w:rsid w:val="004279F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0B7145"/>
    <w:pPr>
      <w:spacing w:beforeAutospacing="1" w:afterAutospacing="1"/>
    </w:pPr>
    <w:rPr>
      <w:rFonts w:eastAsia="Calibri"/>
    </w:rPr>
  </w:style>
  <w:style w:type="paragraph" w:customStyle="1" w:styleId="MAlnek">
    <w:name w:val="MŠA Článek"/>
    <w:basedOn w:val="Normln"/>
    <w:next w:val="MAOdstavec"/>
    <w:qFormat/>
    <w:rsid w:val="00792005"/>
    <w:pPr>
      <w:keepNext/>
      <w:numPr>
        <w:numId w:val="1"/>
      </w:numPr>
      <w:spacing w:before="480" w:after="240"/>
      <w:jc w:val="center"/>
    </w:pPr>
    <w:rPr>
      <w:rFonts w:cs="Arial"/>
      <w:b/>
    </w:rPr>
  </w:style>
  <w:style w:type="paragraph" w:customStyle="1" w:styleId="MAOdstavec">
    <w:name w:val="MŠA Odstavec"/>
    <w:basedOn w:val="Normln"/>
    <w:qFormat/>
    <w:rsid w:val="00792005"/>
    <w:pPr>
      <w:numPr>
        <w:ilvl w:val="1"/>
        <w:numId w:val="1"/>
      </w:numPr>
    </w:pPr>
  </w:style>
  <w:style w:type="paragraph" w:customStyle="1" w:styleId="Default">
    <w:name w:val="Default"/>
    <w:qFormat/>
    <w:rsid w:val="004279F9"/>
    <w:rPr>
      <w:rFonts w:ascii="Calibri" w:eastAsia="Courier New" w:hAnsi="Calibri" w:cs="Calibri"/>
      <w:color w:val="000000"/>
      <w:sz w:val="24"/>
      <w:szCs w:val="24"/>
    </w:rPr>
  </w:style>
  <w:style w:type="paragraph" w:customStyle="1" w:styleId="MANzevsmlouvy">
    <w:name w:val="MŠA Název smlouvy"/>
    <w:basedOn w:val="Normln"/>
    <w:qFormat/>
    <w:rsid w:val="00792005"/>
    <w:pPr>
      <w:spacing w:after="840" w:line="240" w:lineRule="auto"/>
      <w:jc w:val="center"/>
    </w:pPr>
    <w:rPr>
      <w:b/>
      <w:sz w:val="32"/>
    </w:rPr>
  </w:style>
  <w:style w:type="paragraph" w:customStyle="1" w:styleId="Seznamploh">
    <w:name w:val="Seznam příloh"/>
    <w:basedOn w:val="Normln"/>
    <w:qFormat/>
    <w:rsid w:val="00943576"/>
    <w:pPr>
      <w:spacing w:line="280" w:lineRule="exact"/>
      <w:ind w:left="3572" w:hanging="1361"/>
    </w:pPr>
    <w:rPr>
      <w:rFonts w:ascii="Verdana" w:hAnsi="Verdana"/>
      <w:sz w:val="22"/>
      <w:szCs w:val="20"/>
      <w:lang w:val="en-US"/>
    </w:rPr>
  </w:style>
  <w:style w:type="paragraph" w:styleId="Revize">
    <w:name w:val="Revision"/>
    <w:uiPriority w:val="99"/>
    <w:semiHidden/>
    <w:qFormat/>
    <w:rsid w:val="00B30782"/>
    <w:rPr>
      <w:rFonts w:ascii="Century Gothic" w:hAnsi="Century Gothic"/>
      <w:szCs w:val="24"/>
      <w:lang w:eastAsia="en-US"/>
    </w:rPr>
  </w:style>
  <w:style w:type="paragraph" w:styleId="Rozloendokumentu">
    <w:name w:val="Document Map"/>
    <w:basedOn w:val="Normln"/>
    <w:link w:val="RozloendokumentuChar"/>
    <w:qFormat/>
    <w:rsid w:val="00DC12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RLTextlnkuslovan">
    <w:name w:val="RL Text článku číslovaný"/>
    <w:basedOn w:val="Normln"/>
    <w:link w:val="RLTextlnkuslovanChar"/>
    <w:qFormat/>
    <w:rsid w:val="00C13716"/>
    <w:pPr>
      <w:spacing w:line="280" w:lineRule="exact"/>
    </w:pPr>
    <w:rPr>
      <w:rFonts w:ascii="Calibri" w:hAnsi="Calibri"/>
      <w:sz w:val="22"/>
      <w:lang w:eastAsia="cs-CZ"/>
    </w:rPr>
  </w:style>
  <w:style w:type="paragraph" w:customStyle="1" w:styleId="RLlneksmlouvy">
    <w:name w:val="RL Článek smlouvy"/>
    <w:basedOn w:val="Normln"/>
    <w:qFormat/>
    <w:rsid w:val="00C13716"/>
    <w:pPr>
      <w:keepNext/>
      <w:suppressAutoHyphens/>
      <w:spacing w:before="360" w:line="280" w:lineRule="exact"/>
      <w:outlineLvl w:val="0"/>
    </w:pPr>
    <w:rPr>
      <w:rFonts w:ascii="Calibri" w:hAnsi="Calibri"/>
      <w:b/>
      <w:sz w:val="22"/>
    </w:rPr>
  </w:style>
  <w:style w:type="paragraph" w:customStyle="1" w:styleId="doplnuchaze">
    <w:name w:val="doplní uchazeč"/>
    <w:basedOn w:val="Normln"/>
    <w:qFormat/>
    <w:rsid w:val="00F111EF"/>
    <w:pPr>
      <w:spacing w:line="280" w:lineRule="exact"/>
      <w:jc w:val="center"/>
    </w:pPr>
    <w:rPr>
      <w:rFonts w:ascii="Calibri" w:hAnsi="Calibri"/>
      <w:b/>
      <w:sz w:val="22"/>
      <w:szCs w:val="22"/>
      <w:lang w:eastAsia="cs-CZ"/>
    </w:rPr>
  </w:style>
  <w:style w:type="paragraph" w:customStyle="1" w:styleId="RLProhlensmluvnchstran">
    <w:name w:val="RL Prohlášení smluvních stran"/>
    <w:basedOn w:val="Normln"/>
    <w:link w:val="RLProhlensmluvnchstranChar"/>
    <w:uiPriority w:val="99"/>
    <w:qFormat/>
    <w:rsid w:val="00F111EF"/>
    <w:pPr>
      <w:spacing w:line="280" w:lineRule="exact"/>
      <w:jc w:val="center"/>
    </w:pPr>
    <w:rPr>
      <w:rFonts w:ascii="Calibri" w:hAnsi="Calibri"/>
      <w:b/>
      <w:sz w:val="22"/>
      <w:lang w:eastAsia="cs-CZ"/>
    </w:rPr>
  </w:style>
  <w:style w:type="paragraph" w:customStyle="1" w:styleId="doplnzadavatel">
    <w:name w:val="doplní zadavatel"/>
    <w:basedOn w:val="doplnuchaze"/>
    <w:qFormat/>
    <w:rsid w:val="00F111EF"/>
    <w:rPr>
      <w:lang w:eastAsia="en-US"/>
    </w:rPr>
  </w:style>
  <w:style w:type="numbering" w:styleId="111111">
    <w:name w:val="Outline List 2"/>
    <w:uiPriority w:val="99"/>
    <w:unhideWhenUsed/>
    <w:rsid w:val="004279F9"/>
  </w:style>
  <w:style w:type="table" w:styleId="Mkatabulky">
    <w:name w:val="Table Grid"/>
    <w:basedOn w:val="Normlntabulka"/>
    <w:uiPriority w:val="59"/>
    <w:rsid w:val="00427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73906"/>
    <w:rPr>
      <w:color w:val="0000FF" w:themeColor="hyperlink"/>
      <w:u w:val="single"/>
    </w:rPr>
  </w:style>
  <w:style w:type="paragraph" w:customStyle="1" w:styleId="ACTUMlnek">
    <w:name w:val="ACTUM Článek"/>
    <w:basedOn w:val="Normln"/>
    <w:next w:val="Normln"/>
    <w:qFormat/>
    <w:rsid w:val="0019718E"/>
    <w:pPr>
      <w:keepNext/>
      <w:numPr>
        <w:numId w:val="6"/>
      </w:numPr>
      <w:spacing w:before="240" w:line="240" w:lineRule="auto"/>
      <w:jc w:val="left"/>
    </w:pPr>
    <w:rPr>
      <w:rFonts w:asciiTheme="minorHAnsi" w:hAnsiTheme="minorHAnsi" w:cs="ArialNarrow-Bold"/>
      <w:b/>
      <w:bCs/>
      <w:color w:val="1E1E1E"/>
      <w:szCs w:val="18"/>
      <w:lang w:eastAsia="cs-CZ"/>
    </w:rPr>
  </w:style>
  <w:style w:type="paragraph" w:customStyle="1" w:styleId="ACTUMOdstavec">
    <w:name w:val="ACTUM Odstavec"/>
    <w:basedOn w:val="Normln"/>
    <w:qFormat/>
    <w:rsid w:val="0019718E"/>
    <w:pPr>
      <w:numPr>
        <w:ilvl w:val="1"/>
        <w:numId w:val="6"/>
      </w:numPr>
      <w:spacing w:line="240" w:lineRule="auto"/>
    </w:pPr>
    <w:rPr>
      <w:rFonts w:asciiTheme="minorHAnsi" w:hAnsiTheme="minorHAnsi" w:cs="ArialNarrow-Bold"/>
      <w:bCs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D50C9-7522-47B3-9D4D-28D25532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752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Šimka</dc:creator>
  <dc:description/>
  <cp:lastModifiedBy>Michal  Štefáček</cp:lastModifiedBy>
  <cp:revision>3</cp:revision>
  <dcterms:created xsi:type="dcterms:W3CDTF">2022-06-22T08:10:00Z</dcterms:created>
  <dcterms:modified xsi:type="dcterms:W3CDTF">2022-06-22T09:51:00Z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