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4D" w:rsidRPr="00F11B9B" w:rsidRDefault="00070E4D" w:rsidP="00E202B8">
      <w:pPr>
        <w:pStyle w:val="Petitvroky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bookmarkStart w:id="0" w:name="_GoBack"/>
      <w:bookmarkEnd w:id="0"/>
    </w:p>
    <w:p w:rsidR="00070E4D" w:rsidRPr="00F11B9B" w:rsidRDefault="00070E4D" w:rsidP="00E202B8">
      <w:pPr>
        <w:pStyle w:val="Petitvroky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:rsidR="00070E4D" w:rsidRPr="00F11B9B" w:rsidRDefault="00070E4D" w:rsidP="00E202B8">
      <w:pPr>
        <w:pStyle w:val="Petitvroky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:rsidR="00070E4D" w:rsidRPr="00F11B9B" w:rsidRDefault="00070E4D" w:rsidP="00E202B8">
      <w:pPr>
        <w:pStyle w:val="Petitvroky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:rsidR="00070E4D" w:rsidRPr="00F11B9B" w:rsidRDefault="00070E4D" w:rsidP="00E202B8">
      <w:pPr>
        <w:pStyle w:val="Petitvroky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:rsidR="00070E4D" w:rsidRPr="00F11B9B" w:rsidRDefault="00070E4D" w:rsidP="00E202B8">
      <w:pPr>
        <w:pStyle w:val="Petitvroky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:rsidR="00070E4D" w:rsidRPr="00F11B9B" w:rsidRDefault="00EC6596" w:rsidP="00070E4D">
      <w:pPr>
        <w:pStyle w:val="Nzevsmlouvytitulnstrana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Smlouva o </w:t>
      </w:r>
      <w:r w:rsidR="00AB09EB">
        <w:rPr>
          <w:rFonts w:asciiTheme="minorHAnsi" w:hAnsiTheme="minorHAnsi" w:cstheme="minorHAnsi"/>
        </w:rPr>
        <w:t xml:space="preserve">spolupráci při </w:t>
      </w:r>
      <w:r w:rsidRPr="00F11B9B">
        <w:rPr>
          <w:rFonts w:asciiTheme="minorHAnsi" w:hAnsiTheme="minorHAnsi" w:cstheme="minorHAnsi"/>
        </w:rPr>
        <w:t>zajištění územní studie</w:t>
      </w:r>
    </w:p>
    <w:p w:rsidR="00070E4D" w:rsidRPr="00F11B9B" w:rsidRDefault="00070E4D" w:rsidP="00070E4D">
      <w:pPr>
        <w:pStyle w:val="Titulnstranapomocn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mezi</w:t>
      </w:r>
    </w:p>
    <w:p w:rsidR="00070E4D" w:rsidRPr="00F11B9B" w:rsidRDefault="00EC6596" w:rsidP="00070E4D">
      <w:pPr>
        <w:pStyle w:val="Titulnstrananzevstran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Statutární město Jihlava</w:t>
      </w:r>
    </w:p>
    <w:p w:rsidR="00070E4D" w:rsidRPr="00F11B9B" w:rsidRDefault="00070E4D" w:rsidP="00070E4D">
      <w:pPr>
        <w:pStyle w:val="Titulnstranapomocn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a</w:t>
      </w:r>
    </w:p>
    <w:p w:rsidR="00070E4D" w:rsidRPr="00F11B9B" w:rsidRDefault="00D21B5B" w:rsidP="00070E4D">
      <w:pPr>
        <w:pStyle w:val="Titulnstrananzevstran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vysoká škola polytechnická jihlava</w:t>
      </w:r>
    </w:p>
    <w:p w:rsidR="00070E4D" w:rsidRPr="00F11B9B" w:rsidRDefault="00070E4D" w:rsidP="00070E4D">
      <w:pPr>
        <w:pStyle w:val="Titulnstranapomocn"/>
        <w:rPr>
          <w:rFonts w:asciiTheme="minorHAnsi" w:hAnsiTheme="minorHAnsi" w:cstheme="minorHAnsi"/>
          <w:sz w:val="24"/>
          <w:szCs w:val="24"/>
        </w:rPr>
      </w:pPr>
      <w:r w:rsidRPr="00F11B9B">
        <w:rPr>
          <w:rFonts w:asciiTheme="minorHAnsi" w:hAnsiTheme="minorHAnsi" w:cstheme="minorHAnsi"/>
        </w:rPr>
        <w:br w:type="page"/>
      </w:r>
    </w:p>
    <w:p w:rsidR="00070E4D" w:rsidRPr="00F11B9B" w:rsidRDefault="00070E4D" w:rsidP="00B62354">
      <w:pPr>
        <w:pStyle w:val="Neodsazentext"/>
        <w:rPr>
          <w:rFonts w:asciiTheme="minorHAnsi" w:hAnsiTheme="minorHAnsi" w:cstheme="minorHAnsi"/>
        </w:rPr>
      </w:pPr>
      <w:r w:rsidRPr="00F11B9B">
        <w:rPr>
          <w:rStyle w:val="PrvnrovesmlouvyNadpisChar"/>
          <w:rFonts w:asciiTheme="minorHAnsi" w:hAnsiTheme="minorHAnsi" w:cstheme="minorHAnsi"/>
        </w:rPr>
        <w:lastRenderedPageBreak/>
        <w:t xml:space="preserve">TATO SMLOUVA </w:t>
      </w:r>
      <w:r w:rsidR="00D21B5B" w:rsidRPr="00F11B9B">
        <w:rPr>
          <w:rStyle w:val="PrvnrovesmlouvyNadpisChar"/>
          <w:rFonts w:asciiTheme="minorHAnsi" w:hAnsiTheme="minorHAnsi" w:cstheme="minorHAnsi"/>
        </w:rPr>
        <w:t>o zajištění územní studie</w:t>
      </w:r>
      <w:r w:rsidRPr="00F11B9B">
        <w:rPr>
          <w:rFonts w:asciiTheme="minorHAnsi" w:hAnsiTheme="minorHAnsi" w:cstheme="minorHAnsi"/>
        </w:rPr>
        <w:t xml:space="preserve"> (dále jen „</w:t>
      </w:r>
      <w:r w:rsidRPr="00F11B9B">
        <w:rPr>
          <w:rFonts w:asciiTheme="minorHAnsi" w:hAnsiTheme="minorHAnsi" w:cstheme="minorHAnsi"/>
          <w:b/>
        </w:rPr>
        <w:t>Smlouva</w:t>
      </w:r>
      <w:r w:rsidRPr="00F11B9B">
        <w:rPr>
          <w:rFonts w:asciiTheme="minorHAnsi" w:hAnsiTheme="minorHAnsi" w:cstheme="minorHAnsi"/>
        </w:rPr>
        <w:t xml:space="preserve">“) byla uzavřena </w:t>
      </w:r>
      <w:r w:rsidR="00DE1B02" w:rsidRPr="00F11B9B">
        <w:rPr>
          <w:rFonts w:asciiTheme="minorHAnsi" w:hAnsiTheme="minorHAnsi" w:cstheme="minorHAnsi"/>
        </w:rPr>
        <w:t xml:space="preserve">níže uvedeného dne v souladu s ustanovením </w:t>
      </w:r>
      <w:r w:rsidR="00D21B5B" w:rsidRPr="00F11B9B">
        <w:rPr>
          <w:rFonts w:asciiTheme="minorHAnsi" w:hAnsiTheme="minorHAnsi" w:cstheme="minorHAnsi"/>
        </w:rPr>
        <w:t>§ 1746 odst. 2 zákona č. 89/2012 Sb., občanský zákoník</w:t>
      </w:r>
      <w:r w:rsidR="00DE1B02" w:rsidRPr="00F11B9B">
        <w:rPr>
          <w:rFonts w:asciiTheme="minorHAnsi" w:hAnsiTheme="minorHAnsi" w:cstheme="minorHAnsi"/>
        </w:rPr>
        <w:t>, ve znění pozdějších předpisů (dále jen „</w:t>
      </w:r>
      <w:r w:rsidR="00D21B5B" w:rsidRPr="00F11B9B">
        <w:rPr>
          <w:rFonts w:asciiTheme="minorHAnsi" w:hAnsiTheme="minorHAnsi" w:cstheme="minorHAnsi"/>
          <w:b/>
        </w:rPr>
        <w:t>Občanský</w:t>
      </w:r>
      <w:r w:rsidR="009738AD" w:rsidRPr="00F11B9B">
        <w:rPr>
          <w:rFonts w:asciiTheme="minorHAnsi" w:hAnsiTheme="minorHAnsi" w:cstheme="minorHAnsi"/>
          <w:b/>
        </w:rPr>
        <w:t xml:space="preserve"> zákoník</w:t>
      </w:r>
      <w:r w:rsidR="00DE1B02" w:rsidRPr="00F11B9B">
        <w:rPr>
          <w:rFonts w:asciiTheme="minorHAnsi" w:hAnsiTheme="minorHAnsi" w:cstheme="minorHAnsi"/>
        </w:rPr>
        <w:t>“),</w:t>
      </w:r>
      <w:r w:rsidR="00F92821" w:rsidRPr="00F11B9B">
        <w:rPr>
          <w:rFonts w:asciiTheme="minorHAnsi" w:hAnsiTheme="minorHAnsi" w:cstheme="minorHAnsi"/>
        </w:rPr>
        <w:t xml:space="preserve"> </w:t>
      </w:r>
      <w:r w:rsidR="00DE1B02" w:rsidRPr="00F11B9B">
        <w:rPr>
          <w:rFonts w:asciiTheme="minorHAnsi" w:hAnsiTheme="minorHAnsi" w:cstheme="minorHAnsi"/>
        </w:rPr>
        <w:t>mezi</w:t>
      </w:r>
      <w:r w:rsidR="00F92821" w:rsidRPr="00F11B9B">
        <w:rPr>
          <w:rFonts w:asciiTheme="minorHAnsi" w:hAnsiTheme="minorHAnsi" w:cstheme="minorHAnsi"/>
        </w:rPr>
        <w:t>:</w:t>
      </w:r>
    </w:p>
    <w:p w:rsidR="00D21B5B" w:rsidRPr="00F11B9B" w:rsidRDefault="00D21B5B" w:rsidP="00D21B5B">
      <w:pPr>
        <w:pStyle w:val="Smluvnstrany123"/>
        <w:rPr>
          <w:rFonts w:asciiTheme="minorHAnsi" w:hAnsiTheme="minorHAnsi" w:cstheme="minorHAnsi"/>
          <w:lang w:eastAsia="en-US"/>
        </w:rPr>
      </w:pPr>
      <w:r w:rsidRPr="00F11B9B">
        <w:rPr>
          <w:rFonts w:asciiTheme="minorHAnsi" w:hAnsiTheme="minorHAnsi" w:cstheme="minorHAnsi"/>
          <w:b/>
          <w:lang w:eastAsia="en-US"/>
        </w:rPr>
        <w:t>Statutární město Jihlava</w:t>
      </w:r>
      <w:r w:rsidRPr="00F11B9B">
        <w:rPr>
          <w:rFonts w:asciiTheme="minorHAnsi" w:hAnsiTheme="minorHAnsi" w:cstheme="minorHAnsi"/>
          <w:lang w:eastAsia="en-US"/>
        </w:rPr>
        <w:t>, IČO: 00286010, DIČ: CZ00286010, se sídlem Masarykovo nám. 97/1, 586 01 Jihlava, které zastupuje Ing. Vít Zeman, náměstek primátorky,</w:t>
      </w:r>
    </w:p>
    <w:p w:rsidR="00DD0CC1" w:rsidRPr="00F11B9B" w:rsidRDefault="00DD0CC1" w:rsidP="00DD0CC1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(dále jen „</w:t>
      </w:r>
      <w:r w:rsidR="00D21B5B" w:rsidRPr="00F11B9B">
        <w:rPr>
          <w:rFonts w:asciiTheme="minorHAnsi" w:hAnsiTheme="minorHAnsi" w:cstheme="minorHAnsi"/>
          <w:b/>
        </w:rPr>
        <w:t>Město</w:t>
      </w:r>
      <w:r w:rsidRPr="00F11B9B">
        <w:rPr>
          <w:rFonts w:asciiTheme="minorHAnsi" w:hAnsiTheme="minorHAnsi" w:cstheme="minorHAnsi"/>
        </w:rPr>
        <w:t>“),</w:t>
      </w:r>
    </w:p>
    <w:p w:rsidR="004E295E" w:rsidRPr="00F11B9B" w:rsidRDefault="004E295E" w:rsidP="00DD0CC1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a</w:t>
      </w:r>
    </w:p>
    <w:p w:rsidR="00D21B5B" w:rsidRPr="00F11B9B" w:rsidRDefault="00D21B5B" w:rsidP="00D21B5B">
      <w:pPr>
        <w:pStyle w:val="Smluvnstrany123"/>
        <w:rPr>
          <w:rFonts w:asciiTheme="minorHAnsi" w:hAnsiTheme="minorHAnsi" w:cstheme="minorHAnsi"/>
          <w:lang w:eastAsia="en-US"/>
        </w:rPr>
      </w:pPr>
      <w:r w:rsidRPr="00F11B9B">
        <w:rPr>
          <w:rFonts w:asciiTheme="minorHAnsi" w:hAnsiTheme="minorHAnsi" w:cstheme="minorHAnsi"/>
          <w:b/>
          <w:lang w:eastAsia="en-US"/>
        </w:rPr>
        <w:t>Vysoká škola polytechnická Jihlava</w:t>
      </w:r>
      <w:r w:rsidRPr="00F11B9B">
        <w:rPr>
          <w:rFonts w:asciiTheme="minorHAnsi" w:hAnsiTheme="minorHAnsi" w:cstheme="minorHAnsi"/>
          <w:lang w:eastAsia="en-US"/>
        </w:rPr>
        <w:t>,</w:t>
      </w:r>
      <w:r w:rsidRPr="00F11B9B">
        <w:rPr>
          <w:rFonts w:asciiTheme="minorHAnsi" w:hAnsiTheme="minorHAnsi" w:cstheme="minorHAnsi"/>
          <w:b/>
          <w:lang w:eastAsia="en-US"/>
        </w:rPr>
        <w:t xml:space="preserve"> </w:t>
      </w:r>
      <w:r w:rsidRPr="00F11B9B">
        <w:rPr>
          <w:rFonts w:asciiTheme="minorHAnsi" w:hAnsiTheme="minorHAnsi" w:cstheme="minorHAnsi"/>
          <w:lang w:eastAsia="en-US"/>
        </w:rPr>
        <w:t>IČO: 71226401, DIČ: CZ71226401, se sídlem Tolstého 1556/16, 586 01 Jihlava, kterou zastupuje prof. MUDr. Václav Báča, Ph.D., rektor</w:t>
      </w:r>
    </w:p>
    <w:p w:rsidR="00DD0CC1" w:rsidRPr="00F11B9B" w:rsidRDefault="00DD0CC1" w:rsidP="00DD0CC1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(dále jen „</w:t>
      </w:r>
      <w:r w:rsidR="00D21B5B" w:rsidRPr="00F11B9B">
        <w:rPr>
          <w:rFonts w:asciiTheme="minorHAnsi" w:hAnsiTheme="minorHAnsi" w:cstheme="minorHAnsi"/>
          <w:b/>
        </w:rPr>
        <w:t>VŠPJ</w:t>
      </w:r>
      <w:r w:rsidRPr="00F11B9B">
        <w:rPr>
          <w:rFonts w:asciiTheme="minorHAnsi" w:hAnsiTheme="minorHAnsi" w:cstheme="minorHAnsi"/>
        </w:rPr>
        <w:t>“),</w:t>
      </w:r>
    </w:p>
    <w:p w:rsidR="00DD0CC1" w:rsidRPr="00F11B9B" w:rsidRDefault="00DD0CC1" w:rsidP="00DD0CC1">
      <w:pPr>
        <w:pStyle w:val="Smluvnstrany12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(</w:t>
      </w:r>
      <w:r w:rsidR="00D21B5B" w:rsidRPr="00F11B9B">
        <w:rPr>
          <w:rFonts w:asciiTheme="minorHAnsi" w:hAnsiTheme="minorHAnsi" w:cstheme="minorHAnsi"/>
        </w:rPr>
        <w:t>Město a VŠPJ</w:t>
      </w:r>
      <w:r w:rsidRPr="00F11B9B">
        <w:rPr>
          <w:rFonts w:asciiTheme="minorHAnsi" w:hAnsiTheme="minorHAnsi" w:cstheme="minorHAnsi"/>
        </w:rPr>
        <w:t xml:space="preserve"> dále společně jen „</w:t>
      </w:r>
      <w:r w:rsidRPr="00F11B9B">
        <w:rPr>
          <w:rFonts w:asciiTheme="minorHAnsi" w:hAnsiTheme="minorHAnsi" w:cstheme="minorHAnsi"/>
          <w:b/>
        </w:rPr>
        <w:t>Smluvní strany</w:t>
      </w:r>
      <w:r w:rsidRPr="00F11B9B">
        <w:rPr>
          <w:rFonts w:asciiTheme="minorHAnsi" w:hAnsiTheme="minorHAnsi" w:cstheme="minorHAnsi"/>
        </w:rPr>
        <w:t>“ a jednotlivě jen „</w:t>
      </w:r>
      <w:r w:rsidRPr="00F11B9B">
        <w:rPr>
          <w:rFonts w:asciiTheme="minorHAnsi" w:hAnsiTheme="minorHAnsi" w:cstheme="minorHAnsi"/>
          <w:b/>
        </w:rPr>
        <w:t>Smluvní strana</w:t>
      </w:r>
      <w:r w:rsidRPr="00F11B9B">
        <w:rPr>
          <w:rFonts w:asciiTheme="minorHAnsi" w:hAnsiTheme="minorHAnsi" w:cstheme="minorHAnsi"/>
        </w:rPr>
        <w:t>“).</w:t>
      </w:r>
    </w:p>
    <w:p w:rsidR="00F50E12" w:rsidRPr="00F11B9B" w:rsidRDefault="00F50E12" w:rsidP="00581D0C">
      <w:pPr>
        <w:pStyle w:val="Nadpis"/>
        <w:rPr>
          <w:rStyle w:val="PrvnrovesmlouvyNadpisChar"/>
          <w:rFonts w:asciiTheme="minorHAnsi" w:hAnsiTheme="minorHAnsi" w:cstheme="minorHAnsi"/>
        </w:rPr>
      </w:pPr>
    </w:p>
    <w:p w:rsidR="00B62354" w:rsidRPr="00F11B9B" w:rsidRDefault="00B62354" w:rsidP="00581D0C">
      <w:pPr>
        <w:pStyle w:val="Nadpis"/>
        <w:rPr>
          <w:rFonts w:asciiTheme="minorHAnsi" w:hAnsiTheme="minorHAnsi" w:cstheme="minorHAnsi"/>
          <w:lang w:eastAsia="en-US"/>
        </w:rPr>
      </w:pPr>
      <w:r w:rsidRPr="00F11B9B">
        <w:rPr>
          <w:rStyle w:val="PrvnrovesmlouvyNadpisChar"/>
          <w:rFonts w:asciiTheme="minorHAnsi" w:hAnsiTheme="minorHAnsi" w:cstheme="minorHAnsi"/>
        </w:rPr>
        <w:t>VZHLEDEM K TOMU, ŽE:</w:t>
      </w:r>
    </w:p>
    <w:p w:rsidR="00F4549F" w:rsidRDefault="000D1F89" w:rsidP="000D1F89">
      <w:pPr>
        <w:pStyle w:val="PreambuleABC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Smluvní strany mají zájem na zajištění územní studie oblasti vymezené v příloze č. 1 této Smlouvy (dále jen „</w:t>
      </w:r>
      <w:r w:rsidRPr="00F11B9B">
        <w:rPr>
          <w:rFonts w:asciiTheme="minorHAnsi" w:hAnsiTheme="minorHAnsi" w:cstheme="minorHAnsi"/>
          <w:b/>
        </w:rPr>
        <w:t>Územní studie</w:t>
      </w:r>
      <w:r w:rsidRPr="00F11B9B">
        <w:rPr>
          <w:rFonts w:asciiTheme="minorHAnsi" w:hAnsiTheme="minorHAnsi" w:cstheme="minorHAnsi"/>
        </w:rPr>
        <w:t>“)</w:t>
      </w:r>
      <w:r w:rsidR="00F4549F">
        <w:rPr>
          <w:rFonts w:asciiTheme="minorHAnsi" w:hAnsiTheme="minorHAnsi" w:cstheme="minorHAnsi"/>
        </w:rPr>
        <w:t>;</w:t>
      </w:r>
    </w:p>
    <w:p w:rsidR="00F4549F" w:rsidRDefault="00F4549F" w:rsidP="000D1F89">
      <w:pPr>
        <w:pStyle w:val="PreambuleAB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Město je ochotno zadat zpracování Územní studie odb</w:t>
      </w:r>
      <w:r w:rsidR="00791AFD">
        <w:rPr>
          <w:rFonts w:asciiTheme="minorHAnsi" w:hAnsiTheme="minorHAnsi" w:cstheme="minorHAnsi"/>
        </w:rPr>
        <w:t>orně způsobilému zpracovateli a </w:t>
      </w:r>
      <w:r>
        <w:rPr>
          <w:rFonts w:asciiTheme="minorHAnsi" w:hAnsiTheme="minorHAnsi" w:cstheme="minorHAnsi"/>
        </w:rPr>
        <w:t xml:space="preserve">zajistit, aby Územní studie byla v souladu se záměrem a požadavky VŠPJ, který VŠPJ v podrobnostech formuluje v rámci jednání se zpracovatelem Územní studie, a který bude vycházet z aktuálních podkladů </w:t>
      </w:r>
      <w:r w:rsidR="000D1F89" w:rsidRPr="00F11B9B">
        <w:rPr>
          <w:rFonts w:asciiTheme="minorHAnsi" w:hAnsiTheme="minorHAnsi" w:cstheme="minorHAnsi"/>
        </w:rPr>
        <w:t>v příloze č. 2 této Smlouvy (dále jen „</w:t>
      </w:r>
      <w:r w:rsidR="00B53AE8" w:rsidRPr="00F11B9B">
        <w:rPr>
          <w:rFonts w:asciiTheme="minorHAnsi" w:hAnsiTheme="minorHAnsi" w:cstheme="minorHAnsi"/>
          <w:b/>
        </w:rPr>
        <w:t xml:space="preserve">Záměr </w:t>
      </w:r>
      <w:r>
        <w:rPr>
          <w:rFonts w:asciiTheme="minorHAnsi" w:hAnsiTheme="minorHAnsi" w:cstheme="minorHAnsi"/>
          <w:b/>
        </w:rPr>
        <w:t>VŠPJ</w:t>
      </w:r>
      <w:r w:rsidR="000D1F89" w:rsidRPr="00F11B9B">
        <w:rPr>
          <w:rFonts w:asciiTheme="minorHAnsi" w:hAnsiTheme="minorHAnsi" w:cstheme="minorHAnsi"/>
        </w:rPr>
        <w:t xml:space="preserve">“); </w:t>
      </w:r>
    </w:p>
    <w:p w:rsidR="000D1F89" w:rsidRPr="00F11B9B" w:rsidRDefault="00F4549F" w:rsidP="000D1F89">
      <w:pPr>
        <w:pStyle w:val="PreambuleABC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VŠPJ je ochotna podílet se na financování zpracování Územní studie, a to za podmínek podle této Smlouvy; </w:t>
      </w:r>
      <w:r w:rsidR="000D1F89" w:rsidRPr="00F11B9B">
        <w:rPr>
          <w:rFonts w:asciiTheme="minorHAnsi" w:hAnsiTheme="minorHAnsi" w:cstheme="minorHAnsi"/>
        </w:rPr>
        <w:t>a</w:t>
      </w:r>
    </w:p>
    <w:p w:rsidR="009E2B48" w:rsidRPr="00F11B9B" w:rsidRDefault="000D1F89" w:rsidP="000D1F89">
      <w:pPr>
        <w:pStyle w:val="PreambuleABC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Smluvní strany mají zájem dohodnout podmínky pořízení Územní studie Městem a zajištění spolufinancování VŠPJ</w:t>
      </w:r>
      <w:r w:rsidR="009E2B48" w:rsidRPr="00F11B9B">
        <w:rPr>
          <w:rFonts w:asciiTheme="minorHAnsi" w:hAnsiTheme="minorHAnsi" w:cstheme="minorHAnsi"/>
        </w:rPr>
        <w:t>;</w:t>
      </w:r>
    </w:p>
    <w:p w:rsidR="00F50E12" w:rsidRPr="00F11B9B" w:rsidRDefault="00F50E12" w:rsidP="00581D0C">
      <w:pPr>
        <w:pStyle w:val="Nadpis"/>
        <w:rPr>
          <w:rStyle w:val="PrvnrovesmlouvyNadpisChar"/>
          <w:rFonts w:asciiTheme="minorHAnsi" w:hAnsiTheme="minorHAnsi" w:cstheme="minorHAnsi"/>
        </w:rPr>
      </w:pPr>
    </w:p>
    <w:p w:rsidR="00B62354" w:rsidRPr="00F11B9B" w:rsidRDefault="00B62354" w:rsidP="00581D0C">
      <w:pPr>
        <w:pStyle w:val="Nadpis"/>
        <w:rPr>
          <w:rFonts w:asciiTheme="minorHAnsi" w:hAnsiTheme="minorHAnsi" w:cstheme="minorHAnsi"/>
        </w:rPr>
      </w:pPr>
      <w:r w:rsidRPr="00F11B9B">
        <w:rPr>
          <w:rStyle w:val="PrvnrovesmlouvyNadpisChar"/>
          <w:rFonts w:asciiTheme="minorHAnsi" w:hAnsiTheme="minorHAnsi" w:cstheme="minorHAnsi"/>
        </w:rPr>
        <w:t>SE SMLUVNÍ STRANY DOHODLY NA NÁSLEDUJÍCÍM:</w:t>
      </w:r>
    </w:p>
    <w:p w:rsidR="0026023A" w:rsidRPr="00F11B9B" w:rsidRDefault="0026023A" w:rsidP="00F92821">
      <w:pPr>
        <w:pStyle w:val="PrvnrovesmlouvyNadpis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předmět smlouvy</w:t>
      </w:r>
    </w:p>
    <w:p w:rsidR="00C8509A" w:rsidRPr="002D296F" w:rsidRDefault="002D296F" w:rsidP="00C8509A">
      <w:pPr>
        <w:pStyle w:val="Druhrovesmlouvy"/>
        <w:rPr>
          <w:rFonts w:asciiTheme="minorHAnsi" w:hAnsiTheme="minorHAnsi" w:cstheme="minorHAnsi"/>
        </w:rPr>
      </w:pPr>
      <w:r w:rsidRPr="002D296F">
        <w:rPr>
          <w:rFonts w:asciiTheme="minorHAnsi" w:hAnsiTheme="minorHAnsi" w:cstheme="minorHAnsi"/>
        </w:rPr>
        <w:t>Město se zavazuje</w:t>
      </w:r>
      <w:r w:rsidR="00C8509A" w:rsidRPr="002D296F">
        <w:rPr>
          <w:rFonts w:asciiTheme="minorHAnsi" w:hAnsiTheme="minorHAnsi" w:cstheme="minorHAnsi"/>
        </w:rPr>
        <w:t xml:space="preserve"> uzavřít s odborně způsobilou třetí osobou (dále jen „</w:t>
      </w:r>
      <w:r w:rsidR="00C8509A" w:rsidRPr="002D296F">
        <w:rPr>
          <w:rFonts w:asciiTheme="minorHAnsi" w:hAnsiTheme="minorHAnsi" w:cstheme="minorHAnsi"/>
          <w:b/>
        </w:rPr>
        <w:t>Zhotovitel</w:t>
      </w:r>
      <w:r w:rsidR="00C8509A" w:rsidRPr="002D296F">
        <w:rPr>
          <w:rFonts w:asciiTheme="minorHAnsi" w:hAnsiTheme="minorHAnsi" w:cstheme="minorHAnsi"/>
        </w:rPr>
        <w:t>“) smlouvu o dílo na vypracování Územní studie (dále jen „</w:t>
      </w:r>
      <w:r w:rsidR="00C8509A" w:rsidRPr="002D296F">
        <w:rPr>
          <w:rFonts w:asciiTheme="minorHAnsi" w:hAnsiTheme="minorHAnsi" w:cstheme="minorHAnsi"/>
          <w:b/>
        </w:rPr>
        <w:t>Smlouva o dílo</w:t>
      </w:r>
      <w:r w:rsidR="00C8509A" w:rsidRPr="002D296F">
        <w:rPr>
          <w:rFonts w:asciiTheme="minorHAnsi" w:hAnsiTheme="minorHAnsi" w:cstheme="minorHAnsi"/>
        </w:rPr>
        <w:t>“).</w:t>
      </w:r>
      <w:r w:rsidR="00B53AE8" w:rsidRPr="002D296F">
        <w:rPr>
          <w:rFonts w:asciiTheme="minorHAnsi" w:hAnsiTheme="minorHAnsi" w:cstheme="minorHAnsi"/>
        </w:rPr>
        <w:t xml:space="preserve"> Znění Smlouvy o dílo bude </w:t>
      </w:r>
      <w:r>
        <w:rPr>
          <w:rFonts w:asciiTheme="minorHAnsi" w:hAnsiTheme="minorHAnsi" w:cstheme="minorHAnsi"/>
        </w:rPr>
        <w:t>před podpisem Městem konzultováno s VŠPJ</w:t>
      </w:r>
      <w:r w:rsidR="00B53AE8" w:rsidRPr="002D296F">
        <w:rPr>
          <w:rFonts w:asciiTheme="minorHAnsi" w:hAnsiTheme="minorHAnsi" w:cstheme="minorHAnsi"/>
        </w:rPr>
        <w:t>.</w:t>
      </w:r>
    </w:p>
    <w:p w:rsidR="002D296F" w:rsidRDefault="002D296F" w:rsidP="00C8509A">
      <w:pPr>
        <w:pStyle w:val="Druhrove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VŠPJ bude podle Smlouvy o dílo investorem oprávněným k účasti při projednávání obsahu Územní studie a k vznášení požadavků na obsah Územní studie. VŠPJ za tímto účelem jmenuje osoby oprávněné k projednávání požadavků VŠPJ a k formulaci Záměru VŠPJ.</w:t>
      </w:r>
    </w:p>
    <w:p w:rsidR="00C660E8" w:rsidRPr="00F11B9B" w:rsidRDefault="00C660E8" w:rsidP="00C660E8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lastRenderedPageBreak/>
        <w:t xml:space="preserve">Územní studie bude pořizována za podmínek zákona č. 183/2006 Sb., o územním plánování a stavebním řádu (stavební zákon), ve znění pozdějších předpisů. </w:t>
      </w:r>
    </w:p>
    <w:p w:rsidR="00D908F4" w:rsidRDefault="00B53AE8" w:rsidP="00C8509A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Město </w:t>
      </w:r>
      <w:r w:rsidR="002D296F">
        <w:rPr>
          <w:rFonts w:asciiTheme="minorHAnsi" w:hAnsiTheme="minorHAnsi" w:cstheme="minorHAnsi"/>
        </w:rPr>
        <w:t>se zavazuje postupovat tak, aby Územní studie</w:t>
      </w:r>
      <w:r w:rsidR="00D908F4">
        <w:rPr>
          <w:rFonts w:asciiTheme="minorHAnsi" w:hAnsiTheme="minorHAnsi" w:cstheme="minorHAnsi"/>
        </w:rPr>
        <w:t xml:space="preserve"> zpracovaná</w:t>
      </w:r>
      <w:r w:rsidR="002D296F">
        <w:rPr>
          <w:rFonts w:asciiTheme="minorHAnsi" w:hAnsiTheme="minorHAnsi" w:cstheme="minorHAnsi"/>
        </w:rPr>
        <w:t xml:space="preserve"> podle Smlouvy o dílo byla </w:t>
      </w:r>
      <w:r w:rsidR="00D908F4">
        <w:rPr>
          <w:rFonts w:asciiTheme="minorHAnsi" w:hAnsiTheme="minorHAnsi" w:cstheme="minorHAnsi"/>
        </w:rPr>
        <w:t xml:space="preserve">v maximální možné míře </w:t>
      </w:r>
      <w:r w:rsidR="002D296F">
        <w:rPr>
          <w:rFonts w:asciiTheme="minorHAnsi" w:hAnsiTheme="minorHAnsi" w:cstheme="minorHAnsi"/>
        </w:rPr>
        <w:t>v souladu se Záměrem VŠPJ</w:t>
      </w:r>
      <w:r w:rsidR="00D908F4">
        <w:rPr>
          <w:rFonts w:asciiTheme="minorHAnsi" w:hAnsiTheme="minorHAnsi" w:cstheme="minorHAnsi"/>
        </w:rPr>
        <w:t>. Město se zavazuje zajistit, že v rámci Územní studie budou zohledněny veškeré realizovatelné požadavky VŠPJ neodporující zájmům Města v dané oblasti.</w:t>
      </w:r>
    </w:p>
    <w:p w:rsidR="00C660E8" w:rsidRDefault="00D908F4" w:rsidP="00C8509A">
      <w:pPr>
        <w:pStyle w:val="Druhrove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Město </w:t>
      </w:r>
      <w:r w:rsidR="00C660E8">
        <w:rPr>
          <w:rFonts w:asciiTheme="minorHAnsi" w:hAnsiTheme="minorHAnsi" w:cstheme="minorHAnsi"/>
        </w:rPr>
        <w:t>zajis</w:t>
      </w:r>
      <w:r>
        <w:rPr>
          <w:rFonts w:asciiTheme="minorHAnsi" w:hAnsiTheme="minorHAnsi" w:cstheme="minorHAnsi"/>
        </w:rPr>
        <w:t xml:space="preserve">tí, že VŠPJ </w:t>
      </w:r>
      <w:r w:rsidRPr="00F11B9B">
        <w:rPr>
          <w:rFonts w:asciiTheme="minorHAnsi" w:hAnsiTheme="minorHAnsi" w:cstheme="minorHAnsi"/>
        </w:rPr>
        <w:t xml:space="preserve">obdrží jedno </w:t>
      </w:r>
      <w:proofErr w:type="spellStart"/>
      <w:r w:rsidRPr="00F11B9B">
        <w:rPr>
          <w:rFonts w:asciiTheme="minorHAnsi" w:hAnsiTheme="minorHAnsi" w:cstheme="minorHAnsi"/>
        </w:rPr>
        <w:t>paré</w:t>
      </w:r>
      <w:proofErr w:type="spellEnd"/>
      <w:r w:rsidRPr="00F11B9B">
        <w:rPr>
          <w:rFonts w:asciiTheme="minorHAnsi" w:hAnsiTheme="minorHAnsi" w:cstheme="minorHAnsi"/>
        </w:rPr>
        <w:t xml:space="preserve"> všech dokumentů, které budou zhotoveny podle Smlouvy o Dílo, a to v písemné i v elektronické podobě</w:t>
      </w:r>
      <w:r>
        <w:rPr>
          <w:rFonts w:asciiTheme="minorHAnsi" w:hAnsiTheme="minorHAnsi" w:cstheme="minorHAnsi"/>
        </w:rPr>
        <w:t xml:space="preserve">. Město rovněž zajistí, že </w:t>
      </w:r>
      <w:r w:rsidRPr="00F11B9B">
        <w:rPr>
          <w:rFonts w:asciiTheme="minorHAnsi" w:hAnsiTheme="minorHAnsi" w:cstheme="minorHAnsi"/>
        </w:rPr>
        <w:t xml:space="preserve">VŠPJ </w:t>
      </w:r>
      <w:r>
        <w:rPr>
          <w:rFonts w:asciiTheme="minorHAnsi" w:hAnsiTheme="minorHAnsi" w:cstheme="minorHAnsi"/>
        </w:rPr>
        <w:t>podle Smlouvy o dílo získá veškerá práva k jakémukoli způsobu užití Územní studie.</w:t>
      </w:r>
    </w:p>
    <w:p w:rsidR="00C8509A" w:rsidRDefault="00C660E8" w:rsidP="00C8509A">
      <w:pPr>
        <w:pStyle w:val="Druhrove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Město se zavazuje </w:t>
      </w:r>
      <w:r w:rsidR="003F5A01" w:rsidRPr="00F11B9B">
        <w:rPr>
          <w:rFonts w:asciiTheme="minorHAnsi" w:hAnsiTheme="minorHAnsi" w:cstheme="minorHAnsi"/>
        </w:rPr>
        <w:t>uhradit cenu za zhotovení Územní studie</w:t>
      </w:r>
      <w:r w:rsidR="00B53AE8" w:rsidRPr="00F11B9B">
        <w:rPr>
          <w:rFonts w:asciiTheme="minorHAnsi" w:hAnsiTheme="minorHAnsi" w:cstheme="minorHAnsi"/>
        </w:rPr>
        <w:t>.</w:t>
      </w:r>
      <w:r w:rsidR="003F5A01" w:rsidRPr="00F11B9B">
        <w:rPr>
          <w:rFonts w:asciiTheme="minorHAnsi" w:hAnsiTheme="minorHAnsi" w:cstheme="minorHAnsi"/>
        </w:rPr>
        <w:t xml:space="preserve"> VŠPJ </w:t>
      </w:r>
      <w:r>
        <w:rPr>
          <w:rFonts w:asciiTheme="minorHAnsi" w:hAnsiTheme="minorHAnsi" w:cstheme="minorHAnsi"/>
        </w:rPr>
        <w:t xml:space="preserve">se </w:t>
      </w:r>
      <w:r w:rsidR="003F5A01" w:rsidRPr="00F11B9B">
        <w:rPr>
          <w:rFonts w:asciiTheme="minorHAnsi" w:hAnsiTheme="minorHAnsi" w:cstheme="minorHAnsi"/>
        </w:rPr>
        <w:t xml:space="preserve">bude podílet na </w:t>
      </w:r>
      <w:r>
        <w:rPr>
          <w:rFonts w:asciiTheme="minorHAnsi" w:hAnsiTheme="minorHAnsi" w:cstheme="minorHAnsi"/>
        </w:rPr>
        <w:t xml:space="preserve">financování zpracování </w:t>
      </w:r>
      <w:r w:rsidR="003F5A01" w:rsidRPr="00F11B9B">
        <w:rPr>
          <w:rFonts w:asciiTheme="minorHAnsi" w:hAnsiTheme="minorHAnsi" w:cstheme="minorHAnsi"/>
        </w:rPr>
        <w:t>Územní studie</w:t>
      </w:r>
      <w:r>
        <w:rPr>
          <w:rFonts w:asciiTheme="minorHAnsi" w:hAnsiTheme="minorHAnsi" w:cstheme="minorHAnsi"/>
        </w:rPr>
        <w:t xml:space="preserve"> podle článku 2. této Smlouvy.</w:t>
      </w:r>
    </w:p>
    <w:p w:rsidR="00C660E8" w:rsidRPr="00F11B9B" w:rsidRDefault="00C660E8" w:rsidP="00C8509A">
      <w:pPr>
        <w:pStyle w:val="Druhrovesmlouv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se zavazují, že si navzájem poskytnou veškerou další součinnost nezbytnou k naplnění účelu této Smlouvy.</w:t>
      </w:r>
    </w:p>
    <w:p w:rsidR="009573D9" w:rsidRPr="00F11B9B" w:rsidRDefault="009573D9" w:rsidP="009573D9">
      <w:pPr>
        <w:pStyle w:val="PrvnrovesmlouvyNadpis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Spolufinancování VŠPJ</w:t>
      </w:r>
    </w:p>
    <w:p w:rsidR="00C8509A" w:rsidRPr="00F11B9B" w:rsidRDefault="00C8509A" w:rsidP="00C8509A">
      <w:pPr>
        <w:pStyle w:val="Druhrovesmlouvy"/>
        <w:rPr>
          <w:rFonts w:asciiTheme="minorHAnsi" w:hAnsiTheme="minorHAnsi" w:cstheme="minorHAnsi"/>
        </w:rPr>
      </w:pPr>
      <w:r w:rsidRPr="00D419CA">
        <w:rPr>
          <w:rFonts w:asciiTheme="minorHAnsi" w:hAnsiTheme="minorHAnsi" w:cstheme="minorHAnsi"/>
        </w:rPr>
        <w:t xml:space="preserve">VŠPJ se zavazuje uhradit Městu část nákladů na zhotovení Územní studie ve výši </w:t>
      </w:r>
      <w:r w:rsidR="00096A65" w:rsidRPr="00D419CA">
        <w:rPr>
          <w:rFonts w:asciiTheme="minorHAnsi" w:hAnsiTheme="minorHAnsi" w:cstheme="minorHAnsi"/>
        </w:rPr>
        <w:t>50</w:t>
      </w:r>
      <w:r w:rsidRPr="00D419CA">
        <w:rPr>
          <w:rFonts w:asciiTheme="minorHAnsi" w:hAnsiTheme="minorHAnsi" w:cstheme="minorHAnsi"/>
        </w:rPr>
        <w:t xml:space="preserve"> % z každé Zhotovitelem podle Smlouvy o dílo řádně fakturované částky odměny</w:t>
      </w:r>
      <w:r w:rsidR="00AB09EB" w:rsidRPr="00D419CA">
        <w:rPr>
          <w:rFonts w:asciiTheme="minorHAnsi" w:hAnsiTheme="minorHAnsi" w:cstheme="minorHAnsi"/>
        </w:rPr>
        <w:t xml:space="preserve"> až </w:t>
      </w:r>
      <w:r w:rsidR="00D419CA" w:rsidRPr="00D419CA">
        <w:rPr>
          <w:rFonts w:asciiTheme="minorHAnsi" w:hAnsiTheme="minorHAnsi" w:cstheme="minorHAnsi"/>
        </w:rPr>
        <w:t xml:space="preserve">do </w:t>
      </w:r>
      <w:r w:rsidR="00D419CA">
        <w:rPr>
          <w:rFonts w:asciiTheme="minorHAnsi" w:hAnsiTheme="minorHAnsi" w:cstheme="minorHAnsi"/>
        </w:rPr>
        <w:t xml:space="preserve">celkové </w:t>
      </w:r>
      <w:r w:rsidR="00D419CA" w:rsidRPr="00D419CA">
        <w:rPr>
          <w:rFonts w:asciiTheme="minorHAnsi" w:hAnsiTheme="minorHAnsi" w:cstheme="minorHAnsi"/>
        </w:rPr>
        <w:t>výše 400 000,-</w:t>
      </w:r>
      <w:r w:rsidR="00AB09EB" w:rsidRPr="00D419CA">
        <w:rPr>
          <w:rFonts w:asciiTheme="minorHAnsi" w:hAnsiTheme="minorHAnsi" w:cstheme="minorHAnsi"/>
        </w:rPr>
        <w:t xml:space="preserve"> Kč</w:t>
      </w:r>
      <w:r w:rsidR="00B40405" w:rsidRPr="00D419CA">
        <w:rPr>
          <w:rFonts w:asciiTheme="minorHAnsi" w:hAnsiTheme="minorHAnsi" w:cstheme="minorHAnsi"/>
        </w:rPr>
        <w:t xml:space="preserve"> </w:t>
      </w:r>
      <w:r w:rsidR="00D419CA" w:rsidRPr="00D419CA">
        <w:rPr>
          <w:rFonts w:asciiTheme="minorHAnsi" w:hAnsiTheme="minorHAnsi" w:cstheme="minorHAnsi"/>
        </w:rPr>
        <w:t>bez DPH</w:t>
      </w:r>
      <w:r w:rsidR="00D419CA">
        <w:rPr>
          <w:rFonts w:asciiTheme="minorHAnsi" w:hAnsiTheme="minorHAnsi" w:cstheme="minorHAnsi"/>
        </w:rPr>
        <w:t xml:space="preserve"> </w:t>
      </w:r>
      <w:r w:rsidR="007A1513" w:rsidRPr="00F11B9B">
        <w:rPr>
          <w:rFonts w:asciiTheme="minorHAnsi" w:hAnsiTheme="minorHAnsi" w:cstheme="minorHAnsi"/>
        </w:rPr>
        <w:t>(dále jen „</w:t>
      </w:r>
      <w:r w:rsidR="007A1513" w:rsidRPr="00F11B9B">
        <w:rPr>
          <w:rFonts w:asciiTheme="minorHAnsi" w:hAnsiTheme="minorHAnsi" w:cstheme="minorHAnsi"/>
          <w:b/>
        </w:rPr>
        <w:t>Úhrada</w:t>
      </w:r>
      <w:r w:rsidR="007A1513" w:rsidRPr="00F11B9B">
        <w:rPr>
          <w:rFonts w:asciiTheme="minorHAnsi" w:hAnsiTheme="minorHAnsi" w:cstheme="minorHAnsi"/>
        </w:rPr>
        <w:t>“)</w:t>
      </w:r>
      <w:r w:rsidRPr="00F11B9B">
        <w:rPr>
          <w:rFonts w:asciiTheme="minorHAnsi" w:hAnsiTheme="minorHAnsi" w:cstheme="minorHAnsi"/>
        </w:rPr>
        <w:t>.</w:t>
      </w:r>
      <w:r w:rsidR="00AB09EB" w:rsidRPr="00AB09EB">
        <w:rPr>
          <w:rFonts w:asciiTheme="minorHAnsi" w:hAnsiTheme="minorHAnsi" w:cstheme="minorHAnsi"/>
        </w:rPr>
        <w:t xml:space="preserve"> </w:t>
      </w:r>
      <w:r w:rsidR="00B40405">
        <w:rPr>
          <w:rFonts w:asciiTheme="minorHAnsi" w:hAnsiTheme="minorHAnsi" w:cstheme="minorHAnsi"/>
        </w:rPr>
        <w:t>Součástí Úhrady je úplata za veškeré dokumenty podle článku 1.5 této Smlouvy, včetně veškerých práv k užití těchto dokumentů podle této Smlouvy.</w:t>
      </w:r>
    </w:p>
    <w:p w:rsidR="00CB7AB1" w:rsidRPr="00F11B9B" w:rsidRDefault="007A1513" w:rsidP="007A1513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Platby </w:t>
      </w:r>
      <w:r w:rsidR="009573D9" w:rsidRPr="00F11B9B">
        <w:rPr>
          <w:rFonts w:asciiTheme="minorHAnsi" w:hAnsiTheme="minorHAnsi" w:cstheme="minorHAnsi"/>
        </w:rPr>
        <w:t xml:space="preserve">Úhrady budou </w:t>
      </w:r>
      <w:r w:rsidRPr="00F11B9B">
        <w:rPr>
          <w:rFonts w:asciiTheme="minorHAnsi" w:hAnsiTheme="minorHAnsi" w:cstheme="minorHAnsi"/>
        </w:rPr>
        <w:t>probíhat na základě daňových dokladů – faktur, vystavených</w:t>
      </w:r>
      <w:r w:rsidR="00CB7AB1" w:rsidRPr="00F11B9B">
        <w:rPr>
          <w:rFonts w:asciiTheme="minorHAnsi" w:hAnsiTheme="minorHAnsi" w:cstheme="minorHAnsi"/>
        </w:rPr>
        <w:t xml:space="preserve"> Městem</w:t>
      </w:r>
      <w:r w:rsidRPr="00F11B9B">
        <w:rPr>
          <w:rFonts w:asciiTheme="minorHAnsi" w:hAnsiTheme="minorHAnsi" w:cstheme="minorHAnsi"/>
        </w:rPr>
        <w:t xml:space="preserve"> v souladu s touto Smlouvou a prokazatelně doručených VŠPJ, a to na bankovní účet Města uvedený na příslušné faktuře – daňovém dokladu. </w:t>
      </w:r>
    </w:p>
    <w:p w:rsidR="007A1513" w:rsidRPr="00F11B9B" w:rsidRDefault="007A1513" w:rsidP="007A1513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Město je oprávněno vystavit faktury vždy až po proplacení příslušné faktury Zhotovitele. </w:t>
      </w:r>
    </w:p>
    <w:p w:rsidR="00CB7AB1" w:rsidRPr="00F11B9B" w:rsidRDefault="007A1513" w:rsidP="007A1513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Faktura-daňový doklad musí obsahovat náležitosti řádného daňového dokladu podle příslušných právních předpisů, zejména dle zákona č. 235/2004 Sb., o dani z přidané hodnoty a zákona č. 563/1991 Sb., o účetnictví, vše v platném znění a </w:t>
      </w:r>
      <w:r w:rsidR="00F50E12" w:rsidRPr="00F11B9B">
        <w:rPr>
          <w:rFonts w:asciiTheme="minorHAnsi" w:hAnsiTheme="minorHAnsi" w:cstheme="minorHAnsi"/>
        </w:rPr>
        <w:t>označení</w:t>
      </w:r>
      <w:r w:rsidRPr="00F11B9B">
        <w:rPr>
          <w:rFonts w:asciiTheme="minorHAnsi" w:hAnsiTheme="minorHAnsi" w:cstheme="minorHAnsi"/>
        </w:rPr>
        <w:t xml:space="preserve"> této Smlouvy.</w:t>
      </w:r>
      <w:r w:rsidR="00F50E12" w:rsidRPr="00F11B9B">
        <w:rPr>
          <w:rFonts w:asciiTheme="minorHAnsi" w:hAnsiTheme="minorHAnsi" w:cstheme="minorHAnsi"/>
        </w:rPr>
        <w:t xml:space="preserve"> </w:t>
      </w:r>
    </w:p>
    <w:p w:rsidR="007A1513" w:rsidRPr="00F11B9B" w:rsidRDefault="00F50E12" w:rsidP="007A1513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V příloze faktury bude </w:t>
      </w:r>
      <w:proofErr w:type="spellStart"/>
      <w:r w:rsidRPr="00F11B9B">
        <w:rPr>
          <w:rFonts w:asciiTheme="minorHAnsi" w:hAnsiTheme="minorHAnsi" w:cstheme="minorHAnsi"/>
        </w:rPr>
        <w:t>sken</w:t>
      </w:r>
      <w:proofErr w:type="spellEnd"/>
      <w:r w:rsidRPr="00F11B9B">
        <w:rPr>
          <w:rFonts w:asciiTheme="minorHAnsi" w:hAnsiTheme="minorHAnsi" w:cstheme="minorHAnsi"/>
        </w:rPr>
        <w:t xml:space="preserve"> proplacené faktury Zhotovitele.</w:t>
      </w:r>
    </w:p>
    <w:p w:rsidR="007A1513" w:rsidRPr="00F11B9B" w:rsidRDefault="007A1513" w:rsidP="007A1513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V případě, že daňový doklad-faktura nebude mít odpovídající náležitosti dle příslušných právních předpisů či této Smlouvy nebo nebude vystaven v souladu s touto Smlouvou, je </w:t>
      </w:r>
      <w:r w:rsidR="00F50E12" w:rsidRPr="00F11B9B">
        <w:rPr>
          <w:rFonts w:asciiTheme="minorHAnsi" w:hAnsiTheme="minorHAnsi" w:cstheme="minorHAnsi"/>
        </w:rPr>
        <w:t>VŠPJ</w:t>
      </w:r>
      <w:r w:rsidRPr="00F11B9B">
        <w:rPr>
          <w:rFonts w:asciiTheme="minorHAnsi" w:hAnsiTheme="minorHAnsi" w:cstheme="minorHAnsi"/>
        </w:rPr>
        <w:t xml:space="preserve"> oprávněn</w:t>
      </w:r>
      <w:r w:rsidR="00F50E12" w:rsidRPr="00F11B9B">
        <w:rPr>
          <w:rFonts w:asciiTheme="minorHAnsi" w:hAnsiTheme="minorHAnsi" w:cstheme="minorHAnsi"/>
        </w:rPr>
        <w:t>a zaslat ji</w:t>
      </w:r>
      <w:r w:rsidRPr="00F11B9B">
        <w:rPr>
          <w:rFonts w:asciiTheme="minorHAnsi" w:hAnsiTheme="minorHAnsi" w:cstheme="minorHAnsi"/>
        </w:rPr>
        <w:t xml:space="preserve"> ve lhůtě splatnosti zpět k doplnění </w:t>
      </w:r>
      <w:r w:rsidR="00F50E12" w:rsidRPr="00F11B9B">
        <w:rPr>
          <w:rFonts w:asciiTheme="minorHAnsi" w:hAnsiTheme="minorHAnsi" w:cstheme="minorHAnsi"/>
        </w:rPr>
        <w:t>Městu</w:t>
      </w:r>
      <w:r w:rsidRPr="00F11B9B">
        <w:rPr>
          <w:rFonts w:asciiTheme="minorHAnsi" w:hAnsiTheme="minorHAnsi" w:cstheme="minorHAnsi"/>
        </w:rPr>
        <w:t>, aniž se dostane do prodlení se splatností. Lhůta splatnosti tohoto daňového dokladu-faktury se přerušuje. Nová lhůta splatnosti počíná běžet znovu od opětovného doručení náležitě doplněného či opraveného daňového dokladu-faktury</w:t>
      </w:r>
      <w:r w:rsidR="00F50E12" w:rsidRPr="00F11B9B">
        <w:rPr>
          <w:rFonts w:asciiTheme="minorHAnsi" w:hAnsiTheme="minorHAnsi" w:cstheme="minorHAnsi"/>
        </w:rPr>
        <w:t xml:space="preserve"> VŠPJ</w:t>
      </w:r>
      <w:r w:rsidRPr="00F11B9B">
        <w:rPr>
          <w:rFonts w:asciiTheme="minorHAnsi" w:hAnsiTheme="minorHAnsi" w:cstheme="minorHAnsi"/>
        </w:rPr>
        <w:t>.</w:t>
      </w:r>
    </w:p>
    <w:p w:rsidR="00CB7AB1" w:rsidRPr="00F11B9B" w:rsidRDefault="007A1513" w:rsidP="007A1513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Lhůta splatnosti daňového dokladu-faktury se vzájemnou dohodou sjednává do 30 kalendářních dnů po jejich prokazatelném doručení </w:t>
      </w:r>
      <w:r w:rsidR="00F50E12" w:rsidRPr="00F11B9B">
        <w:rPr>
          <w:rFonts w:asciiTheme="minorHAnsi" w:hAnsiTheme="minorHAnsi" w:cstheme="minorHAnsi"/>
        </w:rPr>
        <w:t>VŠPJ</w:t>
      </w:r>
      <w:r w:rsidRPr="00F11B9B">
        <w:rPr>
          <w:rFonts w:asciiTheme="minorHAnsi" w:hAnsiTheme="minorHAnsi" w:cstheme="minorHAnsi"/>
        </w:rPr>
        <w:t xml:space="preserve">. </w:t>
      </w:r>
    </w:p>
    <w:p w:rsidR="007A1513" w:rsidRPr="00F11B9B" w:rsidRDefault="007A1513" w:rsidP="007A1513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Povinnost zaplatit je splněna dnem odepsání fakturované částky z účtu </w:t>
      </w:r>
      <w:r w:rsidR="00F50E12" w:rsidRPr="00F11B9B">
        <w:rPr>
          <w:rFonts w:asciiTheme="minorHAnsi" w:hAnsiTheme="minorHAnsi" w:cstheme="minorHAnsi"/>
        </w:rPr>
        <w:t>VŠPJ</w:t>
      </w:r>
      <w:r w:rsidRPr="00F11B9B">
        <w:rPr>
          <w:rFonts w:asciiTheme="minorHAnsi" w:hAnsiTheme="minorHAnsi" w:cstheme="minorHAnsi"/>
        </w:rPr>
        <w:t>.</w:t>
      </w:r>
    </w:p>
    <w:p w:rsidR="004725DC" w:rsidRPr="00F11B9B" w:rsidRDefault="004725DC" w:rsidP="00F92821">
      <w:pPr>
        <w:pStyle w:val="PrvnrovesmlouvyNadpis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lastRenderedPageBreak/>
        <w:t>závěrečná ustanovení</w:t>
      </w:r>
    </w:p>
    <w:p w:rsidR="00CB7AB1" w:rsidRPr="00F11B9B" w:rsidRDefault="00B53AE8" w:rsidP="00581D0C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Tato Smlouva se řídí právním řádem České republiky</w:t>
      </w:r>
      <w:r w:rsidR="00CB7AB1" w:rsidRPr="00F11B9B">
        <w:rPr>
          <w:rFonts w:asciiTheme="minorHAnsi" w:hAnsiTheme="minorHAnsi" w:cstheme="minorHAnsi"/>
        </w:rPr>
        <w:t>.</w:t>
      </w:r>
    </w:p>
    <w:p w:rsidR="004725DC" w:rsidRPr="00F11B9B" w:rsidRDefault="00CB7AB1" w:rsidP="00581D0C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Tato Smlouva</w:t>
      </w:r>
      <w:r w:rsidR="004725DC" w:rsidRPr="00F11B9B">
        <w:rPr>
          <w:rFonts w:asciiTheme="minorHAnsi" w:hAnsiTheme="minorHAnsi" w:cstheme="minorHAnsi"/>
        </w:rPr>
        <w:t xml:space="preserve"> nabývá platnosti a účinnosti podpisem oběma Smluvními stranami. </w:t>
      </w:r>
    </w:p>
    <w:p w:rsidR="00C52591" w:rsidRPr="00F11B9B" w:rsidRDefault="00C52591" w:rsidP="00C52591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 xml:space="preserve">Tato Smlouva, spolu se svými přílohami, představuje úplnou dohodu Smluvních stran a nahrazuje jakékoli předchozí návrhy, prohlášení, dohody či ujednání učiněná mezi Smluvními stranami, ať již písemně, ústně či konkludentně, upravující předmět této Smlouvy. </w:t>
      </w:r>
      <w:r w:rsidR="009738AD" w:rsidRPr="00F11B9B">
        <w:rPr>
          <w:rFonts w:asciiTheme="minorHAnsi" w:hAnsiTheme="minorHAnsi" w:cstheme="minorHAnsi"/>
        </w:rPr>
        <w:t>Přílohy této Smlouvy jsou její nedílnou součástí.</w:t>
      </w:r>
    </w:p>
    <w:p w:rsidR="004725DC" w:rsidRPr="00F11B9B" w:rsidRDefault="004725DC" w:rsidP="00581D0C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Jakékoli změny této Smlouvy musejí být provedeny ve formě vzestupně číslovaného písemného dodatku podepsaného oběma Smluvními stranami.</w:t>
      </w:r>
    </w:p>
    <w:p w:rsidR="00C52591" w:rsidRPr="00F11B9B" w:rsidRDefault="00C52591" w:rsidP="00C52591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Pokud by se tato Smlouva či jakákoli její část z jakéhokoli důvodu stala či ukázala být neplatnou, neúčinnou či nevymahatelnou, zavazují se Smluvní strany taková ustanovení nahradit novými, která svým účelem, předmětem a obsahem co nejpřesněji naplní účel, předmět a obsah této Smlouvy.</w:t>
      </w:r>
    </w:p>
    <w:p w:rsidR="004725DC" w:rsidRPr="00F11B9B" w:rsidRDefault="004725DC" w:rsidP="00581D0C">
      <w:pPr>
        <w:pStyle w:val="Druhrovesmlouvy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Tato Smlouva je vyhotovena ve dvou (2) vyhotoveních v českém jazyce. Každá ze Smluvních stran obdrží po jednom (1) vyhotovení.</w:t>
      </w:r>
    </w:p>
    <w:p w:rsidR="004725DC" w:rsidRPr="00F11B9B" w:rsidRDefault="004725DC" w:rsidP="00F92821">
      <w:pPr>
        <w:pStyle w:val="Neodsazentext"/>
        <w:rPr>
          <w:rFonts w:asciiTheme="minorHAnsi" w:hAnsiTheme="minorHAnsi" w:cstheme="minorHAnsi"/>
          <w:b/>
        </w:rPr>
      </w:pPr>
      <w:r w:rsidRPr="00F11B9B">
        <w:rPr>
          <w:rFonts w:asciiTheme="minorHAnsi" w:hAnsiTheme="minorHAnsi" w:cstheme="minorHAnsi"/>
          <w:b/>
          <w:bCs/>
        </w:rPr>
        <w:t>Smluvní s</w:t>
      </w:r>
      <w:r w:rsidRPr="00F11B9B">
        <w:rPr>
          <w:rFonts w:asciiTheme="minorHAnsi" w:hAnsiTheme="minorHAnsi" w:cstheme="minorHAnsi"/>
          <w:b/>
        </w:rPr>
        <w:t>trany tímto potvrzují, že si podmínky obsažené v této Smlouvě přečetly a rozumějí jim, jakož se zavazují ze své pravé a vážné vůle akceptovat závazky vznikající pro ně z této Smlouvy, na důkaz čehož připojují k této Smlouvě své podpisy. Smluvní strany tímto potvrzují převzetí příslušných stejnopisů této Smlouvy.</w:t>
      </w: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4725DC" w:rsidRPr="00F11B9B" w:rsidTr="00F7592E">
        <w:trPr>
          <w:trHeight w:val="2084"/>
        </w:trPr>
        <w:tc>
          <w:tcPr>
            <w:tcW w:w="4464" w:type="dxa"/>
          </w:tcPr>
          <w:p w:rsidR="004725DC" w:rsidRPr="00F11B9B" w:rsidRDefault="004725DC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F11B9B">
              <w:rPr>
                <w:rFonts w:asciiTheme="minorHAnsi" w:hAnsiTheme="minorHAnsi" w:cstheme="minorHAnsi"/>
              </w:rPr>
              <w:t xml:space="preserve">Za </w:t>
            </w:r>
            <w:r w:rsidR="00B53AE8" w:rsidRPr="00F11B9B">
              <w:rPr>
                <w:rFonts w:asciiTheme="minorHAnsi" w:hAnsiTheme="minorHAnsi" w:cstheme="minorHAnsi"/>
              </w:rPr>
              <w:t>Město</w:t>
            </w:r>
            <w:r w:rsidRPr="00F11B9B">
              <w:rPr>
                <w:rFonts w:asciiTheme="minorHAnsi" w:hAnsiTheme="minorHAnsi" w:cstheme="minorHAnsi"/>
              </w:rPr>
              <w:t>,</w:t>
            </w:r>
          </w:p>
          <w:p w:rsidR="004725DC" w:rsidRPr="00F11B9B" w:rsidRDefault="00F7592E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CB7702">
              <w:rPr>
                <w:rFonts w:asciiTheme="minorHAnsi" w:hAnsiTheme="minorHAnsi" w:cstheme="minorHAnsi"/>
                <w:highlight w:val="lightGray"/>
              </w:rPr>
              <w:t>v</w:t>
            </w:r>
            <w:r w:rsidR="004725DC" w:rsidRPr="00CB7702">
              <w:rPr>
                <w:rFonts w:asciiTheme="minorHAnsi" w:hAnsiTheme="minorHAnsi" w:cstheme="minorHAnsi"/>
                <w:highlight w:val="lightGray"/>
              </w:rPr>
              <w:t> </w:t>
            </w:r>
            <w:r w:rsidR="00B53AE8" w:rsidRPr="00CB7702">
              <w:rPr>
                <w:rFonts w:asciiTheme="minorHAnsi" w:hAnsiTheme="minorHAnsi" w:cstheme="minorHAnsi"/>
                <w:highlight w:val="lightGray"/>
              </w:rPr>
              <w:t>(…)</w:t>
            </w:r>
            <w:r w:rsidR="004725DC" w:rsidRPr="00CB7702">
              <w:rPr>
                <w:rFonts w:asciiTheme="minorHAnsi" w:hAnsiTheme="minorHAnsi" w:cstheme="minorHAnsi"/>
                <w:highlight w:val="lightGray"/>
              </w:rPr>
              <w:t>, dne</w:t>
            </w:r>
            <w:r w:rsidR="00B53AE8" w:rsidRPr="00CB7702">
              <w:rPr>
                <w:rFonts w:asciiTheme="minorHAnsi" w:hAnsiTheme="minorHAnsi" w:cstheme="minorHAnsi"/>
                <w:highlight w:val="lightGray"/>
              </w:rPr>
              <w:t xml:space="preserve"> (…)</w:t>
            </w:r>
            <w:r w:rsidR="004725DC" w:rsidRPr="00CB7702">
              <w:rPr>
                <w:rFonts w:asciiTheme="minorHAnsi" w:hAnsiTheme="minorHAnsi" w:cstheme="minorHAnsi"/>
                <w:highlight w:val="lightGray"/>
              </w:rPr>
              <w:t>,</w:t>
            </w:r>
          </w:p>
          <w:p w:rsidR="004725DC" w:rsidRPr="00F11B9B" w:rsidRDefault="004725DC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:rsidR="00B53AE8" w:rsidRPr="00F11B9B" w:rsidRDefault="00B53AE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:rsidR="004725DC" w:rsidRPr="00F11B9B" w:rsidRDefault="004725DC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:rsidR="004725DC" w:rsidRPr="00F11B9B" w:rsidRDefault="004725DC" w:rsidP="004725DC">
            <w:pPr>
              <w:pStyle w:val="Zkladntext"/>
              <w:pBdr>
                <w:bottom w:val="single" w:sz="12" w:space="1" w:color="auto"/>
              </w:pBdr>
              <w:ind w:firstLine="0"/>
              <w:rPr>
                <w:rFonts w:asciiTheme="minorHAnsi" w:hAnsiTheme="minorHAnsi" w:cstheme="minorHAnsi"/>
              </w:rPr>
            </w:pPr>
          </w:p>
          <w:p w:rsidR="00B53AE8" w:rsidRPr="00F11B9B" w:rsidRDefault="00B53AE8" w:rsidP="00B53AE8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11B9B">
              <w:rPr>
                <w:rFonts w:asciiTheme="minorHAnsi" w:hAnsiTheme="minorHAnsi" w:cstheme="minorHAnsi"/>
                <w:b/>
                <w:lang w:eastAsia="en-US"/>
              </w:rPr>
              <w:t>Ing. Vít Zeman</w:t>
            </w:r>
          </w:p>
          <w:p w:rsidR="004725DC" w:rsidRPr="00F11B9B" w:rsidRDefault="00B53AE8" w:rsidP="00B53AE8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11B9B">
              <w:rPr>
                <w:rFonts w:asciiTheme="minorHAnsi" w:hAnsiTheme="minorHAnsi" w:cstheme="minorHAnsi"/>
                <w:lang w:eastAsia="en-US"/>
              </w:rPr>
              <w:t>náměstek primátorky</w:t>
            </w:r>
          </w:p>
        </w:tc>
        <w:tc>
          <w:tcPr>
            <w:tcW w:w="4464" w:type="dxa"/>
          </w:tcPr>
          <w:p w:rsidR="004725DC" w:rsidRPr="00F11B9B" w:rsidRDefault="004725DC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F11B9B">
              <w:rPr>
                <w:rFonts w:asciiTheme="minorHAnsi" w:hAnsiTheme="minorHAnsi" w:cstheme="minorHAnsi"/>
              </w:rPr>
              <w:t xml:space="preserve">Za </w:t>
            </w:r>
            <w:r w:rsidR="00B53AE8" w:rsidRPr="00F11B9B">
              <w:rPr>
                <w:rFonts w:asciiTheme="minorHAnsi" w:hAnsiTheme="minorHAnsi" w:cstheme="minorHAnsi"/>
              </w:rPr>
              <w:t>VŠPJ</w:t>
            </w:r>
            <w:r w:rsidRPr="00F11B9B">
              <w:rPr>
                <w:rFonts w:asciiTheme="minorHAnsi" w:hAnsiTheme="minorHAnsi" w:cstheme="minorHAnsi"/>
              </w:rPr>
              <w:t>,</w:t>
            </w:r>
          </w:p>
          <w:p w:rsidR="00B53AE8" w:rsidRPr="00F11B9B" w:rsidRDefault="00B53AE8" w:rsidP="00B53AE8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  <w:r w:rsidRPr="00CB7702">
              <w:rPr>
                <w:rFonts w:asciiTheme="minorHAnsi" w:hAnsiTheme="minorHAnsi" w:cstheme="minorHAnsi"/>
                <w:highlight w:val="lightGray"/>
              </w:rPr>
              <w:t>v (…), dne (…),</w:t>
            </w:r>
          </w:p>
          <w:p w:rsidR="004725DC" w:rsidRPr="00F11B9B" w:rsidRDefault="004725DC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:rsidR="004725DC" w:rsidRPr="00F11B9B" w:rsidRDefault="004725DC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:rsidR="00B53AE8" w:rsidRPr="00F11B9B" w:rsidRDefault="00B53AE8" w:rsidP="004725DC">
            <w:pPr>
              <w:pStyle w:val="Zkladntext"/>
              <w:ind w:firstLine="0"/>
              <w:rPr>
                <w:rFonts w:asciiTheme="minorHAnsi" w:hAnsiTheme="minorHAnsi" w:cstheme="minorHAnsi"/>
              </w:rPr>
            </w:pPr>
          </w:p>
          <w:p w:rsidR="004725DC" w:rsidRPr="00F11B9B" w:rsidRDefault="004725DC" w:rsidP="004725DC">
            <w:pPr>
              <w:pStyle w:val="Zkladntext"/>
              <w:pBdr>
                <w:bottom w:val="single" w:sz="12" w:space="1" w:color="auto"/>
              </w:pBdr>
              <w:ind w:firstLine="0"/>
              <w:rPr>
                <w:rFonts w:asciiTheme="minorHAnsi" w:hAnsiTheme="minorHAnsi" w:cstheme="minorHAnsi"/>
              </w:rPr>
            </w:pPr>
          </w:p>
          <w:p w:rsidR="00B53AE8" w:rsidRPr="00F11B9B" w:rsidRDefault="00B53AE8" w:rsidP="009F5267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F11B9B">
              <w:rPr>
                <w:rFonts w:asciiTheme="minorHAnsi" w:hAnsiTheme="minorHAnsi" w:cstheme="minorHAnsi"/>
                <w:b/>
                <w:lang w:eastAsia="en-US"/>
              </w:rPr>
              <w:t>prof. MUDr. Václav Báča, Ph.D.</w:t>
            </w:r>
          </w:p>
          <w:p w:rsidR="004725DC" w:rsidRPr="00F11B9B" w:rsidRDefault="00B53AE8" w:rsidP="00F50E12">
            <w:pPr>
              <w:pStyle w:val="Zkladntext"/>
              <w:ind w:firstLine="0"/>
              <w:jc w:val="center"/>
              <w:rPr>
                <w:rFonts w:asciiTheme="minorHAnsi" w:hAnsiTheme="minorHAnsi" w:cstheme="minorHAnsi"/>
              </w:rPr>
            </w:pPr>
            <w:r w:rsidRPr="00F11B9B">
              <w:rPr>
                <w:rFonts w:asciiTheme="minorHAnsi" w:hAnsiTheme="minorHAnsi" w:cstheme="minorHAnsi"/>
                <w:lang w:eastAsia="en-US"/>
              </w:rPr>
              <w:t>rektor</w:t>
            </w:r>
          </w:p>
        </w:tc>
      </w:tr>
    </w:tbl>
    <w:p w:rsidR="00F50E12" w:rsidRPr="00F11B9B" w:rsidRDefault="00F50E12" w:rsidP="00F50E12">
      <w:pPr>
        <w:pStyle w:val="Neodsazentext"/>
        <w:spacing w:after="0"/>
        <w:rPr>
          <w:rFonts w:asciiTheme="minorHAnsi" w:hAnsiTheme="minorHAnsi" w:cstheme="minorHAnsi"/>
        </w:rPr>
      </w:pPr>
    </w:p>
    <w:p w:rsidR="00F50E12" w:rsidRPr="00F11B9B" w:rsidRDefault="00F50E12" w:rsidP="00F50E12">
      <w:pPr>
        <w:pStyle w:val="Neodsazentext"/>
        <w:spacing w:after="0"/>
        <w:rPr>
          <w:rFonts w:asciiTheme="minorHAnsi" w:hAnsiTheme="minorHAnsi" w:cstheme="minorHAnsi"/>
        </w:rPr>
      </w:pPr>
    </w:p>
    <w:p w:rsidR="00B53AE8" w:rsidRPr="00F11B9B" w:rsidRDefault="00B53AE8" w:rsidP="00F50E12">
      <w:pPr>
        <w:pStyle w:val="Neodsazentext"/>
        <w:spacing w:after="0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>Přílohy:</w:t>
      </w:r>
      <w:r w:rsidRPr="00F11B9B">
        <w:rPr>
          <w:rFonts w:asciiTheme="minorHAnsi" w:hAnsiTheme="minorHAnsi" w:cstheme="minorHAnsi"/>
        </w:rPr>
        <w:tab/>
      </w:r>
      <w:r w:rsidRPr="00F11B9B">
        <w:rPr>
          <w:rFonts w:asciiTheme="minorHAnsi" w:hAnsiTheme="minorHAnsi" w:cstheme="minorHAnsi"/>
        </w:rPr>
        <w:tab/>
        <w:t>1) Vymezení oblasti Územní studie;</w:t>
      </w:r>
    </w:p>
    <w:p w:rsidR="00B53AE8" w:rsidRPr="00F11B9B" w:rsidRDefault="00B53AE8" w:rsidP="004725DC">
      <w:pPr>
        <w:pStyle w:val="Neodsazentext"/>
        <w:rPr>
          <w:rFonts w:asciiTheme="minorHAnsi" w:hAnsiTheme="minorHAnsi" w:cstheme="minorHAnsi"/>
        </w:rPr>
      </w:pPr>
      <w:r w:rsidRPr="00F11B9B">
        <w:rPr>
          <w:rFonts w:asciiTheme="minorHAnsi" w:hAnsiTheme="minorHAnsi" w:cstheme="minorHAnsi"/>
        </w:rPr>
        <w:tab/>
      </w:r>
      <w:r w:rsidRPr="00F11B9B">
        <w:rPr>
          <w:rFonts w:asciiTheme="minorHAnsi" w:hAnsiTheme="minorHAnsi" w:cstheme="minorHAnsi"/>
        </w:rPr>
        <w:tab/>
        <w:t xml:space="preserve">2) </w:t>
      </w:r>
      <w:r w:rsidR="002D296F">
        <w:rPr>
          <w:rFonts w:asciiTheme="minorHAnsi" w:hAnsiTheme="minorHAnsi" w:cstheme="minorHAnsi"/>
        </w:rPr>
        <w:t>Aktuální informace o zamýšleném projektu VŠPJ;</w:t>
      </w:r>
    </w:p>
    <w:p w:rsidR="00B53AE8" w:rsidRPr="00F11B9B" w:rsidRDefault="00B53AE8" w:rsidP="004725DC">
      <w:pPr>
        <w:pStyle w:val="Neodsazentext"/>
        <w:rPr>
          <w:rFonts w:asciiTheme="minorHAnsi" w:hAnsiTheme="minorHAnsi" w:cstheme="minorHAnsi"/>
        </w:rPr>
      </w:pPr>
    </w:p>
    <w:sectPr w:rsidR="00B53AE8" w:rsidRPr="00F11B9B" w:rsidSect="00DE1B02">
      <w:footerReference w:type="default" r:id="rId8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02" w:rsidRDefault="00BC1602" w:rsidP="00FA7B21">
      <w:pPr>
        <w:spacing w:after="0"/>
      </w:pPr>
      <w:r>
        <w:separator/>
      </w:r>
    </w:p>
  </w:endnote>
  <w:endnote w:type="continuationSeparator" w:id="0">
    <w:p w:rsidR="00BC1602" w:rsidRDefault="00BC1602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853139"/>
      <w:docPartObj>
        <w:docPartGallery w:val="Page Numbers (Bottom of Page)"/>
        <w:docPartUnique/>
      </w:docPartObj>
    </w:sdtPr>
    <w:sdtEndPr/>
    <w:sdtContent>
      <w:p w:rsidR="008627CB" w:rsidRDefault="008627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702">
          <w:rPr>
            <w:noProof/>
          </w:rPr>
          <w:t>4</w:t>
        </w:r>
        <w:r>
          <w:fldChar w:fldCharType="end"/>
        </w:r>
      </w:p>
    </w:sdtContent>
  </w:sdt>
  <w:p w:rsidR="008627CB" w:rsidRDefault="008627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02" w:rsidRDefault="00BC1602" w:rsidP="00FA7B21">
      <w:pPr>
        <w:spacing w:after="0"/>
      </w:pPr>
      <w:r>
        <w:separator/>
      </w:r>
    </w:p>
  </w:footnote>
  <w:footnote w:type="continuationSeparator" w:id="0">
    <w:p w:rsidR="00BC1602" w:rsidRDefault="00BC1602" w:rsidP="00FA7B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CC75D6F"/>
    <w:multiLevelType w:val="multilevel"/>
    <w:tmpl w:val="48B4AB8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3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AE4498E"/>
    <w:multiLevelType w:val="multilevel"/>
    <w:tmpl w:val="1014541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5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6" w15:restartNumberingAfterBreak="0">
    <w:nsid w:val="37EF16BE"/>
    <w:multiLevelType w:val="multilevel"/>
    <w:tmpl w:val="59A2238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7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8" w15:restartNumberingAfterBreak="0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C6C0431"/>
    <w:multiLevelType w:val="multilevel"/>
    <w:tmpl w:val="5574D974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54E87ECE"/>
    <w:multiLevelType w:val="multilevel"/>
    <w:tmpl w:val="DF765426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1" w15:restartNumberingAfterBreak="0">
    <w:nsid w:val="69024CDE"/>
    <w:multiLevelType w:val="multilevel"/>
    <w:tmpl w:val="30D0F194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2" w15:restartNumberingAfterBreak="0">
    <w:nsid w:val="7C047115"/>
    <w:multiLevelType w:val="hybridMultilevel"/>
    <w:tmpl w:val="E5686F46"/>
    <w:lvl w:ilvl="0" w:tplc="2BDE48AA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96"/>
    <w:rsid w:val="00040EDD"/>
    <w:rsid w:val="00054CCF"/>
    <w:rsid w:val="00070E4D"/>
    <w:rsid w:val="00096A65"/>
    <w:rsid w:val="00096C8C"/>
    <w:rsid w:val="00097E53"/>
    <w:rsid w:val="000A217C"/>
    <w:rsid w:val="000B3B84"/>
    <w:rsid w:val="000B50CD"/>
    <w:rsid w:val="000D1F89"/>
    <w:rsid w:val="000E072F"/>
    <w:rsid w:val="00137084"/>
    <w:rsid w:val="001524BB"/>
    <w:rsid w:val="00152D71"/>
    <w:rsid w:val="0017291C"/>
    <w:rsid w:val="00197BD0"/>
    <w:rsid w:val="001D31A0"/>
    <w:rsid w:val="001F3432"/>
    <w:rsid w:val="001F3A5C"/>
    <w:rsid w:val="0026023A"/>
    <w:rsid w:val="002B06C0"/>
    <w:rsid w:val="002D296F"/>
    <w:rsid w:val="003266FA"/>
    <w:rsid w:val="00352DF0"/>
    <w:rsid w:val="003A7D29"/>
    <w:rsid w:val="003B1CB0"/>
    <w:rsid w:val="003B45B6"/>
    <w:rsid w:val="003D6C72"/>
    <w:rsid w:val="003E0C92"/>
    <w:rsid w:val="003F11AF"/>
    <w:rsid w:val="003F5A01"/>
    <w:rsid w:val="00427D40"/>
    <w:rsid w:val="00443723"/>
    <w:rsid w:val="004573E0"/>
    <w:rsid w:val="004725DC"/>
    <w:rsid w:val="004A399F"/>
    <w:rsid w:val="004C27DF"/>
    <w:rsid w:val="004E295E"/>
    <w:rsid w:val="00502F83"/>
    <w:rsid w:val="005069BF"/>
    <w:rsid w:val="005172B1"/>
    <w:rsid w:val="00517A42"/>
    <w:rsid w:val="00563549"/>
    <w:rsid w:val="00581D0C"/>
    <w:rsid w:val="005A762B"/>
    <w:rsid w:val="005C3E6C"/>
    <w:rsid w:val="005D76F6"/>
    <w:rsid w:val="005F07B1"/>
    <w:rsid w:val="0065578C"/>
    <w:rsid w:val="00660511"/>
    <w:rsid w:val="00661D4E"/>
    <w:rsid w:val="00687BA2"/>
    <w:rsid w:val="007073AA"/>
    <w:rsid w:val="0070741B"/>
    <w:rsid w:val="00740A5E"/>
    <w:rsid w:val="00791AFD"/>
    <w:rsid w:val="007A1513"/>
    <w:rsid w:val="007A41A5"/>
    <w:rsid w:val="007E1F44"/>
    <w:rsid w:val="007F43BF"/>
    <w:rsid w:val="008257CB"/>
    <w:rsid w:val="008615FA"/>
    <w:rsid w:val="008627CB"/>
    <w:rsid w:val="008B34E1"/>
    <w:rsid w:val="008D37D2"/>
    <w:rsid w:val="008D73EF"/>
    <w:rsid w:val="00904D0D"/>
    <w:rsid w:val="009230C0"/>
    <w:rsid w:val="009325C5"/>
    <w:rsid w:val="0094278A"/>
    <w:rsid w:val="009573D9"/>
    <w:rsid w:val="00963B92"/>
    <w:rsid w:val="009738AD"/>
    <w:rsid w:val="009770ED"/>
    <w:rsid w:val="00981C96"/>
    <w:rsid w:val="00990778"/>
    <w:rsid w:val="00994DCB"/>
    <w:rsid w:val="009C0DDB"/>
    <w:rsid w:val="009E2B48"/>
    <w:rsid w:val="009F24A5"/>
    <w:rsid w:val="009F5267"/>
    <w:rsid w:val="00A065D1"/>
    <w:rsid w:val="00A7301C"/>
    <w:rsid w:val="00A86B67"/>
    <w:rsid w:val="00AA28B8"/>
    <w:rsid w:val="00AB09EB"/>
    <w:rsid w:val="00AB7677"/>
    <w:rsid w:val="00AD4C79"/>
    <w:rsid w:val="00AE0405"/>
    <w:rsid w:val="00AF1F89"/>
    <w:rsid w:val="00AF2015"/>
    <w:rsid w:val="00B07566"/>
    <w:rsid w:val="00B07718"/>
    <w:rsid w:val="00B14FFC"/>
    <w:rsid w:val="00B35F7C"/>
    <w:rsid w:val="00B40405"/>
    <w:rsid w:val="00B53AE8"/>
    <w:rsid w:val="00B62354"/>
    <w:rsid w:val="00B81463"/>
    <w:rsid w:val="00BA48EE"/>
    <w:rsid w:val="00BC1602"/>
    <w:rsid w:val="00BC1A38"/>
    <w:rsid w:val="00BC22E3"/>
    <w:rsid w:val="00BC7679"/>
    <w:rsid w:val="00BE2F7A"/>
    <w:rsid w:val="00BF469F"/>
    <w:rsid w:val="00C001B8"/>
    <w:rsid w:val="00C05A99"/>
    <w:rsid w:val="00C1138C"/>
    <w:rsid w:val="00C24903"/>
    <w:rsid w:val="00C259E6"/>
    <w:rsid w:val="00C52591"/>
    <w:rsid w:val="00C65804"/>
    <w:rsid w:val="00C660E8"/>
    <w:rsid w:val="00C70298"/>
    <w:rsid w:val="00C8509A"/>
    <w:rsid w:val="00CA4367"/>
    <w:rsid w:val="00CB0D8E"/>
    <w:rsid w:val="00CB7702"/>
    <w:rsid w:val="00CB7AB1"/>
    <w:rsid w:val="00CC4DA2"/>
    <w:rsid w:val="00D04E85"/>
    <w:rsid w:val="00D21B5B"/>
    <w:rsid w:val="00D310D8"/>
    <w:rsid w:val="00D36AA2"/>
    <w:rsid w:val="00D419CA"/>
    <w:rsid w:val="00D656FE"/>
    <w:rsid w:val="00D908F4"/>
    <w:rsid w:val="00DA3FD4"/>
    <w:rsid w:val="00DA4A7E"/>
    <w:rsid w:val="00DC3390"/>
    <w:rsid w:val="00DC3A41"/>
    <w:rsid w:val="00DD0CC1"/>
    <w:rsid w:val="00DE1B02"/>
    <w:rsid w:val="00DF6CED"/>
    <w:rsid w:val="00E076D0"/>
    <w:rsid w:val="00E13159"/>
    <w:rsid w:val="00E202B8"/>
    <w:rsid w:val="00E25C80"/>
    <w:rsid w:val="00E270F0"/>
    <w:rsid w:val="00E358AD"/>
    <w:rsid w:val="00E62A70"/>
    <w:rsid w:val="00EB4A47"/>
    <w:rsid w:val="00EC29D3"/>
    <w:rsid w:val="00EC6596"/>
    <w:rsid w:val="00ED6F71"/>
    <w:rsid w:val="00EE6E58"/>
    <w:rsid w:val="00F11B9B"/>
    <w:rsid w:val="00F128F5"/>
    <w:rsid w:val="00F25C33"/>
    <w:rsid w:val="00F4549F"/>
    <w:rsid w:val="00F50E12"/>
    <w:rsid w:val="00F60691"/>
    <w:rsid w:val="00F64ED5"/>
    <w:rsid w:val="00F7592E"/>
    <w:rsid w:val="00F92821"/>
    <w:rsid w:val="00FA7B21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88B05-9956-41D3-97CD-5EEB84B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49"/>
    <w:qFormat/>
    <w:rsid w:val="009E2B48"/>
    <w:pPr>
      <w:ind w:left="0" w:firstLine="567"/>
      <w:jc w:val="both"/>
    </w:pPr>
    <w:rPr>
      <w:lang w:val="cs-CZ" w:eastAsia="cs-CZ"/>
    </w:rPr>
  </w:style>
  <w:style w:type="paragraph" w:styleId="Nadpis1">
    <w:name w:val="heading 1"/>
    <w:aliases w:val="Heading 1(2),051,Tit 1"/>
    <w:basedOn w:val="Normln"/>
    <w:next w:val="Normln"/>
    <w:link w:val="Nadpis1Char"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052,2,Tit 2"/>
    <w:basedOn w:val="Normln"/>
    <w:next w:val="Normln"/>
    <w:link w:val="Nadpis2Char"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aliases w:val="053,Tit 3"/>
    <w:basedOn w:val="Normln"/>
    <w:next w:val="Normln"/>
    <w:link w:val="Nadpis3Char"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rsid w:val="00563549"/>
    <w:pPr>
      <w:tabs>
        <w:tab w:val="num" w:pos="1418"/>
      </w:tabs>
      <w:spacing w:before="120" w:after="0"/>
      <w:ind w:left="1418" w:hanging="851"/>
      <w:outlineLvl w:val="3"/>
    </w:pPr>
    <w:rPr>
      <w:szCs w:val="20"/>
      <w:lang w:val="en-GB" w:eastAsia="en-US"/>
    </w:rPr>
  </w:style>
  <w:style w:type="paragraph" w:styleId="Nadpis5">
    <w:name w:val="heading 5"/>
    <w:basedOn w:val="Normln"/>
    <w:link w:val="Nadpis5Char"/>
    <w:rsid w:val="00563549"/>
    <w:pPr>
      <w:tabs>
        <w:tab w:val="left" w:pos="1985"/>
        <w:tab w:val="num" w:pos="2138"/>
      </w:tabs>
      <w:spacing w:before="120" w:after="0"/>
      <w:ind w:left="1985" w:hanging="567"/>
      <w:outlineLvl w:val="4"/>
    </w:pPr>
    <w:rPr>
      <w:szCs w:val="20"/>
      <w:lang w:val="en-GB" w:eastAsia="en-US"/>
    </w:rPr>
  </w:style>
  <w:style w:type="paragraph" w:styleId="Nadpis6">
    <w:name w:val="heading 6"/>
    <w:basedOn w:val="Normln"/>
    <w:link w:val="Nadpis6Char"/>
    <w:rsid w:val="00563549"/>
    <w:pPr>
      <w:tabs>
        <w:tab w:val="num" w:pos="2410"/>
      </w:tabs>
      <w:spacing w:before="120" w:after="0"/>
      <w:ind w:left="2410" w:hanging="425"/>
      <w:outlineLvl w:val="5"/>
    </w:pPr>
    <w:rPr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(2) Char,051 Char,Tit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aliases w:val="052 Char,2 Char,Tit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aliases w:val="053 Char,Tit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16"/>
    <w:qFormat/>
    <w:rsid w:val="003A7D29"/>
    <w:pPr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F60691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F60691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23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040EDD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040EDD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040EDD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687BA2"/>
    <w:pPr>
      <w:numPr>
        <w:ilvl w:val="2"/>
      </w:numPr>
    </w:p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040EDD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F128F5"/>
    <w:rPr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E85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E85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563549"/>
    <w:rPr>
      <w:szCs w:val="20"/>
      <w:lang w:val="en-GB"/>
    </w:rPr>
  </w:style>
  <w:style w:type="character" w:customStyle="1" w:styleId="Nadpis5Char">
    <w:name w:val="Nadpis 5 Char"/>
    <w:basedOn w:val="Standardnpsmoodstavce"/>
    <w:link w:val="Nadpis5"/>
    <w:rsid w:val="00563549"/>
    <w:rPr>
      <w:szCs w:val="20"/>
      <w:lang w:val="en-GB"/>
    </w:rPr>
  </w:style>
  <w:style w:type="character" w:customStyle="1" w:styleId="Nadpis6Char">
    <w:name w:val="Nadpis 6 Char"/>
    <w:basedOn w:val="Standardnpsmoodstavce"/>
    <w:link w:val="Nadpis6"/>
    <w:rsid w:val="00563549"/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07E7-2806-411C-A8A0-8BC6DF76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Milena Vlčková</cp:lastModifiedBy>
  <cp:revision>2</cp:revision>
  <cp:lastPrinted>2012-02-22T09:15:00Z</cp:lastPrinted>
  <dcterms:created xsi:type="dcterms:W3CDTF">2022-06-22T08:15:00Z</dcterms:created>
  <dcterms:modified xsi:type="dcterms:W3CDTF">2022-06-22T08:15:00Z</dcterms:modified>
</cp:coreProperties>
</file>