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A7" w:rsidRDefault="000E4AA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E4AA7" w:rsidRDefault="00C6230A">
      <w:pPr>
        <w:pStyle w:val="Nzev"/>
        <w:spacing w:before="99"/>
        <w:ind w:left="3143" w:right="3168"/>
      </w:pPr>
      <w:r>
        <w:rPr>
          <w:color w:val="808080"/>
        </w:rPr>
        <w:t>Smlouva č. 7211100090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E4AA7" w:rsidRDefault="00C6230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E4AA7" w:rsidRDefault="000E4AA7">
      <w:pPr>
        <w:pStyle w:val="Zkladntext"/>
        <w:spacing w:before="11"/>
        <w:rPr>
          <w:sz w:val="59"/>
        </w:rPr>
      </w:pPr>
    </w:p>
    <w:p w:rsidR="000E4AA7" w:rsidRDefault="00C6230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E4AA7" w:rsidRDefault="000E4AA7">
      <w:pPr>
        <w:pStyle w:val="Zkladntext"/>
        <w:rPr>
          <w:sz w:val="26"/>
        </w:rPr>
      </w:pPr>
    </w:p>
    <w:p w:rsidR="000E4AA7" w:rsidRDefault="00C6230A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4AA7" w:rsidRDefault="00C6230A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E4AA7" w:rsidRDefault="00C6230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E4AA7" w:rsidRDefault="00C6230A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E4AA7" w:rsidRDefault="00C6230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E4AA7" w:rsidRDefault="00C6230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4AA7" w:rsidRDefault="00C6230A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E4AA7" w:rsidRDefault="000E4AA7">
      <w:pPr>
        <w:pStyle w:val="Zkladntext"/>
        <w:spacing w:before="12"/>
        <w:rPr>
          <w:sz w:val="19"/>
        </w:rPr>
      </w:pPr>
    </w:p>
    <w:p w:rsidR="000E4AA7" w:rsidRDefault="00C6230A">
      <w:pPr>
        <w:pStyle w:val="Zkladntext"/>
        <w:ind w:left="102"/>
      </w:pPr>
      <w:r>
        <w:rPr>
          <w:w w:val="99"/>
        </w:rPr>
        <w:t>a</w:t>
      </w:r>
    </w:p>
    <w:p w:rsidR="000E4AA7" w:rsidRDefault="000E4AA7">
      <w:pPr>
        <w:pStyle w:val="Zkladntext"/>
        <w:spacing w:before="1"/>
      </w:pPr>
    </w:p>
    <w:p w:rsidR="000E4AA7" w:rsidRDefault="00C6230A">
      <w:pPr>
        <w:pStyle w:val="Nadpis2"/>
        <w:jc w:val="left"/>
      </w:pPr>
      <w:r>
        <w:t>Pražské</w:t>
      </w:r>
      <w:r>
        <w:rPr>
          <w:spacing w:val="-6"/>
        </w:rPr>
        <w:t xml:space="preserve"> </w:t>
      </w:r>
      <w:r>
        <w:t>společenství</w:t>
      </w:r>
      <w:r>
        <w:rPr>
          <w:spacing w:val="-5"/>
        </w:rPr>
        <w:t xml:space="preserve"> </w:t>
      </w:r>
      <w:r>
        <w:t>obnovitelné</w:t>
      </w:r>
      <w:r>
        <w:rPr>
          <w:spacing w:val="-5"/>
        </w:rPr>
        <w:t xml:space="preserve"> </w:t>
      </w:r>
      <w:r>
        <w:t>energie,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0E4AA7" w:rsidRDefault="00C6230A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Mariánské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2/2,</w:t>
      </w:r>
      <w:r>
        <w:rPr>
          <w:spacing w:val="-3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Město</w:t>
      </w:r>
    </w:p>
    <w:p w:rsidR="000E4AA7" w:rsidRDefault="00C6230A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11842857</w:t>
      </w:r>
    </w:p>
    <w:p w:rsidR="000E4AA7" w:rsidRDefault="00C6230A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Jaroslavem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 e m,</w:t>
      </w:r>
      <w:r>
        <w:rPr>
          <w:spacing w:val="-3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ředitelem</w:t>
      </w:r>
    </w:p>
    <w:p w:rsidR="000E4AA7" w:rsidRDefault="00C6230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PPF</w:t>
      </w:r>
      <w:r>
        <w:rPr>
          <w:spacing w:val="-1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a.s.</w:t>
      </w:r>
    </w:p>
    <w:p w:rsidR="000E4AA7" w:rsidRDefault="00C6230A">
      <w:pPr>
        <w:pStyle w:val="Zkladntext"/>
        <w:tabs>
          <w:tab w:val="left" w:pos="2982"/>
        </w:tabs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2037670007/6000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E4AA7" w:rsidRDefault="000E4AA7">
      <w:pPr>
        <w:pStyle w:val="Zkladntext"/>
        <w:spacing w:before="1"/>
      </w:pPr>
    </w:p>
    <w:p w:rsidR="000E4AA7" w:rsidRDefault="00C6230A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E4AA7" w:rsidRDefault="000E4AA7">
      <w:pPr>
        <w:pStyle w:val="Zkladntext"/>
        <w:spacing w:before="11"/>
        <w:rPr>
          <w:sz w:val="19"/>
        </w:rPr>
      </w:pPr>
    </w:p>
    <w:p w:rsidR="000E4AA7" w:rsidRDefault="00C6230A">
      <w:pPr>
        <w:pStyle w:val="Nadpis1"/>
        <w:ind w:left="2277" w:right="2306"/>
      </w:pPr>
      <w:r>
        <w:t>I.</w:t>
      </w:r>
    </w:p>
    <w:p w:rsidR="000E4AA7" w:rsidRDefault="00C6230A">
      <w:pPr>
        <w:pStyle w:val="Nadpis2"/>
        <w:spacing w:before="1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E4AA7" w:rsidRDefault="000E4AA7">
      <w:pPr>
        <w:pStyle w:val="Zkladntext"/>
        <w:rPr>
          <w:b/>
        </w:rPr>
      </w:pPr>
    </w:p>
    <w:p w:rsidR="000E4AA7" w:rsidRDefault="00C6230A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E4AA7" w:rsidRDefault="00C6230A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7211100090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„Rozhodnutí“).</w:t>
      </w:r>
    </w:p>
    <w:p w:rsidR="000E4AA7" w:rsidRDefault="00C6230A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</w:t>
      </w:r>
      <w:r>
        <w:rPr>
          <w:sz w:val="20"/>
        </w:rPr>
        <w:t>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0E4AA7" w:rsidRDefault="000E4AA7">
      <w:pPr>
        <w:jc w:val="both"/>
        <w:rPr>
          <w:sz w:val="20"/>
        </w:rPr>
        <w:sectPr w:rsidR="000E4AA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E4AA7" w:rsidRDefault="000E4AA7">
      <w:pPr>
        <w:pStyle w:val="Zkladntext"/>
        <w:spacing w:before="12"/>
        <w:rPr>
          <w:sz w:val="9"/>
        </w:rPr>
      </w:pPr>
    </w:p>
    <w:p w:rsidR="000E4AA7" w:rsidRDefault="00C6230A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E4AA7" w:rsidRDefault="00C6230A">
      <w:pPr>
        <w:pStyle w:val="Nadpis2"/>
        <w:spacing w:before="120"/>
        <w:ind w:left="1287"/>
        <w:jc w:val="left"/>
      </w:pPr>
      <w:r>
        <w:t>„Sdružený</w:t>
      </w:r>
      <w:r>
        <w:rPr>
          <w:spacing w:val="-2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FVE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objektech</w:t>
      </w:r>
      <w:r>
        <w:rPr>
          <w:spacing w:val="-2"/>
        </w:rPr>
        <w:t xml:space="preserve"> </w:t>
      </w:r>
      <w:r>
        <w:t>Hlavního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Prahy“</w:t>
      </w:r>
    </w:p>
    <w:p w:rsidR="000E4AA7" w:rsidRDefault="00C6230A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E4AA7" w:rsidRDefault="00C6230A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0E4AA7" w:rsidRDefault="00C6230A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2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0E4AA7" w:rsidRDefault="000E4AA7">
      <w:pPr>
        <w:pStyle w:val="Zkladntext"/>
        <w:spacing w:before="1"/>
      </w:pPr>
    </w:p>
    <w:p w:rsidR="000E4AA7" w:rsidRDefault="00C6230A">
      <w:pPr>
        <w:pStyle w:val="Nadpis1"/>
        <w:spacing w:line="265" w:lineRule="exact"/>
        <w:ind w:left="3143" w:right="2819"/>
      </w:pPr>
      <w:r>
        <w:t>II.</w:t>
      </w:r>
    </w:p>
    <w:p w:rsidR="000E4AA7" w:rsidRDefault="00C6230A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E4AA7" w:rsidRDefault="000E4AA7">
      <w:pPr>
        <w:pStyle w:val="Zkladntext"/>
        <w:spacing w:before="1"/>
        <w:rPr>
          <w:b/>
        </w:rPr>
      </w:pP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7 269 498,81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sedm</w:t>
      </w:r>
      <w:r>
        <w:rPr>
          <w:spacing w:val="-14"/>
          <w:sz w:val="20"/>
        </w:rPr>
        <w:t xml:space="preserve"> </w:t>
      </w:r>
      <w:r>
        <w:rPr>
          <w:sz w:val="20"/>
        </w:rPr>
        <w:t>miliónů</w:t>
      </w:r>
      <w:r>
        <w:rPr>
          <w:spacing w:val="-12"/>
          <w:sz w:val="20"/>
        </w:rPr>
        <w:t xml:space="preserve"> </w:t>
      </w:r>
      <w:r>
        <w:rPr>
          <w:sz w:val="20"/>
        </w:rPr>
        <w:t>dvě</w:t>
      </w:r>
      <w:r>
        <w:rPr>
          <w:spacing w:val="-13"/>
          <w:sz w:val="20"/>
        </w:rPr>
        <w:t xml:space="preserve"> </w:t>
      </w:r>
      <w:r>
        <w:rPr>
          <w:sz w:val="20"/>
        </w:rPr>
        <w:t>stě</w:t>
      </w:r>
      <w:r>
        <w:rPr>
          <w:spacing w:val="-13"/>
          <w:sz w:val="20"/>
        </w:rPr>
        <w:t xml:space="preserve"> </w:t>
      </w:r>
      <w:r>
        <w:rPr>
          <w:sz w:val="20"/>
        </w:rPr>
        <w:t>šedesát</w:t>
      </w:r>
      <w:r>
        <w:rPr>
          <w:spacing w:val="-13"/>
          <w:sz w:val="20"/>
        </w:rPr>
        <w:t xml:space="preserve"> </w:t>
      </w:r>
      <w:r>
        <w:rPr>
          <w:sz w:val="20"/>
        </w:rPr>
        <w:t>devět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2"/>
          <w:sz w:val="20"/>
        </w:rPr>
        <w:t xml:space="preserve"> </w:t>
      </w:r>
      <w:r>
        <w:rPr>
          <w:sz w:val="20"/>
        </w:rPr>
        <w:t>čtyři</w:t>
      </w:r>
      <w:r>
        <w:rPr>
          <w:spacing w:val="-13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8"/>
          <w:sz w:val="20"/>
        </w:rPr>
        <w:t xml:space="preserve"> </w:t>
      </w:r>
      <w:r>
        <w:rPr>
          <w:sz w:val="20"/>
        </w:rPr>
        <w:t>osm</w:t>
      </w:r>
      <w:r>
        <w:rPr>
          <w:spacing w:val="-13"/>
          <w:sz w:val="20"/>
        </w:rPr>
        <w:t xml:space="preserve"> </w:t>
      </w:r>
      <w:r>
        <w:rPr>
          <w:sz w:val="20"/>
        </w:rPr>
        <w:t>korun</w:t>
      </w:r>
      <w:r>
        <w:rPr>
          <w:spacing w:val="-10"/>
          <w:sz w:val="20"/>
        </w:rPr>
        <w:t xml:space="preserve"> </w:t>
      </w:r>
      <w:r>
        <w:rPr>
          <w:sz w:val="20"/>
        </w:rPr>
        <w:t>českých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3"/>
          <w:sz w:val="20"/>
        </w:rPr>
        <w:t xml:space="preserve"> </w:t>
      </w:r>
      <w:r>
        <w:rPr>
          <w:sz w:val="20"/>
        </w:rPr>
        <w:t>jedna</w:t>
      </w:r>
      <w:r>
        <w:rPr>
          <w:spacing w:val="-12"/>
          <w:sz w:val="20"/>
        </w:rPr>
        <w:t xml:space="preserve"> </w:t>
      </w:r>
      <w:r>
        <w:rPr>
          <w:sz w:val="20"/>
        </w:rPr>
        <w:t>haléřů).</w:t>
      </w: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372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23,93 %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5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E4AA7" w:rsidRDefault="00C6230A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0E4AA7" w:rsidRDefault="000E4AA7">
      <w:pPr>
        <w:pStyle w:val="Zkladntext"/>
        <w:spacing w:before="12"/>
        <w:rPr>
          <w:sz w:val="19"/>
        </w:rPr>
      </w:pPr>
    </w:p>
    <w:p w:rsidR="000E4AA7" w:rsidRDefault="00C6230A">
      <w:pPr>
        <w:pStyle w:val="Nadpis1"/>
      </w:pPr>
      <w:r>
        <w:t>III.</w:t>
      </w:r>
    </w:p>
    <w:p w:rsidR="000E4AA7" w:rsidRDefault="00C6230A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E4AA7" w:rsidRDefault="000E4AA7">
      <w:pPr>
        <w:pStyle w:val="Zkladntext"/>
        <w:spacing w:before="1"/>
        <w:rPr>
          <w:b/>
        </w:rPr>
      </w:pP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 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5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Fond ne</w:t>
      </w:r>
      <w:r>
        <w:rPr>
          <w:sz w:val="20"/>
        </w:rPr>
        <w:t>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0E4AA7" w:rsidRDefault="000E4AA7">
      <w:pPr>
        <w:jc w:val="both"/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12"/>
        <w:rPr>
          <w:sz w:val="9"/>
        </w:rPr>
      </w:pPr>
    </w:p>
    <w:p w:rsidR="000E4AA7" w:rsidRDefault="00C6230A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obsahovat</w:t>
      </w:r>
      <w:r>
        <w:rPr>
          <w:spacing w:val="8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Výzvou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 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3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E4AA7" w:rsidRDefault="00C6230A">
      <w:pPr>
        <w:pStyle w:val="Odstavecseseznamem"/>
        <w:numPr>
          <w:ilvl w:val="0"/>
          <w:numId w:val="6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1"/>
          <w:sz w:val="20"/>
        </w:rPr>
        <w:t xml:space="preserve"> </w:t>
      </w:r>
      <w:r>
        <w:rPr>
          <w:sz w:val="20"/>
        </w:rPr>
        <w:t>Tato</w:t>
      </w:r>
      <w:r>
        <w:rPr>
          <w:spacing w:val="20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0E4AA7" w:rsidRDefault="000E4AA7">
      <w:pPr>
        <w:pStyle w:val="Zkladntext"/>
        <w:rPr>
          <w:sz w:val="26"/>
        </w:rPr>
      </w:pPr>
    </w:p>
    <w:p w:rsidR="000E4AA7" w:rsidRDefault="00C6230A">
      <w:pPr>
        <w:pStyle w:val="Nadpis1"/>
        <w:spacing w:before="188"/>
        <w:ind w:left="3140"/>
      </w:pPr>
      <w:r>
        <w:t>IV.</w:t>
      </w:r>
    </w:p>
    <w:p w:rsidR="000E4AA7" w:rsidRDefault="00C6230A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E4AA7" w:rsidRDefault="000E4AA7">
      <w:pPr>
        <w:pStyle w:val="Zkladntext"/>
        <w:spacing w:before="12"/>
        <w:rPr>
          <w:b/>
          <w:sz w:val="19"/>
        </w:rPr>
      </w:pPr>
    </w:p>
    <w:p w:rsidR="000E4AA7" w:rsidRDefault="00C6230A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13"/>
          <w:sz w:val="20"/>
        </w:rPr>
        <w:t xml:space="preserve"> </w:t>
      </w:r>
      <w:r>
        <w:rPr>
          <w:sz w:val="20"/>
        </w:rPr>
        <w:t>účel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„Sdružený</w:t>
      </w:r>
      <w:r>
        <w:rPr>
          <w:spacing w:val="16"/>
          <w:sz w:val="20"/>
        </w:rPr>
        <w:t xml:space="preserve"> </w:t>
      </w:r>
      <w:r>
        <w:rPr>
          <w:sz w:val="20"/>
        </w:rPr>
        <w:t>projekt</w:t>
      </w:r>
      <w:r>
        <w:rPr>
          <w:spacing w:val="14"/>
          <w:sz w:val="20"/>
        </w:rPr>
        <w:t xml:space="preserve"> </w:t>
      </w:r>
      <w:r>
        <w:rPr>
          <w:sz w:val="20"/>
        </w:rPr>
        <w:t>FVE</w:t>
      </w:r>
      <w:r>
        <w:rPr>
          <w:spacing w:val="14"/>
          <w:sz w:val="20"/>
        </w:rPr>
        <w:t xml:space="preserve"> </w:t>
      </w:r>
      <w:r>
        <w:rPr>
          <w:sz w:val="20"/>
        </w:rPr>
        <w:t>bez</w:t>
      </w:r>
      <w:r>
        <w:rPr>
          <w:spacing w:val="15"/>
          <w:sz w:val="20"/>
        </w:rPr>
        <w:t xml:space="preserve"> </w:t>
      </w:r>
      <w:r>
        <w:rPr>
          <w:sz w:val="20"/>
        </w:rPr>
        <w:t>akumulace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objektech</w:t>
      </w:r>
      <w:r>
        <w:rPr>
          <w:spacing w:val="15"/>
          <w:sz w:val="20"/>
        </w:rPr>
        <w:t xml:space="preserve"> </w:t>
      </w:r>
      <w:r>
        <w:rPr>
          <w:sz w:val="20"/>
        </w:rPr>
        <w:t>Hlavního</w:t>
      </w:r>
      <w:r>
        <w:rPr>
          <w:spacing w:val="15"/>
          <w:sz w:val="20"/>
        </w:rPr>
        <w:t xml:space="preserve"> </w:t>
      </w:r>
      <w:r>
        <w:rPr>
          <w:sz w:val="20"/>
        </w:rPr>
        <w:t>města</w:t>
      </w:r>
      <w:r>
        <w:rPr>
          <w:spacing w:val="16"/>
          <w:sz w:val="20"/>
        </w:rPr>
        <w:t xml:space="preserve"> </w:t>
      </w:r>
      <w:r>
        <w:rPr>
          <w:sz w:val="20"/>
        </w:rPr>
        <w:t>Prahy“</w:t>
      </w:r>
      <w:r>
        <w:rPr>
          <w:spacing w:val="14"/>
          <w:sz w:val="20"/>
        </w:rPr>
        <w:t xml:space="preserve"> </w:t>
      </w:r>
      <w:r>
        <w:rPr>
          <w:sz w:val="20"/>
        </w:rPr>
        <w:t>tím,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  <w:tab w:val="left" w:pos="3287"/>
          <w:tab w:val="left" w:pos="3642"/>
          <w:tab w:val="left" w:pos="7641"/>
          <w:tab w:val="left" w:pos="8031"/>
        </w:tabs>
        <w:spacing w:before="1"/>
        <w:ind w:right="133"/>
        <w:rPr>
          <w:sz w:val="20"/>
        </w:rPr>
      </w:pPr>
      <w:r>
        <w:rPr>
          <w:sz w:val="20"/>
        </w:rPr>
        <w:t xml:space="preserve">realizací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z w:val="20"/>
        </w:rPr>
        <w:tab/>
        <w:t>k</w:t>
      </w:r>
      <w:r>
        <w:rPr>
          <w:sz w:val="20"/>
        </w:rPr>
        <w:tab/>
      </w:r>
      <w:r>
        <w:rPr>
          <w:sz w:val="20"/>
        </w:rPr>
        <w:t xml:space="preserve">výstavbě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28"/>
          <w:sz w:val="20"/>
        </w:rPr>
        <w:t xml:space="preserve"> </w:t>
      </w:r>
      <w:r>
        <w:rPr>
          <w:sz w:val="20"/>
        </w:rPr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pacing w:val="77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982 kW,</w:t>
      </w:r>
    </w:p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12"/>
        <w:rPr>
          <w:sz w:val="9"/>
        </w:rPr>
      </w:pP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E4AA7" w:rsidRDefault="000E4AA7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0E4AA7">
        <w:trPr>
          <w:trHeight w:val="772"/>
        </w:trPr>
        <w:tc>
          <w:tcPr>
            <w:tcW w:w="3965" w:type="dxa"/>
          </w:tcPr>
          <w:p w:rsidR="000E4AA7" w:rsidRDefault="00C6230A">
            <w:pPr>
              <w:pStyle w:val="TableParagraph"/>
              <w:spacing w:before="120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0E4AA7" w:rsidRDefault="00C6230A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0E4AA7" w:rsidRDefault="00C6230A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0E4AA7" w:rsidRDefault="00C6230A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E4AA7">
        <w:trPr>
          <w:trHeight w:val="505"/>
        </w:trPr>
        <w:tc>
          <w:tcPr>
            <w:tcW w:w="3965" w:type="dxa"/>
          </w:tcPr>
          <w:p w:rsidR="000E4AA7" w:rsidRDefault="00C623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0E4AA7" w:rsidRDefault="00C623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0E4AA7" w:rsidRDefault="00C623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E4AA7" w:rsidRDefault="00C6230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</w:tr>
      <w:tr w:rsidR="000E4AA7">
        <w:trPr>
          <w:trHeight w:val="506"/>
        </w:trPr>
        <w:tc>
          <w:tcPr>
            <w:tcW w:w="3965" w:type="dxa"/>
          </w:tcPr>
          <w:p w:rsidR="000E4AA7" w:rsidRDefault="00C623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0E4AA7" w:rsidRDefault="00C6230A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0E4AA7" w:rsidRDefault="00C623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E4AA7" w:rsidRDefault="00C6230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</w:tr>
      <w:tr w:rsidR="000E4AA7">
        <w:trPr>
          <w:trHeight w:val="770"/>
        </w:trPr>
        <w:tc>
          <w:tcPr>
            <w:tcW w:w="3965" w:type="dxa"/>
          </w:tcPr>
          <w:p w:rsidR="000E4AA7" w:rsidRDefault="00C6230A">
            <w:pPr>
              <w:pStyle w:val="TableParagraph"/>
              <w:tabs>
                <w:tab w:val="left" w:pos="1410"/>
                <w:tab w:val="left" w:pos="2585"/>
              </w:tabs>
              <w:spacing w:before="120"/>
              <w:ind w:left="388" w:right="10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z w:val="20"/>
              </w:rPr>
              <w:tab/>
              <w:t>spotřeby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0E4AA7" w:rsidRDefault="00C623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0E4AA7" w:rsidRDefault="00C623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E4AA7" w:rsidRDefault="00C6230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8129.90</w:t>
            </w:r>
          </w:p>
        </w:tc>
      </w:tr>
      <w:tr w:rsidR="000E4AA7">
        <w:trPr>
          <w:trHeight w:val="509"/>
        </w:trPr>
        <w:tc>
          <w:tcPr>
            <w:tcW w:w="3965" w:type="dxa"/>
          </w:tcPr>
          <w:p w:rsidR="000E4AA7" w:rsidRDefault="00C6230A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0E4AA7" w:rsidRDefault="00C6230A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0E4AA7" w:rsidRDefault="00C6230A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E4AA7" w:rsidRDefault="00C6230A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868.58</w:t>
            </w:r>
          </w:p>
        </w:tc>
      </w:tr>
    </w:tbl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9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10"/>
          <w:sz w:val="20"/>
        </w:rPr>
        <w:t xml:space="preserve"> </w:t>
      </w:r>
      <w:r>
        <w:rPr>
          <w:sz w:val="20"/>
        </w:rPr>
        <w:t>(stavební</w:t>
      </w:r>
      <w:r>
        <w:rPr>
          <w:spacing w:val="12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</w:t>
      </w:r>
      <w:r>
        <w:rPr>
          <w:sz w:val="20"/>
        </w:rPr>
        <w:t>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0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E4AA7" w:rsidRDefault="000E4AA7">
      <w:pPr>
        <w:jc w:val="both"/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12"/>
        <w:rPr>
          <w:sz w:val="9"/>
        </w:rPr>
      </w:pP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</w:t>
      </w:r>
      <w:r>
        <w:rPr>
          <w:sz w:val="20"/>
        </w:rPr>
        <w:t>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3"/>
          <w:sz w:val="20"/>
        </w:rPr>
        <w:t xml:space="preserve"> </w:t>
      </w:r>
      <w:r>
        <w:rPr>
          <w:sz w:val="20"/>
        </w:rPr>
        <w:t>stavění</w:t>
      </w:r>
      <w:r>
        <w:rPr>
          <w:spacing w:val="23"/>
          <w:sz w:val="20"/>
        </w:rPr>
        <w:t xml:space="preserve"> </w:t>
      </w:r>
      <w:r>
        <w:rPr>
          <w:sz w:val="20"/>
        </w:rPr>
        <w:t>uvedené</w:t>
      </w:r>
      <w:r>
        <w:rPr>
          <w:spacing w:val="23"/>
          <w:sz w:val="20"/>
        </w:rPr>
        <w:t xml:space="preserve"> </w:t>
      </w:r>
      <w:r>
        <w:rPr>
          <w:sz w:val="20"/>
        </w:rPr>
        <w:t>lhůty.</w:t>
      </w:r>
      <w:r>
        <w:rPr>
          <w:spacing w:val="24"/>
          <w:sz w:val="20"/>
        </w:rPr>
        <w:t xml:space="preserve"> </w:t>
      </w: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takovém</w:t>
      </w:r>
      <w:r>
        <w:rPr>
          <w:spacing w:val="23"/>
          <w:sz w:val="20"/>
        </w:rPr>
        <w:t xml:space="preserve"> </w:t>
      </w:r>
      <w:r>
        <w:rPr>
          <w:sz w:val="20"/>
        </w:rPr>
        <w:t>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80"/>
          <w:sz w:val="20"/>
        </w:rPr>
        <w:t xml:space="preserve"> </w:t>
      </w:r>
      <w:r>
        <w:rPr>
          <w:sz w:val="20"/>
        </w:rPr>
        <w:t>563/1991</w:t>
      </w:r>
      <w:r>
        <w:rPr>
          <w:spacing w:val="84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ind w:right="13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1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E4AA7" w:rsidRDefault="00C6230A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3"/>
          <w:sz w:val="20"/>
        </w:rPr>
        <w:t xml:space="preserve"> </w:t>
      </w:r>
      <w:r>
        <w:rPr>
          <w:sz w:val="20"/>
        </w:rPr>
        <w:t>dne</w:t>
      </w:r>
      <w:r>
        <w:rPr>
          <w:spacing w:val="42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5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4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8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6"/>
          <w:sz w:val="20"/>
        </w:rPr>
        <w:t xml:space="preserve"> </w:t>
      </w:r>
      <w:r>
        <w:rPr>
          <w:sz w:val="20"/>
        </w:rPr>
        <w:t>nezk</w:t>
      </w:r>
      <w:r>
        <w:rPr>
          <w:sz w:val="20"/>
        </w:rPr>
        <w:t>reslené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úplné.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přitom</w:t>
      </w:r>
      <w:r>
        <w:rPr>
          <w:spacing w:val="15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</w:p>
    <w:p w:rsidR="000E4AA7" w:rsidRDefault="000E4AA7">
      <w:pPr>
        <w:jc w:val="both"/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12"/>
        <w:rPr>
          <w:sz w:val="9"/>
        </w:rPr>
      </w:pPr>
    </w:p>
    <w:p w:rsidR="000E4AA7" w:rsidRDefault="00C6230A">
      <w:pPr>
        <w:pStyle w:val="Zkladntext"/>
        <w:spacing w:before="99"/>
        <w:ind w:left="668" w:right="136"/>
        <w:jc w:val="both"/>
      </w:pPr>
      <w:r>
        <w:t>prohlášení nebo tvrzení (popřípadě oboustranné konstatování vycházející z jím podané informace)</w:t>
      </w:r>
      <w:r>
        <w:rPr>
          <w:spacing w:val="1"/>
        </w:rPr>
        <w:t xml:space="preserve"> </w:t>
      </w: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 Smlouvou,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E4AA7" w:rsidRDefault="00C623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E4AA7" w:rsidRDefault="000E4AA7">
      <w:pPr>
        <w:pStyle w:val="Zkladntext"/>
      </w:pPr>
    </w:p>
    <w:p w:rsidR="000E4AA7" w:rsidRDefault="00C6230A">
      <w:pPr>
        <w:pStyle w:val="Nadpis1"/>
      </w:pPr>
      <w:r>
        <w:t>V.</w:t>
      </w:r>
    </w:p>
    <w:p w:rsidR="000E4AA7" w:rsidRDefault="00C6230A">
      <w:pPr>
        <w:pStyle w:val="Nadpis2"/>
        <w:spacing w:before="1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E4AA7" w:rsidRDefault="000E4AA7">
      <w:pPr>
        <w:pStyle w:val="Zkladntext"/>
        <w:spacing w:before="11"/>
        <w:rPr>
          <w:b/>
          <w:sz w:val="19"/>
        </w:rPr>
      </w:pP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 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 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0E4AA7" w:rsidRDefault="00C6230A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E4AA7" w:rsidRDefault="00C6230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E4AA7" w:rsidRDefault="00C6230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E4AA7" w:rsidRDefault="00C6230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E4AA7" w:rsidRDefault="00C6230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E4AA7" w:rsidRDefault="00C6230A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50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 dní 3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E4AA7" w:rsidRDefault="000E4AA7">
      <w:pPr>
        <w:spacing w:line="237" w:lineRule="auto"/>
        <w:jc w:val="both"/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12"/>
        <w:rPr>
          <w:sz w:val="9"/>
        </w:rPr>
      </w:pPr>
    </w:p>
    <w:p w:rsidR="000E4AA7" w:rsidRDefault="00C6230A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E4AA7" w:rsidRDefault="000E4AA7">
      <w:pPr>
        <w:pStyle w:val="Zkladntext"/>
        <w:spacing w:before="12"/>
        <w:rPr>
          <w:sz w:val="19"/>
        </w:rPr>
      </w:pPr>
    </w:p>
    <w:p w:rsidR="000E4AA7" w:rsidRDefault="00C6230A">
      <w:pPr>
        <w:pStyle w:val="Nadpis1"/>
        <w:ind w:left="3140"/>
      </w:pPr>
      <w:r>
        <w:t>VI.</w:t>
      </w:r>
    </w:p>
    <w:p w:rsidR="000E4AA7" w:rsidRDefault="00C6230A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E4AA7" w:rsidRDefault="000E4AA7">
      <w:pPr>
        <w:pStyle w:val="Zkladntext"/>
        <w:spacing w:before="1"/>
        <w:rPr>
          <w:b/>
        </w:rPr>
      </w:pP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79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2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0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1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8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6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E4AA7" w:rsidRDefault="00C6230A">
      <w:pPr>
        <w:pStyle w:val="Odstavecseseznamem"/>
        <w:numPr>
          <w:ilvl w:val="0"/>
          <w:numId w:val="3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E4AA7" w:rsidRDefault="000E4AA7">
      <w:pPr>
        <w:pStyle w:val="Zkladntext"/>
        <w:spacing w:before="2"/>
        <w:rPr>
          <w:sz w:val="29"/>
        </w:rPr>
      </w:pPr>
    </w:p>
    <w:p w:rsidR="000E4AA7" w:rsidRDefault="00C6230A">
      <w:pPr>
        <w:pStyle w:val="Zkladntext"/>
        <w:ind w:left="102"/>
      </w:pPr>
      <w:r>
        <w:t>V:</w:t>
      </w:r>
    </w:p>
    <w:p w:rsidR="000E4AA7" w:rsidRDefault="000E4AA7">
      <w:pPr>
        <w:pStyle w:val="Zkladntext"/>
        <w:spacing w:before="12"/>
        <w:rPr>
          <w:sz w:val="19"/>
        </w:rPr>
      </w:pPr>
    </w:p>
    <w:p w:rsidR="000E4AA7" w:rsidRDefault="00C6230A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E4AA7" w:rsidRDefault="000E4AA7">
      <w:pPr>
        <w:pStyle w:val="Zkladntext"/>
        <w:rPr>
          <w:sz w:val="26"/>
        </w:rPr>
      </w:pPr>
    </w:p>
    <w:p w:rsidR="000E4AA7" w:rsidRDefault="00C6230A">
      <w:pPr>
        <w:tabs>
          <w:tab w:val="left" w:pos="6582"/>
        </w:tabs>
        <w:spacing w:before="188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E4AA7" w:rsidRDefault="00C6230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E4AA7" w:rsidRDefault="000E4AA7">
      <w:pPr>
        <w:pStyle w:val="Zkladntext"/>
        <w:spacing w:before="12"/>
        <w:rPr>
          <w:sz w:val="28"/>
        </w:rPr>
      </w:pPr>
    </w:p>
    <w:p w:rsidR="000E4AA7" w:rsidRDefault="00C6230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</w:t>
      </w:r>
      <w:r>
        <w:t>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E4AA7" w:rsidRDefault="000E4AA7">
      <w:p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12"/>
        <w:rPr>
          <w:sz w:val="29"/>
        </w:rPr>
      </w:pPr>
    </w:p>
    <w:p w:rsidR="000E4AA7" w:rsidRDefault="00C6230A">
      <w:pPr>
        <w:pStyle w:val="Zkladntext"/>
        <w:spacing w:before="99"/>
        <w:ind w:left="10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2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4AA7" w:rsidRDefault="000E4AA7">
      <w:pPr>
        <w:pStyle w:val="Zkladntext"/>
        <w:rPr>
          <w:sz w:val="26"/>
        </w:rPr>
      </w:pPr>
    </w:p>
    <w:p w:rsidR="000E4AA7" w:rsidRDefault="000E4AA7">
      <w:pPr>
        <w:pStyle w:val="Zkladntext"/>
        <w:spacing w:before="13"/>
      </w:pPr>
    </w:p>
    <w:p w:rsidR="000E4AA7" w:rsidRDefault="00C6230A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</w:r>
      <w:r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E4AA7" w:rsidRDefault="000E4AA7">
      <w:pPr>
        <w:pStyle w:val="Zkladntext"/>
        <w:spacing w:before="1"/>
        <w:rPr>
          <w:b/>
          <w:sz w:val="27"/>
        </w:rPr>
      </w:pPr>
    </w:p>
    <w:p w:rsidR="000E4AA7" w:rsidRDefault="00C6230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E4AA7" w:rsidRDefault="000E4AA7">
      <w:pPr>
        <w:pStyle w:val="Zkladntext"/>
        <w:spacing w:before="1"/>
        <w:rPr>
          <w:b/>
          <w:sz w:val="18"/>
        </w:rPr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E4AA7" w:rsidRDefault="000E4AA7">
      <w:pPr>
        <w:pStyle w:val="Zkladntext"/>
        <w:spacing w:before="12"/>
        <w:rPr>
          <w:sz w:val="19"/>
        </w:rPr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E4AA7" w:rsidRDefault="000E4AA7">
      <w:pPr>
        <w:pStyle w:val="Zkladntext"/>
        <w:spacing w:before="1"/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E4AA7" w:rsidRDefault="000E4AA7">
      <w:pPr>
        <w:pStyle w:val="Zkladntext"/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E4AA7" w:rsidRDefault="000E4AA7">
      <w:pPr>
        <w:pStyle w:val="Zkladntext"/>
        <w:spacing w:before="12"/>
        <w:rPr>
          <w:sz w:val="19"/>
        </w:rPr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0E4AA7" w:rsidRDefault="000E4AA7">
      <w:pPr>
        <w:pStyle w:val="Zkladntext"/>
        <w:spacing w:before="1"/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3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1"/>
          <w:sz w:val="20"/>
        </w:rPr>
        <w:t xml:space="preserve"> </w:t>
      </w:r>
      <w:r>
        <w:rPr>
          <w:sz w:val="20"/>
        </w:rPr>
        <w:t>principů</w:t>
      </w:r>
      <w:r>
        <w:rPr>
          <w:spacing w:val="8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81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3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E4AA7" w:rsidRDefault="000E4AA7">
      <w:pPr>
        <w:pStyle w:val="Zkladntext"/>
      </w:pPr>
    </w:p>
    <w:p w:rsidR="000E4AA7" w:rsidRDefault="00C6230A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E4AA7" w:rsidRDefault="000E4AA7">
      <w:pPr>
        <w:jc w:val="both"/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</w:pPr>
    </w:p>
    <w:p w:rsidR="000E4AA7" w:rsidRDefault="000E4AA7">
      <w:pPr>
        <w:pStyle w:val="Zkladntext"/>
        <w:spacing w:before="12"/>
        <w:rPr>
          <w:sz w:val="29"/>
        </w:rPr>
      </w:pPr>
    </w:p>
    <w:p w:rsidR="000E4AA7" w:rsidRDefault="00C6230A">
      <w:pPr>
        <w:pStyle w:val="Nadpis1"/>
        <w:numPr>
          <w:ilvl w:val="0"/>
          <w:numId w:val="2"/>
        </w:numPr>
        <w:tabs>
          <w:tab w:val="left" w:pos="38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E4AA7" w:rsidRDefault="000E4AA7">
      <w:pPr>
        <w:pStyle w:val="Zkladntext"/>
        <w:spacing w:before="11" w:after="1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z w:val="20"/>
              </w:rPr>
              <w:t>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E4AA7" w:rsidRDefault="00C6230A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E4AA7" w:rsidRDefault="00C6230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E4AA7" w:rsidRDefault="00C623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E4AA7" w:rsidRDefault="00C6230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4AA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E4AA7" w:rsidRDefault="00C6230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E4AA7" w:rsidRDefault="00C6230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E4AA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E4AA7" w:rsidRDefault="00C6230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E4AA7" w:rsidRDefault="00C6230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E4AA7" w:rsidRDefault="00C6230A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E4AA7" w:rsidRDefault="00C6230A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E4AA7" w:rsidRDefault="00C6230A">
            <w:pPr>
              <w:pStyle w:val="TableParagraph"/>
              <w:spacing w:before="1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E4AA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E4AA7" w:rsidRDefault="00C6230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E4AA7" w:rsidRDefault="00C6230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E4AA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E4AA7" w:rsidRDefault="00C6230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E4AA7" w:rsidRDefault="00C6230A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E4AA7" w:rsidRDefault="00C6230A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E4AA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E4AA7" w:rsidRDefault="00C6230A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E4AA7" w:rsidRDefault="00C6230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E4AA7" w:rsidRDefault="00C6230A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E4AA7" w:rsidRDefault="00C6230A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E4AA7" w:rsidRDefault="00C6230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E4AA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E4AA7" w:rsidRDefault="00C6230A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E4AA7" w:rsidRDefault="00C6230A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E4AA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E4AA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E4AA7" w:rsidRDefault="00C6230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E4AA7" w:rsidRDefault="00C6230A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E4AA7" w:rsidRDefault="00C6230A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E4AA7" w:rsidRDefault="00C6230A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0E4AA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0E4AA7" w:rsidRDefault="00C6230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E4AA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E4AA7" w:rsidRDefault="00C6230A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E4AA7" w:rsidRDefault="00C6230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E4AA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E4AA7" w:rsidRDefault="000E4AA7">
      <w:pPr>
        <w:jc w:val="center"/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E4AA7" w:rsidRDefault="00C6230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E4AA7" w:rsidRDefault="00C6230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E4AA7" w:rsidRDefault="00C6230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E4AA7" w:rsidRDefault="00C6230A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E4AA7" w:rsidRDefault="00C6230A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E4AA7" w:rsidRDefault="00C6230A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E4AA7" w:rsidRDefault="00C6230A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E4AA7" w:rsidRDefault="00C6230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E4AA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E4AA7" w:rsidRDefault="00C6230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E4AA7" w:rsidRDefault="00C6230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E4AA7" w:rsidRDefault="00C6230A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E4AA7" w:rsidRDefault="00C6230A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E4AA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E4AA7" w:rsidRDefault="00C6230A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E4AA7" w:rsidRDefault="00C6230A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E4AA7" w:rsidRDefault="00C6230A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E4AA7" w:rsidRDefault="00C6230A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E4AA7" w:rsidRDefault="00C6230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E4AA7" w:rsidRDefault="00C6230A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E4AA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E4AA7" w:rsidRDefault="00C6230A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4AA7" w:rsidRDefault="00C6230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E4AA7" w:rsidRDefault="00C6230A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E4AA7" w:rsidRDefault="00C6230A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E4AA7" w:rsidRDefault="00C6230A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E4AA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E4AA7" w:rsidRDefault="00C6230A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E4AA7" w:rsidRDefault="00C6230A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4AA7" w:rsidRDefault="00C6230A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E4AA7" w:rsidRDefault="00C6230A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E4AA7" w:rsidRDefault="00C6230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E4AA7" w:rsidRDefault="00C6230A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E4AA7" w:rsidRDefault="00C6230A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E4AA7" w:rsidRDefault="00C6230A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E4AA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E4AA7" w:rsidRDefault="00C6230A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4AA7" w:rsidRDefault="00C6230A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E4AA7" w:rsidRDefault="00C6230A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E4AA7" w:rsidRDefault="00C6230A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E4AA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E4AA7" w:rsidRDefault="00C6230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E4AA7" w:rsidRDefault="00C6230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E4AA7" w:rsidRDefault="00C6230A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E4AA7" w:rsidRDefault="00C623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E4AA7" w:rsidRDefault="00C6230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4AA7" w:rsidRDefault="00C6230A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4AA7" w:rsidRDefault="00C6230A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4AA7" w:rsidRDefault="00C6230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4AA7" w:rsidRDefault="00C6230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E4AA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E4AA7" w:rsidRDefault="001E2ACD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086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E4AA7" w:rsidRDefault="000E4AA7">
      <w:pPr>
        <w:pStyle w:val="Zkladntext"/>
        <w:rPr>
          <w:b/>
        </w:rPr>
      </w:pPr>
    </w:p>
    <w:p w:rsidR="000E4AA7" w:rsidRDefault="000E4AA7">
      <w:pPr>
        <w:pStyle w:val="Zkladntext"/>
        <w:spacing w:before="3"/>
        <w:rPr>
          <w:b/>
          <w:sz w:val="14"/>
        </w:rPr>
      </w:pPr>
    </w:p>
    <w:p w:rsidR="000E4AA7" w:rsidRDefault="00C6230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E4AA7" w:rsidRDefault="000E4AA7">
      <w:pPr>
        <w:rPr>
          <w:sz w:val="16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E4AA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E4AA7" w:rsidRDefault="00C6230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E4AA7" w:rsidRDefault="00C6230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E4AA7" w:rsidRDefault="00C6230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E4AA7" w:rsidRDefault="00C6230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E4AA7" w:rsidRDefault="00C6230A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4AA7" w:rsidRDefault="00C6230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4AA7" w:rsidRDefault="00C6230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E4AA7" w:rsidRDefault="00C6230A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E4AA7" w:rsidRDefault="00C6230A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E4AA7" w:rsidRDefault="00C6230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E4AA7" w:rsidRDefault="00C6230A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E4AA7" w:rsidRDefault="00C6230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E4AA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E4AA7" w:rsidRDefault="00C6230A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E4AA7" w:rsidRDefault="00C6230A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E4AA7" w:rsidRDefault="00C6230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E4AA7" w:rsidRDefault="00C6230A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E4AA7" w:rsidRDefault="00C623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E4AA7" w:rsidRDefault="00C6230A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E4AA7" w:rsidRDefault="00C6230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E4AA7" w:rsidRDefault="00C623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E4AA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4AA7" w:rsidRDefault="00C6230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E4AA7" w:rsidRDefault="00C6230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E4AA7" w:rsidRDefault="00C6230A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E4AA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E4AA7" w:rsidRDefault="00C6230A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E4AA7" w:rsidRDefault="00C6230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E4AA7" w:rsidRDefault="00C6230A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E4AA7" w:rsidRDefault="00C6230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E4AA7" w:rsidRDefault="00C6230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E4AA7" w:rsidRDefault="00C6230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E4AA7" w:rsidRDefault="00C6230A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E4AA7" w:rsidRDefault="00C6230A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E4AA7" w:rsidRDefault="00C6230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E4AA7" w:rsidRDefault="00C6230A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4AA7" w:rsidRDefault="00C6230A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E4AA7" w:rsidRDefault="00C6230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E4AA7" w:rsidRDefault="00C6230A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E4AA7" w:rsidRDefault="00C6230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E4AA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E4AA7" w:rsidRDefault="00C6230A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E4AA7" w:rsidRDefault="00C6230A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E4AA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E4AA7" w:rsidRDefault="00C6230A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E4AA7" w:rsidRDefault="00C6230A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E4AA7" w:rsidRDefault="00C6230A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E4AA7" w:rsidRDefault="00C6230A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E4AA7" w:rsidRDefault="00C6230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E4AA7" w:rsidRDefault="00C6230A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E4AA7" w:rsidRDefault="00C6230A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E4AA7" w:rsidRDefault="00C6230A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E4AA7" w:rsidRDefault="00C6230A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E4AA7" w:rsidRDefault="00C6230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E4AA7" w:rsidRDefault="00C6230A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E4AA7" w:rsidRDefault="00C6230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E4AA7" w:rsidRDefault="00C6230A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E4AA7" w:rsidRDefault="00C6230A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E4AA7" w:rsidRDefault="00C6230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E4AA7" w:rsidRDefault="00C6230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E4AA7" w:rsidRDefault="000E4AA7">
      <w:pPr>
        <w:rPr>
          <w:sz w:val="20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E4AA7" w:rsidRDefault="00C6230A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E4AA7" w:rsidRDefault="00C6230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E4AA7" w:rsidRDefault="00C623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E4AA7" w:rsidRDefault="00C6230A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E4AA7" w:rsidRDefault="00C6230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E4AA7" w:rsidRDefault="00C6230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E4AA7" w:rsidRDefault="00C623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E4AA7" w:rsidRDefault="00C6230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E4AA7" w:rsidRDefault="00C6230A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4AA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E4AA7" w:rsidRDefault="00C6230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E4AA7" w:rsidRDefault="00C6230A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E4AA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E4AA7" w:rsidRDefault="00C6230A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E4AA7" w:rsidRDefault="001E2ACD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CFC4E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E4AA7" w:rsidRDefault="000E4AA7">
      <w:pPr>
        <w:pStyle w:val="Zkladntext"/>
      </w:pPr>
    </w:p>
    <w:p w:rsidR="000E4AA7" w:rsidRDefault="000E4AA7">
      <w:pPr>
        <w:pStyle w:val="Zkladntext"/>
        <w:spacing w:before="3"/>
        <w:rPr>
          <w:sz w:val="14"/>
        </w:rPr>
      </w:pPr>
    </w:p>
    <w:p w:rsidR="000E4AA7" w:rsidRDefault="00C6230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E4AA7" w:rsidRDefault="000E4AA7">
      <w:pPr>
        <w:rPr>
          <w:sz w:val="16"/>
        </w:rPr>
        <w:sectPr w:rsidR="000E4AA7">
          <w:pgSz w:w="12240" w:h="15840"/>
          <w:pgMar w:top="2040" w:right="1000" w:bottom="960" w:left="1600" w:header="708" w:footer="771" w:gutter="0"/>
          <w:cols w:space="708"/>
        </w:sectPr>
      </w:pPr>
    </w:p>
    <w:p w:rsidR="000E4AA7" w:rsidRDefault="000E4AA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E4AA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E4AA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E4AA7" w:rsidRDefault="00C6230A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E4AA7" w:rsidRDefault="00C6230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E4AA7" w:rsidRDefault="00C6230A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E4AA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E4AA7" w:rsidRDefault="00C6230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4AA7" w:rsidRDefault="000E4AA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E4AA7" w:rsidRDefault="00C6230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E4AA7" w:rsidRDefault="000E4AA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4AA7" w:rsidRDefault="00C6230A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E4AA7" w:rsidRDefault="00C623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E4AA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E4AA7" w:rsidRDefault="000E4AA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E4AA7" w:rsidRDefault="00C6230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E4AA7" w:rsidRDefault="000E4AA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4AA7" w:rsidRDefault="00C6230A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E4AA7" w:rsidRDefault="00C6230A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E4AA7" w:rsidRDefault="00C6230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E4AA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AA7" w:rsidRDefault="00C62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E4AA7" w:rsidRDefault="00C6230A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E4AA7" w:rsidRDefault="00C6230A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E4AA7" w:rsidRDefault="00C623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4AA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AA7" w:rsidRDefault="000E4AA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E4AA7" w:rsidRDefault="00C6230A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6230A" w:rsidRDefault="00C6230A"/>
    <w:sectPr w:rsidR="00C6230A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0A" w:rsidRDefault="00C6230A">
      <w:r>
        <w:separator/>
      </w:r>
    </w:p>
  </w:endnote>
  <w:endnote w:type="continuationSeparator" w:id="0">
    <w:p w:rsidR="00C6230A" w:rsidRDefault="00C6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7" w:rsidRDefault="001E2AC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AA7" w:rsidRDefault="00C6230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AC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E4AA7" w:rsidRDefault="00C6230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2AC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0A" w:rsidRDefault="00C6230A">
      <w:r>
        <w:separator/>
      </w:r>
    </w:p>
  </w:footnote>
  <w:footnote w:type="continuationSeparator" w:id="0">
    <w:p w:rsidR="00C6230A" w:rsidRDefault="00C6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7" w:rsidRDefault="00C6230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DA4"/>
    <w:multiLevelType w:val="hybridMultilevel"/>
    <w:tmpl w:val="6714E3EE"/>
    <w:lvl w:ilvl="0" w:tplc="E1FE90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3656D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BD01AC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7886121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E680739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9BCBC5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59EF77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15A5E4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57DE73E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676DE9"/>
    <w:multiLevelType w:val="hybridMultilevel"/>
    <w:tmpl w:val="A8BE1B60"/>
    <w:lvl w:ilvl="0" w:tplc="9498F23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16761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FB651D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EB2EEDF6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7894246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A3DEFF9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C714EE4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A49A1B8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405C712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3A55E1A"/>
    <w:multiLevelType w:val="hybridMultilevel"/>
    <w:tmpl w:val="A7061580"/>
    <w:lvl w:ilvl="0" w:tplc="3442562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CA3FA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740758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12EEB9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F5CB3E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7F8847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146F6D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48A757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C10C72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5368D1"/>
    <w:multiLevelType w:val="hybridMultilevel"/>
    <w:tmpl w:val="AA82B672"/>
    <w:lvl w:ilvl="0" w:tplc="A9162CA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53445C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B909EA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1A42EE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7EC01D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ECA073A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13A4E35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FA4EA7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7526BD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CEC4E1E"/>
    <w:multiLevelType w:val="hybridMultilevel"/>
    <w:tmpl w:val="46EAD0E4"/>
    <w:lvl w:ilvl="0" w:tplc="48463C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E28F5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6D211D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3AA0A2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6FA95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81E0FC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F6CA42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0B8FD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D40D79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2C5FEB"/>
    <w:multiLevelType w:val="hybridMultilevel"/>
    <w:tmpl w:val="225A1976"/>
    <w:lvl w:ilvl="0" w:tplc="2C0896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9A0DC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DFAD4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8C6C03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AD451E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DC8996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896F2A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352C7A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84A87A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FC76D70"/>
    <w:multiLevelType w:val="hybridMultilevel"/>
    <w:tmpl w:val="5B3684F6"/>
    <w:lvl w:ilvl="0" w:tplc="54ACE2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1EBA2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8C83FE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4C2800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B822D3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B228B4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C065CE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2DC14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518DC2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C641BD"/>
    <w:multiLevelType w:val="hybridMultilevel"/>
    <w:tmpl w:val="61544BCE"/>
    <w:lvl w:ilvl="0" w:tplc="A894DB3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6D871D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EFDE9AF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818446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2A4B82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22EF34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4512101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494A200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38816E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7"/>
    <w:rsid w:val="000E4AA7"/>
    <w:rsid w:val="001E2ACD"/>
    <w:rsid w:val="00C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750BE-E49B-4B0A-B152-0355401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9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5045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2022-06-21T14:37:00Z</dcterms:created>
  <dcterms:modified xsi:type="dcterms:W3CDTF">2022-06-21T14:37:00Z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