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7274" w14:textId="54A3AE4A" w:rsidR="009B22B4" w:rsidRPr="00646F39" w:rsidRDefault="009B22B4" w:rsidP="00F46DAF">
      <w:pPr>
        <w:spacing w:before="1680"/>
        <w:jc w:val="right"/>
      </w:pPr>
      <w:r w:rsidRPr="00646F3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C851D31" wp14:editId="29BDB92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79AAA" w14:textId="124079A0" w:rsidR="009B22B4" w:rsidRPr="00646F39" w:rsidRDefault="00FF471C" w:rsidP="00216C3C">
      <w:pPr>
        <w:tabs>
          <w:tab w:val="left" w:pos="3544"/>
        </w:tabs>
        <w:rPr>
          <w:i/>
        </w:rPr>
      </w:pPr>
      <w:r w:rsidRPr="00646F39">
        <w:tab/>
      </w:r>
    </w:p>
    <w:p w14:paraId="73A55361" w14:textId="6328E572" w:rsidR="009B22B4" w:rsidRPr="00646F39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646F39">
        <w:rPr>
          <w:b/>
          <w:sz w:val="32"/>
          <w:szCs w:val="32"/>
        </w:rPr>
        <w:t>Dodatek</w:t>
      </w:r>
      <w:r w:rsidR="009B22B4" w:rsidRPr="00646F39">
        <w:rPr>
          <w:b/>
          <w:sz w:val="32"/>
          <w:szCs w:val="32"/>
        </w:rPr>
        <w:t xml:space="preserve"> č.</w:t>
      </w:r>
      <w:r w:rsidR="00095D70" w:rsidRPr="00646F39">
        <w:rPr>
          <w:b/>
          <w:sz w:val="32"/>
          <w:szCs w:val="32"/>
        </w:rPr>
        <w:t xml:space="preserve"> </w:t>
      </w:r>
      <w:r w:rsidR="00F46DAF">
        <w:rPr>
          <w:b/>
          <w:sz w:val="32"/>
          <w:szCs w:val="32"/>
        </w:rPr>
        <w:t>2</w:t>
      </w:r>
    </w:p>
    <w:p w14:paraId="287CB889" w14:textId="095F8728" w:rsidR="00CA4B62" w:rsidRPr="00646F39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 pojistné smlouvě č.</w:t>
      </w:r>
      <w:r w:rsidR="00F46DAF">
        <w:rPr>
          <w:b/>
          <w:sz w:val="32"/>
          <w:szCs w:val="32"/>
        </w:rPr>
        <w:t xml:space="preserve"> 7721121260</w:t>
      </w:r>
      <w:r w:rsidRPr="00646F39">
        <w:rPr>
          <w:b/>
          <w:sz w:val="32"/>
          <w:szCs w:val="32"/>
        </w:rPr>
        <w:tab/>
      </w:r>
    </w:p>
    <w:p w14:paraId="53C022D4" w14:textId="77777777" w:rsidR="009B22B4" w:rsidRPr="00646F39" w:rsidRDefault="009B22B4" w:rsidP="00280823">
      <w:pPr>
        <w:spacing w:after="240"/>
        <w:rPr>
          <w:b/>
        </w:rPr>
      </w:pPr>
      <w:r w:rsidRPr="00646F39">
        <w:rPr>
          <w:b/>
        </w:rPr>
        <w:t>Úsek pojištění hospodářských rizik</w:t>
      </w:r>
    </w:p>
    <w:p w14:paraId="0D050EAA" w14:textId="77777777" w:rsidR="009B22B4" w:rsidRPr="00646F39" w:rsidRDefault="009B22B4" w:rsidP="00486022">
      <w:pPr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Kooperativa pojišťovna, a.s., Vienna Insurance Group</w:t>
      </w:r>
    </w:p>
    <w:p w14:paraId="16103599" w14:textId="77777777" w:rsidR="009B22B4" w:rsidRPr="00646F39" w:rsidRDefault="009B22B4" w:rsidP="00486022">
      <w:pPr>
        <w:rPr>
          <w:b/>
        </w:rPr>
      </w:pPr>
      <w:r w:rsidRPr="00646F39">
        <w:rPr>
          <w:b/>
        </w:rPr>
        <w:t xml:space="preserve">se sídlem Praha 8, Pobřežní 665/21, PSČ 186 00, Česká republika </w:t>
      </w:r>
    </w:p>
    <w:p w14:paraId="06E4FE03" w14:textId="77777777" w:rsidR="009B22B4" w:rsidRPr="00646F39" w:rsidRDefault="00280823" w:rsidP="00486022">
      <w:pPr>
        <w:rPr>
          <w:b/>
        </w:rPr>
      </w:pPr>
      <w:r w:rsidRPr="00646F39">
        <w:rPr>
          <w:b/>
        </w:rPr>
        <w:t>IČO: 47116617</w:t>
      </w:r>
    </w:p>
    <w:p w14:paraId="19F15AE3" w14:textId="77777777" w:rsidR="009B22B4" w:rsidRPr="00646F39" w:rsidRDefault="009B22B4" w:rsidP="00486022">
      <w:pPr>
        <w:rPr>
          <w:szCs w:val="20"/>
        </w:rPr>
      </w:pPr>
      <w:r w:rsidRPr="00646F39">
        <w:rPr>
          <w:szCs w:val="20"/>
        </w:rPr>
        <w:t>zapsaná v obchodním rejstříku u Městského soudu v Praze, sp. zn. B 1897</w:t>
      </w:r>
    </w:p>
    <w:p w14:paraId="5B3866DE" w14:textId="77777777" w:rsidR="009B22B4" w:rsidRPr="00646F39" w:rsidRDefault="009B22B4" w:rsidP="00486022">
      <w:pPr>
        <w:spacing w:after="60"/>
        <w:rPr>
          <w:szCs w:val="20"/>
        </w:rPr>
      </w:pPr>
      <w:r w:rsidRPr="00646F39">
        <w:rPr>
          <w:szCs w:val="20"/>
        </w:rPr>
        <w:t>(dále jen „</w:t>
      </w:r>
      <w:r w:rsidRPr="00646F39">
        <w:rPr>
          <w:b/>
          <w:szCs w:val="20"/>
        </w:rPr>
        <w:t>pojistitel</w:t>
      </w:r>
      <w:r w:rsidRPr="00646F39">
        <w:rPr>
          <w:szCs w:val="20"/>
        </w:rPr>
        <w:t>“)</w:t>
      </w:r>
    </w:p>
    <w:p w14:paraId="1DCF3987" w14:textId="77777777" w:rsidR="009B22B4" w:rsidRPr="00646F39" w:rsidRDefault="009B22B4" w:rsidP="00486022">
      <w:pPr>
        <w:spacing w:after="120"/>
        <w:rPr>
          <w:szCs w:val="20"/>
        </w:rPr>
      </w:pPr>
      <w:r w:rsidRPr="00646F39">
        <w:rPr>
          <w:szCs w:val="20"/>
        </w:rPr>
        <w:t xml:space="preserve">zastoupený na základě zmocnění níže podepsanými osobami </w:t>
      </w:r>
    </w:p>
    <w:p w14:paraId="0AE04554" w14:textId="4BA0E063" w:rsidR="0027470E" w:rsidRDefault="0027470E" w:rsidP="0027470E">
      <w:pPr>
        <w:spacing w:after="240"/>
        <w:rPr>
          <w:szCs w:val="20"/>
        </w:rPr>
      </w:pPr>
      <w:r w:rsidRPr="00646F39">
        <w:rPr>
          <w:szCs w:val="20"/>
        </w:rPr>
        <w:t xml:space="preserve">Pracoviště: Kooperativa pojišťovna, a.s., Vienna Insurance Group, </w:t>
      </w:r>
      <w:r w:rsidR="00F46DAF">
        <w:rPr>
          <w:szCs w:val="20"/>
        </w:rPr>
        <w:t xml:space="preserve">České Budějovice, Zátkovo nábř. 441/3, </w:t>
      </w:r>
      <w:r w:rsidR="00F46DAF">
        <w:rPr>
          <w:szCs w:val="20"/>
        </w:rPr>
        <w:br/>
        <w:t xml:space="preserve">PSČ 370 21, </w:t>
      </w:r>
      <w:r w:rsidRPr="00646F39">
        <w:rPr>
          <w:szCs w:val="20"/>
        </w:rPr>
        <w:t xml:space="preserve">tel. </w:t>
      </w:r>
      <w:r w:rsidR="00DB467A">
        <w:rPr>
          <w:szCs w:val="20"/>
        </w:rPr>
        <w:t>xxx xxx xxx</w:t>
      </w:r>
    </w:p>
    <w:p w14:paraId="58D04DF4" w14:textId="705C24D8" w:rsidR="009B22B4" w:rsidRDefault="00F46DAF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14:paraId="19FE6D0E" w14:textId="77777777" w:rsidR="00F46DAF" w:rsidRDefault="00F46DAF" w:rsidP="00F46DAF">
      <w:pPr>
        <w:rPr>
          <w:szCs w:val="20"/>
        </w:rPr>
      </w:pPr>
    </w:p>
    <w:p w14:paraId="44A9C19A" w14:textId="77777777" w:rsidR="00F46DAF" w:rsidRPr="00F46DAF" w:rsidRDefault="00F46DAF" w:rsidP="00F46DAF">
      <w:pPr>
        <w:rPr>
          <w:b/>
          <w:sz w:val="32"/>
        </w:rPr>
      </w:pPr>
      <w:r w:rsidRPr="00F46DAF">
        <w:rPr>
          <w:b/>
          <w:sz w:val="32"/>
        </w:rPr>
        <w:t xml:space="preserve">Výstaviště České Budějovice a.s. </w:t>
      </w:r>
    </w:p>
    <w:p w14:paraId="122CCFEF" w14:textId="77777777" w:rsidR="00F46DAF" w:rsidRPr="00E44A8E" w:rsidRDefault="00F46DAF" w:rsidP="00F46DAF">
      <w:r w:rsidRPr="00E44A8E">
        <w:rPr>
          <w:b/>
        </w:rPr>
        <w:t xml:space="preserve">se sídlem </w:t>
      </w:r>
      <w:r>
        <w:rPr>
          <w:b/>
        </w:rPr>
        <w:t>České Budějovice, Husova tř. 523/30, PSČ 370 05, Česká republika</w:t>
      </w:r>
    </w:p>
    <w:p w14:paraId="5C31B02E" w14:textId="77777777" w:rsidR="00F46DAF" w:rsidRPr="00E44A8E" w:rsidRDefault="00F46DAF" w:rsidP="00F46DAF">
      <w:r w:rsidRPr="00E44A8E">
        <w:rPr>
          <w:b/>
        </w:rPr>
        <w:t>IČO:</w:t>
      </w:r>
      <w:r>
        <w:rPr>
          <w:b/>
        </w:rPr>
        <w:t xml:space="preserve"> 608 27 475 </w:t>
      </w:r>
      <w:r w:rsidRPr="00E44A8E">
        <w:t xml:space="preserve"> </w:t>
      </w:r>
    </w:p>
    <w:p w14:paraId="7940C2ED" w14:textId="77777777" w:rsidR="00F46DAF" w:rsidRPr="00E44A8E" w:rsidRDefault="00F46DAF" w:rsidP="00F46DAF">
      <w:pPr>
        <w:rPr>
          <w:szCs w:val="20"/>
        </w:rPr>
      </w:pPr>
      <w:r w:rsidRPr="00E44A8E">
        <w:rPr>
          <w:szCs w:val="20"/>
        </w:rPr>
        <w:t xml:space="preserve">zapsaná v obchodním rejstříku u </w:t>
      </w:r>
      <w:r>
        <w:rPr>
          <w:szCs w:val="20"/>
        </w:rPr>
        <w:t>Krajského soudu v Českých Budějovicích, sp</w:t>
      </w:r>
      <w:r w:rsidRPr="00E44A8E">
        <w:rPr>
          <w:szCs w:val="20"/>
        </w:rPr>
        <w:t>. zn.</w:t>
      </w:r>
      <w:r>
        <w:rPr>
          <w:szCs w:val="20"/>
        </w:rPr>
        <w:t xml:space="preserve"> B626 </w:t>
      </w:r>
    </w:p>
    <w:p w14:paraId="448305B8" w14:textId="77777777" w:rsidR="00F46DAF" w:rsidRPr="00E44A8E" w:rsidRDefault="00F46DAF" w:rsidP="00F46DAF">
      <w:pPr>
        <w:spacing w:after="60"/>
        <w:rPr>
          <w:szCs w:val="20"/>
        </w:rPr>
      </w:pPr>
      <w:r w:rsidRPr="00E44A8E">
        <w:rPr>
          <w:szCs w:val="20"/>
        </w:rPr>
        <w:t>(dále jen „</w:t>
      </w:r>
      <w:r w:rsidRPr="00E44A8E">
        <w:rPr>
          <w:b/>
          <w:szCs w:val="20"/>
        </w:rPr>
        <w:t>pojistník</w:t>
      </w:r>
      <w:r w:rsidRPr="00E44A8E">
        <w:rPr>
          <w:szCs w:val="20"/>
        </w:rPr>
        <w:t>“)</w:t>
      </w:r>
    </w:p>
    <w:p w14:paraId="1AE6F5EC" w14:textId="6B19FB56" w:rsidR="009B22B4" w:rsidRPr="00646F39" w:rsidRDefault="009B22B4" w:rsidP="00456A83">
      <w:pPr>
        <w:spacing w:before="60" w:after="120"/>
        <w:rPr>
          <w:szCs w:val="20"/>
        </w:rPr>
      </w:pPr>
      <w:r w:rsidRPr="00646F39">
        <w:rPr>
          <w:szCs w:val="20"/>
        </w:rPr>
        <w:t>zastoupený</w:t>
      </w:r>
      <w:r w:rsidR="00EC5897" w:rsidRPr="00646F39">
        <w:rPr>
          <w:szCs w:val="20"/>
        </w:rPr>
        <w:t xml:space="preserve"> níže podepsanými osobami</w:t>
      </w:r>
    </w:p>
    <w:p w14:paraId="0C6AC63B" w14:textId="67FB4AE8" w:rsidR="009B22B4" w:rsidRPr="00646F39" w:rsidRDefault="009B22B4" w:rsidP="00FF471C">
      <w:pPr>
        <w:rPr>
          <w:szCs w:val="20"/>
        </w:rPr>
      </w:pPr>
      <w:r w:rsidRPr="00646F39">
        <w:rPr>
          <w:szCs w:val="20"/>
        </w:rPr>
        <w:t>Korespondenční adresa pojistníka je totožná s výše uvedenou adresou pojistníka.</w:t>
      </w:r>
      <w:r w:rsidR="00000DF1" w:rsidRPr="00646F39">
        <w:rPr>
          <w:szCs w:val="20"/>
        </w:rPr>
        <w:t xml:space="preserve"> </w:t>
      </w:r>
    </w:p>
    <w:p w14:paraId="66F0B4B5" w14:textId="77777777" w:rsidR="00F46DAF" w:rsidRDefault="00F46DAF" w:rsidP="00F46DAF">
      <w:pPr>
        <w:rPr>
          <w:szCs w:val="20"/>
        </w:rPr>
      </w:pPr>
    </w:p>
    <w:p w14:paraId="734E6B22" w14:textId="006C2E0E" w:rsidR="009B22B4" w:rsidRDefault="009B22B4" w:rsidP="00F46DAF">
      <w:pPr>
        <w:rPr>
          <w:szCs w:val="20"/>
        </w:rPr>
      </w:pPr>
      <w:r w:rsidRPr="00646F39">
        <w:rPr>
          <w:szCs w:val="20"/>
        </w:rPr>
        <w:t xml:space="preserve">uzavírají </w:t>
      </w:r>
    </w:p>
    <w:p w14:paraId="512F888E" w14:textId="279695A4" w:rsidR="00F46DAF" w:rsidRDefault="00F46DAF" w:rsidP="00F46DAF">
      <w:pPr>
        <w:rPr>
          <w:szCs w:val="20"/>
        </w:rPr>
      </w:pPr>
    </w:p>
    <w:p w14:paraId="56F782A7" w14:textId="77777777" w:rsidR="00F46DAF" w:rsidRPr="00646F39" w:rsidRDefault="00F46DAF" w:rsidP="00F46DAF">
      <w:pPr>
        <w:rPr>
          <w:szCs w:val="20"/>
        </w:rPr>
      </w:pPr>
    </w:p>
    <w:p w14:paraId="2270DF21" w14:textId="77777777" w:rsidR="009B22B4" w:rsidRPr="00646F39" w:rsidRDefault="009B22B4" w:rsidP="00873C2F">
      <w:pPr>
        <w:spacing w:after="480"/>
        <w:rPr>
          <w:szCs w:val="20"/>
        </w:rPr>
      </w:pPr>
      <w:r w:rsidRPr="00646F39">
        <w:rPr>
          <w:szCs w:val="20"/>
        </w:rPr>
        <w:t xml:space="preserve">ve smyslu zákona č. 89/2012 Sb., občanského zákoníku, </w:t>
      </w:r>
      <w:r w:rsidR="005E3F28" w:rsidRPr="00646F39">
        <w:rPr>
          <w:szCs w:val="20"/>
        </w:rPr>
        <w:t>tento dodatek</w:t>
      </w:r>
      <w:r w:rsidRPr="00646F39">
        <w:rPr>
          <w:szCs w:val="20"/>
        </w:rPr>
        <w:t>, kter</w:t>
      </w:r>
      <w:r w:rsidR="005E3F28" w:rsidRPr="00646F39">
        <w:rPr>
          <w:szCs w:val="20"/>
        </w:rPr>
        <w:t>ý</w:t>
      </w:r>
      <w:r w:rsidRPr="00646F39">
        <w:rPr>
          <w:szCs w:val="20"/>
        </w:rPr>
        <w:t xml:space="preserve"> spolu</w:t>
      </w:r>
      <w:r w:rsidR="005E3F28" w:rsidRPr="00646F39">
        <w:rPr>
          <w:szCs w:val="20"/>
        </w:rPr>
        <w:t xml:space="preserve"> s výše uvedenou pojistnou smlouvou,</w:t>
      </w:r>
      <w:r w:rsidRPr="00646F39">
        <w:rPr>
          <w:szCs w:val="20"/>
        </w:rPr>
        <w:t> pojistnými podmínkami pojistite</w:t>
      </w:r>
      <w:r w:rsidR="00216C3C" w:rsidRPr="00646F39">
        <w:rPr>
          <w:szCs w:val="20"/>
        </w:rPr>
        <w:t>le a přílohami, na které se</w:t>
      </w:r>
      <w:r w:rsidRPr="00646F39">
        <w:rPr>
          <w:szCs w:val="20"/>
        </w:rPr>
        <w:t xml:space="preserve"> pojistná smlouva</w:t>
      </w:r>
      <w:r w:rsidR="005E3F28" w:rsidRPr="00646F39">
        <w:rPr>
          <w:szCs w:val="20"/>
        </w:rPr>
        <w:t xml:space="preserve"> (ve znění tohoto dodatku)</w:t>
      </w:r>
      <w:r w:rsidRPr="00646F39">
        <w:rPr>
          <w:szCs w:val="20"/>
        </w:rPr>
        <w:t xml:space="preserve"> odvolává, tvoří nedílný celek.</w:t>
      </w:r>
    </w:p>
    <w:p w14:paraId="5F2CBE7E" w14:textId="6E5318B8" w:rsidR="0027470E" w:rsidRPr="00646F39" w:rsidRDefault="0027470E" w:rsidP="0027470E">
      <w:pPr>
        <w:spacing w:after="120"/>
        <w:rPr>
          <w:szCs w:val="20"/>
        </w:rPr>
      </w:pPr>
      <w:r w:rsidRPr="00646F39">
        <w:rPr>
          <w:szCs w:val="20"/>
        </w:rPr>
        <w:t>Tento dodatek byl sjednán prostřednictvím samo</w:t>
      </w:r>
      <w:r w:rsidR="00627014" w:rsidRPr="00646F39">
        <w:rPr>
          <w:szCs w:val="20"/>
        </w:rPr>
        <w:t>statného zprostředkovatele</w:t>
      </w:r>
    </w:p>
    <w:p w14:paraId="42669E0A" w14:textId="77777777" w:rsidR="00F46DAF" w:rsidRPr="00116A84" w:rsidRDefault="00F46DAF" w:rsidP="00F46DAF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116A84">
        <w:rPr>
          <w:rFonts w:cs="Arial"/>
          <w:b/>
          <w:sz w:val="28"/>
          <w:szCs w:val="28"/>
        </w:rPr>
        <w:t xml:space="preserve">OK GROUP a.s. </w:t>
      </w:r>
    </w:p>
    <w:p w14:paraId="75C9B98D" w14:textId="77777777" w:rsidR="00F46DAF" w:rsidRPr="00116A84" w:rsidRDefault="00F46DAF" w:rsidP="00F46DAF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116A84">
        <w:rPr>
          <w:rFonts w:cs="Arial"/>
          <w:b/>
          <w:szCs w:val="20"/>
        </w:rPr>
        <w:t xml:space="preserve">se sídlem Mánesova 16, Brno, PSČ 612 00  </w:t>
      </w:r>
    </w:p>
    <w:p w14:paraId="56E040D8" w14:textId="77777777" w:rsidR="00F46DAF" w:rsidRPr="00116A84" w:rsidRDefault="00F46DAF" w:rsidP="00F46DAF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116A84">
        <w:rPr>
          <w:rFonts w:cs="Arial"/>
          <w:b/>
          <w:szCs w:val="20"/>
        </w:rPr>
        <w:t>IČ</w:t>
      </w:r>
      <w:r>
        <w:rPr>
          <w:rFonts w:cs="Arial"/>
          <w:b/>
          <w:szCs w:val="20"/>
        </w:rPr>
        <w:t>O</w:t>
      </w:r>
      <w:r w:rsidRPr="00116A84">
        <w:rPr>
          <w:rFonts w:cs="Arial"/>
          <w:b/>
          <w:szCs w:val="20"/>
        </w:rPr>
        <w:t>: 255 61 804</w:t>
      </w:r>
    </w:p>
    <w:p w14:paraId="74248A96" w14:textId="77777777" w:rsidR="00F46DAF" w:rsidRPr="00694E92" w:rsidRDefault="00F46DAF" w:rsidP="00F46DAF">
      <w:pPr>
        <w:spacing w:after="120"/>
        <w:rPr>
          <w:szCs w:val="20"/>
        </w:rPr>
      </w:pPr>
      <w:r w:rsidRPr="00694E92">
        <w:rPr>
          <w:szCs w:val="20"/>
        </w:rPr>
        <w:t xml:space="preserve"> (dále jen „</w:t>
      </w:r>
      <w:r w:rsidRPr="00694E92">
        <w:rPr>
          <w:b/>
          <w:szCs w:val="20"/>
        </w:rPr>
        <w:t>samostatný zprostředkovatel</w:t>
      </w:r>
      <w:r w:rsidRPr="00694E92">
        <w:rPr>
          <w:szCs w:val="20"/>
        </w:rPr>
        <w:t>“)</w:t>
      </w:r>
    </w:p>
    <w:p w14:paraId="65BC6A02" w14:textId="77777777" w:rsidR="00F46DAF" w:rsidRPr="00694E92" w:rsidRDefault="00F46DAF" w:rsidP="00F46DAF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694E92">
        <w:rPr>
          <w:b/>
          <w:szCs w:val="20"/>
        </w:rPr>
        <w:t>Korespondenční adresa samostatného zprostředkovatele:</w:t>
      </w:r>
      <w:r w:rsidRPr="00694E92">
        <w:rPr>
          <w:szCs w:val="20"/>
        </w:rPr>
        <w:t xml:space="preserve"> </w:t>
      </w:r>
      <w:r>
        <w:rPr>
          <w:szCs w:val="20"/>
        </w:rPr>
        <w:t xml:space="preserve">České Budějovice, </w:t>
      </w:r>
      <w:r w:rsidRPr="00694E92">
        <w:rPr>
          <w:rFonts w:cs="Arial"/>
          <w:bCs/>
          <w:szCs w:val="20"/>
        </w:rPr>
        <w:t xml:space="preserve">Rudolfovská tř. 202/88, </w:t>
      </w:r>
      <w:r>
        <w:rPr>
          <w:rFonts w:cs="Arial"/>
          <w:bCs/>
          <w:szCs w:val="20"/>
        </w:rPr>
        <w:br/>
      </w:r>
      <w:r w:rsidRPr="00694E92">
        <w:rPr>
          <w:rFonts w:cs="Arial"/>
          <w:bCs/>
          <w:szCs w:val="20"/>
        </w:rPr>
        <w:t>PSČ 370 01</w:t>
      </w:r>
    </w:p>
    <w:p w14:paraId="51150B28" w14:textId="6FEB151D" w:rsidR="009B22B4" w:rsidRDefault="0027470E" w:rsidP="00FF471C">
      <w:pPr>
        <w:rPr>
          <w:szCs w:val="20"/>
        </w:rPr>
      </w:pPr>
      <w:r w:rsidRPr="00646F39">
        <w:rPr>
          <w:szCs w:val="20"/>
        </w:rPr>
        <w:t>Sjednání tohoto dodatku zprostředkoval pro pojistníka samostatný zprostředkovatel v postavení pojišťovacího makléře.</w:t>
      </w:r>
    </w:p>
    <w:p w14:paraId="2895DE8A" w14:textId="77777777" w:rsidR="00F46DAF" w:rsidRPr="00646F39" w:rsidRDefault="00F46DAF" w:rsidP="00FF471C"/>
    <w:p w14:paraId="2F59EB61" w14:textId="5BE56E2E" w:rsidR="005E3F28" w:rsidRDefault="001F2E42" w:rsidP="005E3F28">
      <w:r w:rsidRPr="00646F39">
        <w:t>V</w:t>
      </w:r>
      <w:r w:rsidR="005E3F28" w:rsidRPr="00646F39">
        <w:t>ýše uvedená pojistná smlouva (včetně výše uvedených údajů o výše uvedených subjektech)</w:t>
      </w:r>
      <w:r w:rsidRPr="00646F39">
        <w:t xml:space="preserve"> se</w:t>
      </w:r>
      <w:r w:rsidR="005E3F28" w:rsidRPr="00646F39">
        <w:t xml:space="preserve"> mění takto:</w:t>
      </w:r>
    </w:p>
    <w:p w14:paraId="0BC0C03F" w14:textId="77777777" w:rsidR="0020572C" w:rsidRPr="00646F39" w:rsidRDefault="0020572C" w:rsidP="005E3F28"/>
    <w:p w14:paraId="5B154E98" w14:textId="2B8F2BDD" w:rsidR="00B63FA4" w:rsidRDefault="004C356C" w:rsidP="0020572C">
      <w:pPr>
        <w:pStyle w:val="slovn-Velkpsmena0"/>
        <w:spacing w:before="0" w:after="0"/>
      </w:pPr>
      <w:r>
        <w:lastRenderedPageBreak/>
        <w:t>Na základě tohoto dodatku dochází k prodloužení pojistné doby výše uvedené pojistné smlouvy o 1 měsíc, tzn. od 01. 04. 2022 do 30. 04. 2022.</w:t>
      </w:r>
    </w:p>
    <w:p w14:paraId="2E927718" w14:textId="7C9BD9B8" w:rsidR="0020572C" w:rsidRDefault="0020572C" w:rsidP="0020572C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01FC67D3" w14:textId="4287F55B" w:rsidR="0020572C" w:rsidRDefault="0020572C" w:rsidP="0020572C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74DC7E7F" w14:textId="49EDB131" w:rsidR="0020572C" w:rsidRDefault="0020572C" w:rsidP="0020572C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3EB383BC" w14:textId="77777777" w:rsidR="0020572C" w:rsidRDefault="0020572C" w:rsidP="0020572C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4FF3DCA0" w14:textId="77777777" w:rsidR="0020572C" w:rsidRPr="00646F39" w:rsidRDefault="0020572C" w:rsidP="0020572C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75AAC45F" w14:textId="28CE4E86" w:rsidR="00B404A3" w:rsidRPr="005C57F0" w:rsidRDefault="00B404A3" w:rsidP="0020572C">
      <w:pPr>
        <w:pStyle w:val="slovn-Velkpsmena0"/>
        <w:spacing w:before="0" w:after="0"/>
        <w:rPr>
          <w:b/>
        </w:rPr>
      </w:pPr>
      <w:r w:rsidRPr="00646F39">
        <w:t>Článek III. (Výše a způsob placení pojistného) se doplňuje o níže uvedený předpis pojistného:</w:t>
      </w:r>
    </w:p>
    <w:p w14:paraId="0DA73D41" w14:textId="63E5A088" w:rsidR="005C57F0" w:rsidRDefault="005C57F0" w:rsidP="005C57F0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049D7E83" w14:textId="77777777" w:rsidR="005C57F0" w:rsidRPr="00066B7F" w:rsidRDefault="005C57F0" w:rsidP="005C57F0">
      <w:pPr>
        <w:pStyle w:val="slovn-rove1"/>
        <w:numPr>
          <w:ilvl w:val="0"/>
          <w:numId w:val="0"/>
        </w:numPr>
        <w:ind w:left="425"/>
      </w:pPr>
      <w:r w:rsidRPr="00066B7F">
        <w:t>Pojistné za jeden pojistný rok činí:</w:t>
      </w:r>
    </w:p>
    <w:p w14:paraId="290B20C3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left" w:pos="851"/>
          <w:tab w:val="num" w:pos="993"/>
        </w:tabs>
        <w:spacing w:before="0" w:after="0"/>
        <w:ind w:left="993" w:hanging="567"/>
      </w:pPr>
      <w:r w:rsidRPr="00066B7F">
        <w:t>Pojištění věci (majetku)</w:t>
      </w:r>
    </w:p>
    <w:p w14:paraId="2AF4A305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1 064 913 Kč</w:t>
      </w:r>
    </w:p>
    <w:p w14:paraId="061EC9EA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left" w:pos="1985"/>
        </w:tabs>
        <w:spacing w:before="0" w:after="0"/>
        <w:ind w:left="851"/>
      </w:pPr>
      <w:r w:rsidRPr="00066B7F">
        <w:t xml:space="preserve">Pojištění pro případ odcizení </w:t>
      </w:r>
    </w:p>
    <w:p w14:paraId="6634DA57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2 500 Kč</w:t>
      </w:r>
    </w:p>
    <w:p w14:paraId="14A92EA0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left" w:pos="2268"/>
          <w:tab w:val="num" w:pos="2410"/>
        </w:tabs>
        <w:spacing w:before="0" w:after="0"/>
        <w:ind w:left="851"/>
      </w:pPr>
      <w:r w:rsidRPr="00066B7F">
        <w:t>Pojištění pro případ odcizení – loupež přepravovaných peněz nebo cenin</w:t>
      </w:r>
    </w:p>
    <w:p w14:paraId="396E5CA2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3 800 Kč</w:t>
      </w:r>
    </w:p>
    <w:p w14:paraId="59E488A5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num" w:pos="1560"/>
          <w:tab w:val="left" w:pos="1843"/>
        </w:tabs>
        <w:spacing w:before="0" w:after="0"/>
        <w:ind w:left="851"/>
      </w:pPr>
      <w:r w:rsidRPr="00066B7F">
        <w:t>Pojištění skla</w:t>
      </w:r>
    </w:p>
    <w:p w14:paraId="2F5AFAF5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22 500 Kč</w:t>
      </w:r>
    </w:p>
    <w:p w14:paraId="505A5AC0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left" w:pos="1843"/>
        </w:tabs>
        <w:spacing w:before="0" w:after="0"/>
        <w:ind w:left="851"/>
      </w:pPr>
      <w:r w:rsidRPr="00066B7F">
        <w:t>Pojištění strojů</w:t>
      </w:r>
    </w:p>
    <w:p w14:paraId="3558581C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127 320 Kč</w:t>
      </w:r>
    </w:p>
    <w:p w14:paraId="1938F447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left" w:pos="1560"/>
        </w:tabs>
        <w:spacing w:before="0" w:after="0"/>
        <w:ind w:left="851"/>
      </w:pPr>
      <w:r w:rsidRPr="00066B7F">
        <w:t>Pojištění elektronických zařízení</w:t>
      </w:r>
    </w:p>
    <w:p w14:paraId="390013EC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23 849 Kč</w:t>
      </w:r>
    </w:p>
    <w:p w14:paraId="53090D30" w14:textId="77777777" w:rsidR="005C57F0" w:rsidRPr="00066B7F" w:rsidRDefault="005C57F0" w:rsidP="005C57F0">
      <w:pPr>
        <w:pStyle w:val="slovn-rove2"/>
        <w:tabs>
          <w:tab w:val="clear" w:pos="425"/>
          <w:tab w:val="clear" w:pos="454"/>
          <w:tab w:val="num" w:pos="2127"/>
          <w:tab w:val="left" w:pos="2268"/>
        </w:tabs>
        <w:spacing w:before="0" w:after="0"/>
        <w:ind w:left="851"/>
      </w:pPr>
      <w:r w:rsidRPr="00066B7F">
        <w:t xml:space="preserve">Pojištění pro případ přerušení nebo omezení provozu </w:t>
      </w:r>
    </w:p>
    <w:p w14:paraId="1D4BDD15" w14:textId="77777777" w:rsidR="005C57F0" w:rsidRPr="00066B7F" w:rsidRDefault="005C57F0" w:rsidP="005C57F0">
      <w:pPr>
        <w:tabs>
          <w:tab w:val="left" w:pos="426"/>
          <w:tab w:val="right" w:leader="dot" w:pos="9638"/>
        </w:tabs>
        <w:rPr>
          <w:b/>
        </w:rPr>
      </w:pPr>
      <w:r w:rsidRPr="00066B7F">
        <w:tab/>
        <w:t xml:space="preserve">Pojistné </w:t>
      </w:r>
      <w:r w:rsidRPr="00066B7F">
        <w:tab/>
        <w:t xml:space="preserve"> 135 005 Kč</w:t>
      </w:r>
    </w:p>
    <w:p w14:paraId="026D1EA9" w14:textId="77777777" w:rsidR="005C57F0" w:rsidRPr="00066B7F" w:rsidRDefault="005C57F0" w:rsidP="001E2251">
      <w:pPr>
        <w:pStyle w:val="slovn-rove2"/>
        <w:tabs>
          <w:tab w:val="clear" w:pos="425"/>
          <w:tab w:val="clear" w:pos="454"/>
          <w:tab w:val="left" w:pos="1843"/>
        </w:tabs>
        <w:spacing w:before="0" w:after="0"/>
        <w:ind w:left="851"/>
      </w:pPr>
      <w:r w:rsidRPr="00066B7F">
        <w:t>Pojištění odpovědnosti za újmu</w:t>
      </w:r>
    </w:p>
    <w:p w14:paraId="2F3DFD6E" w14:textId="77777777" w:rsidR="005C57F0" w:rsidRPr="00066B7F" w:rsidRDefault="005C57F0" w:rsidP="005C57F0">
      <w:pPr>
        <w:tabs>
          <w:tab w:val="left" w:pos="426"/>
          <w:tab w:val="right" w:leader="dot" w:pos="9638"/>
        </w:tabs>
      </w:pPr>
      <w:r w:rsidRPr="00066B7F">
        <w:tab/>
        <w:t xml:space="preserve">Pojistné </w:t>
      </w:r>
      <w:r w:rsidRPr="00066B7F">
        <w:tab/>
        <w:t xml:space="preserve"> 220 000 Kč</w:t>
      </w:r>
    </w:p>
    <w:p w14:paraId="78303C1A" w14:textId="77777777" w:rsidR="005C57F0" w:rsidRPr="00066B7F" w:rsidRDefault="005C57F0" w:rsidP="001E2251">
      <w:pPr>
        <w:tabs>
          <w:tab w:val="right" w:leader="dot" w:pos="9638"/>
        </w:tabs>
        <w:spacing w:before="120" w:after="120"/>
        <w:ind w:left="426"/>
        <w:rPr>
          <w:b/>
        </w:rPr>
      </w:pPr>
      <w:r w:rsidRPr="00066B7F">
        <w:rPr>
          <w:b/>
        </w:rPr>
        <w:t xml:space="preserve">Souhrn pojistného za sjednaná pojištění za jeden pojistný rok činí </w:t>
      </w:r>
      <w:r w:rsidRPr="00066B7F">
        <w:rPr>
          <w:b/>
        </w:rPr>
        <w:tab/>
        <w:t xml:space="preserve">   1 599 887 Kč</w:t>
      </w:r>
    </w:p>
    <w:p w14:paraId="6D7EABCD" w14:textId="77777777" w:rsidR="005C57F0" w:rsidRPr="00066B7F" w:rsidRDefault="005C57F0" w:rsidP="001E2251">
      <w:pPr>
        <w:keepNext/>
        <w:tabs>
          <w:tab w:val="right" w:leader="dot" w:pos="9639"/>
        </w:tabs>
        <w:ind w:left="284" w:right="-709" w:firstLine="142"/>
        <w:rPr>
          <w:rFonts w:cs="Arial"/>
        </w:rPr>
      </w:pPr>
      <w:r w:rsidRPr="00066B7F">
        <w:rPr>
          <w:rFonts w:cs="Arial"/>
        </w:rPr>
        <w:t xml:space="preserve">Sleva za dobu trvání pojištění činí 10 %, tj.  </w:t>
      </w:r>
      <w:r w:rsidRPr="00066B7F">
        <w:rPr>
          <w:rFonts w:cs="Arial"/>
        </w:rPr>
        <w:tab/>
        <w:t xml:space="preserve">  159 989 Kč</w:t>
      </w:r>
    </w:p>
    <w:p w14:paraId="2F91C924" w14:textId="77777777" w:rsidR="005C57F0" w:rsidRPr="00066B7F" w:rsidRDefault="005C57F0" w:rsidP="001E2251">
      <w:pPr>
        <w:keepNext/>
        <w:tabs>
          <w:tab w:val="right" w:leader="dot" w:pos="9639"/>
        </w:tabs>
        <w:ind w:left="284" w:right="-709" w:firstLine="142"/>
        <w:rPr>
          <w:rFonts w:cs="Arial"/>
        </w:rPr>
      </w:pPr>
      <w:r w:rsidRPr="00066B7F">
        <w:rPr>
          <w:rFonts w:cs="Arial"/>
        </w:rPr>
        <w:t xml:space="preserve">Obchodní sleva činí 36 %, tj.  </w:t>
      </w:r>
      <w:r w:rsidRPr="00066B7F">
        <w:rPr>
          <w:rFonts w:cs="Arial"/>
        </w:rPr>
        <w:tab/>
        <w:t xml:space="preserve">  575 959 Kč</w:t>
      </w:r>
    </w:p>
    <w:p w14:paraId="06DE32B0" w14:textId="77777777" w:rsidR="005C57F0" w:rsidRPr="00066B7F" w:rsidRDefault="005C57F0" w:rsidP="001E2251">
      <w:pPr>
        <w:tabs>
          <w:tab w:val="right" w:leader="dot" w:pos="9638"/>
        </w:tabs>
        <w:spacing w:before="120" w:after="120"/>
        <w:ind w:left="426"/>
        <w:rPr>
          <w:b/>
        </w:rPr>
      </w:pPr>
      <w:r w:rsidRPr="00066B7F">
        <w:rPr>
          <w:b/>
        </w:rPr>
        <w:t xml:space="preserve">Celkové pojistné za sjednaná pojištění po slevách za jeden pojistný rok činí </w:t>
      </w:r>
      <w:r w:rsidRPr="00066B7F">
        <w:rPr>
          <w:b/>
        </w:rPr>
        <w:tab/>
        <w:t xml:space="preserve"> 863 939 Kč</w:t>
      </w:r>
    </w:p>
    <w:p w14:paraId="08D7816B" w14:textId="7B440ACA" w:rsidR="005C57F0" w:rsidRPr="00D7721E" w:rsidRDefault="005C57F0" w:rsidP="005C57F0">
      <w:pPr>
        <w:pStyle w:val="slovn-Velkpsmena0"/>
        <w:numPr>
          <w:ilvl w:val="0"/>
          <w:numId w:val="0"/>
        </w:numPr>
        <w:spacing w:before="240" w:after="0"/>
        <w:ind w:left="425"/>
        <w:rPr>
          <w:b/>
          <w:bCs/>
          <w:sz w:val="19"/>
          <w:szCs w:val="19"/>
        </w:rPr>
      </w:pPr>
      <w:r w:rsidRPr="00D7721E">
        <w:rPr>
          <w:sz w:val="19"/>
          <w:szCs w:val="19"/>
        </w:rPr>
        <w:t xml:space="preserve">Pojistné za dobu od </w:t>
      </w:r>
      <w:r w:rsidRPr="00D7721E">
        <w:rPr>
          <w:b/>
          <w:bCs/>
          <w:sz w:val="19"/>
          <w:szCs w:val="19"/>
        </w:rPr>
        <w:t>01. 0</w:t>
      </w:r>
      <w:r w:rsidR="001E2251" w:rsidRPr="00D7721E">
        <w:rPr>
          <w:b/>
          <w:bCs/>
          <w:sz w:val="19"/>
          <w:szCs w:val="19"/>
        </w:rPr>
        <w:t>4</w:t>
      </w:r>
      <w:r w:rsidRPr="00D7721E">
        <w:rPr>
          <w:b/>
          <w:bCs/>
          <w:sz w:val="19"/>
          <w:szCs w:val="19"/>
        </w:rPr>
        <w:t>. 202</w:t>
      </w:r>
      <w:r w:rsidR="001E2251" w:rsidRPr="00D7721E">
        <w:rPr>
          <w:b/>
          <w:bCs/>
          <w:sz w:val="19"/>
          <w:szCs w:val="19"/>
        </w:rPr>
        <w:t>2</w:t>
      </w:r>
      <w:r w:rsidRPr="00D7721E">
        <w:rPr>
          <w:b/>
          <w:bCs/>
          <w:sz w:val="19"/>
          <w:szCs w:val="19"/>
        </w:rPr>
        <w:t xml:space="preserve"> </w:t>
      </w:r>
      <w:r w:rsidRPr="00D7721E">
        <w:rPr>
          <w:sz w:val="19"/>
          <w:szCs w:val="19"/>
        </w:rPr>
        <w:t xml:space="preserve">do </w:t>
      </w:r>
      <w:r w:rsidRPr="00D7721E">
        <w:rPr>
          <w:b/>
          <w:sz w:val="19"/>
          <w:szCs w:val="19"/>
        </w:rPr>
        <w:t>30. 0</w:t>
      </w:r>
      <w:r w:rsidR="001E2251" w:rsidRPr="00D7721E">
        <w:rPr>
          <w:b/>
          <w:sz w:val="19"/>
          <w:szCs w:val="19"/>
        </w:rPr>
        <w:t>4</w:t>
      </w:r>
      <w:r w:rsidRPr="00D7721E">
        <w:rPr>
          <w:b/>
          <w:sz w:val="19"/>
          <w:szCs w:val="19"/>
        </w:rPr>
        <w:t>. 202</w:t>
      </w:r>
      <w:r w:rsidR="001E2251" w:rsidRPr="00D7721E">
        <w:rPr>
          <w:b/>
          <w:sz w:val="19"/>
          <w:szCs w:val="19"/>
        </w:rPr>
        <w:t>2</w:t>
      </w:r>
      <w:r w:rsidRPr="00D7721E">
        <w:rPr>
          <w:sz w:val="19"/>
          <w:szCs w:val="19"/>
        </w:rPr>
        <w:t xml:space="preserve">, o kterou byla prodloužena pojistná doba, činí </w:t>
      </w:r>
      <w:r w:rsidR="001E2251" w:rsidRPr="00D7721E">
        <w:rPr>
          <w:b/>
          <w:bCs/>
          <w:sz w:val="19"/>
          <w:szCs w:val="19"/>
        </w:rPr>
        <w:t>71 00</w:t>
      </w:r>
      <w:r w:rsidR="00D7721E">
        <w:rPr>
          <w:b/>
          <w:bCs/>
          <w:sz w:val="19"/>
          <w:szCs w:val="19"/>
        </w:rPr>
        <w:t>8</w:t>
      </w:r>
      <w:r w:rsidR="001E2251" w:rsidRPr="00D7721E">
        <w:rPr>
          <w:b/>
          <w:bCs/>
          <w:sz w:val="19"/>
          <w:szCs w:val="19"/>
        </w:rPr>
        <w:t xml:space="preserve"> </w:t>
      </w:r>
      <w:r w:rsidRPr="00D7721E">
        <w:rPr>
          <w:b/>
          <w:bCs/>
          <w:sz w:val="19"/>
          <w:szCs w:val="19"/>
        </w:rPr>
        <w:t>Kč.</w:t>
      </w:r>
    </w:p>
    <w:p w14:paraId="08E45E58" w14:textId="60D2ECA2" w:rsidR="005C57F0" w:rsidRPr="00362A9B" w:rsidRDefault="005C57F0" w:rsidP="005C57F0">
      <w:pPr>
        <w:tabs>
          <w:tab w:val="left" w:pos="284"/>
        </w:tabs>
        <w:spacing w:before="120"/>
        <w:ind w:left="426"/>
        <w:rPr>
          <w:rFonts w:cs="Arial"/>
          <w:bCs/>
          <w:sz w:val="19"/>
          <w:szCs w:val="19"/>
        </w:rPr>
      </w:pPr>
      <w:r w:rsidRPr="00D7721E">
        <w:rPr>
          <w:rFonts w:cs="Arial"/>
          <w:bCs/>
          <w:sz w:val="19"/>
          <w:szCs w:val="19"/>
        </w:rPr>
        <w:t xml:space="preserve">Pojistné je sjednáno jako jednorázové a je ve výši </w:t>
      </w:r>
      <w:r w:rsidR="001E2251" w:rsidRPr="00D7721E">
        <w:rPr>
          <w:rFonts w:cs="Arial"/>
          <w:b/>
          <w:sz w:val="19"/>
          <w:szCs w:val="19"/>
        </w:rPr>
        <w:t>71 00</w:t>
      </w:r>
      <w:r w:rsidR="00D7721E">
        <w:rPr>
          <w:rFonts w:cs="Arial"/>
          <w:b/>
          <w:sz w:val="19"/>
          <w:szCs w:val="19"/>
        </w:rPr>
        <w:t>8</w:t>
      </w:r>
      <w:r w:rsidR="001E2251" w:rsidRPr="00D7721E">
        <w:rPr>
          <w:rFonts w:cs="Arial"/>
          <w:b/>
          <w:sz w:val="19"/>
          <w:szCs w:val="19"/>
        </w:rPr>
        <w:t xml:space="preserve"> </w:t>
      </w:r>
      <w:r w:rsidRPr="00D7721E">
        <w:rPr>
          <w:b/>
          <w:sz w:val="19"/>
          <w:szCs w:val="19"/>
        </w:rPr>
        <w:t>Kč</w:t>
      </w:r>
      <w:r w:rsidRPr="00D7721E">
        <w:rPr>
          <w:rFonts w:cs="Arial"/>
          <w:bCs/>
          <w:sz w:val="19"/>
          <w:szCs w:val="19"/>
        </w:rPr>
        <w:t xml:space="preserve"> splatné k datu </w:t>
      </w:r>
      <w:r w:rsidRPr="00D7721E">
        <w:rPr>
          <w:rFonts w:cs="Arial"/>
          <w:b/>
          <w:sz w:val="19"/>
          <w:szCs w:val="19"/>
        </w:rPr>
        <w:t>01. 0</w:t>
      </w:r>
      <w:r w:rsidR="001E2251" w:rsidRPr="00D7721E">
        <w:rPr>
          <w:rFonts w:cs="Arial"/>
          <w:b/>
          <w:sz w:val="19"/>
          <w:szCs w:val="19"/>
        </w:rPr>
        <w:t>4</w:t>
      </w:r>
      <w:r w:rsidRPr="00D7721E">
        <w:rPr>
          <w:rFonts w:cs="Arial"/>
          <w:b/>
          <w:sz w:val="19"/>
          <w:szCs w:val="19"/>
        </w:rPr>
        <w:t>. 202</w:t>
      </w:r>
      <w:r w:rsidR="001E2251" w:rsidRPr="00D7721E">
        <w:rPr>
          <w:rFonts w:cs="Arial"/>
          <w:b/>
          <w:sz w:val="19"/>
          <w:szCs w:val="19"/>
        </w:rPr>
        <w:t>2</w:t>
      </w:r>
      <w:r w:rsidRPr="00D7721E">
        <w:rPr>
          <w:rFonts w:cs="Arial"/>
          <w:b/>
          <w:sz w:val="19"/>
          <w:szCs w:val="19"/>
        </w:rPr>
        <w:t>.</w:t>
      </w:r>
      <w:r>
        <w:rPr>
          <w:rFonts w:cs="Arial"/>
          <w:b/>
          <w:sz w:val="19"/>
          <w:szCs w:val="19"/>
        </w:rPr>
        <w:t xml:space="preserve"> </w:t>
      </w:r>
    </w:p>
    <w:p w14:paraId="3C0418CE" w14:textId="1FF8A12C" w:rsidR="005C57F0" w:rsidRPr="00362A9B" w:rsidRDefault="005C57F0" w:rsidP="005C57F0">
      <w:pPr>
        <w:spacing w:before="120"/>
        <w:ind w:left="426" w:right="1"/>
        <w:rPr>
          <w:rFonts w:cs="Arial"/>
          <w:sz w:val="19"/>
          <w:szCs w:val="19"/>
        </w:rPr>
      </w:pPr>
      <w:r w:rsidRPr="00362A9B">
        <w:rPr>
          <w:rFonts w:cs="Arial"/>
          <w:sz w:val="19"/>
          <w:szCs w:val="19"/>
        </w:rPr>
        <w:t xml:space="preserve">Pojistník je povinen uhradit pojistné v uvedené výši na účet pojistitele č.ú. </w:t>
      </w:r>
      <w:r w:rsidR="00DB467A">
        <w:rPr>
          <w:rFonts w:cs="Arial"/>
          <w:sz w:val="19"/>
          <w:szCs w:val="19"/>
        </w:rPr>
        <w:t>xxxxxxx</w:t>
      </w:r>
      <w:r w:rsidRPr="00C2102B">
        <w:rPr>
          <w:sz w:val="19"/>
          <w:szCs w:val="19"/>
        </w:rPr>
        <w:t>/</w:t>
      </w:r>
      <w:r w:rsidR="00DB467A">
        <w:rPr>
          <w:sz w:val="19"/>
          <w:szCs w:val="19"/>
        </w:rPr>
        <w:t>xxxx</w:t>
      </w:r>
      <w:r w:rsidRPr="00362A9B">
        <w:rPr>
          <w:b/>
          <w:bCs/>
          <w:sz w:val="19"/>
          <w:szCs w:val="19"/>
        </w:rPr>
        <w:t xml:space="preserve"> </w:t>
      </w:r>
      <w:r w:rsidRPr="00362A9B">
        <w:rPr>
          <w:rFonts w:cs="Arial"/>
          <w:sz w:val="19"/>
          <w:szCs w:val="19"/>
        </w:rPr>
        <w:t xml:space="preserve">vedený u České spořitelny, a.s. variabilní symbol: </w:t>
      </w:r>
      <w:r w:rsidR="00DB467A">
        <w:rPr>
          <w:rFonts w:cs="Arial"/>
          <w:sz w:val="19"/>
          <w:szCs w:val="19"/>
        </w:rPr>
        <w:t>xxxxxxxxxx</w:t>
      </w:r>
      <w:r w:rsidR="001E2251">
        <w:rPr>
          <w:rFonts w:cs="Arial"/>
          <w:b/>
          <w:sz w:val="19"/>
          <w:szCs w:val="19"/>
        </w:rPr>
        <w:t>.</w:t>
      </w:r>
    </w:p>
    <w:p w14:paraId="04387194" w14:textId="77777777" w:rsidR="005C57F0" w:rsidRPr="005E58B7" w:rsidRDefault="005C57F0" w:rsidP="005C57F0">
      <w:pPr>
        <w:widowControl w:val="0"/>
        <w:tabs>
          <w:tab w:val="left" w:pos="-1560"/>
          <w:tab w:val="left" w:pos="284"/>
        </w:tabs>
        <w:spacing w:before="120"/>
        <w:ind w:left="426"/>
      </w:pPr>
      <w:r w:rsidRPr="005E58B7">
        <w:rPr>
          <w:rFonts w:cs="Arial"/>
        </w:rPr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tomto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  <w:r w:rsidRPr="005E58B7">
        <w:t xml:space="preserve">. </w:t>
      </w:r>
    </w:p>
    <w:p w14:paraId="49576424" w14:textId="5963CA3A" w:rsidR="005C57F0" w:rsidRDefault="005C57F0" w:rsidP="005C57F0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645206AF" w14:textId="39D74BD4" w:rsidR="0020572C" w:rsidRDefault="0020572C" w:rsidP="005C57F0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1384DF35" w14:textId="77777777" w:rsidR="0020572C" w:rsidRDefault="0020572C" w:rsidP="005C57F0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56348DCF" w14:textId="66778C66" w:rsidR="001A4F96" w:rsidRPr="00646F39" w:rsidRDefault="001A4F96" w:rsidP="00E80BB8">
      <w:pPr>
        <w:pStyle w:val="slovn-Velkpsmena0"/>
        <w:spacing w:after="0"/>
        <w:rPr>
          <w:b/>
        </w:rPr>
      </w:pPr>
      <w:r w:rsidRPr="00646F39">
        <w:t>Na konci č</w:t>
      </w:r>
      <w:r w:rsidR="00AB2C03" w:rsidRPr="00646F39">
        <w:t>lánk</w:t>
      </w:r>
      <w:r w:rsidRPr="00646F39">
        <w:t>u</w:t>
      </w:r>
      <w:r w:rsidR="00AB2C03" w:rsidRPr="00646F39">
        <w:t xml:space="preserve"> VI. (</w:t>
      </w:r>
      <w:r w:rsidR="00E80BB8" w:rsidRPr="00646F39">
        <w:t>Prohlášení</w:t>
      </w:r>
      <w:r w:rsidR="00A405C5" w:rsidRPr="00646F39">
        <w:t xml:space="preserve"> pojistníka</w:t>
      </w:r>
      <w:r w:rsidR="00E80BB8" w:rsidRPr="00646F39">
        <w:t>, registr smluv, zpracování osobních údajů</w:t>
      </w:r>
      <w:r w:rsidR="00AB2C03" w:rsidRPr="00646F39">
        <w:t xml:space="preserve">) </w:t>
      </w:r>
      <w:r w:rsidRPr="00646F39">
        <w:t>se doplňuje tato věta</w:t>
      </w:r>
      <w:r w:rsidR="00AB2C03" w:rsidRPr="00646F39">
        <w:t>:</w:t>
      </w:r>
      <w:r w:rsidRPr="00646F39">
        <w:t xml:space="preserve"> </w:t>
      </w:r>
    </w:p>
    <w:p w14:paraId="69735333" w14:textId="6B73A9E6" w:rsidR="001A4F96" w:rsidRDefault="001A4F96" w:rsidP="00E80BB8">
      <w:pPr>
        <w:pStyle w:val="slovn-Velkpsmena0"/>
        <w:numPr>
          <w:ilvl w:val="0"/>
          <w:numId w:val="0"/>
        </w:numPr>
        <w:spacing w:before="240"/>
        <w:ind w:left="425"/>
      </w:pPr>
      <w:r w:rsidRPr="00646F39">
        <w:t xml:space="preserve">Pojistník prohlašuje, že </w:t>
      </w:r>
      <w:r w:rsidR="00D66A64" w:rsidRPr="00646F39">
        <w:t>jeho</w:t>
      </w:r>
      <w:r w:rsidRPr="00646F39">
        <w:t xml:space="preserve"> prohlášení</w:t>
      </w:r>
      <w:r w:rsidR="00D66A64" w:rsidRPr="00646F39">
        <w:t>/potvrzení</w:t>
      </w:r>
      <w:r w:rsidRPr="00646F39">
        <w:t xml:space="preserve"> učiněná v pojistné smlouvě </w:t>
      </w:r>
      <w:r w:rsidR="00DD32ED" w:rsidRPr="00646F39">
        <w:t xml:space="preserve">ve znění předchozích dodatků </w:t>
      </w:r>
      <w:r w:rsidRPr="00646F39">
        <w:t>jsou aktuální</w:t>
      </w:r>
      <w:r w:rsidR="00DD32ED" w:rsidRPr="00646F39">
        <w:t>,</w:t>
      </w:r>
      <w:r w:rsidRPr="00646F39">
        <w:t xml:space="preserve"> nadále</w:t>
      </w:r>
      <w:r w:rsidR="00554750" w:rsidRPr="00646F39">
        <w:t xml:space="preserve"> platná</w:t>
      </w:r>
      <w:r w:rsidR="00DD32ED" w:rsidRPr="00646F39">
        <w:t xml:space="preserve"> a vztahují se i k tomuto dodatku</w:t>
      </w:r>
      <w:r w:rsidR="00554750" w:rsidRPr="00646F39">
        <w:t>.</w:t>
      </w:r>
    </w:p>
    <w:p w14:paraId="4F49DEDB" w14:textId="5FF74C9A" w:rsidR="0020572C" w:rsidRDefault="0020572C" w:rsidP="00E80BB8">
      <w:pPr>
        <w:pStyle w:val="slovn-Velkpsmena0"/>
        <w:numPr>
          <w:ilvl w:val="0"/>
          <w:numId w:val="0"/>
        </w:numPr>
        <w:spacing w:before="240"/>
        <w:ind w:left="425"/>
      </w:pPr>
    </w:p>
    <w:p w14:paraId="2D429001" w14:textId="6D9B4AF4" w:rsidR="0020572C" w:rsidRDefault="0020572C" w:rsidP="00E80BB8">
      <w:pPr>
        <w:pStyle w:val="slovn-Velkpsmena0"/>
        <w:numPr>
          <w:ilvl w:val="0"/>
          <w:numId w:val="0"/>
        </w:numPr>
        <w:spacing w:before="240"/>
        <w:ind w:left="425"/>
      </w:pPr>
    </w:p>
    <w:p w14:paraId="7997759D" w14:textId="77777777" w:rsidR="0020572C" w:rsidRPr="00646F39" w:rsidRDefault="0020572C" w:rsidP="00E80BB8">
      <w:pPr>
        <w:pStyle w:val="slovn-Velkpsmena0"/>
        <w:numPr>
          <w:ilvl w:val="0"/>
          <w:numId w:val="0"/>
        </w:numPr>
        <w:spacing w:before="240"/>
        <w:ind w:left="425"/>
        <w:rPr>
          <w:b/>
        </w:rPr>
      </w:pPr>
    </w:p>
    <w:p w14:paraId="37572088" w14:textId="3BB58D61" w:rsidR="00207D6B" w:rsidRPr="00646F39" w:rsidRDefault="004E646D" w:rsidP="004E646D">
      <w:pPr>
        <w:pStyle w:val="slovn-Velkpsmena0"/>
      </w:pPr>
      <w:r w:rsidRPr="00646F39">
        <w:lastRenderedPageBreak/>
        <w:t>Článek VII. (Závěrečná ustanovení) nově zní:</w:t>
      </w:r>
    </w:p>
    <w:p w14:paraId="2487E211" w14:textId="3EFD9915" w:rsidR="009B22B4" w:rsidRPr="00646F39" w:rsidRDefault="009B22B4" w:rsidP="00915900">
      <w:pPr>
        <w:pStyle w:val="Nadpislnk"/>
      </w:pPr>
      <w:r w:rsidRPr="00646F39">
        <w:t>Článek VII.</w:t>
      </w:r>
      <w:r w:rsidR="00915900" w:rsidRPr="00646F39">
        <w:br/>
      </w:r>
      <w:r w:rsidRPr="00646F39">
        <w:t>Závěrečná ustanovení</w:t>
      </w:r>
    </w:p>
    <w:p w14:paraId="0BF865CB" w14:textId="5613B2D0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 xml:space="preserve">Není-li ujednáno jinak, je pojistnou dobou doba od </w:t>
      </w:r>
      <w:r w:rsidR="001E2251">
        <w:rPr>
          <w:b/>
          <w:bCs/>
        </w:rPr>
        <w:t xml:space="preserve">01. 04. 2019 </w:t>
      </w:r>
      <w:r w:rsidRPr="00646F39">
        <w:t xml:space="preserve">(počátek pojištění) do </w:t>
      </w:r>
      <w:r w:rsidR="001E2251">
        <w:rPr>
          <w:b/>
          <w:bCs/>
        </w:rPr>
        <w:t xml:space="preserve">30. 04. 2022 </w:t>
      </w:r>
      <w:r w:rsidR="001E2251">
        <w:rPr>
          <w:b/>
          <w:bCs/>
        </w:rPr>
        <w:br/>
      </w:r>
      <w:r w:rsidRPr="00646F39">
        <w:t>(konec pojištění).</w:t>
      </w:r>
    </w:p>
    <w:p w14:paraId="5365D863" w14:textId="7CC8DA9B" w:rsidR="004E646D" w:rsidRPr="00646F39" w:rsidRDefault="001F2E42" w:rsidP="004E646D">
      <w:pPr>
        <w:ind w:left="425"/>
      </w:pPr>
      <w:r w:rsidRPr="00646F39">
        <w:t xml:space="preserve">Počátek změn provedených tímto dodatkem: </w:t>
      </w:r>
      <w:r w:rsidR="001E2251">
        <w:rPr>
          <w:b/>
          <w:bCs/>
        </w:rPr>
        <w:t>01. 04. 2022.</w:t>
      </w:r>
    </w:p>
    <w:p w14:paraId="079F9AD7" w14:textId="137BB71A" w:rsidR="004B3663" w:rsidRPr="00646F39" w:rsidRDefault="004B3663" w:rsidP="004B3663">
      <w:pPr>
        <w:spacing w:before="120"/>
        <w:ind w:left="425"/>
      </w:pPr>
      <w:bookmarkStart w:id="1" w:name="_Hlk35260018"/>
      <w:r w:rsidRPr="00646F39">
        <w:t xml:space="preserve">Je-li tento dodatek uzavřen po datu uvedeném jako počátek </w:t>
      </w:r>
      <w:r w:rsidR="006C0817" w:rsidRPr="00646F39">
        <w:t>změn provedených tímto dodatkem, vztahují se tímto dodatkem provedené změny a případná tímto dodatkem sjednaná nová</w:t>
      </w:r>
      <w:r w:rsidRPr="00646F39">
        <w:t xml:space="preserve"> pojištění i na dobu od data uvedeného jako počátek </w:t>
      </w:r>
      <w:r w:rsidR="006C0817" w:rsidRPr="00646F39">
        <w:t>změn provedených tímto dodatkem</w:t>
      </w:r>
      <w:r w:rsidR="0044768B" w:rsidRPr="00646F39">
        <w:t xml:space="preserve"> do uzavření tohoto dodatku; p</w:t>
      </w:r>
      <w:r w:rsidRPr="00646F39">
        <w:t xml:space="preserve">ojistitel však </w:t>
      </w:r>
      <w:r w:rsidR="006675D0" w:rsidRPr="00646F39">
        <w:t xml:space="preserve">v rozsahu těchto provedených změn nebo případných nových pojištění </w:t>
      </w:r>
      <w:r w:rsidRPr="00646F39">
        <w:t xml:space="preserve">není povinen poskytnout plnění, pokud pojistník a/nebo pojištěný a/nebo oprávněná osoba a/nebo jiná osoba, která uplatňuje právo na plnění pojistitele, v době uzavření </w:t>
      </w:r>
      <w:r w:rsidR="006C0817" w:rsidRPr="00646F39">
        <w:t xml:space="preserve">tohoto dodatku </w:t>
      </w:r>
      <w:r w:rsidRPr="00646F39">
        <w:t xml:space="preserve">věděl(a) nebo s přihlédnutím ke všem okolnostem mohl(a) vědět, že již nastala skutečnost, která by se mohla stát důvodem vzniku práva na plnění pojistitele </w:t>
      </w:r>
      <w:r w:rsidR="006C0817" w:rsidRPr="00646F39">
        <w:t>v rozsahu změn provedených tímto dodatkem</w:t>
      </w:r>
      <w:r w:rsidR="0058597D" w:rsidRPr="00646F39">
        <w:t xml:space="preserve"> nebo případných tímto dodatkem sjednaných nových pojištění</w:t>
      </w:r>
      <w:r w:rsidRPr="00646F39">
        <w:t xml:space="preserve">, vyjma takových skutečností, které již byly pojistiteli jakoukoli z výše uvedených osob oznámeny před odesláním návrhu pojistitele na uzavření </w:t>
      </w:r>
      <w:r w:rsidR="0058597D" w:rsidRPr="00646F39">
        <w:t>tohoto dodatku</w:t>
      </w:r>
      <w:r w:rsidRPr="00646F39">
        <w:t>.</w:t>
      </w:r>
    </w:p>
    <w:bookmarkEnd w:id="1"/>
    <w:p w14:paraId="344FFAD1" w14:textId="4D40FC0F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>Pojistník je povinen vrátit pojistiteli veškeré slevy poskytnuté za dobu trvání pojištění (sleva za dlouhodobost), jestliže pojistník pojištění vypoví před uplynutím pojistné doby.</w:t>
      </w:r>
    </w:p>
    <w:p w14:paraId="7B55EF73" w14:textId="77777777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 xml:space="preserve">Odpověď pojistníka na návrh pojistitele na uzavření </w:t>
      </w:r>
      <w:r w:rsidR="00216C3C" w:rsidRPr="00646F39">
        <w:t>tohoto dodatku</w:t>
      </w:r>
      <w:r w:rsidRPr="00646F39">
        <w:t xml:space="preserve"> (dále jen „</w:t>
      </w:r>
      <w:r w:rsidRPr="00646F39">
        <w:rPr>
          <w:b/>
        </w:rPr>
        <w:t>nabídka</w:t>
      </w:r>
      <w:r w:rsidRPr="00646F39">
        <w:t>“) s dodatkem nebo odchylkou od nabídky se nepovažuje za její přijetí, a to ani v případě, že se takovou odchylkou podstatně nemění podmínky nabídky.</w:t>
      </w:r>
    </w:p>
    <w:p w14:paraId="2AD01294" w14:textId="1A831DBD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51EA0FDC" w14:textId="6E5F1184" w:rsidR="00187F0F" w:rsidRPr="00646F39" w:rsidRDefault="00187F0F" w:rsidP="00187F0F">
      <w:pPr>
        <w:pStyle w:val="slovn-rove1-netunb"/>
        <w:numPr>
          <w:ilvl w:val="0"/>
          <w:numId w:val="41"/>
        </w:numPr>
        <w:spacing w:after="0"/>
        <w:rPr>
          <w:b/>
          <w:bCs/>
        </w:rPr>
      </w:pPr>
      <w:bookmarkStart w:id="2" w:name="_Hlk35256917"/>
      <w:r w:rsidRPr="00646F39">
        <w:rPr>
          <w:b/>
          <w:bCs/>
        </w:rPr>
        <w:t xml:space="preserve">Ujednává se, že je-li tento dodatek uzavírán elektronickými prostředky, musí být podepsán elektronickým podpisem ve smyslu příslušných právních předpisů. Podepíše-li pojistník tento dodatek jiným elektronickým podpisem než uznávaným elektronickým podpisem </w:t>
      </w:r>
      <w:r w:rsidRPr="00646F39">
        <w:t>ve smyslu zákona č. 297/2016 Sb., o službách vytvářejících důvěru pro elektronické transakce,</w:t>
      </w:r>
      <w:r w:rsidRPr="00646F39">
        <w:rPr>
          <w:b/>
          <w:bCs/>
        </w:rPr>
        <w:t xml:space="preserve"> a</w:t>
      </w:r>
      <w:r w:rsidR="00101D36" w:rsidRPr="00646F39">
        <w:rPr>
          <w:b/>
          <w:bCs/>
        </w:rPr>
        <w:t> </w:t>
      </w:r>
      <w:r w:rsidRPr="00646F39">
        <w:rPr>
          <w:b/>
          <w:bCs/>
        </w:rPr>
        <w:t xml:space="preserve">nezaplatí-li </w:t>
      </w:r>
      <w:r w:rsidR="006F4508" w:rsidRPr="00646F39">
        <w:rPr>
          <w:b/>
          <w:bCs/>
        </w:rPr>
        <w:t xml:space="preserve">tímto dodatkem předepsané </w:t>
      </w:r>
      <w:r w:rsidRPr="00646F39">
        <w:rPr>
          <w:b/>
          <w:bCs/>
        </w:rPr>
        <w:t xml:space="preserve">jednorázové pojistné nebo běžné pojistné za </w:t>
      </w:r>
      <w:r w:rsidR="006F4508" w:rsidRPr="00646F39">
        <w:rPr>
          <w:b/>
          <w:bCs/>
        </w:rPr>
        <w:t xml:space="preserve">tímto dodatkem sjednané </w:t>
      </w:r>
      <w:r w:rsidRPr="00646F39">
        <w:rPr>
          <w:b/>
          <w:bCs/>
        </w:rPr>
        <w:t>první pojistné období</w:t>
      </w:r>
      <w:r w:rsidR="00101D36" w:rsidRPr="00646F39">
        <w:rPr>
          <w:b/>
          <w:bCs/>
        </w:rPr>
        <w:t xml:space="preserve"> </w:t>
      </w:r>
      <w:r w:rsidRPr="00646F39">
        <w:rPr>
          <w:b/>
          <w:bCs/>
        </w:rPr>
        <w:t>řádně a včas, tento dodatek se od počátku ruší.</w:t>
      </w:r>
    </w:p>
    <w:bookmarkEnd w:id="2"/>
    <w:p w14:paraId="0B657EBA" w14:textId="1DCC7549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>Subjektem věcně příslušným k mimosoudnímu řešení spotřebitelských sporů z tohoto pojištění je Česká obchodní inspekce, Štěpánská 567/15, 120 00 Praha 2, www.coi.cz</w:t>
      </w:r>
      <w:r w:rsidR="00241DFB" w:rsidRPr="00646F39">
        <w:t>, a Kancelář ombudsmana České asociace pojišťoven z.ú., Elišky Krásnohorské 135/7, 110 00 Praha 1, www.ombudsmancap.cz</w:t>
      </w:r>
      <w:r w:rsidRPr="00646F39">
        <w:t>.</w:t>
      </w:r>
    </w:p>
    <w:p w14:paraId="4FBB5992" w14:textId="7E7F0D69" w:rsidR="004E646D" w:rsidRPr="00646F39" w:rsidRDefault="00EE42C2" w:rsidP="005D239B">
      <w:pPr>
        <w:pStyle w:val="slovn-rove1-netunb"/>
        <w:numPr>
          <w:ilvl w:val="0"/>
          <w:numId w:val="41"/>
        </w:numPr>
        <w:spacing w:after="0"/>
      </w:pPr>
      <w:r w:rsidRPr="00646F39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646F39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</w:t>
      </w:r>
      <w:r w:rsidR="004E646D" w:rsidRPr="00646F39">
        <w:t>.</w:t>
      </w:r>
      <w:bookmarkStart w:id="3" w:name="_Ref489759092"/>
    </w:p>
    <w:p w14:paraId="6DC055BA" w14:textId="07D1A276" w:rsidR="00101D36" w:rsidRPr="0020572C" w:rsidRDefault="00101D36" w:rsidP="0005478C">
      <w:pPr>
        <w:pStyle w:val="slovn-rove1-netunb"/>
        <w:numPr>
          <w:ilvl w:val="0"/>
          <w:numId w:val="41"/>
        </w:numPr>
      </w:pPr>
      <w:bookmarkStart w:id="4" w:name="_Hlk35334395"/>
      <w:r w:rsidRPr="00646F39">
        <w:t>Pojistník</w:t>
      </w:r>
      <w:r w:rsidR="001511C6" w:rsidRPr="00646F39">
        <w:t xml:space="preserve"> i</w:t>
      </w:r>
      <w:r w:rsidRPr="00646F39">
        <w:t xml:space="preserve"> pojistitel a samostatný zprostředkovatel v postavení pojišťovacího makléře</w:t>
      </w:r>
      <w:r w:rsidRPr="00646F39">
        <w:rPr>
          <w:b/>
          <w:color w:val="FF00FF"/>
          <w:szCs w:val="20"/>
        </w:rPr>
        <w:t xml:space="preserve"> </w:t>
      </w:r>
      <w:r w:rsidRPr="00646F39">
        <w:t>obdrží originál tohoto dodatku.</w:t>
      </w:r>
      <w:r w:rsidRPr="00646F39">
        <w:rPr>
          <w:bCs/>
          <w:color w:val="FF00FF"/>
          <w:szCs w:val="20"/>
        </w:rPr>
        <w:t xml:space="preserve"> </w:t>
      </w:r>
      <w:r w:rsidRPr="00646F39">
        <w:t xml:space="preserve">Pojistník obdrží </w:t>
      </w:r>
      <w:r w:rsidR="00433BD8">
        <w:t xml:space="preserve">1 </w:t>
      </w:r>
      <w:r w:rsidRPr="00646F39">
        <w:t xml:space="preserve">stejnopis(y), pojistitel obdrží </w:t>
      </w:r>
      <w:r w:rsidR="00433BD8">
        <w:t xml:space="preserve">2 </w:t>
      </w:r>
      <w:r w:rsidRPr="00646F39">
        <w:t xml:space="preserve">stejnopis(y) a samostatný zprostředkovatel v postavení pojišťovacího makléře obdrží </w:t>
      </w:r>
      <w:r w:rsidR="00433BD8">
        <w:t xml:space="preserve">1 </w:t>
      </w:r>
      <w:r w:rsidRPr="00646F39">
        <w:t>stejnopis(y).</w:t>
      </w:r>
      <w:r w:rsidR="000B3200" w:rsidRPr="00646F39">
        <w:rPr>
          <w:b/>
          <w:color w:val="FF00FF"/>
          <w:szCs w:val="20"/>
        </w:rPr>
        <w:t xml:space="preserve"> </w:t>
      </w:r>
    </w:p>
    <w:p w14:paraId="10523035" w14:textId="77777777" w:rsidR="0020572C" w:rsidRPr="00646F39" w:rsidRDefault="0020572C" w:rsidP="0020572C">
      <w:pPr>
        <w:pStyle w:val="slovn-rove1-netunb"/>
        <w:numPr>
          <w:ilvl w:val="0"/>
          <w:numId w:val="0"/>
        </w:numPr>
        <w:ind w:left="425"/>
      </w:pPr>
    </w:p>
    <w:bookmarkEnd w:id="4"/>
    <w:p w14:paraId="708C3887" w14:textId="485839B4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lastRenderedPageBreak/>
        <w:t xml:space="preserve">Tento dodatek obsahuje </w:t>
      </w:r>
      <w:r w:rsidR="00433BD8">
        <w:t xml:space="preserve">4 </w:t>
      </w:r>
      <w:r w:rsidRPr="00646F39">
        <w:t>stran</w:t>
      </w:r>
      <w:r w:rsidR="00433BD8">
        <w:t>y</w:t>
      </w:r>
      <w:r w:rsidRPr="00646F39">
        <w:t xml:space="preserve">, k pojistné smlouvě ve znění tohoto dodatku náleží </w:t>
      </w:r>
      <w:r w:rsidR="00433BD8">
        <w:t xml:space="preserve">3 </w:t>
      </w:r>
      <w:r w:rsidRPr="00646F39">
        <w:t>příloh</w:t>
      </w:r>
      <w:bookmarkEnd w:id="3"/>
      <w:r w:rsidR="00433BD8">
        <w:t>y</w:t>
      </w:r>
      <w:r w:rsidRPr="00646F39">
        <w:t>, z nichž ani jedna není přiložena k tomuto dodatku. Součástí pojistné smlouvy ve znění tohoto dodatku jsou pojistné podmínky pojistitele uvedené v čl. I. této pojistné smlouvy ve znění tohoto dodatku</w:t>
      </w:r>
      <w:r w:rsidR="0087734B" w:rsidRPr="00646F39">
        <w:t>.</w:t>
      </w:r>
    </w:p>
    <w:p w14:paraId="4E618A41" w14:textId="77777777" w:rsidR="004E646D" w:rsidRPr="00646F39" w:rsidRDefault="004E646D" w:rsidP="004E646D"/>
    <w:p w14:paraId="09BA74AE" w14:textId="77777777" w:rsidR="00433BD8" w:rsidRPr="00E44A8E" w:rsidRDefault="00433BD8" w:rsidP="00433BD8">
      <w:pPr>
        <w:spacing w:before="240"/>
      </w:pPr>
      <w:bookmarkStart w:id="5" w:name="_Hlk35334648"/>
      <w:r w:rsidRPr="00E44A8E">
        <w:t>Výčet příloh:</w:t>
      </w:r>
      <w:r w:rsidRPr="00E44A8E">
        <w:tab/>
      </w:r>
    </w:p>
    <w:p w14:paraId="511AE96A" w14:textId="77777777" w:rsidR="00433BD8" w:rsidRPr="00E44A8E" w:rsidRDefault="00433BD8" w:rsidP="00433BD8">
      <w:pPr>
        <w:widowControl w:val="0"/>
      </w:pPr>
      <w:r w:rsidRPr="00E44A8E">
        <w:t xml:space="preserve">příloha č. 1 </w:t>
      </w:r>
      <w:r>
        <w:t>–</w:t>
      </w:r>
      <w:r w:rsidRPr="00E44A8E">
        <w:t xml:space="preserve"> </w:t>
      </w:r>
      <w:r>
        <w:t>Smluvní ujednání OK HOLDING</w:t>
      </w:r>
    </w:p>
    <w:p w14:paraId="107955D0" w14:textId="77777777" w:rsidR="00433BD8" w:rsidRDefault="00433BD8" w:rsidP="00433BD8">
      <w:pPr>
        <w:widowControl w:val="0"/>
      </w:pPr>
      <w:r w:rsidRPr="00E44A8E">
        <w:t xml:space="preserve">příloha č. 2 </w:t>
      </w:r>
      <w:r>
        <w:t>– Výpis z obchodního rejstříku, vedeného Krajským soudem v Českých Budějovicích, sp. zn. B626</w:t>
      </w:r>
    </w:p>
    <w:p w14:paraId="19DDB8EC" w14:textId="5E3D4726" w:rsidR="00433BD8" w:rsidRDefault="00433BD8" w:rsidP="00433BD8">
      <w:pPr>
        <w:widowControl w:val="0"/>
      </w:pPr>
      <w:r>
        <w:t xml:space="preserve">příloha č. 3 – Výpis z veřejné části Živnostenského rejstříku, vedeného Magistrátem města České Budějovice </w:t>
      </w:r>
    </w:p>
    <w:p w14:paraId="6FDF60E8" w14:textId="679597E5" w:rsidR="0020572C" w:rsidRDefault="0020572C" w:rsidP="00433BD8">
      <w:pPr>
        <w:widowControl w:val="0"/>
      </w:pPr>
    </w:p>
    <w:p w14:paraId="70F11085" w14:textId="77777777" w:rsidR="0020572C" w:rsidRDefault="0020572C" w:rsidP="00433BD8">
      <w:pPr>
        <w:widowControl w:val="0"/>
      </w:pPr>
    </w:p>
    <w:p w14:paraId="418707F4" w14:textId="77777777" w:rsidR="0010723D" w:rsidRPr="00646F39" w:rsidRDefault="0010723D" w:rsidP="0010723D">
      <w:pPr>
        <w:keepNext/>
        <w:keepLines/>
        <w:tabs>
          <w:tab w:val="left" w:pos="3420"/>
          <w:tab w:val="left" w:pos="6549"/>
        </w:tabs>
        <w:spacing w:before="480"/>
      </w:pPr>
      <w:r w:rsidRPr="00646F39">
        <w:tab/>
        <w:t>.</w:t>
      </w:r>
      <w:r w:rsidRPr="00646F39">
        <w:tab/>
        <w:t>.</w:t>
      </w:r>
    </w:p>
    <w:p w14:paraId="5C2E8E36" w14:textId="76BA9DE4" w:rsidR="00753899" w:rsidRDefault="00753899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</w:t>
      </w:r>
      <w:r w:rsidR="00433BD8">
        <w:t>24. 03. 2022</w:t>
      </w:r>
      <w:r w:rsidRPr="00646F39">
        <w:tab/>
      </w:r>
      <w:r w:rsidRPr="00646F39">
        <w:tab/>
      </w:r>
      <w:r w:rsidRPr="00646F39">
        <w:tab/>
      </w:r>
      <w:r w:rsidRPr="00646F39">
        <w:tab/>
      </w:r>
    </w:p>
    <w:p w14:paraId="011282AA" w14:textId="60393048" w:rsidR="00753899" w:rsidRDefault="00753899" w:rsidP="00277CE0">
      <w:pPr>
        <w:keepNext/>
        <w:keepLines/>
        <w:tabs>
          <w:tab w:val="center" w:pos="4820"/>
          <w:tab w:val="center" w:pos="7938"/>
        </w:tabs>
      </w:pPr>
      <w:r w:rsidRPr="00646F39">
        <w:tab/>
        <w:t>za pojistitele</w:t>
      </w:r>
      <w:r w:rsidRPr="00646F39">
        <w:tab/>
        <w:t>za pojistitele</w:t>
      </w:r>
    </w:p>
    <w:p w14:paraId="0CFE18F2" w14:textId="7A625D6E" w:rsidR="00277CE0" w:rsidRDefault="00277CE0" w:rsidP="00277CE0"/>
    <w:p w14:paraId="2AA73E6C" w14:textId="16CCEAA1" w:rsidR="00277CE0" w:rsidRDefault="00277CE0" w:rsidP="00277CE0"/>
    <w:p w14:paraId="4E51EBEB" w14:textId="37D47083" w:rsidR="00D7721E" w:rsidRDefault="00D7721E" w:rsidP="00277CE0"/>
    <w:p w14:paraId="6BED18C5" w14:textId="77777777" w:rsidR="00D7721E" w:rsidRDefault="00D7721E" w:rsidP="00277CE0"/>
    <w:p w14:paraId="78D1828F" w14:textId="188A9D11" w:rsidR="00277CE0" w:rsidRDefault="00277CE0" w:rsidP="00277CE0"/>
    <w:p w14:paraId="18B8450F" w14:textId="6B13A078" w:rsidR="00277CE0" w:rsidRDefault="00277CE0" w:rsidP="00277CE0"/>
    <w:p w14:paraId="6B0019FF" w14:textId="77777777" w:rsidR="0020572C" w:rsidRDefault="0020572C" w:rsidP="00277CE0"/>
    <w:p w14:paraId="168E083F" w14:textId="61DF1534" w:rsidR="00277CE0" w:rsidRDefault="00277CE0" w:rsidP="00277CE0"/>
    <w:p w14:paraId="463D4E32" w14:textId="38EDB9FE" w:rsidR="00277CE0" w:rsidRDefault="00277CE0" w:rsidP="00277CE0"/>
    <w:p w14:paraId="13051959" w14:textId="45AA172A" w:rsidR="00277CE0" w:rsidRDefault="00277CE0" w:rsidP="00277CE0"/>
    <w:p w14:paraId="29478A10" w14:textId="77777777" w:rsidR="00277CE0" w:rsidRPr="00277CE0" w:rsidRDefault="00277CE0" w:rsidP="00277CE0"/>
    <w:p w14:paraId="727DCFDF" w14:textId="5F9C84F6" w:rsidR="00277CE0" w:rsidRPr="00277CE0" w:rsidRDefault="00277CE0" w:rsidP="00277CE0"/>
    <w:p w14:paraId="12A5C163" w14:textId="77777777" w:rsidR="00277CE0" w:rsidRPr="00277CE0" w:rsidRDefault="00277CE0" w:rsidP="00277CE0"/>
    <w:p w14:paraId="3E2B6D74" w14:textId="129FE8AF" w:rsidR="00753899" w:rsidRDefault="00753899" w:rsidP="00277CE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</w:t>
      </w:r>
      <w:r w:rsidR="00433BD8">
        <w:t>24. 03. 2022</w:t>
      </w:r>
      <w:r w:rsidRPr="00646F39">
        <w:tab/>
      </w:r>
      <w:r w:rsidR="00254B6A" w:rsidRPr="00646F39">
        <w:tab/>
      </w:r>
      <w:r w:rsidR="00254B6A" w:rsidRPr="00646F39">
        <w:tab/>
      </w:r>
      <w:r w:rsidR="00254B6A" w:rsidRPr="00646F39">
        <w:tab/>
      </w:r>
    </w:p>
    <w:p w14:paraId="1BAE3BDF" w14:textId="76D4151D" w:rsidR="00254B6A" w:rsidRDefault="00254B6A" w:rsidP="00254B6A">
      <w:pPr>
        <w:tabs>
          <w:tab w:val="left" w:pos="0"/>
          <w:tab w:val="center" w:pos="4820"/>
          <w:tab w:val="center" w:pos="7938"/>
        </w:tabs>
      </w:pPr>
      <w:r>
        <w:tab/>
      </w:r>
      <w:r w:rsidR="008E1B6D">
        <w:t>xxxxx</w:t>
      </w:r>
      <w:r w:rsidR="000A7435">
        <w:t>xxxxxxxxx</w:t>
      </w:r>
      <w:r>
        <w:tab/>
      </w:r>
      <w:r w:rsidR="000A7435">
        <w:t>xxxxxxxxxxxx</w:t>
      </w:r>
    </w:p>
    <w:p w14:paraId="327D9188" w14:textId="5DBB30E7" w:rsidR="00254B6A" w:rsidRPr="00254B6A" w:rsidRDefault="00254B6A" w:rsidP="00254B6A">
      <w:pPr>
        <w:tabs>
          <w:tab w:val="left" w:pos="0"/>
          <w:tab w:val="center" w:pos="4820"/>
          <w:tab w:val="center" w:pos="7938"/>
        </w:tabs>
      </w:pPr>
      <w:r>
        <w:tab/>
        <w:t>místopředseda představenstva</w:t>
      </w:r>
      <w:r>
        <w:tab/>
        <w:t>člen představenstva</w:t>
      </w:r>
    </w:p>
    <w:p w14:paraId="2312CFBD" w14:textId="19563BFD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480"/>
      </w:pPr>
      <w:r w:rsidRPr="00646F39">
        <w:tab/>
        <w:t>za pojistníka</w:t>
      </w:r>
      <w:r w:rsidRPr="00646F39">
        <w:rPr>
          <w:vertAlign w:val="superscript"/>
        </w:rPr>
        <w:t>++</w:t>
      </w:r>
      <w:r w:rsidR="00254B6A">
        <w:rPr>
          <w:vertAlign w:val="superscript"/>
        </w:rPr>
        <w:tab/>
      </w:r>
      <w:r w:rsidR="00254B6A" w:rsidRPr="00646F39">
        <w:t>za pojistníka</w:t>
      </w:r>
      <w:r w:rsidR="00254B6A" w:rsidRPr="00646F39">
        <w:rPr>
          <w:vertAlign w:val="superscript"/>
        </w:rPr>
        <w:t>++</w:t>
      </w:r>
    </w:p>
    <w:p w14:paraId="58E35264" w14:textId="73A50C82" w:rsidR="003D4E8D" w:rsidRPr="00646F39" w:rsidRDefault="003D4E8D" w:rsidP="003D4E8D">
      <w:pPr>
        <w:rPr>
          <w:sz w:val="16"/>
          <w:szCs w:val="16"/>
        </w:rPr>
      </w:pPr>
      <w:bookmarkStart w:id="6" w:name="_Hlk25570604"/>
      <w:bookmarkEnd w:id="5"/>
      <w:r w:rsidRPr="00646F39">
        <w:rPr>
          <w:sz w:val="16"/>
          <w:szCs w:val="16"/>
          <w:vertAlign w:val="superscript"/>
        </w:rPr>
        <w:t xml:space="preserve">+ </w:t>
      </w:r>
      <w:r w:rsidRPr="00646F39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3DCA7A9" w14:textId="29B034FA" w:rsidR="003D4E8D" w:rsidRPr="00646F3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  <w:vertAlign w:val="superscript"/>
        </w:rPr>
        <w:t>++</w:t>
      </w:r>
      <w:r w:rsidRPr="00646F39">
        <w:rPr>
          <w:sz w:val="16"/>
          <w:szCs w:val="16"/>
        </w:rPr>
        <w:tab/>
        <w:t xml:space="preserve">a) </w:t>
      </w:r>
      <w:r w:rsidRPr="00646F39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6318D65C" w14:textId="61F688C9" w:rsidR="003D4E8D" w:rsidRPr="00646F39" w:rsidRDefault="003D4E8D" w:rsidP="0020572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</w:rPr>
        <w:tab/>
        <w:t xml:space="preserve">b) </w:t>
      </w:r>
      <w:r w:rsidRPr="00646F39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7" w:name="_Hlk35628228"/>
      <w:r w:rsidR="006E2E6E" w:rsidRPr="00646F39">
        <w:rPr>
          <w:sz w:val="16"/>
          <w:szCs w:val="16"/>
        </w:rPr>
        <w:t xml:space="preserve"> </w:t>
      </w:r>
      <w:bookmarkStart w:id="8" w:name="_Hlk35685927"/>
      <w:r w:rsidR="006E2E6E" w:rsidRPr="00646F39">
        <w:rPr>
          <w:sz w:val="16"/>
          <w:szCs w:val="16"/>
        </w:rPr>
        <w:t>Takto tento elektronickým podpisem podepsaný elektronický dokument doručte pojistiteli</w:t>
      </w:r>
      <w:r w:rsidR="00BF1E49" w:rsidRPr="00646F39">
        <w:rPr>
          <w:sz w:val="16"/>
          <w:szCs w:val="16"/>
        </w:rPr>
        <w:t xml:space="preserve"> elektronickým prostředkem.</w:t>
      </w:r>
      <w:bookmarkEnd w:id="7"/>
      <w:r w:rsidR="006E2E6E" w:rsidRPr="00646F39">
        <w:rPr>
          <w:sz w:val="16"/>
          <w:szCs w:val="16"/>
        </w:rPr>
        <w:t xml:space="preserve"> </w:t>
      </w:r>
      <w:bookmarkEnd w:id="8"/>
    </w:p>
    <w:bookmarkEnd w:id="6"/>
    <w:p w14:paraId="006A9B74" w14:textId="4EF6B0C4" w:rsidR="0020572C" w:rsidRDefault="0020572C" w:rsidP="0020572C"/>
    <w:p w14:paraId="68E81BA1" w14:textId="4C7B8C85" w:rsidR="0020572C" w:rsidRDefault="0020572C" w:rsidP="0020572C"/>
    <w:p w14:paraId="3ACAA6A1" w14:textId="0B673FF0" w:rsidR="0020572C" w:rsidRDefault="0020572C" w:rsidP="0020572C"/>
    <w:p w14:paraId="130C9EAD" w14:textId="7DF235F5" w:rsidR="0020572C" w:rsidRDefault="0020572C" w:rsidP="0020572C"/>
    <w:p w14:paraId="500CEE9D" w14:textId="1B2AEB8F" w:rsidR="0020572C" w:rsidRDefault="0020572C" w:rsidP="0020572C"/>
    <w:p w14:paraId="589B7D5A" w14:textId="6024CC92" w:rsidR="0020572C" w:rsidRDefault="0020572C" w:rsidP="0020572C"/>
    <w:p w14:paraId="7EC8E5EF" w14:textId="7C2A0D6A" w:rsidR="0020572C" w:rsidRDefault="0020572C" w:rsidP="0020572C"/>
    <w:p w14:paraId="745184A1" w14:textId="765A0EB1" w:rsidR="0020572C" w:rsidRDefault="0020572C" w:rsidP="0020572C"/>
    <w:p w14:paraId="77F2A664" w14:textId="32E6418A" w:rsidR="0020572C" w:rsidRDefault="0020572C" w:rsidP="0020572C"/>
    <w:p w14:paraId="466D24AC" w14:textId="6424B6A5" w:rsidR="0020572C" w:rsidRDefault="0020572C" w:rsidP="0020572C"/>
    <w:p w14:paraId="6F7FC1D0" w14:textId="133B3BA8" w:rsidR="0020572C" w:rsidRDefault="0020572C" w:rsidP="0020572C"/>
    <w:p w14:paraId="6F8FF3F1" w14:textId="77777777" w:rsidR="0020572C" w:rsidRDefault="0020572C" w:rsidP="0020572C"/>
    <w:p w14:paraId="5B8C2E88" w14:textId="2BE1EDF3" w:rsidR="0020572C" w:rsidRDefault="0020572C" w:rsidP="0020572C"/>
    <w:p w14:paraId="15725540" w14:textId="77777777" w:rsidR="0020572C" w:rsidRDefault="0020572C" w:rsidP="0020572C"/>
    <w:p w14:paraId="171F6C6C" w14:textId="77777777" w:rsidR="0020572C" w:rsidRDefault="0020572C" w:rsidP="0020572C"/>
    <w:p w14:paraId="43EBEA37" w14:textId="7CE5C0A2" w:rsidR="00820AB4" w:rsidRPr="00FA4C01" w:rsidRDefault="004E646D" w:rsidP="0020572C">
      <w:r w:rsidRPr="00646F39">
        <w:t xml:space="preserve">Dodatek vypracoval(a): </w:t>
      </w:r>
      <w:r w:rsidR="00DB467A">
        <w:t>xxxxx xxxxxxxx</w:t>
      </w:r>
      <w:r w:rsidR="00277CE0">
        <w:t xml:space="preserve">, </w:t>
      </w:r>
      <w:r w:rsidRPr="00646F39">
        <w:t xml:space="preserve">tel. </w:t>
      </w:r>
      <w:r w:rsidR="00DB467A">
        <w:t>xxx xxx xxx</w:t>
      </w:r>
    </w:p>
    <w:sectPr w:rsidR="00820AB4" w:rsidRPr="00FA4C01" w:rsidSect="000A15FF">
      <w:headerReference w:type="default" r:id="rId12"/>
      <w:footerReference w:type="default" r:id="rId13"/>
      <w:pgSz w:w="11906" w:h="16838" w:code="9"/>
      <w:pgMar w:top="1134" w:right="1134" w:bottom="1418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9A60" w14:textId="77777777" w:rsidR="001B0382" w:rsidRDefault="001B0382" w:rsidP="00FF471C">
      <w:r>
        <w:separator/>
      </w:r>
    </w:p>
  </w:endnote>
  <w:endnote w:type="continuationSeparator" w:id="0">
    <w:p w14:paraId="29EDB903" w14:textId="77777777" w:rsidR="001B0382" w:rsidRDefault="001B0382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607C" w14:textId="77777777" w:rsidR="000A15FF" w:rsidRPr="00877EFF" w:rsidRDefault="000A15F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9341" w14:textId="77777777" w:rsidR="001B0382" w:rsidRDefault="001B0382" w:rsidP="00FF471C">
      <w:r>
        <w:separator/>
      </w:r>
    </w:p>
  </w:footnote>
  <w:footnote w:type="continuationSeparator" w:id="0">
    <w:p w14:paraId="4EE78B75" w14:textId="77777777" w:rsidR="001B0382" w:rsidRDefault="001B0382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80B6" w14:textId="77777777" w:rsidR="000A15FF" w:rsidRDefault="000A15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7D32695"/>
    <w:multiLevelType w:val="hybridMultilevel"/>
    <w:tmpl w:val="CBFE5426"/>
    <w:lvl w:ilvl="0" w:tplc="34C26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abstractNum w:abstractNumId="17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9945">
    <w:abstractNumId w:val="5"/>
  </w:num>
  <w:num w:numId="2" w16cid:durableId="613486529">
    <w:abstractNumId w:val="15"/>
  </w:num>
  <w:num w:numId="3" w16cid:durableId="1044909889">
    <w:abstractNumId w:val="7"/>
  </w:num>
  <w:num w:numId="4" w16cid:durableId="1462963037">
    <w:abstractNumId w:val="9"/>
  </w:num>
  <w:num w:numId="5" w16cid:durableId="1249927748">
    <w:abstractNumId w:val="13"/>
  </w:num>
  <w:num w:numId="6" w16cid:durableId="1722316886">
    <w:abstractNumId w:val="13"/>
  </w:num>
  <w:num w:numId="7" w16cid:durableId="968510322">
    <w:abstractNumId w:val="6"/>
  </w:num>
  <w:num w:numId="8" w16cid:durableId="1578124957">
    <w:abstractNumId w:val="14"/>
  </w:num>
  <w:num w:numId="9" w16cid:durableId="1489247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98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3082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3889936">
    <w:abstractNumId w:val="2"/>
  </w:num>
  <w:num w:numId="13" w16cid:durableId="65811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270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4841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574867">
    <w:abstractNumId w:val="3"/>
  </w:num>
  <w:num w:numId="17" w16cid:durableId="1610434327">
    <w:abstractNumId w:val="8"/>
  </w:num>
  <w:num w:numId="18" w16cid:durableId="1252394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8403128">
    <w:abstractNumId w:val="0"/>
  </w:num>
  <w:num w:numId="20" w16cid:durableId="1509641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866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7351767">
    <w:abstractNumId w:val="0"/>
  </w:num>
  <w:num w:numId="23" w16cid:durableId="124317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7922864">
    <w:abstractNumId w:val="0"/>
  </w:num>
  <w:num w:numId="25" w16cid:durableId="7158437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 w16cid:durableId="1693648910">
    <w:abstractNumId w:val="4"/>
  </w:num>
  <w:num w:numId="27" w16cid:durableId="1845514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8285125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 w16cid:durableId="120733479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 w16cid:durableId="140032665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 w16cid:durableId="496967478">
    <w:abstractNumId w:val="2"/>
  </w:num>
  <w:num w:numId="32" w16cid:durableId="384567288">
    <w:abstractNumId w:val="2"/>
  </w:num>
  <w:num w:numId="33" w16cid:durableId="1725449341">
    <w:abstractNumId w:val="2"/>
  </w:num>
  <w:num w:numId="34" w16cid:durableId="324557446">
    <w:abstractNumId w:val="2"/>
  </w:num>
  <w:num w:numId="35" w16cid:durableId="355347009">
    <w:abstractNumId w:val="2"/>
  </w:num>
  <w:num w:numId="36" w16cid:durableId="1330673757">
    <w:abstractNumId w:val="2"/>
  </w:num>
  <w:num w:numId="37" w16cid:durableId="263728278">
    <w:abstractNumId w:val="12"/>
  </w:num>
  <w:num w:numId="38" w16cid:durableId="226649457">
    <w:abstractNumId w:val="1"/>
  </w:num>
  <w:num w:numId="39" w16cid:durableId="159465308">
    <w:abstractNumId w:val="11"/>
  </w:num>
  <w:num w:numId="40" w16cid:durableId="1261375758">
    <w:abstractNumId w:val="2"/>
  </w:num>
  <w:num w:numId="41" w16cid:durableId="862523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0441177">
    <w:abstractNumId w:val="10"/>
  </w:num>
  <w:num w:numId="43" w16cid:durableId="122633214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072"/>
    <w:rsid w:val="00007AA8"/>
    <w:rsid w:val="00007CE7"/>
    <w:rsid w:val="00012E40"/>
    <w:rsid w:val="0001462A"/>
    <w:rsid w:val="00015ADC"/>
    <w:rsid w:val="00024476"/>
    <w:rsid w:val="000339CF"/>
    <w:rsid w:val="00034D2B"/>
    <w:rsid w:val="000400E7"/>
    <w:rsid w:val="00044839"/>
    <w:rsid w:val="000476E6"/>
    <w:rsid w:val="000505F9"/>
    <w:rsid w:val="00050F2F"/>
    <w:rsid w:val="000512D2"/>
    <w:rsid w:val="00053062"/>
    <w:rsid w:val="0005478C"/>
    <w:rsid w:val="00055FA3"/>
    <w:rsid w:val="00063C96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15FF"/>
    <w:rsid w:val="000A4067"/>
    <w:rsid w:val="000A4701"/>
    <w:rsid w:val="000A73AE"/>
    <w:rsid w:val="000A7435"/>
    <w:rsid w:val="000B1D06"/>
    <w:rsid w:val="000B3200"/>
    <w:rsid w:val="000C7550"/>
    <w:rsid w:val="000D0067"/>
    <w:rsid w:val="000D0856"/>
    <w:rsid w:val="000D2A28"/>
    <w:rsid w:val="000E7850"/>
    <w:rsid w:val="000F3A50"/>
    <w:rsid w:val="000F650D"/>
    <w:rsid w:val="00101D36"/>
    <w:rsid w:val="00107106"/>
    <w:rsid w:val="0010723D"/>
    <w:rsid w:val="0011033A"/>
    <w:rsid w:val="001160C6"/>
    <w:rsid w:val="00117B8C"/>
    <w:rsid w:val="00122398"/>
    <w:rsid w:val="00130594"/>
    <w:rsid w:val="0013165D"/>
    <w:rsid w:val="00133663"/>
    <w:rsid w:val="00135CAC"/>
    <w:rsid w:val="00142897"/>
    <w:rsid w:val="00142CDD"/>
    <w:rsid w:val="00150363"/>
    <w:rsid w:val="001511C6"/>
    <w:rsid w:val="00156F32"/>
    <w:rsid w:val="001600C3"/>
    <w:rsid w:val="00162CA8"/>
    <w:rsid w:val="0018046F"/>
    <w:rsid w:val="001829F0"/>
    <w:rsid w:val="00183C97"/>
    <w:rsid w:val="00184E09"/>
    <w:rsid w:val="00186B3D"/>
    <w:rsid w:val="00187F0F"/>
    <w:rsid w:val="001922CC"/>
    <w:rsid w:val="00193697"/>
    <w:rsid w:val="001A4D06"/>
    <w:rsid w:val="001A4F96"/>
    <w:rsid w:val="001A55B5"/>
    <w:rsid w:val="001B0382"/>
    <w:rsid w:val="001B0445"/>
    <w:rsid w:val="001B170A"/>
    <w:rsid w:val="001B6506"/>
    <w:rsid w:val="001C2AD6"/>
    <w:rsid w:val="001C517F"/>
    <w:rsid w:val="001D0D57"/>
    <w:rsid w:val="001D5138"/>
    <w:rsid w:val="001D5B57"/>
    <w:rsid w:val="001E01E5"/>
    <w:rsid w:val="001E2251"/>
    <w:rsid w:val="001F2AA2"/>
    <w:rsid w:val="001F2E42"/>
    <w:rsid w:val="001F64D0"/>
    <w:rsid w:val="001F7BD6"/>
    <w:rsid w:val="002028F1"/>
    <w:rsid w:val="00204E38"/>
    <w:rsid w:val="0020572C"/>
    <w:rsid w:val="00207D6B"/>
    <w:rsid w:val="002155DD"/>
    <w:rsid w:val="00216C3C"/>
    <w:rsid w:val="002247BA"/>
    <w:rsid w:val="002267E8"/>
    <w:rsid w:val="0023465B"/>
    <w:rsid w:val="002361D4"/>
    <w:rsid w:val="00241DFB"/>
    <w:rsid w:val="0024467F"/>
    <w:rsid w:val="002465EE"/>
    <w:rsid w:val="00250D16"/>
    <w:rsid w:val="00254175"/>
    <w:rsid w:val="00254B6A"/>
    <w:rsid w:val="00255904"/>
    <w:rsid w:val="0026162E"/>
    <w:rsid w:val="0026668B"/>
    <w:rsid w:val="002670F5"/>
    <w:rsid w:val="0027036F"/>
    <w:rsid w:val="00271961"/>
    <w:rsid w:val="0027392F"/>
    <w:rsid w:val="0027470E"/>
    <w:rsid w:val="00277386"/>
    <w:rsid w:val="00277CE0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285D"/>
    <w:rsid w:val="00302A03"/>
    <w:rsid w:val="00302C6B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586C"/>
    <w:rsid w:val="00397F8A"/>
    <w:rsid w:val="003A680A"/>
    <w:rsid w:val="003B0339"/>
    <w:rsid w:val="003B5D77"/>
    <w:rsid w:val="003C0442"/>
    <w:rsid w:val="003C1C7E"/>
    <w:rsid w:val="003C4C9E"/>
    <w:rsid w:val="003D1AF4"/>
    <w:rsid w:val="003D4E8D"/>
    <w:rsid w:val="003E0CF5"/>
    <w:rsid w:val="003E5536"/>
    <w:rsid w:val="003E7EB8"/>
    <w:rsid w:val="003F4AF7"/>
    <w:rsid w:val="004048FE"/>
    <w:rsid w:val="004111C9"/>
    <w:rsid w:val="00412BD5"/>
    <w:rsid w:val="004137C8"/>
    <w:rsid w:val="00413E27"/>
    <w:rsid w:val="0041475F"/>
    <w:rsid w:val="00414B37"/>
    <w:rsid w:val="00423DEC"/>
    <w:rsid w:val="00425AA6"/>
    <w:rsid w:val="00426193"/>
    <w:rsid w:val="004277BA"/>
    <w:rsid w:val="004313F8"/>
    <w:rsid w:val="0043372E"/>
    <w:rsid w:val="00433BD8"/>
    <w:rsid w:val="00445D99"/>
    <w:rsid w:val="0044768B"/>
    <w:rsid w:val="00456A83"/>
    <w:rsid w:val="004618B2"/>
    <w:rsid w:val="00463814"/>
    <w:rsid w:val="00464D1B"/>
    <w:rsid w:val="004658D7"/>
    <w:rsid w:val="0047125B"/>
    <w:rsid w:val="00473347"/>
    <w:rsid w:val="00473878"/>
    <w:rsid w:val="004768DA"/>
    <w:rsid w:val="00476C08"/>
    <w:rsid w:val="004822F6"/>
    <w:rsid w:val="0048272F"/>
    <w:rsid w:val="004833D0"/>
    <w:rsid w:val="00484251"/>
    <w:rsid w:val="00486022"/>
    <w:rsid w:val="004903F5"/>
    <w:rsid w:val="004944B7"/>
    <w:rsid w:val="00496C95"/>
    <w:rsid w:val="004A10B2"/>
    <w:rsid w:val="004A223A"/>
    <w:rsid w:val="004A2932"/>
    <w:rsid w:val="004B2794"/>
    <w:rsid w:val="004B34C1"/>
    <w:rsid w:val="004B3663"/>
    <w:rsid w:val="004B4DC7"/>
    <w:rsid w:val="004B647F"/>
    <w:rsid w:val="004B6F18"/>
    <w:rsid w:val="004C356C"/>
    <w:rsid w:val="004D2453"/>
    <w:rsid w:val="004D7CDC"/>
    <w:rsid w:val="004E646D"/>
    <w:rsid w:val="004E6BDB"/>
    <w:rsid w:val="004F17EE"/>
    <w:rsid w:val="004F1E5C"/>
    <w:rsid w:val="00511758"/>
    <w:rsid w:val="00511C6E"/>
    <w:rsid w:val="005141DD"/>
    <w:rsid w:val="005157B1"/>
    <w:rsid w:val="005161C4"/>
    <w:rsid w:val="00516565"/>
    <w:rsid w:val="00521E2A"/>
    <w:rsid w:val="00521E53"/>
    <w:rsid w:val="00525141"/>
    <w:rsid w:val="005329E1"/>
    <w:rsid w:val="00541E4F"/>
    <w:rsid w:val="00542FE9"/>
    <w:rsid w:val="00554750"/>
    <w:rsid w:val="005547AD"/>
    <w:rsid w:val="0055766F"/>
    <w:rsid w:val="00557F76"/>
    <w:rsid w:val="00561D4F"/>
    <w:rsid w:val="00562759"/>
    <w:rsid w:val="00564B1C"/>
    <w:rsid w:val="00566FAD"/>
    <w:rsid w:val="005721C6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B15BF"/>
    <w:rsid w:val="005B4B6A"/>
    <w:rsid w:val="005B61DF"/>
    <w:rsid w:val="005C000C"/>
    <w:rsid w:val="005C42B5"/>
    <w:rsid w:val="005C57F0"/>
    <w:rsid w:val="005C6173"/>
    <w:rsid w:val="005D05B5"/>
    <w:rsid w:val="005D239B"/>
    <w:rsid w:val="005E0C81"/>
    <w:rsid w:val="005E3F28"/>
    <w:rsid w:val="005E52E5"/>
    <w:rsid w:val="005E6D93"/>
    <w:rsid w:val="005F2CAB"/>
    <w:rsid w:val="005F3154"/>
    <w:rsid w:val="005F3CBA"/>
    <w:rsid w:val="00602109"/>
    <w:rsid w:val="00616482"/>
    <w:rsid w:val="00623E58"/>
    <w:rsid w:val="00627014"/>
    <w:rsid w:val="00631371"/>
    <w:rsid w:val="0063247E"/>
    <w:rsid w:val="006352F6"/>
    <w:rsid w:val="006367EA"/>
    <w:rsid w:val="00640B01"/>
    <w:rsid w:val="006443B3"/>
    <w:rsid w:val="00646F39"/>
    <w:rsid w:val="00647D3A"/>
    <w:rsid w:val="00653613"/>
    <w:rsid w:val="006543D2"/>
    <w:rsid w:val="006600BE"/>
    <w:rsid w:val="006675D0"/>
    <w:rsid w:val="006718E4"/>
    <w:rsid w:val="00674013"/>
    <w:rsid w:val="00675E8C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A5662"/>
    <w:rsid w:val="006B453D"/>
    <w:rsid w:val="006B487D"/>
    <w:rsid w:val="006B545D"/>
    <w:rsid w:val="006C0817"/>
    <w:rsid w:val="006C511A"/>
    <w:rsid w:val="006D3D06"/>
    <w:rsid w:val="006D70FC"/>
    <w:rsid w:val="006E12DD"/>
    <w:rsid w:val="006E2E6E"/>
    <w:rsid w:val="006E5684"/>
    <w:rsid w:val="006F4508"/>
    <w:rsid w:val="00711945"/>
    <w:rsid w:val="00712A91"/>
    <w:rsid w:val="007222D4"/>
    <w:rsid w:val="0072347C"/>
    <w:rsid w:val="007270A8"/>
    <w:rsid w:val="0073198C"/>
    <w:rsid w:val="007322C2"/>
    <w:rsid w:val="0073684F"/>
    <w:rsid w:val="00741785"/>
    <w:rsid w:val="00746BC8"/>
    <w:rsid w:val="00753899"/>
    <w:rsid w:val="00757668"/>
    <w:rsid w:val="00765000"/>
    <w:rsid w:val="00773E80"/>
    <w:rsid w:val="0077432F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2EC3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14BED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FD2"/>
    <w:rsid w:val="00866E1B"/>
    <w:rsid w:val="00873C2F"/>
    <w:rsid w:val="0087405A"/>
    <w:rsid w:val="0087734B"/>
    <w:rsid w:val="008838C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1B6D"/>
    <w:rsid w:val="008E1B8D"/>
    <w:rsid w:val="008E402D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2081"/>
    <w:rsid w:val="00902B19"/>
    <w:rsid w:val="00910D56"/>
    <w:rsid w:val="00912A8F"/>
    <w:rsid w:val="00914BEE"/>
    <w:rsid w:val="00915900"/>
    <w:rsid w:val="00916676"/>
    <w:rsid w:val="00920622"/>
    <w:rsid w:val="00923C73"/>
    <w:rsid w:val="00925605"/>
    <w:rsid w:val="00927C7B"/>
    <w:rsid w:val="00933B8B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65DB"/>
    <w:rsid w:val="00975558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054"/>
    <w:rsid w:val="00A1790F"/>
    <w:rsid w:val="00A32127"/>
    <w:rsid w:val="00A405C5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0178"/>
    <w:rsid w:val="00A908F6"/>
    <w:rsid w:val="00A9134D"/>
    <w:rsid w:val="00A9650D"/>
    <w:rsid w:val="00AA3AA1"/>
    <w:rsid w:val="00AB10E8"/>
    <w:rsid w:val="00AB1243"/>
    <w:rsid w:val="00AB2C03"/>
    <w:rsid w:val="00AE6E36"/>
    <w:rsid w:val="00AE7B11"/>
    <w:rsid w:val="00AF5EDE"/>
    <w:rsid w:val="00AF6720"/>
    <w:rsid w:val="00B01403"/>
    <w:rsid w:val="00B02C15"/>
    <w:rsid w:val="00B05CAC"/>
    <w:rsid w:val="00B0677C"/>
    <w:rsid w:val="00B12B36"/>
    <w:rsid w:val="00B12D70"/>
    <w:rsid w:val="00B17E38"/>
    <w:rsid w:val="00B204C3"/>
    <w:rsid w:val="00B22504"/>
    <w:rsid w:val="00B24018"/>
    <w:rsid w:val="00B24972"/>
    <w:rsid w:val="00B2622D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8A5"/>
    <w:rsid w:val="00B63FA4"/>
    <w:rsid w:val="00B67F2F"/>
    <w:rsid w:val="00B7101A"/>
    <w:rsid w:val="00B760DA"/>
    <w:rsid w:val="00B77C7F"/>
    <w:rsid w:val="00B90DE5"/>
    <w:rsid w:val="00B91BCA"/>
    <w:rsid w:val="00BA4D04"/>
    <w:rsid w:val="00BB2A89"/>
    <w:rsid w:val="00BB6D8E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E49"/>
    <w:rsid w:val="00C035C8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742F"/>
    <w:rsid w:val="00C47A42"/>
    <w:rsid w:val="00C51587"/>
    <w:rsid w:val="00C57992"/>
    <w:rsid w:val="00C603E3"/>
    <w:rsid w:val="00C7003C"/>
    <w:rsid w:val="00C71DE4"/>
    <w:rsid w:val="00C74C65"/>
    <w:rsid w:val="00C80978"/>
    <w:rsid w:val="00C862EF"/>
    <w:rsid w:val="00C87335"/>
    <w:rsid w:val="00C93BDD"/>
    <w:rsid w:val="00C94DE2"/>
    <w:rsid w:val="00CA4137"/>
    <w:rsid w:val="00CA4B62"/>
    <w:rsid w:val="00CB0D2D"/>
    <w:rsid w:val="00CB2C6D"/>
    <w:rsid w:val="00CB4A53"/>
    <w:rsid w:val="00CB5FEE"/>
    <w:rsid w:val="00CC08FD"/>
    <w:rsid w:val="00CD0193"/>
    <w:rsid w:val="00CD1796"/>
    <w:rsid w:val="00CD5D6B"/>
    <w:rsid w:val="00CE07DF"/>
    <w:rsid w:val="00CE37C6"/>
    <w:rsid w:val="00CE58AF"/>
    <w:rsid w:val="00CE6AC9"/>
    <w:rsid w:val="00CF24D3"/>
    <w:rsid w:val="00CF48C7"/>
    <w:rsid w:val="00D0308B"/>
    <w:rsid w:val="00D05CCA"/>
    <w:rsid w:val="00D104A7"/>
    <w:rsid w:val="00D12909"/>
    <w:rsid w:val="00D145AD"/>
    <w:rsid w:val="00D1768F"/>
    <w:rsid w:val="00D212AA"/>
    <w:rsid w:val="00D335D2"/>
    <w:rsid w:val="00D36347"/>
    <w:rsid w:val="00D36F62"/>
    <w:rsid w:val="00D44DD5"/>
    <w:rsid w:val="00D54E9A"/>
    <w:rsid w:val="00D6073C"/>
    <w:rsid w:val="00D65982"/>
    <w:rsid w:val="00D66A64"/>
    <w:rsid w:val="00D67DFE"/>
    <w:rsid w:val="00D70E93"/>
    <w:rsid w:val="00D717D8"/>
    <w:rsid w:val="00D71CC8"/>
    <w:rsid w:val="00D72AB1"/>
    <w:rsid w:val="00D734AB"/>
    <w:rsid w:val="00D73577"/>
    <w:rsid w:val="00D75784"/>
    <w:rsid w:val="00D7721E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B467A"/>
    <w:rsid w:val="00DB74C7"/>
    <w:rsid w:val="00DC698D"/>
    <w:rsid w:val="00DC75AA"/>
    <w:rsid w:val="00DD0659"/>
    <w:rsid w:val="00DD32ED"/>
    <w:rsid w:val="00DD55C5"/>
    <w:rsid w:val="00DD6D73"/>
    <w:rsid w:val="00DE3558"/>
    <w:rsid w:val="00DF04ED"/>
    <w:rsid w:val="00DF62A5"/>
    <w:rsid w:val="00E03F13"/>
    <w:rsid w:val="00E11C51"/>
    <w:rsid w:val="00E12ECF"/>
    <w:rsid w:val="00E17861"/>
    <w:rsid w:val="00E2062A"/>
    <w:rsid w:val="00E256C0"/>
    <w:rsid w:val="00E343BA"/>
    <w:rsid w:val="00E364FA"/>
    <w:rsid w:val="00E37124"/>
    <w:rsid w:val="00E41460"/>
    <w:rsid w:val="00E41B52"/>
    <w:rsid w:val="00E41C14"/>
    <w:rsid w:val="00E41D35"/>
    <w:rsid w:val="00E450D3"/>
    <w:rsid w:val="00E47688"/>
    <w:rsid w:val="00E53E3E"/>
    <w:rsid w:val="00E64336"/>
    <w:rsid w:val="00E64EBC"/>
    <w:rsid w:val="00E6665B"/>
    <w:rsid w:val="00E67795"/>
    <w:rsid w:val="00E7190C"/>
    <w:rsid w:val="00E74844"/>
    <w:rsid w:val="00E74871"/>
    <w:rsid w:val="00E75FBB"/>
    <w:rsid w:val="00E76F41"/>
    <w:rsid w:val="00E80BB8"/>
    <w:rsid w:val="00E8247A"/>
    <w:rsid w:val="00E86375"/>
    <w:rsid w:val="00E937DA"/>
    <w:rsid w:val="00E972EE"/>
    <w:rsid w:val="00EA0B4C"/>
    <w:rsid w:val="00EA6FE7"/>
    <w:rsid w:val="00EB199D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7EB5"/>
    <w:rsid w:val="00EF52E7"/>
    <w:rsid w:val="00EF65C2"/>
    <w:rsid w:val="00F01C32"/>
    <w:rsid w:val="00F03D81"/>
    <w:rsid w:val="00F04F4F"/>
    <w:rsid w:val="00F052A9"/>
    <w:rsid w:val="00F071FF"/>
    <w:rsid w:val="00F11688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46DAF"/>
    <w:rsid w:val="00F53A9B"/>
    <w:rsid w:val="00F577F6"/>
    <w:rsid w:val="00F6170F"/>
    <w:rsid w:val="00F61AC5"/>
    <w:rsid w:val="00F633E6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4F07"/>
    <w:rsid w:val="00FB7CF7"/>
    <w:rsid w:val="00FC1336"/>
    <w:rsid w:val="00FC5866"/>
    <w:rsid w:val="00FD4477"/>
    <w:rsid w:val="00FD684D"/>
    <w:rsid w:val="00FD78C2"/>
    <w:rsid w:val="00FE0ECD"/>
    <w:rsid w:val="00FE4E6B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3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39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37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462E0661056428CB444720F27A109" ma:contentTypeVersion="1" ma:contentTypeDescription="Vytvoří nový dokument" ma:contentTypeScope="" ma:versionID="bce5224f24a58908826d6899f7a20760">
  <xsd:schema xmlns:xsd="http://www.w3.org/2001/XMLSchema" xmlns:xs="http://www.w3.org/2001/XMLSchema" xmlns:p="http://schemas.microsoft.com/office/2006/metadata/properties" xmlns:ns2="78e1c05a-7334-4a25-a9a6-d513c3a67836" targetNamespace="http://schemas.microsoft.com/office/2006/metadata/properties" ma:root="true" ma:fieldsID="d83ab1cda0849006f5dbdb03b78c28fb" ns2:_="">
    <xsd:import namespace="78e1c05a-7334-4a25-a9a6-d513c3a6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c05a-7334-4a25-a9a6-d513c3a6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02485-E885-4C7F-BB1C-B9E3A6644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23EF8-DA32-4818-8927-E0868BDE6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8409A-4EE2-4B97-85CA-29CAEA9E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c05a-7334-4a25-a9a6-d513c3a6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BB454-61FC-494A-A44D-7C27DD61B2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8e1c05a-7334-4a25-a9a6-d513c3a6783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1416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Blažková Oľga</cp:lastModifiedBy>
  <cp:revision>3</cp:revision>
  <cp:lastPrinted>2022-06-13T07:28:00Z</cp:lastPrinted>
  <dcterms:created xsi:type="dcterms:W3CDTF">2022-06-20T13:27:00Z</dcterms:created>
  <dcterms:modified xsi:type="dcterms:W3CDTF">2022-06-21T05:25:00Z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0x010100A59462E0661056428CB444720F27A109</vt:lpwstr>
  </property>
</Properties>
</file>