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6C379" w14:textId="2394DAEA" w:rsidR="00FE4EB6" w:rsidRPr="0012483E" w:rsidRDefault="00E45841" w:rsidP="00C31239">
      <w:pPr>
        <w:spacing w:line="240" w:lineRule="auto"/>
        <w:jc w:val="center"/>
        <w:rPr>
          <w:b/>
          <w:sz w:val="36"/>
          <w:szCs w:val="36"/>
        </w:rPr>
      </w:pPr>
      <w:r w:rsidRPr="0012483E">
        <w:rPr>
          <w:b/>
          <w:sz w:val="36"/>
          <w:szCs w:val="36"/>
        </w:rPr>
        <w:t xml:space="preserve">Smlouva o </w:t>
      </w:r>
      <w:r w:rsidR="00D123E3" w:rsidRPr="0012483E">
        <w:rPr>
          <w:b/>
          <w:sz w:val="36"/>
          <w:szCs w:val="36"/>
        </w:rPr>
        <w:t xml:space="preserve">poskytování </w:t>
      </w:r>
      <w:r w:rsidR="0012483E" w:rsidRPr="0012483E">
        <w:rPr>
          <w:b/>
          <w:sz w:val="36"/>
          <w:szCs w:val="36"/>
        </w:rPr>
        <w:t>služeb</w:t>
      </w:r>
    </w:p>
    <w:p w14:paraId="7F75DD2F" w14:textId="6EE6D2A2" w:rsidR="005F4ECF" w:rsidRPr="0012483E" w:rsidRDefault="005F4ECF" w:rsidP="00C31239">
      <w:pPr>
        <w:spacing w:after="120" w:line="240" w:lineRule="auto"/>
        <w:jc w:val="center"/>
      </w:pPr>
      <w:r w:rsidRPr="0012483E">
        <w:t>uzavřená podle § 2586 a násl. zákona č. 89/2012 Sb., občanský zákoník, ve znění pozdějších předpisů</w:t>
      </w:r>
    </w:p>
    <w:p w14:paraId="7587DB1E" w14:textId="4690DD82" w:rsidR="005F4ECF" w:rsidRPr="0012483E" w:rsidRDefault="0012483E" w:rsidP="00C31239">
      <w:pPr>
        <w:spacing w:line="240" w:lineRule="auto"/>
        <w:jc w:val="center"/>
      </w:pPr>
      <w:r>
        <w:t xml:space="preserve">Číslo smlouvy </w:t>
      </w:r>
      <w:r w:rsidR="00C31239">
        <w:t>Objednatel</w:t>
      </w:r>
      <w:r w:rsidR="005F4ECF" w:rsidRPr="0012483E">
        <w:t xml:space="preserve">e: </w:t>
      </w:r>
      <w:r w:rsidR="005F4ECF" w:rsidRPr="0012483E">
        <w:rPr>
          <w:b/>
        </w:rPr>
        <w:t>O</w:t>
      </w:r>
      <w:r w:rsidR="00AA71E3" w:rsidRPr="0012483E">
        <w:rPr>
          <w:b/>
        </w:rPr>
        <w:t>/</w:t>
      </w:r>
      <w:r w:rsidR="00AA71E3">
        <w:rPr>
          <w:b/>
        </w:rPr>
        <w:t>21/746</w:t>
      </w:r>
    </w:p>
    <w:p w14:paraId="789A77EB" w14:textId="5A79C416" w:rsidR="005F4ECF" w:rsidRPr="0012483E" w:rsidRDefault="005F4ECF" w:rsidP="00C31239">
      <w:pPr>
        <w:spacing w:line="240" w:lineRule="auto"/>
        <w:jc w:val="center"/>
      </w:pPr>
      <w:r w:rsidRPr="0012483E">
        <w:t xml:space="preserve">Číslo smlouvy </w:t>
      </w:r>
      <w:r w:rsidR="00C31239">
        <w:t>Zhotovitel</w:t>
      </w:r>
      <w:r w:rsidRPr="0012483E">
        <w:t>e:</w:t>
      </w:r>
    </w:p>
    <w:p w14:paraId="3946C119" w14:textId="41A25AA1" w:rsidR="005F4ECF" w:rsidRPr="0012483E" w:rsidRDefault="005F4ECF" w:rsidP="00C31239">
      <w:pPr>
        <w:pStyle w:val="Nadpis1"/>
        <w:ind w:left="0" w:firstLine="510"/>
        <w:rPr>
          <w:rFonts w:cs="Calibri"/>
        </w:rPr>
      </w:pPr>
      <w:r w:rsidRPr="0012483E">
        <w:rPr>
          <w:rFonts w:cs="Calibri"/>
        </w:rPr>
        <w:t>SMLUVNÍ STRANY</w:t>
      </w:r>
    </w:p>
    <w:p w14:paraId="26F60E19" w14:textId="4C8B4406" w:rsidR="005F4ECF" w:rsidRPr="0012483E" w:rsidRDefault="00C31239" w:rsidP="00C31239">
      <w:pPr>
        <w:pStyle w:val="Odstavecseseznamem"/>
        <w:numPr>
          <w:ilvl w:val="0"/>
          <w:numId w:val="4"/>
        </w:numPr>
        <w:tabs>
          <w:tab w:val="left" w:pos="1560"/>
        </w:tabs>
        <w:spacing w:before="240" w:line="240" w:lineRule="auto"/>
        <w:ind w:left="284" w:hanging="284"/>
        <w:contextualSpacing w:val="0"/>
        <w:rPr>
          <w:b/>
        </w:rPr>
      </w:pPr>
      <w:r>
        <w:rPr>
          <w:b/>
        </w:rPr>
        <w:t>Objednatel</w:t>
      </w:r>
      <w:r w:rsidR="005F4ECF" w:rsidRPr="0012483E">
        <w:rPr>
          <w:b/>
        </w:rPr>
        <w:t>:</w:t>
      </w:r>
      <w:r w:rsidR="005F4ECF" w:rsidRPr="0012483E">
        <w:rPr>
          <w:b/>
        </w:rPr>
        <w:tab/>
        <w:t>Teplárny Brno, a.s.</w:t>
      </w:r>
    </w:p>
    <w:p w14:paraId="6718AD7B" w14:textId="50D39589" w:rsidR="00DC283E" w:rsidRPr="0012483E" w:rsidRDefault="00B46981" w:rsidP="00C31239">
      <w:pPr>
        <w:tabs>
          <w:tab w:val="left" w:pos="1560"/>
          <w:tab w:val="left" w:pos="3828"/>
        </w:tabs>
        <w:spacing w:line="240" w:lineRule="auto"/>
        <w:ind w:left="0" w:firstLine="0"/>
      </w:pPr>
      <w:r w:rsidRPr="0012483E">
        <w:tab/>
      </w:r>
      <w:r w:rsidR="0012483E">
        <w:t>S</w:t>
      </w:r>
      <w:r w:rsidR="00DC283E" w:rsidRPr="0012483E">
        <w:t>ídlo:</w:t>
      </w:r>
      <w:r w:rsidR="00DC283E" w:rsidRPr="0012483E">
        <w:tab/>
        <w:t>Okružní 25, 638 00 Brno</w:t>
      </w:r>
    </w:p>
    <w:p w14:paraId="607B1534" w14:textId="16479445" w:rsidR="00000088" w:rsidRPr="0012483E" w:rsidRDefault="00DC283E" w:rsidP="00C31239">
      <w:pPr>
        <w:pStyle w:val="Odstavecseseznamem"/>
        <w:tabs>
          <w:tab w:val="left" w:pos="1560"/>
          <w:tab w:val="left" w:pos="3828"/>
        </w:tabs>
        <w:spacing w:line="240" w:lineRule="auto"/>
        <w:ind w:left="360"/>
        <w:contextualSpacing w:val="0"/>
      </w:pPr>
      <w:r w:rsidRPr="0012483E">
        <w:tab/>
      </w:r>
      <w:r w:rsidR="00B46981" w:rsidRPr="0012483E">
        <w:tab/>
      </w:r>
      <w:r w:rsidR="00000088" w:rsidRPr="0012483E">
        <w:t xml:space="preserve">Společnost zapsaná v OR vedeném KS v Brně, oddíl </w:t>
      </w:r>
      <w:r w:rsidR="00F10B5F" w:rsidRPr="0012483E">
        <w:t>B</w:t>
      </w:r>
      <w:r w:rsidR="00000088" w:rsidRPr="0012483E">
        <w:t xml:space="preserve">, vložka </w:t>
      </w:r>
      <w:r w:rsidR="00F10B5F" w:rsidRPr="0012483E">
        <w:t>786</w:t>
      </w:r>
    </w:p>
    <w:p w14:paraId="49AAA59C" w14:textId="425FE159" w:rsidR="00DC283E" w:rsidRDefault="00000088" w:rsidP="00C31239">
      <w:pPr>
        <w:pStyle w:val="Odstavecseseznamem"/>
        <w:tabs>
          <w:tab w:val="left" w:pos="1560"/>
          <w:tab w:val="left" w:pos="3828"/>
        </w:tabs>
        <w:spacing w:line="240" w:lineRule="auto"/>
        <w:ind w:left="360"/>
        <w:contextualSpacing w:val="0"/>
      </w:pPr>
      <w:r w:rsidRPr="0012483E">
        <w:tab/>
      </w:r>
      <w:r w:rsidR="00B46981" w:rsidRPr="0012483E">
        <w:tab/>
      </w:r>
      <w:r w:rsidR="00DC283E" w:rsidRPr="0012483E">
        <w:t>IČ: 463 47 534</w:t>
      </w:r>
      <w:r w:rsidR="00DC283E" w:rsidRPr="0012483E">
        <w:tab/>
        <w:t>DIČ: CZ46347534</w:t>
      </w:r>
    </w:p>
    <w:p w14:paraId="7354F5B6" w14:textId="38B300C1" w:rsidR="0012483E" w:rsidRPr="0012483E" w:rsidRDefault="0012483E" w:rsidP="00C31239">
      <w:pPr>
        <w:pStyle w:val="Odstavecseseznamem"/>
        <w:tabs>
          <w:tab w:val="left" w:pos="1560"/>
          <w:tab w:val="left" w:pos="3828"/>
        </w:tabs>
        <w:spacing w:line="240" w:lineRule="auto"/>
        <w:ind w:left="360"/>
        <w:contextualSpacing w:val="0"/>
      </w:pPr>
      <w:r>
        <w:tab/>
      </w:r>
      <w:r>
        <w:tab/>
        <w:t>ID datové schránky:</w:t>
      </w:r>
      <w:r>
        <w:tab/>
      </w:r>
      <w:r w:rsidRPr="0012483E">
        <w:t>d7wgmq5</w:t>
      </w:r>
    </w:p>
    <w:p w14:paraId="4421C6F1" w14:textId="59BE935B" w:rsidR="00DC283E" w:rsidRPr="0012483E" w:rsidRDefault="00DC283E" w:rsidP="00C31239">
      <w:pPr>
        <w:pStyle w:val="Odstavecseseznamem"/>
        <w:tabs>
          <w:tab w:val="left" w:pos="1560"/>
          <w:tab w:val="left" w:pos="3828"/>
        </w:tabs>
        <w:spacing w:line="240" w:lineRule="auto"/>
        <w:ind w:left="360"/>
        <w:contextualSpacing w:val="0"/>
      </w:pPr>
      <w:r w:rsidRPr="0012483E">
        <w:tab/>
      </w:r>
      <w:r w:rsidR="00B46981" w:rsidRPr="0012483E">
        <w:tab/>
      </w:r>
      <w:r w:rsidRPr="0012483E">
        <w:t>Bankovní spojení:</w:t>
      </w:r>
      <w:r w:rsidRPr="0012483E">
        <w:tab/>
        <w:t>Komerční banka, a.s.</w:t>
      </w:r>
    </w:p>
    <w:p w14:paraId="45E600F1" w14:textId="5C0CD330" w:rsidR="00DC283E" w:rsidRPr="0012483E" w:rsidRDefault="00DC283E" w:rsidP="00C31239">
      <w:pPr>
        <w:pStyle w:val="Odstavecseseznamem"/>
        <w:tabs>
          <w:tab w:val="left" w:pos="1560"/>
          <w:tab w:val="left" w:pos="3828"/>
        </w:tabs>
        <w:spacing w:line="240" w:lineRule="auto"/>
        <w:ind w:left="360"/>
        <w:contextualSpacing w:val="0"/>
      </w:pPr>
      <w:r w:rsidRPr="0012483E">
        <w:tab/>
      </w:r>
      <w:r w:rsidR="00B46981" w:rsidRPr="0012483E">
        <w:tab/>
      </w:r>
      <w:r w:rsidR="0012483E">
        <w:t>Číslo účtu:</w:t>
      </w:r>
      <w:r w:rsidR="0012483E">
        <w:tab/>
        <w:t>32606</w:t>
      </w:r>
      <w:r w:rsidRPr="0012483E">
        <w:t>621/0100</w:t>
      </w:r>
    </w:p>
    <w:p w14:paraId="18D248CC" w14:textId="22F77F4F" w:rsidR="009D3C40" w:rsidRDefault="00000088" w:rsidP="00C31239">
      <w:pPr>
        <w:tabs>
          <w:tab w:val="left" w:pos="1560"/>
          <w:tab w:val="left" w:pos="3828"/>
        </w:tabs>
        <w:spacing w:line="240" w:lineRule="auto"/>
        <w:ind w:left="4111" w:hanging="3828"/>
      </w:pPr>
      <w:r w:rsidRPr="0012483E">
        <w:tab/>
        <w:t>Zastoupení</w:t>
      </w:r>
      <w:r w:rsidR="00DC283E" w:rsidRPr="0012483E">
        <w:t>:</w:t>
      </w:r>
      <w:r w:rsidR="00DC283E" w:rsidRPr="0012483E">
        <w:tab/>
      </w:r>
      <w:r w:rsidR="009D3C40" w:rsidRPr="0012483E">
        <w:t xml:space="preserve">Ing. Petrem Fajmonem, MBA, </w:t>
      </w:r>
      <w:r w:rsidR="0012483E">
        <w:t>členem představenstva</w:t>
      </w:r>
    </w:p>
    <w:p w14:paraId="0BDBCA53" w14:textId="7B19DBAB" w:rsidR="0012483E" w:rsidRPr="0012483E" w:rsidRDefault="0012483E" w:rsidP="00C31239">
      <w:pPr>
        <w:tabs>
          <w:tab w:val="left" w:pos="1560"/>
          <w:tab w:val="left" w:pos="3828"/>
        </w:tabs>
        <w:spacing w:line="240" w:lineRule="auto"/>
        <w:ind w:left="4111" w:hanging="3828"/>
      </w:pPr>
      <w:r>
        <w:tab/>
      </w:r>
      <w:r>
        <w:tab/>
        <w:t>a generálním ředitelem</w:t>
      </w:r>
    </w:p>
    <w:p w14:paraId="564450F0" w14:textId="77777777" w:rsidR="00000088" w:rsidRPr="0012483E" w:rsidRDefault="00000088" w:rsidP="00C31239">
      <w:pPr>
        <w:pStyle w:val="Odstavecseseznamem"/>
        <w:tabs>
          <w:tab w:val="left" w:pos="1560"/>
          <w:tab w:val="left" w:pos="3828"/>
        </w:tabs>
        <w:spacing w:line="240" w:lineRule="auto"/>
        <w:ind w:left="3828" w:hanging="3828"/>
        <w:contextualSpacing w:val="0"/>
      </w:pPr>
      <w:r w:rsidRPr="0012483E">
        <w:tab/>
        <w:t>Kontaktní osoby:</w:t>
      </w:r>
    </w:p>
    <w:p w14:paraId="1E6F94ED" w14:textId="7038BC9F" w:rsidR="0012483E" w:rsidRPr="0012483E" w:rsidRDefault="00000088" w:rsidP="00B77BBE">
      <w:pPr>
        <w:pStyle w:val="Odstavecseseznamem"/>
        <w:tabs>
          <w:tab w:val="left" w:pos="1560"/>
          <w:tab w:val="left" w:pos="3828"/>
        </w:tabs>
        <w:spacing w:line="240" w:lineRule="auto"/>
        <w:ind w:left="0" w:firstLine="0"/>
        <w:contextualSpacing w:val="0"/>
        <w:rPr>
          <w:b/>
        </w:rPr>
      </w:pPr>
      <w:r w:rsidRPr="0012483E">
        <w:tab/>
        <w:t xml:space="preserve">ve věcech </w:t>
      </w:r>
      <w:r w:rsidR="00EA00D4" w:rsidRPr="0012483E">
        <w:t>smluvních</w:t>
      </w:r>
      <w:r w:rsidRPr="0012483E">
        <w:t>:</w:t>
      </w:r>
      <w:r w:rsidRPr="0012483E">
        <w:tab/>
      </w:r>
      <w:r w:rsidR="00C31239">
        <w:rPr>
          <w:b/>
        </w:rPr>
        <w:t>Zhotovitel</w:t>
      </w:r>
      <w:r w:rsidR="0012483E" w:rsidRPr="0012483E">
        <w:rPr>
          <w:b/>
        </w:rPr>
        <w:t>:</w:t>
      </w:r>
      <w:r w:rsidR="0012483E" w:rsidRPr="0012483E">
        <w:rPr>
          <w:b/>
        </w:rPr>
        <w:tab/>
      </w:r>
      <w:r w:rsidR="00485E1C">
        <w:rPr>
          <w:b/>
        </w:rPr>
        <w:t>TAYLLORCOX s.r.o.</w:t>
      </w:r>
    </w:p>
    <w:p w14:paraId="5C1F3F2E" w14:textId="0F8D52E9" w:rsidR="0012483E" w:rsidRDefault="0012483E" w:rsidP="00C31239">
      <w:pPr>
        <w:pStyle w:val="Odstavecseseznamem"/>
        <w:tabs>
          <w:tab w:val="left" w:pos="1560"/>
          <w:tab w:val="left" w:pos="3828"/>
        </w:tabs>
        <w:spacing w:line="240" w:lineRule="auto"/>
        <w:ind w:left="360" w:firstLine="0"/>
        <w:contextualSpacing w:val="0"/>
      </w:pPr>
      <w:r>
        <w:tab/>
        <w:t>Sídlo:</w:t>
      </w:r>
      <w:r>
        <w:tab/>
      </w:r>
      <w:r w:rsidR="00485E1C">
        <w:t>Na Florenci 1055/35, 110 00  Praha 1</w:t>
      </w:r>
    </w:p>
    <w:p w14:paraId="5432DCC7" w14:textId="7FD28D14" w:rsidR="0012483E" w:rsidRDefault="0012483E" w:rsidP="00C31239">
      <w:pPr>
        <w:pStyle w:val="Odstavecseseznamem"/>
        <w:tabs>
          <w:tab w:val="left" w:pos="1560"/>
          <w:tab w:val="left" w:pos="3828"/>
        </w:tabs>
        <w:spacing w:line="240" w:lineRule="auto"/>
        <w:ind w:left="360" w:firstLine="0"/>
        <w:contextualSpacing w:val="0"/>
      </w:pPr>
      <w:r>
        <w:tab/>
        <w:t xml:space="preserve">Společnost zapsaná v OR vedeném </w:t>
      </w:r>
      <w:r w:rsidR="00485E1C">
        <w:t xml:space="preserve">MS v Praze, </w:t>
      </w:r>
      <w:r>
        <w:t xml:space="preserve">oddíl </w:t>
      </w:r>
      <w:r w:rsidR="00485E1C">
        <w:t>C</w:t>
      </w:r>
      <w:r>
        <w:t xml:space="preserve">, vložka </w:t>
      </w:r>
      <w:r w:rsidR="00485E1C">
        <w:t>125342</w:t>
      </w:r>
    </w:p>
    <w:p w14:paraId="7D54A594" w14:textId="6D9774C7" w:rsidR="0012483E" w:rsidRDefault="0012483E" w:rsidP="00C31239">
      <w:pPr>
        <w:pStyle w:val="Odstavecseseznamem"/>
        <w:tabs>
          <w:tab w:val="left" w:pos="1560"/>
          <w:tab w:val="left" w:pos="3828"/>
        </w:tabs>
        <w:spacing w:line="240" w:lineRule="auto"/>
        <w:ind w:left="360" w:firstLine="0"/>
        <w:contextualSpacing w:val="0"/>
      </w:pPr>
      <w:r>
        <w:tab/>
        <w:t xml:space="preserve">IČ: </w:t>
      </w:r>
      <w:r w:rsidR="00485E1C">
        <w:t>27902587</w:t>
      </w:r>
      <w:r>
        <w:tab/>
        <w:t xml:space="preserve">DIČ: </w:t>
      </w:r>
      <w:r w:rsidR="00485E1C">
        <w:t>CZ27902587</w:t>
      </w:r>
    </w:p>
    <w:p w14:paraId="3625E1FA" w14:textId="68FED93E" w:rsidR="0012483E" w:rsidRDefault="0012483E" w:rsidP="00C31239">
      <w:pPr>
        <w:pStyle w:val="Odstavecseseznamem"/>
        <w:tabs>
          <w:tab w:val="left" w:pos="1560"/>
          <w:tab w:val="left" w:pos="3828"/>
        </w:tabs>
        <w:spacing w:line="240" w:lineRule="auto"/>
        <w:ind w:left="360" w:firstLine="0"/>
        <w:contextualSpacing w:val="0"/>
      </w:pPr>
      <w:r>
        <w:tab/>
        <w:t>ID datové schránky:</w:t>
      </w:r>
      <w:r>
        <w:tab/>
      </w:r>
      <w:r w:rsidR="00485E1C">
        <w:t>bpq6fa3</w:t>
      </w:r>
    </w:p>
    <w:p w14:paraId="6CD88DA0" w14:textId="67BB038B" w:rsidR="0012483E" w:rsidRDefault="0012483E" w:rsidP="00C31239">
      <w:pPr>
        <w:pStyle w:val="Odstavecseseznamem"/>
        <w:tabs>
          <w:tab w:val="left" w:pos="1560"/>
          <w:tab w:val="left" w:pos="3828"/>
        </w:tabs>
        <w:spacing w:line="240" w:lineRule="auto"/>
        <w:ind w:left="360" w:firstLine="0"/>
        <w:contextualSpacing w:val="0"/>
      </w:pPr>
      <w:r>
        <w:tab/>
        <w:t>Bankovní spojení:</w:t>
      </w:r>
      <w:r>
        <w:tab/>
      </w:r>
      <w:proofErr w:type="spellStart"/>
      <w:r w:rsidR="00485E1C">
        <w:t>Raiffeisenbank</w:t>
      </w:r>
      <w:proofErr w:type="spellEnd"/>
      <w:r w:rsidR="00485E1C">
        <w:t xml:space="preserve"> a.s.</w:t>
      </w:r>
    </w:p>
    <w:p w14:paraId="04EBA373" w14:textId="73CCAC07" w:rsidR="0012483E" w:rsidRDefault="0012483E" w:rsidP="00C31239">
      <w:pPr>
        <w:pStyle w:val="Odstavecseseznamem"/>
        <w:tabs>
          <w:tab w:val="left" w:pos="1560"/>
          <w:tab w:val="left" w:pos="3828"/>
        </w:tabs>
        <w:spacing w:line="240" w:lineRule="auto"/>
        <w:ind w:left="360" w:firstLine="0"/>
        <w:contextualSpacing w:val="0"/>
      </w:pPr>
      <w:r>
        <w:tab/>
        <w:t>Číslo účtu:</w:t>
      </w:r>
      <w:r>
        <w:tab/>
      </w:r>
      <w:r w:rsidR="00485E1C">
        <w:t>4556253001/5500</w:t>
      </w:r>
    </w:p>
    <w:p w14:paraId="3F986877" w14:textId="3FD1606B" w:rsidR="0012483E" w:rsidRDefault="0012483E" w:rsidP="00C31239">
      <w:pPr>
        <w:pStyle w:val="Odstavecseseznamem"/>
        <w:tabs>
          <w:tab w:val="left" w:pos="1560"/>
          <w:tab w:val="left" w:pos="3828"/>
        </w:tabs>
        <w:spacing w:line="240" w:lineRule="auto"/>
        <w:ind w:left="360" w:firstLine="0"/>
        <w:contextualSpacing w:val="0"/>
      </w:pPr>
      <w:r>
        <w:tab/>
        <w:t>Zastoupení:</w:t>
      </w:r>
      <w:r>
        <w:tab/>
      </w:r>
      <w:r w:rsidR="00485E1C">
        <w:t>Ing. Radkem Nedvědem, jednatelem společnosti</w:t>
      </w:r>
    </w:p>
    <w:p w14:paraId="482568DA" w14:textId="5A151481" w:rsidR="0012483E" w:rsidRDefault="0012483E" w:rsidP="00C31239">
      <w:pPr>
        <w:pStyle w:val="Odstavecseseznamem"/>
        <w:tabs>
          <w:tab w:val="left" w:pos="1560"/>
          <w:tab w:val="left" w:pos="3828"/>
        </w:tabs>
        <w:spacing w:line="240" w:lineRule="auto"/>
        <w:ind w:left="360" w:firstLine="0"/>
        <w:contextualSpacing w:val="0"/>
      </w:pPr>
      <w:r>
        <w:tab/>
        <w:t>Kontaktní osoby:</w:t>
      </w:r>
    </w:p>
    <w:p w14:paraId="712A66F2" w14:textId="7E9F7DF5" w:rsidR="0012483E" w:rsidRDefault="0012483E" w:rsidP="00B77BBE">
      <w:pPr>
        <w:pStyle w:val="Odstavecseseznamem"/>
        <w:tabs>
          <w:tab w:val="left" w:pos="1560"/>
          <w:tab w:val="left" w:pos="3828"/>
        </w:tabs>
        <w:spacing w:line="240" w:lineRule="auto"/>
        <w:ind w:left="360" w:firstLine="0"/>
        <w:contextualSpacing w:val="0"/>
      </w:pPr>
      <w:r>
        <w:tab/>
        <w:t>ve věcech smluvních:</w:t>
      </w:r>
      <w:r>
        <w:tab/>
      </w:r>
    </w:p>
    <w:p w14:paraId="314DF2D9" w14:textId="77777777" w:rsidR="00E12C47" w:rsidRDefault="00E12C47" w:rsidP="00E12C47">
      <w:pPr>
        <w:tabs>
          <w:tab w:val="left" w:pos="1560"/>
          <w:tab w:val="left" w:pos="3828"/>
        </w:tabs>
        <w:spacing w:line="240" w:lineRule="auto"/>
      </w:pPr>
      <w:r>
        <w:t xml:space="preserve">      </w:t>
      </w:r>
    </w:p>
    <w:p w14:paraId="70452A29" w14:textId="1E0B833A" w:rsidR="0012483E" w:rsidRDefault="00E12C47" w:rsidP="00C31239">
      <w:pPr>
        <w:tabs>
          <w:tab w:val="left" w:pos="1560"/>
          <w:tab w:val="left" w:pos="3828"/>
        </w:tabs>
        <w:spacing w:before="240" w:line="240" w:lineRule="auto"/>
      </w:pPr>
      <w:r>
        <w:tab/>
      </w:r>
      <w:r w:rsidR="00C31239">
        <w:t>Objednatel</w:t>
      </w:r>
      <w:r w:rsidR="00EA4877">
        <w:t xml:space="preserve"> a </w:t>
      </w:r>
      <w:r w:rsidR="00C31239">
        <w:t>Zhotovitel</w:t>
      </w:r>
      <w:r w:rsidR="00EA4877">
        <w:t xml:space="preserve"> budou společně označováni jako „Smluvní strany“.</w:t>
      </w:r>
    </w:p>
    <w:p w14:paraId="498E06F1" w14:textId="77777777" w:rsidR="00E12C47" w:rsidRPr="0012483E" w:rsidRDefault="00E12C47" w:rsidP="00E12C47">
      <w:pPr>
        <w:tabs>
          <w:tab w:val="left" w:pos="1560"/>
          <w:tab w:val="left" w:pos="3828"/>
        </w:tabs>
        <w:spacing w:line="240" w:lineRule="auto"/>
      </w:pPr>
    </w:p>
    <w:p w14:paraId="0C7DC6AD" w14:textId="443BB9BE" w:rsidR="00EA00D4" w:rsidRPr="0012483E" w:rsidRDefault="00EA00D4" w:rsidP="00C31239">
      <w:pPr>
        <w:pStyle w:val="Nadpis1"/>
        <w:rPr>
          <w:rFonts w:cs="Calibri"/>
        </w:rPr>
      </w:pPr>
      <w:r w:rsidRPr="0012483E">
        <w:rPr>
          <w:rFonts w:cs="Calibri"/>
        </w:rPr>
        <w:t>PŘEDMĚT SMLOUVY</w:t>
      </w:r>
    </w:p>
    <w:p w14:paraId="292A6328" w14:textId="1895AE5A" w:rsidR="0043657D" w:rsidRPr="001134D9" w:rsidRDefault="00F10B5F" w:rsidP="00C31239">
      <w:pPr>
        <w:pStyle w:val="Odstavecseseznamem"/>
        <w:numPr>
          <w:ilvl w:val="0"/>
          <w:numId w:val="6"/>
        </w:numPr>
        <w:spacing w:before="120" w:after="120" w:line="240" w:lineRule="auto"/>
        <w:contextualSpacing w:val="0"/>
        <w:rPr>
          <w:sz w:val="22"/>
        </w:rPr>
      </w:pPr>
      <w:r w:rsidRPr="0012483E">
        <w:t xml:space="preserve">Předmětem této smlouvy je </w:t>
      </w:r>
      <w:r w:rsidR="00D123E3" w:rsidRPr="0012483E">
        <w:t xml:space="preserve">poskytování </w:t>
      </w:r>
      <w:r w:rsidRPr="00EA4877">
        <w:rPr>
          <w:b/>
        </w:rPr>
        <w:t>„</w:t>
      </w:r>
      <w:r w:rsidR="00B12BEB" w:rsidRPr="00EA4877">
        <w:rPr>
          <w:b/>
        </w:rPr>
        <w:t>Re-certifikace a dohledových auditů</w:t>
      </w:r>
      <w:r w:rsidR="00773861" w:rsidRPr="00EA4877">
        <w:rPr>
          <w:b/>
        </w:rPr>
        <w:t xml:space="preserve"> na</w:t>
      </w:r>
      <w:r w:rsidR="001134D9">
        <w:rPr>
          <w:b/>
        </w:rPr>
        <w:t xml:space="preserve"> normu</w:t>
      </w:r>
      <w:r w:rsidR="00773861" w:rsidRPr="00EA4877">
        <w:rPr>
          <w:b/>
        </w:rPr>
        <w:t xml:space="preserve"> ISO </w:t>
      </w:r>
      <w:r w:rsidR="001134D9">
        <w:rPr>
          <w:b/>
        </w:rPr>
        <w:t xml:space="preserve">45001:2018 </w:t>
      </w:r>
      <w:r w:rsidR="001134D9" w:rsidRPr="001134D9">
        <w:rPr>
          <w:b/>
        </w:rPr>
        <w:t>Systém managementu bezpečnosti a ochrany zdraví při práci</w:t>
      </w:r>
      <w:r w:rsidRPr="00EA4877">
        <w:rPr>
          <w:b/>
        </w:rPr>
        <w:t xml:space="preserve">“ </w:t>
      </w:r>
      <w:r w:rsidRPr="0012483E">
        <w:t xml:space="preserve">v rozsahu a za podmínek uvedených v této smlouvě a v nabídce </w:t>
      </w:r>
      <w:r w:rsidR="00C31239">
        <w:t>Zhotovitel</w:t>
      </w:r>
      <w:r w:rsidRPr="0012483E">
        <w:t xml:space="preserve">e </w:t>
      </w:r>
      <w:r w:rsidR="00465B8B" w:rsidRPr="0012483E">
        <w:t xml:space="preserve">ze dne </w:t>
      </w:r>
      <w:r w:rsidR="00485E1C">
        <w:t>4. 11. 2021.</w:t>
      </w:r>
      <w:r w:rsidR="00485E1C" w:rsidRPr="0012483E">
        <w:t xml:space="preserve"> </w:t>
      </w:r>
    </w:p>
    <w:p w14:paraId="717D366F" w14:textId="364098D5" w:rsidR="001134D9" w:rsidRDefault="001134D9" w:rsidP="001134D9">
      <w:pPr>
        <w:spacing w:before="120" w:after="120" w:line="240" w:lineRule="auto"/>
        <w:rPr>
          <w:sz w:val="22"/>
        </w:rPr>
      </w:pPr>
    </w:p>
    <w:p w14:paraId="6733E145" w14:textId="77777777" w:rsidR="001134D9" w:rsidRPr="001134D9" w:rsidRDefault="001134D9" w:rsidP="001134D9">
      <w:pPr>
        <w:spacing w:before="120" w:after="120" w:line="240" w:lineRule="auto"/>
        <w:rPr>
          <w:sz w:val="22"/>
        </w:rPr>
      </w:pPr>
    </w:p>
    <w:p w14:paraId="3C69E215" w14:textId="13D1EEFB" w:rsidR="00B12BEB" w:rsidRPr="0012483E" w:rsidRDefault="00B12BEB" w:rsidP="00C31239">
      <w:pPr>
        <w:pStyle w:val="Odstavecseseznamem"/>
        <w:numPr>
          <w:ilvl w:val="0"/>
          <w:numId w:val="6"/>
        </w:numPr>
        <w:spacing w:before="120" w:after="60" w:line="240" w:lineRule="auto"/>
        <w:contextualSpacing w:val="0"/>
      </w:pPr>
      <w:r w:rsidRPr="0012483E">
        <w:t xml:space="preserve">Předmětem plnění je nestranné zajištění a posouzení, zda </w:t>
      </w:r>
      <w:r w:rsidR="00C31239">
        <w:t>Objednatel</w:t>
      </w:r>
      <w:r w:rsidRPr="0012483E">
        <w:t xml:space="preserve">, resp. jím uvedená pracoviště a pobočky, splňuje podmínky a kritéria podle níže specifikovaných norem pro činnost: </w:t>
      </w:r>
    </w:p>
    <w:p w14:paraId="0A405133" w14:textId="77777777" w:rsidR="00B12BEB" w:rsidRPr="0012483E" w:rsidRDefault="00B12BEB" w:rsidP="00C31239">
      <w:pPr>
        <w:pStyle w:val="Odstavecseseznamem"/>
        <w:numPr>
          <w:ilvl w:val="0"/>
          <w:numId w:val="21"/>
        </w:numPr>
        <w:spacing w:before="120" w:after="60" w:line="240" w:lineRule="auto"/>
        <w:contextualSpacing w:val="0"/>
      </w:pPr>
      <w:r w:rsidRPr="0012483E">
        <w:t xml:space="preserve">Výroba, rozvod tepla a zásobování tepelnou energií. </w:t>
      </w:r>
    </w:p>
    <w:p w14:paraId="6CB3D5B5" w14:textId="77777777" w:rsidR="00B12BEB" w:rsidRPr="0012483E" w:rsidRDefault="00B12BEB" w:rsidP="00C31239">
      <w:pPr>
        <w:pStyle w:val="Odstavecseseznamem"/>
        <w:numPr>
          <w:ilvl w:val="0"/>
          <w:numId w:val="21"/>
        </w:numPr>
        <w:spacing w:after="60" w:line="240" w:lineRule="auto"/>
        <w:ind w:left="1077" w:hanging="357"/>
        <w:contextualSpacing w:val="0"/>
      </w:pPr>
      <w:r w:rsidRPr="0012483E">
        <w:t xml:space="preserve">Výroba, prodej a distribuce elektrické energie. </w:t>
      </w:r>
    </w:p>
    <w:p w14:paraId="4A1A6E60" w14:textId="77777777" w:rsidR="00B12BEB" w:rsidRPr="0012483E" w:rsidRDefault="00B12BEB" w:rsidP="00C31239">
      <w:pPr>
        <w:pStyle w:val="Odstavecseseznamem"/>
        <w:numPr>
          <w:ilvl w:val="0"/>
          <w:numId w:val="21"/>
        </w:numPr>
        <w:spacing w:after="60" w:line="240" w:lineRule="auto"/>
        <w:ind w:left="1077" w:hanging="357"/>
        <w:contextualSpacing w:val="0"/>
      </w:pPr>
      <w:r w:rsidRPr="0012483E">
        <w:lastRenderedPageBreak/>
        <w:t xml:space="preserve">Výstavba a servis rozvodné sítě a tepelných zdrojů. </w:t>
      </w:r>
    </w:p>
    <w:p w14:paraId="730928D2" w14:textId="62323AE4" w:rsidR="00B12BEB" w:rsidRPr="0012483E" w:rsidRDefault="00B12BEB" w:rsidP="00C31239">
      <w:pPr>
        <w:pStyle w:val="Odstavecseseznamem"/>
        <w:numPr>
          <w:ilvl w:val="0"/>
          <w:numId w:val="21"/>
        </w:numPr>
        <w:spacing w:after="60" w:line="240" w:lineRule="auto"/>
        <w:ind w:left="1077" w:hanging="357"/>
        <w:contextualSpacing w:val="0"/>
      </w:pPr>
      <w:r w:rsidRPr="0012483E">
        <w:t xml:space="preserve">Servisní práce: měření a rozúčtování spotřeby tepla, topenářské, zámečnické, instalatérské a elektrikářské práce. </w:t>
      </w:r>
    </w:p>
    <w:p w14:paraId="416FF939" w14:textId="77777777" w:rsidR="00B12BEB" w:rsidRPr="0012483E" w:rsidRDefault="00B12BEB" w:rsidP="00C31239">
      <w:pPr>
        <w:pStyle w:val="Odstavecseseznamem"/>
        <w:numPr>
          <w:ilvl w:val="0"/>
          <w:numId w:val="21"/>
        </w:numPr>
        <w:spacing w:after="60" w:line="240" w:lineRule="auto"/>
        <w:ind w:left="1077" w:hanging="357"/>
        <w:contextualSpacing w:val="0"/>
      </w:pPr>
      <w:r w:rsidRPr="0012483E">
        <w:t>Nonstop havarijní služba.</w:t>
      </w:r>
    </w:p>
    <w:p w14:paraId="7FB8E023" w14:textId="463DFA7E" w:rsidR="00B12BEB" w:rsidRPr="0012483E" w:rsidRDefault="00B12BEB" w:rsidP="00C31239">
      <w:pPr>
        <w:pStyle w:val="Odstavecseseznamem"/>
        <w:numPr>
          <w:ilvl w:val="0"/>
          <w:numId w:val="21"/>
        </w:numPr>
        <w:spacing w:after="120" w:line="240" w:lineRule="auto"/>
        <w:ind w:left="1077" w:hanging="357"/>
        <w:contextualSpacing w:val="0"/>
      </w:pPr>
      <w:r w:rsidRPr="0012483E">
        <w:t>Zpracování a vystavení průkazu energetické náročnosti budov.</w:t>
      </w:r>
    </w:p>
    <w:p w14:paraId="4C6DC557" w14:textId="2BBEEF2E" w:rsidR="00B12BEB" w:rsidRPr="0012483E" w:rsidRDefault="00C31239" w:rsidP="00C31239">
      <w:pPr>
        <w:pStyle w:val="Odstavecseseznamem"/>
        <w:numPr>
          <w:ilvl w:val="0"/>
          <w:numId w:val="6"/>
        </w:numPr>
        <w:spacing w:after="120" w:line="240" w:lineRule="auto"/>
        <w:contextualSpacing w:val="0"/>
      </w:pPr>
      <w:r>
        <w:t>Zhotovitel</w:t>
      </w:r>
      <w:r w:rsidR="00B12BEB" w:rsidRPr="0012483E">
        <w:t xml:space="preserve"> se v rámci předmětu plnění zavazuje provádět následující činnosti:</w:t>
      </w:r>
    </w:p>
    <w:p w14:paraId="66E69281" w14:textId="2A593676" w:rsidR="004A2BBB" w:rsidRPr="0012483E" w:rsidRDefault="00B12BEB" w:rsidP="00C31239">
      <w:pPr>
        <w:spacing w:after="120" w:line="240" w:lineRule="auto"/>
        <w:ind w:left="360" w:firstLine="0"/>
      </w:pPr>
      <w:r w:rsidRPr="0012483E">
        <w:t>Re-certifikace Systém</w:t>
      </w:r>
      <w:r w:rsidR="005676E6">
        <w:t>u</w:t>
      </w:r>
      <w:r w:rsidRPr="0012483E">
        <w:t xml:space="preserve"> managementu dle ČSN ISO </w:t>
      </w:r>
      <w:r w:rsidR="00EB0C6B">
        <w:t>45001:2018</w:t>
      </w:r>
      <w:r w:rsidRPr="0012483E">
        <w:t xml:space="preserve"> </w:t>
      </w:r>
      <w:r w:rsidR="00FF45C9" w:rsidRPr="005676E6">
        <w:t>Systém managementu bezpečnosti a ochrany zdraví při práci</w:t>
      </w:r>
      <w:r w:rsidR="005676E6">
        <w:t>,</w:t>
      </w:r>
      <w:r w:rsidR="005676E6" w:rsidRPr="005676E6">
        <w:t xml:space="preserve"> </w:t>
      </w:r>
      <w:r w:rsidR="004A2BBB" w:rsidRPr="0012483E">
        <w:t>s následným vydáním mezinárodně platn</w:t>
      </w:r>
      <w:r w:rsidR="00FF45C9">
        <w:t>ého</w:t>
      </w:r>
      <w:r w:rsidR="004A2BBB" w:rsidRPr="0012483E">
        <w:t xml:space="preserve"> certifikát</w:t>
      </w:r>
      <w:r w:rsidR="00FF45C9">
        <w:t>u</w:t>
      </w:r>
      <w:r w:rsidR="004A2BBB" w:rsidRPr="0012483E">
        <w:t xml:space="preserve"> (rok 202</w:t>
      </w:r>
      <w:r w:rsidR="00FF45C9">
        <w:t xml:space="preserve">2) </w:t>
      </w:r>
      <w:r w:rsidR="004A2BBB" w:rsidRPr="0012483E">
        <w:t>a následné provedení dvou dohledových auditů</w:t>
      </w:r>
      <w:r w:rsidR="00FF45C9">
        <w:t xml:space="preserve"> (roky 2023 a 2024)</w:t>
      </w:r>
      <w:r w:rsidR="004A2BBB" w:rsidRPr="0012483E">
        <w:t xml:space="preserve">. </w:t>
      </w:r>
      <w:r w:rsidR="00C31239">
        <w:t>Zhotovitel</w:t>
      </w:r>
      <w:r w:rsidR="00512C1C">
        <w:t xml:space="preserve"> je povinen provést re-certifikační a dohledové audity v termínech dle čl. III </w:t>
      </w:r>
      <w:proofErr w:type="gramStart"/>
      <w:r w:rsidR="00512C1C">
        <w:t>této</w:t>
      </w:r>
      <w:proofErr w:type="gramEnd"/>
      <w:r w:rsidR="00512C1C">
        <w:t xml:space="preserve"> smlouvy, a to</w:t>
      </w:r>
      <w:r w:rsidR="00FF45C9">
        <w:t xml:space="preserve"> včetně případných aktualizací </w:t>
      </w:r>
      <w:r w:rsidR="00512C1C">
        <w:t>nor</w:t>
      </w:r>
      <w:r w:rsidR="00FF45C9">
        <w:t>my</w:t>
      </w:r>
      <w:r w:rsidR="00512C1C">
        <w:t xml:space="preserve"> a přechodu na aktualizovan</w:t>
      </w:r>
      <w:r w:rsidR="00FF45C9">
        <w:t>ou</w:t>
      </w:r>
      <w:r w:rsidR="00512C1C">
        <w:t xml:space="preserve"> norm</w:t>
      </w:r>
      <w:r w:rsidR="00FF45C9">
        <w:t>u</w:t>
      </w:r>
      <w:r w:rsidR="00512C1C">
        <w:t xml:space="preserve"> v rámci re-certifikační</w:t>
      </w:r>
      <w:r w:rsidR="00FF45C9">
        <w:t>ho</w:t>
      </w:r>
      <w:r w:rsidR="00512C1C">
        <w:t xml:space="preserve"> nebo dohledových auditů.</w:t>
      </w:r>
    </w:p>
    <w:p w14:paraId="50082348" w14:textId="09371E66" w:rsidR="00B12BEB" w:rsidRPr="0012483E" w:rsidRDefault="00B12BEB" w:rsidP="00C31239">
      <w:pPr>
        <w:pStyle w:val="Odstavecseseznamem"/>
        <w:numPr>
          <w:ilvl w:val="0"/>
          <w:numId w:val="6"/>
        </w:numPr>
        <w:spacing w:after="120" w:line="240" w:lineRule="auto"/>
        <w:contextualSpacing w:val="0"/>
      </w:pPr>
      <w:r w:rsidRPr="0012483E">
        <w:t xml:space="preserve">Výsledkem posouzení je zpráva z auditu, kterou </w:t>
      </w:r>
      <w:r w:rsidR="00C31239">
        <w:t>Zhotovitel</w:t>
      </w:r>
      <w:r w:rsidRPr="0012483E">
        <w:t xml:space="preserve"> předá </w:t>
      </w:r>
      <w:r w:rsidR="00C31239">
        <w:t>Objednatel</w:t>
      </w:r>
      <w:r w:rsidRPr="0012483E">
        <w:t xml:space="preserve">i, a která obsahuje skutečnosti o plnění či neplnění požadavků příslušných norem. V případě splnění kritérií výše uvedených norem certifikační orgán vydá objednavateli certifikát. </w:t>
      </w:r>
    </w:p>
    <w:p w14:paraId="4D7E16E9" w14:textId="637EE69D" w:rsidR="00993772" w:rsidRPr="0012483E" w:rsidRDefault="00C31239" w:rsidP="00C31239">
      <w:pPr>
        <w:pStyle w:val="Odstavecseseznamem"/>
        <w:numPr>
          <w:ilvl w:val="0"/>
          <w:numId w:val="6"/>
        </w:numPr>
        <w:spacing w:after="120" w:line="240" w:lineRule="auto"/>
        <w:ind w:left="357" w:hanging="357"/>
        <w:contextualSpacing w:val="0"/>
        <w:rPr>
          <w:sz w:val="22"/>
        </w:rPr>
      </w:pPr>
      <w:r>
        <w:t>Zhotovitel</w:t>
      </w:r>
      <w:r w:rsidR="00993772" w:rsidRPr="0012483E">
        <w:t xml:space="preserve"> se zavazuje poskytovat práce pro </w:t>
      </w:r>
      <w:r>
        <w:t>Objednatel</w:t>
      </w:r>
      <w:r w:rsidR="00993772" w:rsidRPr="0012483E">
        <w:t xml:space="preserve">e a </w:t>
      </w:r>
      <w:r>
        <w:t>Objednatel</w:t>
      </w:r>
      <w:r w:rsidR="00993772" w:rsidRPr="0012483E">
        <w:t xml:space="preserve"> se zavazuje výsledek služeb převzít a zaplatit za služby cenu dle této smlouvy.</w:t>
      </w:r>
    </w:p>
    <w:p w14:paraId="4AFDAE24" w14:textId="74996D5D" w:rsidR="00866201" w:rsidRPr="0012483E" w:rsidRDefault="00866201" w:rsidP="00C31239">
      <w:pPr>
        <w:pStyle w:val="Nadpis1"/>
        <w:rPr>
          <w:rFonts w:cs="Calibri"/>
        </w:rPr>
      </w:pPr>
      <w:bookmarkStart w:id="0" w:name="_Ref14354387"/>
      <w:r w:rsidRPr="0012483E">
        <w:rPr>
          <w:rFonts w:cs="Calibri"/>
        </w:rPr>
        <w:t>DOBA A MÍSTO PLNĚNÍ</w:t>
      </w:r>
      <w:bookmarkEnd w:id="0"/>
    </w:p>
    <w:p w14:paraId="6F6675FE" w14:textId="78656A9F" w:rsidR="006548DA" w:rsidRPr="0012483E" w:rsidRDefault="00614EB9" w:rsidP="00C31239">
      <w:pPr>
        <w:pStyle w:val="Odstavecseseznamem"/>
        <w:numPr>
          <w:ilvl w:val="0"/>
          <w:numId w:val="23"/>
        </w:numPr>
        <w:spacing w:after="120" w:line="240" w:lineRule="auto"/>
        <w:ind w:left="284"/>
        <w:contextualSpacing w:val="0"/>
      </w:pPr>
      <w:r w:rsidRPr="0012483E">
        <w:t xml:space="preserve">Místem plnění je sídlo </w:t>
      </w:r>
      <w:r w:rsidR="00C31239">
        <w:t>Objednatel</w:t>
      </w:r>
      <w:r w:rsidRPr="0012483E">
        <w:t xml:space="preserve">e Okružní 25, 638 00 Brno a provozy </w:t>
      </w:r>
      <w:r w:rsidR="00C31239">
        <w:t>Objednatel</w:t>
      </w:r>
      <w:r w:rsidRPr="0012483E">
        <w:t>e dle povahy konkrétního re-certifika</w:t>
      </w:r>
      <w:bookmarkStart w:id="1" w:name="_Ref14354207"/>
      <w:r w:rsidRPr="0012483E">
        <w:t xml:space="preserve">čního a dohledového auditu. </w:t>
      </w:r>
    </w:p>
    <w:p w14:paraId="1C66550E" w14:textId="48A81B6E" w:rsidR="00993772" w:rsidRDefault="00C31239" w:rsidP="00C31239">
      <w:pPr>
        <w:pStyle w:val="Odstavecseseznamem"/>
        <w:numPr>
          <w:ilvl w:val="0"/>
          <w:numId w:val="23"/>
        </w:numPr>
        <w:spacing w:after="120" w:line="240" w:lineRule="auto"/>
        <w:ind w:left="284"/>
        <w:contextualSpacing w:val="0"/>
      </w:pPr>
      <w:r>
        <w:t>Zhotovitel</w:t>
      </w:r>
      <w:r w:rsidR="00D123E3" w:rsidRPr="0012483E">
        <w:t xml:space="preserve"> </w:t>
      </w:r>
      <w:r w:rsidR="00E01817" w:rsidRPr="0012483E">
        <w:t>se zavazuje nastoupit k výkonu</w:t>
      </w:r>
      <w:r w:rsidR="00D123E3" w:rsidRPr="0012483E">
        <w:t xml:space="preserve"> </w:t>
      </w:r>
      <w:r w:rsidR="00E01817" w:rsidRPr="0012483E">
        <w:t>prací</w:t>
      </w:r>
      <w:r w:rsidR="00D123E3" w:rsidRPr="0012483E">
        <w:t xml:space="preserve"> na vyzvání </w:t>
      </w:r>
      <w:r>
        <w:t>Objednatel</w:t>
      </w:r>
      <w:r w:rsidR="00D123E3" w:rsidRPr="0012483E">
        <w:t>e</w:t>
      </w:r>
      <w:r w:rsidR="006548DA" w:rsidRPr="0012483E">
        <w:t xml:space="preserve"> v rámci harmonogramu, který je nedílnou součástí této smlouvy</w:t>
      </w:r>
      <w:r w:rsidR="00293626" w:rsidRPr="0012483E">
        <w:t xml:space="preserve"> jako příloha č. 1</w:t>
      </w:r>
      <w:r w:rsidR="006548DA" w:rsidRPr="0012483E">
        <w:t xml:space="preserve">. </w:t>
      </w:r>
    </w:p>
    <w:p w14:paraId="4DABC540" w14:textId="012F53D4" w:rsidR="007111FC" w:rsidRPr="0012483E" w:rsidRDefault="00C31239" w:rsidP="00C31239">
      <w:pPr>
        <w:pStyle w:val="Odstavecseseznamem"/>
        <w:spacing w:after="120" w:line="240" w:lineRule="auto"/>
        <w:ind w:left="284" w:firstLine="0"/>
        <w:contextualSpacing w:val="0"/>
      </w:pPr>
      <w:r>
        <w:t>Zhotovitel</w:t>
      </w:r>
      <w:r w:rsidR="007111FC">
        <w:t xml:space="preserve"> je povinen vydat a předat </w:t>
      </w:r>
      <w:r>
        <w:t>Objednatel</w:t>
      </w:r>
      <w:r w:rsidR="007111FC">
        <w:t xml:space="preserve">i platný certifikát </w:t>
      </w:r>
      <w:r w:rsidR="00512C1C">
        <w:t xml:space="preserve">na základě re-certifikačního auditu </w:t>
      </w:r>
      <w:r w:rsidR="007111FC">
        <w:t xml:space="preserve">nejpozději do 30. 4. 2022. </w:t>
      </w:r>
      <w:r>
        <w:t>Zhotovitel</w:t>
      </w:r>
      <w:r w:rsidR="007111FC">
        <w:t xml:space="preserve"> je dále povinen provést dva dohledové audity</w:t>
      </w:r>
      <w:r w:rsidR="00512C1C">
        <w:t xml:space="preserve">, a to vždy do </w:t>
      </w:r>
      <w:r w:rsidR="00EA5396">
        <w:t>jednoho (</w:t>
      </w:r>
      <w:r w:rsidR="00512C1C">
        <w:t>1</w:t>
      </w:r>
      <w:r w:rsidR="00EA5396">
        <w:t>)</w:t>
      </w:r>
      <w:r w:rsidR="00512C1C">
        <w:t xml:space="preserve"> roku od předchozího re-certifikačního nebo dohledového auditu.</w:t>
      </w:r>
    </w:p>
    <w:p w14:paraId="3E2E1A20" w14:textId="6101E560" w:rsidR="00993772" w:rsidRPr="0012483E" w:rsidRDefault="00C31239" w:rsidP="00C31239">
      <w:pPr>
        <w:pStyle w:val="Odstavecseseznamem"/>
        <w:numPr>
          <w:ilvl w:val="0"/>
          <w:numId w:val="23"/>
        </w:numPr>
        <w:spacing w:after="120" w:line="240" w:lineRule="auto"/>
        <w:ind w:left="284"/>
        <w:contextualSpacing w:val="0"/>
      </w:pPr>
      <w:bookmarkStart w:id="2" w:name="_Ref20314737"/>
      <w:r>
        <w:t>Zhotovitel</w:t>
      </w:r>
      <w:r w:rsidR="00746C0A" w:rsidRPr="0012483E">
        <w:t xml:space="preserve"> je povinen provést práce v termínu sjednaném s </w:t>
      </w:r>
      <w:r>
        <w:t>Objednatel</w:t>
      </w:r>
      <w:r w:rsidR="00746C0A" w:rsidRPr="0012483E">
        <w:t xml:space="preserve">em s přihlédnutím k provozním a </w:t>
      </w:r>
      <w:r w:rsidR="006F14BD" w:rsidRPr="0012483E">
        <w:t xml:space="preserve">ekonomickým </w:t>
      </w:r>
      <w:r w:rsidR="00746C0A" w:rsidRPr="0012483E">
        <w:t>možnostem.</w:t>
      </w:r>
      <w:bookmarkEnd w:id="2"/>
      <w:r w:rsidR="00993772" w:rsidRPr="0012483E">
        <w:t xml:space="preserve"> </w:t>
      </w:r>
    </w:p>
    <w:p w14:paraId="56B4B6AF" w14:textId="6B226003" w:rsidR="00993772" w:rsidRPr="0012483E" w:rsidRDefault="00C31239" w:rsidP="00C31239">
      <w:pPr>
        <w:pStyle w:val="Odstavecseseznamem"/>
        <w:numPr>
          <w:ilvl w:val="0"/>
          <w:numId w:val="23"/>
        </w:numPr>
        <w:spacing w:after="120" w:line="240" w:lineRule="auto"/>
        <w:ind w:left="284"/>
        <w:contextualSpacing w:val="0"/>
      </w:pPr>
      <w:r>
        <w:t>Zhotovitel</w:t>
      </w:r>
      <w:r w:rsidR="00993772" w:rsidRPr="0012483E">
        <w:t xml:space="preserve"> se zavazuje postupovat tak, aby platnost a vydání certifikátů u všech norem, které jsou vydány po každém re-certifikačním auditu, vždy navazovalo a byla tak zachována platnost prvotní certifikace.</w:t>
      </w:r>
      <w:bookmarkEnd w:id="1"/>
    </w:p>
    <w:p w14:paraId="5FEF522D" w14:textId="3D8621F1" w:rsidR="003B5AB0" w:rsidRPr="0012483E" w:rsidRDefault="00C31239" w:rsidP="00C31239">
      <w:pPr>
        <w:pStyle w:val="Odstavecseseznamem"/>
        <w:numPr>
          <w:ilvl w:val="0"/>
          <w:numId w:val="23"/>
        </w:numPr>
        <w:spacing w:after="120" w:line="240" w:lineRule="auto"/>
        <w:ind w:left="284"/>
        <w:contextualSpacing w:val="0"/>
      </w:pPr>
      <w:r>
        <w:t>Zhotovitel</w:t>
      </w:r>
      <w:r w:rsidR="003B5AB0" w:rsidRPr="0012483E">
        <w:t xml:space="preserve"> není v prodlení s plněním povinnosti uvedené v</w:t>
      </w:r>
      <w:r w:rsidR="004E4580" w:rsidRPr="0012483E">
        <w:t xml:space="preserve"> čl. </w:t>
      </w:r>
      <w:r w:rsidR="0058044C" w:rsidRPr="0012483E">
        <w:fldChar w:fldCharType="begin"/>
      </w:r>
      <w:r w:rsidR="0058044C" w:rsidRPr="0012483E">
        <w:instrText xml:space="preserve"> REF _Ref14354387 \r </w:instrText>
      </w:r>
      <w:r w:rsidR="0012483E">
        <w:instrText xml:space="preserve"> \* MERGEFORMAT </w:instrText>
      </w:r>
      <w:r w:rsidR="0058044C" w:rsidRPr="0012483E">
        <w:fldChar w:fldCharType="separate"/>
      </w:r>
      <w:r w:rsidR="00E12C47">
        <w:t>III</w:t>
      </w:r>
      <w:r w:rsidR="0058044C" w:rsidRPr="0012483E">
        <w:fldChar w:fldCharType="end"/>
      </w:r>
      <w:r w:rsidR="004E4580" w:rsidRPr="0012483E">
        <w:t xml:space="preserve"> </w:t>
      </w:r>
      <w:proofErr w:type="gramStart"/>
      <w:r w:rsidR="004E4580" w:rsidRPr="0012483E">
        <w:t>této</w:t>
      </w:r>
      <w:proofErr w:type="gramEnd"/>
      <w:r w:rsidR="004E4580" w:rsidRPr="0012483E">
        <w:t xml:space="preserve"> smlouvy v případě vzniku události vyšší moci znemožňující provádění </w:t>
      </w:r>
      <w:r w:rsidR="00251082" w:rsidRPr="0012483E">
        <w:t>prací</w:t>
      </w:r>
      <w:r w:rsidR="004E4580" w:rsidRPr="0012483E">
        <w:t>.</w:t>
      </w:r>
    </w:p>
    <w:p w14:paraId="563C25E1" w14:textId="16249679" w:rsidR="00635B3D" w:rsidRPr="0012483E" w:rsidRDefault="00C31239" w:rsidP="00C31239">
      <w:pPr>
        <w:pStyle w:val="Odstavecseseznamem"/>
        <w:numPr>
          <w:ilvl w:val="0"/>
          <w:numId w:val="23"/>
        </w:numPr>
        <w:tabs>
          <w:tab w:val="right" w:pos="9639"/>
        </w:tabs>
        <w:spacing w:after="120" w:line="240" w:lineRule="auto"/>
        <w:ind w:left="284"/>
        <w:contextualSpacing w:val="0"/>
      </w:pPr>
      <w:r>
        <w:t>Zhotovitel</w:t>
      </w:r>
      <w:r w:rsidR="00635B3D" w:rsidRPr="0012483E">
        <w:t xml:space="preserve"> je povinen přerušit </w:t>
      </w:r>
      <w:r w:rsidR="00465332" w:rsidRPr="0012483E">
        <w:t>provádění</w:t>
      </w:r>
      <w:r w:rsidR="00E01817" w:rsidRPr="0012483E">
        <w:t xml:space="preserve"> </w:t>
      </w:r>
      <w:r w:rsidR="00465332" w:rsidRPr="0012483E">
        <w:t>prací</w:t>
      </w:r>
      <w:r w:rsidR="00635B3D" w:rsidRPr="0012483E">
        <w:t xml:space="preserve"> na základě písemného pokynu </w:t>
      </w:r>
      <w:r>
        <w:t>Objednatel</w:t>
      </w:r>
      <w:r w:rsidR="00635B3D" w:rsidRPr="0012483E">
        <w:t xml:space="preserve">e a v případě takto vyvolaného přerušení na základě dalšího písemného pokynu </w:t>
      </w:r>
      <w:r>
        <w:t>Objednatel</w:t>
      </w:r>
      <w:r w:rsidR="00635B3D" w:rsidRPr="0012483E">
        <w:t xml:space="preserve">e </w:t>
      </w:r>
      <w:r w:rsidR="00465332" w:rsidRPr="0012483E">
        <w:t>práce</w:t>
      </w:r>
      <w:r w:rsidR="00635B3D" w:rsidRPr="0012483E">
        <w:t xml:space="preserve"> opět zahájit. Lhůta k</w:t>
      </w:r>
      <w:r w:rsidR="00E01817" w:rsidRPr="0012483E">
        <w:t> </w:t>
      </w:r>
      <w:r w:rsidR="00465332" w:rsidRPr="0012483E">
        <w:t>provedení</w:t>
      </w:r>
      <w:r w:rsidR="00E01817" w:rsidRPr="0012483E">
        <w:t xml:space="preserve"> </w:t>
      </w:r>
      <w:r w:rsidR="00465332" w:rsidRPr="0012483E">
        <w:t>prací</w:t>
      </w:r>
      <w:r w:rsidR="00635B3D" w:rsidRPr="0012483E">
        <w:t xml:space="preserve"> se v takovém případě prodlužuje o dobu, po kterou </w:t>
      </w:r>
      <w:r>
        <w:t>Zhotovitel</w:t>
      </w:r>
      <w:r w:rsidR="00635B3D" w:rsidRPr="0012483E">
        <w:t xml:space="preserve"> podle pokynu </w:t>
      </w:r>
      <w:r>
        <w:t>Objednatel</w:t>
      </w:r>
      <w:r w:rsidR="00635B3D" w:rsidRPr="0012483E">
        <w:t xml:space="preserve">e provádění </w:t>
      </w:r>
      <w:r w:rsidR="00465332" w:rsidRPr="0012483E">
        <w:t>prací</w:t>
      </w:r>
      <w:r w:rsidR="00635B3D" w:rsidRPr="0012483E">
        <w:t xml:space="preserve"> přerušil. Jestliže však důvodem pokynu </w:t>
      </w:r>
      <w:r>
        <w:t>Objednatel</w:t>
      </w:r>
      <w:r w:rsidR="00635B3D" w:rsidRPr="0012483E">
        <w:t xml:space="preserve">e k přerušení provádění </w:t>
      </w:r>
      <w:r w:rsidR="00465332" w:rsidRPr="0012483E">
        <w:t>prací</w:t>
      </w:r>
      <w:r w:rsidR="00635B3D" w:rsidRPr="0012483E">
        <w:t xml:space="preserve"> bylo porušení povinností </w:t>
      </w:r>
      <w:r>
        <w:t>Zhotovitel</w:t>
      </w:r>
      <w:r w:rsidR="00635B3D" w:rsidRPr="0012483E">
        <w:t>e, právo na prodloužení doby nevzniká.</w:t>
      </w:r>
    </w:p>
    <w:p w14:paraId="474D0B06" w14:textId="74A7B373" w:rsidR="00635B3D" w:rsidRPr="0012483E" w:rsidRDefault="00635B3D" w:rsidP="00C31239">
      <w:pPr>
        <w:pStyle w:val="Odstavecseseznamem"/>
        <w:numPr>
          <w:ilvl w:val="0"/>
          <w:numId w:val="23"/>
        </w:numPr>
        <w:tabs>
          <w:tab w:val="right" w:pos="9639"/>
        </w:tabs>
        <w:spacing w:after="120" w:line="240" w:lineRule="auto"/>
        <w:ind w:left="284"/>
        <w:contextualSpacing w:val="0"/>
      </w:pPr>
      <w:r w:rsidRPr="0012483E">
        <w:lastRenderedPageBreak/>
        <w:t xml:space="preserve">Přeruší-li </w:t>
      </w:r>
      <w:r w:rsidR="00C31239">
        <w:t>Zhotovitel</w:t>
      </w:r>
      <w:r w:rsidRPr="0012483E">
        <w:t xml:space="preserve"> </w:t>
      </w:r>
      <w:r w:rsidR="00465332" w:rsidRPr="0012483E">
        <w:t>práce</w:t>
      </w:r>
      <w:r w:rsidRPr="0012483E">
        <w:t xml:space="preserve"> či </w:t>
      </w:r>
      <w:r w:rsidR="00465332" w:rsidRPr="0012483E">
        <w:t>jejich</w:t>
      </w:r>
      <w:r w:rsidRPr="0012483E">
        <w:t xml:space="preserve"> části, aniž by byl k tomu </w:t>
      </w:r>
      <w:r w:rsidR="00C31239">
        <w:t>Objednatel</w:t>
      </w:r>
      <w:r w:rsidRPr="0012483E">
        <w:t xml:space="preserve">em vyzván, zavazuje se tuto skutečnost oznámit </w:t>
      </w:r>
      <w:r w:rsidR="00C31239">
        <w:t>Objednatel</w:t>
      </w:r>
      <w:r w:rsidRPr="0012483E">
        <w:t xml:space="preserve">i nejpozději následující pracovní den, a to spolu se zprávou o příčinách přerušení. Nejsou-li s ohledem na příčinu přerušení sjednána či stanovena jiná práva a povinnosti stran, je </w:t>
      </w:r>
      <w:r w:rsidR="00C31239">
        <w:t>Zhotovitel</w:t>
      </w:r>
      <w:r w:rsidRPr="0012483E">
        <w:t xml:space="preserve"> povinen vynaložit veškeré úsilí k tomu, aby byly důvody, které vedly k přerušení provádění </w:t>
      </w:r>
      <w:r w:rsidR="00465332" w:rsidRPr="0012483E">
        <w:t>prací</w:t>
      </w:r>
      <w:r w:rsidRPr="0012483E">
        <w:t xml:space="preserve"> či </w:t>
      </w:r>
      <w:r w:rsidR="00465332" w:rsidRPr="0012483E">
        <w:t>jejich části</w:t>
      </w:r>
      <w:r w:rsidRPr="0012483E">
        <w:t xml:space="preserve">, odstraněny. Ve zprávě o přerušení je </w:t>
      </w:r>
      <w:r w:rsidR="00C31239">
        <w:t>Zhotovitel</w:t>
      </w:r>
      <w:r w:rsidRPr="0012483E">
        <w:t xml:space="preserve"> rovněž povinen sdělit předpokládanou délku přerušení a konkrétní požadavky na spolupůsobení </w:t>
      </w:r>
      <w:r w:rsidR="00C31239">
        <w:t>Objednatel</w:t>
      </w:r>
      <w:r w:rsidRPr="0012483E">
        <w:t>e zabezpečující ne</w:t>
      </w:r>
      <w:r w:rsidR="007C7BE6">
        <w:t>j</w:t>
      </w:r>
      <w:r w:rsidRPr="0012483E">
        <w:t xml:space="preserve">účelnější opětovné provádění </w:t>
      </w:r>
      <w:r w:rsidR="00465332" w:rsidRPr="0012483E">
        <w:t>prací</w:t>
      </w:r>
      <w:r w:rsidRPr="0012483E">
        <w:t xml:space="preserve"> či </w:t>
      </w:r>
      <w:r w:rsidR="00465332" w:rsidRPr="0012483E">
        <w:t>jejich části</w:t>
      </w:r>
      <w:r w:rsidRPr="0012483E">
        <w:t>.</w:t>
      </w:r>
    </w:p>
    <w:p w14:paraId="06193515" w14:textId="0AEBA4DE" w:rsidR="008E4982" w:rsidRPr="0012483E" w:rsidRDefault="000D6C4E" w:rsidP="00C31239">
      <w:pPr>
        <w:pStyle w:val="Nadpis1"/>
        <w:rPr>
          <w:rFonts w:cs="Calibri"/>
        </w:rPr>
      </w:pPr>
      <w:r w:rsidRPr="0012483E">
        <w:rPr>
          <w:rFonts w:cs="Calibri"/>
        </w:rPr>
        <w:t>CENA</w:t>
      </w:r>
    </w:p>
    <w:p w14:paraId="36E01825" w14:textId="5A5BE635" w:rsidR="00465332" w:rsidRPr="0012483E" w:rsidRDefault="008E4982" w:rsidP="00C31239">
      <w:pPr>
        <w:pStyle w:val="Odstavecseseznamem"/>
        <w:numPr>
          <w:ilvl w:val="0"/>
          <w:numId w:val="7"/>
        </w:numPr>
        <w:spacing w:after="240" w:line="240" w:lineRule="auto"/>
        <w:ind w:left="357" w:hanging="357"/>
        <w:contextualSpacing w:val="0"/>
      </w:pPr>
      <w:r w:rsidRPr="0012483E">
        <w:t xml:space="preserve">Cena </w:t>
      </w:r>
      <w:r w:rsidR="000D6C4E" w:rsidRPr="0012483E">
        <w:t>za poskytované služby</w:t>
      </w:r>
      <w:r w:rsidRPr="0012483E">
        <w:t xml:space="preserve"> je stanovena dohodou smluvních stran. Cena představuje veškeré náklady na realizaci </w:t>
      </w:r>
      <w:r w:rsidR="00251082" w:rsidRPr="0012483E">
        <w:t>prací</w:t>
      </w:r>
      <w:r w:rsidRPr="0012483E">
        <w:t xml:space="preserve"> </w:t>
      </w:r>
      <w:r w:rsidR="00EA5396">
        <w:t>dle této smlouvy</w:t>
      </w:r>
      <w:r w:rsidR="00C100FC" w:rsidRPr="0012483E">
        <w:t xml:space="preserve"> a je </w:t>
      </w:r>
      <w:r w:rsidR="00293626" w:rsidRPr="0012483E">
        <w:t xml:space="preserve">stanovena </w:t>
      </w:r>
      <w:r w:rsidR="00162EAB" w:rsidRPr="0012483E">
        <w:t>cenovou nabídkou</w:t>
      </w:r>
      <w:r w:rsidR="00293626" w:rsidRPr="0012483E">
        <w:t xml:space="preserve"> </w:t>
      </w:r>
      <w:r w:rsidR="00C31239">
        <w:t>Zhotovitel</w:t>
      </w:r>
      <w:r w:rsidR="00293626" w:rsidRPr="0012483E">
        <w:t>e, kter</w:t>
      </w:r>
      <w:r w:rsidR="00162EAB" w:rsidRPr="0012483E">
        <w:t>á</w:t>
      </w:r>
      <w:r w:rsidR="00293626" w:rsidRPr="0012483E">
        <w:t xml:space="preserve"> je nedílnou součástí této smlouvy jako</w:t>
      </w:r>
      <w:r w:rsidR="00C100FC" w:rsidRPr="0012483E">
        <w:t xml:space="preserve"> příloh</w:t>
      </w:r>
      <w:r w:rsidR="00293626" w:rsidRPr="0012483E">
        <w:t>a</w:t>
      </w:r>
      <w:r w:rsidR="00C100FC" w:rsidRPr="0012483E">
        <w:t xml:space="preserve"> č.</w:t>
      </w:r>
      <w:r w:rsidR="00162EAB" w:rsidRPr="0012483E">
        <w:t xml:space="preserve"> </w:t>
      </w:r>
      <w:r w:rsidR="00293626" w:rsidRPr="0012483E">
        <w:t>2</w:t>
      </w:r>
      <w:r w:rsidR="00046BEC">
        <w:t xml:space="preserve"> – rozpočet.</w:t>
      </w:r>
    </w:p>
    <w:p w14:paraId="2610CCD5" w14:textId="36C40238" w:rsidR="00EB62FD" w:rsidRPr="00EA5396" w:rsidRDefault="00E649F4" w:rsidP="00C31239">
      <w:pPr>
        <w:tabs>
          <w:tab w:val="right" w:pos="9837"/>
        </w:tabs>
        <w:spacing w:after="240" w:line="240" w:lineRule="auto"/>
        <w:rPr>
          <w:b/>
        </w:rPr>
      </w:pPr>
      <w:r w:rsidRPr="0012483E">
        <w:rPr>
          <w:b/>
        </w:rPr>
        <w:t xml:space="preserve">      </w:t>
      </w:r>
      <w:r w:rsidR="00EB62FD" w:rsidRPr="0012483E">
        <w:rPr>
          <w:b/>
        </w:rPr>
        <w:t>Celková cena bez DPH</w:t>
      </w:r>
      <w:r w:rsidR="00EB62FD" w:rsidRPr="0012483E">
        <w:tab/>
      </w:r>
      <w:r w:rsidR="00485E1C">
        <w:rPr>
          <w:b/>
        </w:rPr>
        <w:t>209.000</w:t>
      </w:r>
      <w:r w:rsidR="00485E1C" w:rsidRPr="00EA5396">
        <w:rPr>
          <w:b/>
        </w:rPr>
        <w:t xml:space="preserve">,- </w:t>
      </w:r>
      <w:r w:rsidR="00EA5396" w:rsidRPr="00EA5396">
        <w:rPr>
          <w:b/>
        </w:rPr>
        <w:t>Kč</w:t>
      </w:r>
    </w:p>
    <w:p w14:paraId="29CBD407" w14:textId="59E65E5C" w:rsidR="00EB62FD" w:rsidRPr="00485E1C" w:rsidRDefault="00EA5396" w:rsidP="00C31239">
      <w:pPr>
        <w:spacing w:after="120" w:line="240" w:lineRule="auto"/>
        <w:ind w:firstLine="0"/>
      </w:pPr>
      <w:r w:rsidRPr="00485E1C">
        <w:t xml:space="preserve">(slovy: </w:t>
      </w:r>
      <w:proofErr w:type="spellStart"/>
      <w:r w:rsidR="00485E1C" w:rsidRPr="00485E1C">
        <w:t>dvěstědevěttisíc</w:t>
      </w:r>
      <w:proofErr w:type="spellEnd"/>
      <w:r w:rsidR="00485E1C" w:rsidRPr="00485E1C">
        <w:t xml:space="preserve"> </w:t>
      </w:r>
      <w:r w:rsidR="00EB62FD" w:rsidRPr="00485E1C">
        <w:t>korun českých)</w:t>
      </w:r>
      <w:r w:rsidR="00A1299A" w:rsidRPr="00485E1C">
        <w:t>.</w:t>
      </w:r>
      <w:r w:rsidRPr="00485E1C">
        <w:tab/>
      </w:r>
      <w:r w:rsidRPr="00485E1C">
        <w:tab/>
      </w:r>
      <w:r w:rsidRPr="00485E1C">
        <w:tab/>
      </w:r>
      <w:r w:rsidRPr="00485E1C">
        <w:tab/>
      </w:r>
    </w:p>
    <w:p w14:paraId="611CE946" w14:textId="362BE23A" w:rsidR="001714D1" w:rsidRPr="0012483E" w:rsidRDefault="001714D1" w:rsidP="00C31239">
      <w:pPr>
        <w:pStyle w:val="Odstavecseseznamem"/>
        <w:numPr>
          <w:ilvl w:val="0"/>
          <w:numId w:val="7"/>
        </w:numPr>
        <w:tabs>
          <w:tab w:val="right" w:pos="9639"/>
        </w:tabs>
        <w:spacing w:after="120" w:line="240" w:lineRule="auto"/>
        <w:ind w:left="357" w:hanging="357"/>
        <w:contextualSpacing w:val="0"/>
      </w:pPr>
      <w:r w:rsidRPr="0012483E">
        <w:t>K ceně bude účtována DPH dle právních předpisů</w:t>
      </w:r>
      <w:r w:rsidR="003C55F2" w:rsidRPr="0012483E">
        <w:t xml:space="preserve"> účinných v době uskutečnění zdanitelného plnění</w:t>
      </w:r>
      <w:r w:rsidRPr="0012483E">
        <w:t>.</w:t>
      </w:r>
    </w:p>
    <w:p w14:paraId="18A260C3" w14:textId="1C774D30" w:rsidR="008E4982" w:rsidRPr="0012483E" w:rsidRDefault="008E4982" w:rsidP="00C31239">
      <w:pPr>
        <w:pStyle w:val="Nadpis1"/>
        <w:rPr>
          <w:rFonts w:cs="Calibri"/>
        </w:rPr>
      </w:pPr>
      <w:r w:rsidRPr="0012483E">
        <w:rPr>
          <w:rFonts w:cs="Calibri"/>
        </w:rPr>
        <w:t>PLATEBNÍ PODMÍNKY</w:t>
      </w:r>
    </w:p>
    <w:p w14:paraId="0FF0FC0F" w14:textId="4F5DB7AC" w:rsidR="00EA5396" w:rsidRDefault="00C31239" w:rsidP="00C31239">
      <w:pPr>
        <w:pStyle w:val="Odstavecseseznamem"/>
        <w:numPr>
          <w:ilvl w:val="0"/>
          <w:numId w:val="28"/>
        </w:numPr>
        <w:tabs>
          <w:tab w:val="right" w:pos="9639"/>
        </w:tabs>
        <w:spacing w:after="120" w:line="240" w:lineRule="auto"/>
        <w:ind w:left="357" w:hanging="357"/>
        <w:contextualSpacing w:val="0"/>
      </w:pPr>
      <w:r>
        <w:t>Zhotovitel</w:t>
      </w:r>
      <w:r w:rsidR="00465332" w:rsidRPr="0012483E">
        <w:t xml:space="preserve"> je oprávněn vystavit fakturu po odsouhlasení rozsahu a kvality provedených prací </w:t>
      </w:r>
      <w:r>
        <w:t>Objednatel</w:t>
      </w:r>
      <w:r w:rsidR="00465332" w:rsidRPr="0012483E">
        <w:t>em.</w:t>
      </w:r>
      <w:r w:rsidR="00EA5396">
        <w:t xml:space="preserve"> </w:t>
      </w:r>
      <w:r w:rsidR="00EA5396" w:rsidRPr="0012483E">
        <w:t xml:space="preserve">Cenu za každý audit se </w:t>
      </w:r>
      <w:r>
        <w:t>Objednatel</w:t>
      </w:r>
      <w:r w:rsidR="00EA5396" w:rsidRPr="0012483E">
        <w:t xml:space="preserve"> zavazuje zaplatit </w:t>
      </w:r>
      <w:r>
        <w:t>Zhotovitel</w:t>
      </w:r>
      <w:r w:rsidR="00EA5396" w:rsidRPr="0012483E">
        <w:t>i vždy po řádném předání díla, tedy po realizaci každého jednotlivého auditu a vydání potřebných dokumentů dle článku II. bodu 5</w:t>
      </w:r>
      <w:r w:rsidR="00EA5396">
        <w:t xml:space="preserve"> této smlouvy.</w:t>
      </w:r>
      <w:r w:rsidR="00465332" w:rsidRPr="0012483E">
        <w:t xml:space="preserve"> </w:t>
      </w:r>
      <w:r w:rsidR="00C014B4" w:rsidRPr="0012483E">
        <w:t>Zálohy nebudou poskytovány.</w:t>
      </w:r>
      <w:r w:rsidR="00EA5396">
        <w:t xml:space="preserve"> </w:t>
      </w:r>
    </w:p>
    <w:p w14:paraId="53B6A181" w14:textId="6746CD64" w:rsidR="00EA5396" w:rsidRDefault="00B46981" w:rsidP="00C31239">
      <w:pPr>
        <w:pStyle w:val="Odstavecseseznamem"/>
        <w:numPr>
          <w:ilvl w:val="0"/>
          <w:numId w:val="28"/>
        </w:numPr>
        <w:tabs>
          <w:tab w:val="right" w:pos="9639"/>
        </w:tabs>
        <w:spacing w:after="120" w:line="240" w:lineRule="auto"/>
        <w:ind w:left="357" w:hanging="357"/>
        <w:contextualSpacing w:val="0"/>
      </w:pPr>
      <w:r w:rsidRPr="0012483E">
        <w:t xml:space="preserve">Splatnost faktury je </w:t>
      </w:r>
      <w:r w:rsidR="007E4F8C" w:rsidRPr="0012483E">
        <w:t>14</w:t>
      </w:r>
      <w:r w:rsidRPr="0012483E">
        <w:t xml:space="preserve"> dní ode dne doručení faktury </w:t>
      </w:r>
      <w:r w:rsidR="00C31239">
        <w:t>Objednatel</w:t>
      </w:r>
      <w:r w:rsidRPr="0012483E">
        <w:t>i.</w:t>
      </w:r>
    </w:p>
    <w:p w14:paraId="0598F272" w14:textId="404011EA" w:rsidR="00EA5396" w:rsidRDefault="00C31239" w:rsidP="00C31239">
      <w:pPr>
        <w:pStyle w:val="Odstavecseseznamem"/>
        <w:numPr>
          <w:ilvl w:val="0"/>
          <w:numId w:val="28"/>
        </w:numPr>
        <w:tabs>
          <w:tab w:val="right" w:pos="9639"/>
        </w:tabs>
        <w:spacing w:after="120" w:line="240" w:lineRule="auto"/>
        <w:ind w:left="357" w:hanging="357"/>
        <w:contextualSpacing w:val="0"/>
      </w:pPr>
      <w:r>
        <w:t>Zhotovitel</w:t>
      </w:r>
      <w:r w:rsidR="007E4F8C" w:rsidRPr="0012483E">
        <w:t xml:space="preserve"> </w:t>
      </w:r>
      <w:r w:rsidR="00D92663" w:rsidRPr="0012483E">
        <w:t xml:space="preserve">ve faktuře vyčíslí zvlášť cenu bez DPH, zvlášť DPH a zvlášť celkovou fakturovanou částku včetně DPH. Faktura bude zaslána na adresu </w:t>
      </w:r>
      <w:r>
        <w:t>Objednatel</w:t>
      </w:r>
      <w:r w:rsidR="00D92663" w:rsidRPr="0012483E">
        <w:t>e uvedenou v záhlaví této smlouvy.</w:t>
      </w:r>
    </w:p>
    <w:p w14:paraId="71570CE6" w14:textId="77777777" w:rsidR="00EA5396" w:rsidRDefault="00B46981" w:rsidP="00C31239">
      <w:pPr>
        <w:pStyle w:val="Odstavecseseznamem"/>
        <w:numPr>
          <w:ilvl w:val="0"/>
          <w:numId w:val="28"/>
        </w:numPr>
        <w:tabs>
          <w:tab w:val="right" w:pos="9639"/>
        </w:tabs>
        <w:spacing w:after="120" w:line="240" w:lineRule="auto"/>
        <w:ind w:left="357" w:hanging="357"/>
        <w:contextualSpacing w:val="0"/>
      </w:pPr>
      <w:r w:rsidRPr="0012483E">
        <w:t xml:space="preserve">Faktura je daňovým dokladem a vedle </w:t>
      </w:r>
      <w:r w:rsidR="00A12238" w:rsidRPr="0012483E">
        <w:t>označení smlouvy musí obsahovat veškeré náležitosti dle zákona č. 235/2004 Sb., o dani z přidané hodnoty, ve znění pozdějších předpisů.</w:t>
      </w:r>
    </w:p>
    <w:p w14:paraId="74DDDE5F" w14:textId="07FA7CB0" w:rsidR="00EA5396" w:rsidRDefault="00D92663" w:rsidP="00C31239">
      <w:pPr>
        <w:pStyle w:val="Odstavecseseznamem"/>
        <w:numPr>
          <w:ilvl w:val="0"/>
          <w:numId w:val="28"/>
        </w:numPr>
        <w:tabs>
          <w:tab w:val="right" w:pos="9639"/>
        </w:tabs>
        <w:spacing w:after="120" w:line="240" w:lineRule="auto"/>
        <w:ind w:left="357" w:hanging="357"/>
        <w:contextualSpacing w:val="0"/>
      </w:pPr>
      <w:r w:rsidRPr="0012483E">
        <w:t xml:space="preserve">Jestliže faktura nebude obsahovat náležitosti stanovené pro daňové doklady nebo bude mít jiné vady, včetně vad týkajících se příloh, je </w:t>
      </w:r>
      <w:r w:rsidR="00C31239">
        <w:t>Objednatel</w:t>
      </w:r>
      <w:r w:rsidRPr="0012483E">
        <w:t xml:space="preserve"> oprávněn ji do data splatnosti vrátit </w:t>
      </w:r>
      <w:r w:rsidR="00C31239">
        <w:t>Zhotovitel</w:t>
      </w:r>
      <w:r w:rsidRPr="0012483E">
        <w:t xml:space="preserve">i s uvedením vad. V takovém případě se přeruší lhůta splatnosti a nová lhůta splatnosti počne běžet doručením opravené faktury </w:t>
      </w:r>
      <w:r w:rsidR="00C31239">
        <w:t>Objednatel</w:t>
      </w:r>
      <w:r w:rsidRPr="0012483E">
        <w:t>i.</w:t>
      </w:r>
    </w:p>
    <w:p w14:paraId="734BDD5A" w14:textId="78978B5A" w:rsidR="00EA5396" w:rsidRDefault="00D92663" w:rsidP="00C31239">
      <w:pPr>
        <w:pStyle w:val="Odstavecseseznamem"/>
        <w:numPr>
          <w:ilvl w:val="0"/>
          <w:numId w:val="28"/>
        </w:numPr>
        <w:tabs>
          <w:tab w:val="right" w:pos="9639"/>
        </w:tabs>
        <w:spacing w:after="120" w:line="240" w:lineRule="auto"/>
        <w:ind w:left="357" w:hanging="357"/>
        <w:contextualSpacing w:val="0"/>
      </w:pPr>
      <w:r w:rsidRPr="0012483E">
        <w:t xml:space="preserve">Smluvní strany se dohodly, že stane-li se </w:t>
      </w:r>
      <w:r w:rsidR="00C31239">
        <w:t>Zhotovitel</w:t>
      </w:r>
      <w:r w:rsidRPr="0012483E">
        <w:t xml:space="preserve"> (poskytovatel zdanitelného plnění) nespolehlivým plátcem dle ustanovení zákona č. 235/2004 Sb., o dani z přidané hodnoty, ve znění pozdějších předpisů, nebo bude žádat úhradu za zdanitelné plnění na jiný účet, než účet, který je správcem daně zveřejněn, je </w:t>
      </w:r>
      <w:r w:rsidR="00C31239">
        <w:t>Objednatel</w:t>
      </w:r>
      <w:r w:rsidRPr="0012483E">
        <w:t xml:space="preserve"> (příjemce zdanitelného plnění) oprávněn uplatnit zvláštní způsob zajištění daně dle § 109a výše uvedeného zákona. Příjemce zdanitelného plnění uhradí část úplaty za zdanitelné plnění odpovídající výši daně z přidané hodnoty přímo místně a věcně příslušnému správci daně poskytovatele zdanitelného plnění.</w:t>
      </w:r>
    </w:p>
    <w:p w14:paraId="3369AF18" w14:textId="265BC91E" w:rsidR="00EA5396" w:rsidRDefault="00CC1D42" w:rsidP="00C31239">
      <w:pPr>
        <w:pStyle w:val="Odstavecseseznamem"/>
        <w:numPr>
          <w:ilvl w:val="0"/>
          <w:numId w:val="28"/>
        </w:numPr>
        <w:tabs>
          <w:tab w:val="right" w:pos="9639"/>
        </w:tabs>
        <w:spacing w:after="120" w:line="240" w:lineRule="auto"/>
        <w:ind w:left="357" w:hanging="357"/>
        <w:contextualSpacing w:val="0"/>
      </w:pPr>
      <w:r w:rsidRPr="0012483E">
        <w:lastRenderedPageBreak/>
        <w:t xml:space="preserve">Za den úhrady faktury se považuje den odepsání příslušné částky z účtu </w:t>
      </w:r>
      <w:r w:rsidR="00C31239">
        <w:t>Objednatel</w:t>
      </w:r>
      <w:r w:rsidRPr="0012483E">
        <w:t xml:space="preserve">e ve prospěch účtu </w:t>
      </w:r>
      <w:r w:rsidR="00C31239">
        <w:t>Zhotovitel</w:t>
      </w:r>
      <w:r w:rsidRPr="0012483E">
        <w:t>e.</w:t>
      </w:r>
    </w:p>
    <w:p w14:paraId="7792BA47" w14:textId="145DEE78" w:rsidR="00EA5396" w:rsidRDefault="000D6C4E" w:rsidP="00C31239">
      <w:pPr>
        <w:pStyle w:val="Odstavecseseznamem"/>
        <w:numPr>
          <w:ilvl w:val="0"/>
          <w:numId w:val="28"/>
        </w:numPr>
        <w:tabs>
          <w:tab w:val="right" w:pos="9639"/>
        </w:tabs>
        <w:spacing w:after="120" w:line="240" w:lineRule="auto"/>
        <w:ind w:left="357" w:hanging="357"/>
        <w:contextualSpacing w:val="0"/>
      </w:pPr>
      <w:r w:rsidRPr="0012483E">
        <w:t>Náklady převyšující cenu za poskytované služby</w:t>
      </w:r>
      <w:r w:rsidR="00A12238" w:rsidRPr="0012483E">
        <w:t xml:space="preserve">, které vzniknou opomenutím, činností nebo nečinností </w:t>
      </w:r>
      <w:r w:rsidR="00C31239">
        <w:t>Zhotovitel</w:t>
      </w:r>
      <w:r w:rsidR="00A12238" w:rsidRPr="0012483E">
        <w:t>e, mající za následek porušení ustanovení této</w:t>
      </w:r>
      <w:r w:rsidRPr="0012483E">
        <w:t xml:space="preserve"> smlouvy, obchodních zvyklostí nebo předpisů </w:t>
      </w:r>
      <w:r w:rsidR="00A12238" w:rsidRPr="0012483E">
        <w:t>v souvislosti s</w:t>
      </w:r>
      <w:r w:rsidRPr="0012483E">
        <w:t> poskytováním služeb</w:t>
      </w:r>
      <w:r w:rsidR="00A12238" w:rsidRPr="0012483E">
        <w:t xml:space="preserve">, uhradí </w:t>
      </w:r>
      <w:r w:rsidR="00C31239">
        <w:t>Zhotovitel</w:t>
      </w:r>
      <w:r w:rsidR="00A12238" w:rsidRPr="0012483E">
        <w:t>.</w:t>
      </w:r>
    </w:p>
    <w:p w14:paraId="7C6FC840" w14:textId="1E72D3EC" w:rsidR="00CC1D42" w:rsidRPr="0012483E" w:rsidRDefault="00C31239" w:rsidP="00C31239">
      <w:pPr>
        <w:pStyle w:val="Odstavecseseznamem"/>
        <w:numPr>
          <w:ilvl w:val="0"/>
          <w:numId w:val="28"/>
        </w:numPr>
        <w:tabs>
          <w:tab w:val="right" w:pos="9639"/>
        </w:tabs>
        <w:spacing w:after="120" w:line="240" w:lineRule="auto"/>
        <w:ind w:left="357" w:hanging="357"/>
        <w:contextualSpacing w:val="0"/>
      </w:pPr>
      <w:r>
        <w:t>Objednatel</w:t>
      </w:r>
      <w:r w:rsidR="007C7BE6">
        <w:t xml:space="preserve"> je oprávněn započítávat své splatné nebo nesplatné pohledávky vůči pohledávkám </w:t>
      </w:r>
      <w:r>
        <w:t>Zhotovitel</w:t>
      </w:r>
      <w:r w:rsidR="007C7BE6">
        <w:t xml:space="preserve">e. </w:t>
      </w:r>
      <w:r>
        <w:t>Zhotovitel</w:t>
      </w:r>
      <w:r w:rsidR="007C7BE6">
        <w:t xml:space="preserve"> není oprávněn jednostranně započíst pohledávky proti pohledávkám </w:t>
      </w:r>
      <w:r>
        <w:t>Objednatel</w:t>
      </w:r>
      <w:r w:rsidR="007C7BE6">
        <w:t>e.</w:t>
      </w:r>
      <w:r w:rsidR="007C7BE6" w:rsidRPr="00FA6341">
        <w:t xml:space="preserve"> Pro vyloučení pochybností si smluvní strany sjednávají, že </w:t>
      </w:r>
      <w:r w:rsidR="007C7BE6">
        <w:t>ujednání</w:t>
      </w:r>
      <w:r w:rsidR="007C7BE6" w:rsidRPr="00FA6341">
        <w:t xml:space="preserve"> </w:t>
      </w:r>
      <w:r w:rsidR="007C7BE6">
        <w:t xml:space="preserve">tohoto odstavce </w:t>
      </w:r>
      <w:r w:rsidR="007C7BE6" w:rsidRPr="00FA6341">
        <w:t xml:space="preserve">zůstává mezi smluvními stranami v platnosti a zavazuje je i v případě předčasného zániku závazků z této smlouvy (např. po odstoupení </w:t>
      </w:r>
      <w:r w:rsidR="007C7BE6">
        <w:t xml:space="preserve">nebo výpovědi </w:t>
      </w:r>
      <w:r w:rsidR="007C7BE6" w:rsidRPr="00FA6341">
        <w:t>smlouvy některou ze smluvních stran).</w:t>
      </w:r>
    </w:p>
    <w:p w14:paraId="57B470D6" w14:textId="7CBCD9A0" w:rsidR="00A12238" w:rsidRPr="0012483E" w:rsidRDefault="00A12238" w:rsidP="00C31239">
      <w:pPr>
        <w:pStyle w:val="Nadpis1"/>
        <w:rPr>
          <w:rFonts w:cs="Calibri"/>
        </w:rPr>
      </w:pPr>
      <w:bookmarkStart w:id="3" w:name="_Ref14356161"/>
      <w:r w:rsidRPr="0012483E">
        <w:rPr>
          <w:rFonts w:cs="Calibri"/>
        </w:rPr>
        <w:t xml:space="preserve">PŘEDÁNÍ </w:t>
      </w:r>
      <w:bookmarkEnd w:id="3"/>
      <w:r w:rsidR="00251082" w:rsidRPr="0012483E">
        <w:rPr>
          <w:rFonts w:cs="Calibri"/>
        </w:rPr>
        <w:t>PŘEDMĚTU PLNĚNÍ</w:t>
      </w:r>
    </w:p>
    <w:p w14:paraId="5F11F25B" w14:textId="3EC2E52B" w:rsidR="00A12238" w:rsidRPr="0012483E" w:rsidRDefault="00A12238" w:rsidP="00C31239">
      <w:pPr>
        <w:pStyle w:val="Odstavecseseznamem"/>
        <w:numPr>
          <w:ilvl w:val="0"/>
          <w:numId w:val="9"/>
        </w:numPr>
        <w:spacing w:after="120" w:line="240" w:lineRule="auto"/>
        <w:ind w:left="357" w:hanging="357"/>
        <w:contextualSpacing w:val="0"/>
      </w:pPr>
      <w:bookmarkStart w:id="4" w:name="_Ref14356179"/>
      <w:r w:rsidRPr="0012483E">
        <w:t xml:space="preserve">Předáním </w:t>
      </w:r>
      <w:r w:rsidR="000D6C4E" w:rsidRPr="0012483E">
        <w:t>předmětu plnění na základě této smlouvy</w:t>
      </w:r>
      <w:r w:rsidRPr="0012483E">
        <w:t xml:space="preserve"> se rozumí akceptace </w:t>
      </w:r>
      <w:r w:rsidR="000D6C4E" w:rsidRPr="0012483E">
        <w:t xml:space="preserve">provedených prací </w:t>
      </w:r>
      <w:r w:rsidR="00C31239">
        <w:t>Objednatel</w:t>
      </w:r>
      <w:r w:rsidRPr="0012483E">
        <w:t xml:space="preserve">em písemně vyjádřená v předávacím protokolu. </w:t>
      </w:r>
      <w:r w:rsidR="00C31239">
        <w:t>Zhotovitel</w:t>
      </w:r>
      <w:r w:rsidRPr="0012483E">
        <w:t xml:space="preserve"> je povinen předat </w:t>
      </w:r>
      <w:r w:rsidR="00C31239">
        <w:t>Objednatel</w:t>
      </w:r>
      <w:r w:rsidRPr="0012483E">
        <w:t xml:space="preserve">i kompletní doklady </w:t>
      </w:r>
      <w:bookmarkEnd w:id="4"/>
      <w:r w:rsidR="009D79A5" w:rsidRPr="0012483E">
        <w:t xml:space="preserve">dle článku II. bodu </w:t>
      </w:r>
      <w:r w:rsidR="00EA5396">
        <w:t>4</w:t>
      </w:r>
      <w:r w:rsidR="00EA5396" w:rsidRPr="0012483E">
        <w:t xml:space="preserve"> </w:t>
      </w:r>
      <w:proofErr w:type="gramStart"/>
      <w:r w:rsidR="009D79A5" w:rsidRPr="0012483E">
        <w:t>této</w:t>
      </w:r>
      <w:proofErr w:type="gramEnd"/>
      <w:r w:rsidR="009D79A5" w:rsidRPr="0012483E">
        <w:t xml:space="preserve"> smlouvy. </w:t>
      </w:r>
    </w:p>
    <w:p w14:paraId="0416B443" w14:textId="46997E6A" w:rsidR="00A12238" w:rsidRPr="0012483E" w:rsidRDefault="00A12238" w:rsidP="00C31239">
      <w:pPr>
        <w:pStyle w:val="Odstavecseseznamem"/>
        <w:numPr>
          <w:ilvl w:val="0"/>
          <w:numId w:val="9"/>
        </w:numPr>
        <w:spacing w:after="120" w:line="240" w:lineRule="auto"/>
        <w:ind w:left="357" w:hanging="357"/>
        <w:contextualSpacing w:val="0"/>
      </w:pPr>
      <w:r w:rsidRPr="0012483E">
        <w:t xml:space="preserve">Akceptovat je možné jen </w:t>
      </w:r>
      <w:r w:rsidR="000D6C4E" w:rsidRPr="0012483E">
        <w:t>práce</w:t>
      </w:r>
      <w:r w:rsidRPr="0012483E">
        <w:t xml:space="preserve"> prosté všech vad a nedodělků. Podpisem předávacího protokolu (akceptací) se považuje </w:t>
      </w:r>
      <w:r w:rsidR="000D6C4E" w:rsidRPr="0012483E">
        <w:t xml:space="preserve">předmět plnění </w:t>
      </w:r>
      <w:r w:rsidR="00EA5396">
        <w:t xml:space="preserve">(nebo jeho část) </w:t>
      </w:r>
      <w:r w:rsidR="000D6C4E" w:rsidRPr="0012483E">
        <w:t>za předaný</w:t>
      </w:r>
      <w:r w:rsidRPr="0012483E">
        <w:t>.</w:t>
      </w:r>
    </w:p>
    <w:p w14:paraId="6E9A357B" w14:textId="6FC33964" w:rsidR="00E238EC" w:rsidRPr="0012483E" w:rsidRDefault="00C31239" w:rsidP="00C31239">
      <w:pPr>
        <w:pStyle w:val="Odstavecseseznamem"/>
        <w:numPr>
          <w:ilvl w:val="0"/>
          <w:numId w:val="9"/>
        </w:numPr>
        <w:spacing w:after="120" w:line="240" w:lineRule="auto"/>
        <w:ind w:left="357" w:hanging="357"/>
        <w:contextualSpacing w:val="0"/>
      </w:pPr>
      <w:r>
        <w:t>Zhotovitel</w:t>
      </w:r>
      <w:r w:rsidR="00A12238" w:rsidRPr="0012483E">
        <w:t xml:space="preserve"> je oprávněn předat </w:t>
      </w:r>
      <w:r w:rsidR="000D6C4E" w:rsidRPr="0012483E">
        <w:t>předmět plnění dle této smlouvy</w:t>
      </w:r>
      <w:r w:rsidR="00A12238" w:rsidRPr="0012483E">
        <w:t xml:space="preserve"> i před </w:t>
      </w:r>
      <w:r w:rsidR="000D6C4E" w:rsidRPr="0012483E">
        <w:t>sjednaným termínem.</w:t>
      </w:r>
    </w:p>
    <w:p w14:paraId="100EB605" w14:textId="0144C06F" w:rsidR="003C55F2" w:rsidRDefault="00C31239" w:rsidP="00C31239">
      <w:pPr>
        <w:pStyle w:val="Odstavecseseznamem"/>
        <w:numPr>
          <w:ilvl w:val="0"/>
          <w:numId w:val="9"/>
        </w:numPr>
        <w:spacing w:after="120" w:line="240" w:lineRule="auto"/>
        <w:ind w:left="357" w:hanging="357"/>
        <w:contextualSpacing w:val="0"/>
      </w:pPr>
      <w:r>
        <w:t>Zhotovitel</w:t>
      </w:r>
      <w:r w:rsidR="003C55F2" w:rsidRPr="0012483E">
        <w:t xml:space="preserve"> nese nebezpečí škody do ukončení a převzetí </w:t>
      </w:r>
      <w:r w:rsidR="000D6C4E" w:rsidRPr="0012483E">
        <w:t>předmětu plnění</w:t>
      </w:r>
      <w:r w:rsidR="003C55F2" w:rsidRPr="0012483E">
        <w:t>.</w:t>
      </w:r>
    </w:p>
    <w:p w14:paraId="1B9BEE84" w14:textId="790B9728" w:rsidR="00C31239" w:rsidRDefault="00C31239" w:rsidP="00FF45C9">
      <w:pPr>
        <w:pStyle w:val="Odstavecseseznamem"/>
        <w:numPr>
          <w:ilvl w:val="0"/>
          <w:numId w:val="9"/>
        </w:numPr>
        <w:spacing w:after="120" w:line="240" w:lineRule="auto"/>
        <w:contextualSpacing w:val="0"/>
      </w:pPr>
      <w:r>
        <w:t>Zhotovitel se zavazuje, že dílo bude bez vad a nedodělků a bude splňovat veškeré požadavky stanovené právními předpisy. Zhotovitel tímto poskytuje záruku za jakost, tedy že dílo bude způsobilé pro použití ke smluvenému, jinak k obvyklému účelu a že si dílo zachová smluvené, jinak obvyklé vlastnosti, a to v délce platnosti certifikátu vydaného na základě re-certifikačního auditu dle této smlouvy.</w:t>
      </w:r>
    </w:p>
    <w:p w14:paraId="12DCA0EB" w14:textId="55E56AD6" w:rsidR="007C7BE6" w:rsidRPr="0012483E" w:rsidRDefault="007C7BE6" w:rsidP="00C31239">
      <w:pPr>
        <w:pStyle w:val="Odstavecseseznamem"/>
        <w:numPr>
          <w:ilvl w:val="0"/>
          <w:numId w:val="9"/>
        </w:numPr>
        <w:spacing w:after="120" w:line="240" w:lineRule="auto"/>
        <w:ind w:left="357" w:hanging="357"/>
        <w:contextualSpacing w:val="0"/>
      </w:pPr>
      <w:r>
        <w:t xml:space="preserve">Vzniklé vady po písemném uplatnění reklamace odstraní </w:t>
      </w:r>
      <w:r w:rsidR="00C31239">
        <w:t>Zhotovitel</w:t>
      </w:r>
      <w:r>
        <w:t xml:space="preserve"> na svůj náklad, a to ve lhůtě stanovené </w:t>
      </w:r>
      <w:r w:rsidR="00C31239">
        <w:t>Objednatel</w:t>
      </w:r>
      <w:r>
        <w:t xml:space="preserve">em. Pokud </w:t>
      </w:r>
      <w:r w:rsidR="00C31239">
        <w:t>Objednatel</w:t>
      </w:r>
      <w:r>
        <w:t xml:space="preserve"> nestanoví jinou lhůtu, </w:t>
      </w:r>
      <w:r w:rsidR="00C31239">
        <w:t>Zhotovitel</w:t>
      </w:r>
      <w:r>
        <w:t xml:space="preserve"> je povinen odstranit vzniklé vady do 30 kalendářních dnů od jejich písemného uplatnění. Vady znemožňující výkon předmětu podnikání </w:t>
      </w:r>
      <w:r w:rsidR="00C31239">
        <w:t>Objednatel</w:t>
      </w:r>
      <w:r>
        <w:t xml:space="preserve">e odstraní </w:t>
      </w:r>
      <w:r w:rsidR="00C31239">
        <w:t>Zhotovitel</w:t>
      </w:r>
      <w:r>
        <w:t xml:space="preserve"> neprodleně.</w:t>
      </w:r>
    </w:p>
    <w:p w14:paraId="73CEB79C" w14:textId="18DC305D" w:rsidR="004727F0" w:rsidRPr="0012483E" w:rsidRDefault="004727F0" w:rsidP="00C31239">
      <w:pPr>
        <w:pStyle w:val="Nadpis1"/>
        <w:ind w:left="924" w:hanging="567"/>
        <w:rPr>
          <w:rFonts w:cs="Calibri"/>
        </w:rPr>
      </w:pPr>
      <w:bookmarkStart w:id="5" w:name="_Ref14357690"/>
      <w:r w:rsidRPr="0012483E">
        <w:rPr>
          <w:rFonts w:cs="Calibri"/>
        </w:rPr>
        <w:t>BEZPEČNOST PRÁCE A ZABEZPEČENÍ POŽÁRNÍ OCHRANY</w:t>
      </w:r>
      <w:bookmarkEnd w:id="5"/>
    </w:p>
    <w:p w14:paraId="132EAB6F" w14:textId="5388E850" w:rsidR="00805DB7" w:rsidRPr="0012483E" w:rsidRDefault="004727F0" w:rsidP="00C31239">
      <w:pPr>
        <w:pStyle w:val="Odstavecseseznamem"/>
        <w:numPr>
          <w:ilvl w:val="0"/>
          <w:numId w:val="11"/>
        </w:numPr>
        <w:spacing w:after="120" w:line="240" w:lineRule="auto"/>
        <w:ind w:left="357" w:hanging="357"/>
        <w:contextualSpacing w:val="0"/>
      </w:pPr>
      <w:bookmarkStart w:id="6" w:name="_Ref14357697"/>
      <w:r w:rsidRPr="0012483E">
        <w:t xml:space="preserve">Pro účely dodržení pravidel BOZP a PO se </w:t>
      </w:r>
      <w:r w:rsidR="00C31239">
        <w:t>Zhotovitel</w:t>
      </w:r>
      <w:r w:rsidRPr="0012483E">
        <w:t xml:space="preserve"> zavazuje minimálně tři (3) pracovní dny před zahájením práce kontaktovat zástupce BOZP a PO </w:t>
      </w:r>
      <w:r w:rsidR="00C31239">
        <w:t>Objednatel</w:t>
      </w:r>
      <w:r w:rsidR="005D615A" w:rsidRPr="0012483E">
        <w:t>e</w:t>
      </w:r>
      <w:r w:rsidRPr="0012483E">
        <w:t xml:space="preserve"> za účelem dohody termínu předání požadované dokumentace a školení zaměstnanců </w:t>
      </w:r>
      <w:r w:rsidR="00C31239">
        <w:t>Zhotovitel</w:t>
      </w:r>
      <w:r w:rsidRPr="0012483E">
        <w:t xml:space="preserve">e, kteří budou sjednané </w:t>
      </w:r>
      <w:r w:rsidR="00251082" w:rsidRPr="0012483E">
        <w:t>práce</w:t>
      </w:r>
      <w:r w:rsidRPr="0012483E">
        <w:t xml:space="preserve"> provádět.  Bez tohoto školení, předání vzájemných rizik dle zákona č. 262/2006 Sb., zákoník práce ve znění dalších předpisů, a předání předem dohodnutých dokumentů se nesmí práce zahájit. V případě prodlení </w:t>
      </w:r>
      <w:r w:rsidR="00C31239">
        <w:t>Zhotovitel</w:t>
      </w:r>
      <w:r w:rsidRPr="0012483E">
        <w:t xml:space="preserve">e při plnění povinností dle tohoto článku nemá </w:t>
      </w:r>
      <w:r w:rsidR="00C31239">
        <w:t>Zhotovitel</w:t>
      </w:r>
      <w:r w:rsidRPr="0012483E">
        <w:t xml:space="preserve"> nárok na změnu termínů plnění dle této smlouvy. Školení zaměstnanců </w:t>
      </w:r>
      <w:r w:rsidR="00C31239">
        <w:t>Zhotovitel</w:t>
      </w:r>
      <w:r w:rsidRPr="0012483E">
        <w:t xml:space="preserve">e bude probíhat na adrese </w:t>
      </w:r>
      <w:proofErr w:type="spellStart"/>
      <w:r w:rsidRPr="0012483E">
        <w:t>Špitálka</w:t>
      </w:r>
      <w:proofErr w:type="spellEnd"/>
      <w:r w:rsidRPr="0012483E">
        <w:t xml:space="preserve"> 6, Brno.</w:t>
      </w:r>
      <w:bookmarkEnd w:id="6"/>
    </w:p>
    <w:p w14:paraId="0D25DF70" w14:textId="1BD297D4" w:rsidR="004727F0" w:rsidRPr="0012483E" w:rsidRDefault="00C31239" w:rsidP="00C31239">
      <w:pPr>
        <w:pStyle w:val="Odstavecseseznamem"/>
        <w:numPr>
          <w:ilvl w:val="0"/>
          <w:numId w:val="11"/>
        </w:numPr>
        <w:spacing w:after="120" w:line="240" w:lineRule="auto"/>
        <w:ind w:left="357" w:hanging="357"/>
        <w:contextualSpacing w:val="0"/>
      </w:pPr>
      <w:r>
        <w:t>Zhotovitel</w:t>
      </w:r>
      <w:r w:rsidR="004727F0" w:rsidRPr="0012483E">
        <w:t xml:space="preserve"> se zavazuje provádět práce sjednané v předmětu plnění této smlouvy při dodržení všech ustanovení, obsažených v příloze číslo 15 místního provozního a pracovního předpisu </w:t>
      </w:r>
      <w:r>
        <w:t>Objednatel</w:t>
      </w:r>
      <w:r w:rsidR="004727F0" w:rsidRPr="0012483E">
        <w:t xml:space="preserve">e </w:t>
      </w:r>
      <w:r w:rsidR="004727F0" w:rsidRPr="0012483E">
        <w:lastRenderedPageBreak/>
        <w:t xml:space="preserve">ISO_MPPP_TB_08_2015 „Zásady bezpečnosti práce, požární ochrany, životního prostředí, ochrany majetku a osob při uzavírání smluv ve smyslu občanského zákoníku“ (dokument je dostupný na www stránkách </w:t>
      </w:r>
      <w:r>
        <w:t>Objednatel</w:t>
      </w:r>
      <w:r w:rsidR="004727F0" w:rsidRPr="0012483E">
        <w:t xml:space="preserve">e v sekci Informační centrum/Dokumenty ke stažení, logo), tyto zásady jsou nedílnou součástí této smlouvy. Podpisem smlouvy </w:t>
      </w:r>
      <w:r>
        <w:t>Zhotovitel</w:t>
      </w:r>
      <w:r w:rsidR="004727F0" w:rsidRPr="0012483E">
        <w:t xml:space="preserve"> potvrzuje, že výše uvedené zásady převzal, byl s nimi seznámen a bude je dodržovat.</w:t>
      </w:r>
    </w:p>
    <w:p w14:paraId="47B6219C" w14:textId="149DCF34" w:rsidR="004727F0" w:rsidRPr="0012483E" w:rsidRDefault="004727F0" w:rsidP="00E12C47">
      <w:pPr>
        <w:pStyle w:val="Nadpis1"/>
        <w:ind w:firstLine="97"/>
        <w:rPr>
          <w:rFonts w:cs="Calibri"/>
        </w:rPr>
      </w:pPr>
      <w:r w:rsidRPr="0012483E">
        <w:rPr>
          <w:rFonts w:cs="Calibri"/>
        </w:rPr>
        <w:t>POVINNOSTI SMLUVNÍCH STRAN</w:t>
      </w:r>
    </w:p>
    <w:p w14:paraId="0522AA2D" w14:textId="11AB1AC3" w:rsidR="00BF4498" w:rsidRPr="0012483E" w:rsidRDefault="00C31239" w:rsidP="00C31239">
      <w:pPr>
        <w:pStyle w:val="Odstavecseseznamem"/>
        <w:numPr>
          <w:ilvl w:val="0"/>
          <w:numId w:val="12"/>
        </w:numPr>
        <w:spacing w:after="120" w:line="240" w:lineRule="auto"/>
        <w:ind w:left="357" w:hanging="357"/>
        <w:contextualSpacing w:val="0"/>
      </w:pPr>
      <w:r>
        <w:t>Zhotovitel</w:t>
      </w:r>
      <w:r w:rsidR="00BF4498" w:rsidRPr="0012483E">
        <w:t xml:space="preserve"> se zavazuje provést </w:t>
      </w:r>
      <w:r w:rsidR="000D6C4E" w:rsidRPr="0012483E">
        <w:t>práce</w:t>
      </w:r>
      <w:r w:rsidR="00BF4498" w:rsidRPr="0012483E">
        <w:t xml:space="preserve"> ve sjednaném rozsahu a kvalitě v souladu s </w:t>
      </w:r>
      <w:r w:rsidR="006F3DAB" w:rsidRPr="0012483E">
        <w:t>předpisy</w:t>
      </w:r>
      <w:r w:rsidR="00BF4498" w:rsidRPr="0012483E">
        <w:t xml:space="preserve"> a v souladu s podmínkami a požadavky veřejnoprávních orgánů.</w:t>
      </w:r>
    </w:p>
    <w:p w14:paraId="3044B9CB" w14:textId="4DC1EE9C" w:rsidR="006F3DAB" w:rsidRDefault="00C31239" w:rsidP="00C31239">
      <w:pPr>
        <w:pStyle w:val="Odstavecseseznamem"/>
        <w:numPr>
          <w:ilvl w:val="0"/>
          <w:numId w:val="12"/>
        </w:numPr>
        <w:spacing w:after="120" w:line="240" w:lineRule="auto"/>
        <w:ind w:left="357" w:hanging="357"/>
        <w:contextualSpacing w:val="0"/>
      </w:pPr>
      <w:r>
        <w:t>Zhotovitel</w:t>
      </w:r>
      <w:r w:rsidR="006F3DAB" w:rsidRPr="0012483E">
        <w:t xml:space="preserve"> se zavazuje provést </w:t>
      </w:r>
      <w:r w:rsidR="000D6C4E" w:rsidRPr="0012483E">
        <w:t>práce</w:t>
      </w:r>
      <w:r w:rsidR="006F3DAB" w:rsidRPr="0012483E">
        <w:t xml:space="preserve"> řádně a s náležitou péčí.</w:t>
      </w:r>
    </w:p>
    <w:p w14:paraId="3D2DC30E" w14:textId="2418E0AD" w:rsidR="007C7BE6" w:rsidRDefault="00C31239" w:rsidP="00C31239">
      <w:pPr>
        <w:pStyle w:val="Odstavecseseznamem"/>
        <w:numPr>
          <w:ilvl w:val="0"/>
          <w:numId w:val="12"/>
        </w:numPr>
        <w:spacing w:after="120" w:line="240" w:lineRule="auto"/>
        <w:ind w:left="357" w:hanging="357"/>
        <w:contextualSpacing w:val="0"/>
      </w:pPr>
      <w:r>
        <w:t>Zhotovitel</w:t>
      </w:r>
      <w:r w:rsidR="007C7BE6" w:rsidRPr="00730520">
        <w:t xml:space="preserve"> je povinen bez</w:t>
      </w:r>
      <w:r w:rsidR="007C7BE6">
        <w:t xml:space="preserve"> zbytečného odkladu informovat </w:t>
      </w:r>
      <w:r>
        <w:t>Objednatel</w:t>
      </w:r>
      <w:r w:rsidR="007C7BE6" w:rsidRPr="00730520">
        <w:t>e o všech skutečnostech podstatných pro provádění díla a navrhnout nezbytná opatření, aby nedošlo k prodlení nebo k porušení jiných smluvních povinností.</w:t>
      </w:r>
    </w:p>
    <w:p w14:paraId="44094B99" w14:textId="1A8B5EAC" w:rsidR="004727F0" w:rsidRPr="0012483E" w:rsidRDefault="00E12C47" w:rsidP="00C31239">
      <w:pPr>
        <w:pStyle w:val="Nadpis1"/>
        <w:ind w:left="641" w:hanging="284"/>
        <w:rPr>
          <w:rFonts w:cs="Calibri"/>
        </w:rPr>
      </w:pPr>
      <w:r>
        <w:rPr>
          <w:rFonts w:cs="Calibri"/>
        </w:rPr>
        <w:t xml:space="preserve">  </w:t>
      </w:r>
      <w:r w:rsidR="004727F0" w:rsidRPr="0012483E">
        <w:rPr>
          <w:rFonts w:cs="Calibri"/>
        </w:rPr>
        <w:t>MLČENLIVOST</w:t>
      </w:r>
    </w:p>
    <w:p w14:paraId="6979F435" w14:textId="716FCA73" w:rsidR="00BF4498" w:rsidRPr="0012483E" w:rsidRDefault="00BF4498" w:rsidP="00C31239">
      <w:pPr>
        <w:pStyle w:val="Odstavecseseznamem"/>
        <w:numPr>
          <w:ilvl w:val="0"/>
          <w:numId w:val="13"/>
        </w:numPr>
        <w:spacing w:after="120" w:line="240" w:lineRule="auto"/>
        <w:ind w:left="357" w:hanging="357"/>
        <w:contextualSpacing w:val="0"/>
      </w:pPr>
      <w:r w:rsidRPr="0012483E">
        <w:t>Smluvní strany jsou povinny zachovávat mlčenlivost o všech údajích obchodního, finančního, výrobního a technického charakteru (dále jen „důvěrné informace“), se kterými byly smluvní strany seznámeny, nebo které získaly nebo měly v souvislosti s uzavřením nebo plněním této smlouvy k dispozici a které nejsou veřejně běžně dostupné.</w:t>
      </w:r>
    </w:p>
    <w:p w14:paraId="68B67F68" w14:textId="2C984FCC" w:rsidR="00BF4498" w:rsidRPr="0012483E" w:rsidRDefault="00BF4498" w:rsidP="00C31239">
      <w:pPr>
        <w:pStyle w:val="Odstavecseseznamem"/>
        <w:numPr>
          <w:ilvl w:val="0"/>
          <w:numId w:val="13"/>
        </w:numPr>
        <w:spacing w:after="120" w:line="240" w:lineRule="auto"/>
        <w:contextualSpacing w:val="0"/>
      </w:pPr>
      <w:r w:rsidRPr="0012483E">
        <w:t>Žádná ze smluvních stran není oprávněna důvěrné  informace týkající se druhé smluvní strany, se kterými byla při uzavření nebo plnění této smlouvy seznámena, využívat v rozporu se zájmy druhé smluvní strany ani pro třetí osoby.</w:t>
      </w:r>
    </w:p>
    <w:p w14:paraId="6A3A0E50" w14:textId="01C3D53D" w:rsidR="00BF4498" w:rsidRPr="0012483E" w:rsidRDefault="00BF4498" w:rsidP="00C31239">
      <w:pPr>
        <w:pStyle w:val="Odstavecseseznamem"/>
        <w:numPr>
          <w:ilvl w:val="0"/>
          <w:numId w:val="13"/>
        </w:numPr>
        <w:spacing w:after="120" w:line="240" w:lineRule="auto"/>
        <w:contextualSpacing w:val="0"/>
      </w:pPr>
      <w:r w:rsidRPr="0012483E">
        <w:t xml:space="preserve">Smluvní strany jsou povinny vytvářet podmínky pro zabezpečení ochrany důvěrných informací </w:t>
      </w:r>
      <w:r w:rsidRPr="0012483E">
        <w:br/>
        <w:t>a jejich ochranu zajistit.</w:t>
      </w:r>
    </w:p>
    <w:p w14:paraId="50D83A6F" w14:textId="18695A52" w:rsidR="00BF4498" w:rsidRPr="0012483E" w:rsidRDefault="00BF4498" w:rsidP="00C31239">
      <w:pPr>
        <w:pStyle w:val="Odstavecseseznamem"/>
        <w:numPr>
          <w:ilvl w:val="0"/>
          <w:numId w:val="13"/>
        </w:numPr>
        <w:spacing w:after="120" w:line="240" w:lineRule="auto"/>
        <w:contextualSpacing w:val="0"/>
      </w:pPr>
      <w:r w:rsidRPr="0012483E">
        <w:t>Smluvní strany jsou oprávněny využívat důvěrné informace pouze a výhradně pro účely spolupráce vyplývající z této smlouvy mezi nimi uzavřené.</w:t>
      </w:r>
    </w:p>
    <w:p w14:paraId="1CBAC6A5" w14:textId="0DB8246E" w:rsidR="00BF4498" w:rsidRPr="0012483E" w:rsidRDefault="00BF4498" w:rsidP="00C31239">
      <w:pPr>
        <w:pStyle w:val="Odstavecseseznamem"/>
        <w:numPr>
          <w:ilvl w:val="0"/>
          <w:numId w:val="13"/>
        </w:numPr>
        <w:spacing w:after="120" w:line="240" w:lineRule="auto"/>
        <w:contextualSpacing w:val="0"/>
      </w:pPr>
      <w:r w:rsidRPr="0012483E">
        <w:t>Důvěrné informace, které budou v souladu s ustanoveními této smlouvy zpřístupněny druhé ze smluvních stran „hmotnou formou“ (písemnou, elektronickou apod.), včetně jejich kopií, budou vráceny druhé smluvní straně nebo zničeny, jakmile bude ukončena spolupráce v souvislosti s plněním této smlouvy nebo strana, která tyto důvěrné informace zpřístupnila, o to požádá.</w:t>
      </w:r>
    </w:p>
    <w:p w14:paraId="7020A308" w14:textId="2E5988FB" w:rsidR="004727F0" w:rsidRPr="0012483E" w:rsidRDefault="004727F0" w:rsidP="00C31239">
      <w:pPr>
        <w:pStyle w:val="Nadpis1"/>
        <w:rPr>
          <w:rFonts w:cs="Calibri"/>
        </w:rPr>
      </w:pPr>
      <w:r w:rsidRPr="0012483E">
        <w:rPr>
          <w:rFonts w:cs="Calibri"/>
        </w:rPr>
        <w:t>ODPOVĚDNOST – SMLUVNÍ POKUTY</w:t>
      </w:r>
    </w:p>
    <w:p w14:paraId="3BE8D4AF" w14:textId="1835CC6A" w:rsidR="00BF4498" w:rsidRPr="0012483E" w:rsidRDefault="00C31239" w:rsidP="00C31239">
      <w:pPr>
        <w:pStyle w:val="Odstavecseseznamem"/>
        <w:numPr>
          <w:ilvl w:val="0"/>
          <w:numId w:val="14"/>
        </w:numPr>
        <w:spacing w:after="120" w:line="240" w:lineRule="auto"/>
        <w:ind w:left="357" w:hanging="357"/>
        <w:contextualSpacing w:val="0"/>
      </w:pPr>
      <w:r>
        <w:t>Zhotovitel</w:t>
      </w:r>
      <w:r w:rsidR="00BF4498" w:rsidRPr="0012483E">
        <w:t xml:space="preserve"> odpovídá </w:t>
      </w:r>
      <w:r>
        <w:t>Objednatel</w:t>
      </w:r>
      <w:r w:rsidR="00BF4498" w:rsidRPr="0012483E">
        <w:t xml:space="preserve">i za škodu způsobenou </w:t>
      </w:r>
      <w:r>
        <w:t>Objednatel</w:t>
      </w:r>
      <w:r w:rsidR="00BF4498" w:rsidRPr="0012483E">
        <w:t xml:space="preserve">i v důsledku porušení povinností </w:t>
      </w:r>
      <w:r>
        <w:t>Zhotovitel</w:t>
      </w:r>
      <w:r w:rsidR="00BF4498" w:rsidRPr="0012483E">
        <w:t>e vyplývajících z této smlouvy</w:t>
      </w:r>
      <w:r w:rsidR="0019020F" w:rsidRPr="0012483E">
        <w:t xml:space="preserve"> a</w:t>
      </w:r>
      <w:r w:rsidR="00BF4498" w:rsidRPr="0012483E">
        <w:t xml:space="preserve"> z </w:t>
      </w:r>
      <w:r w:rsidR="0019020F" w:rsidRPr="0012483E">
        <w:t>předpisů</w:t>
      </w:r>
      <w:r w:rsidR="00BF4498" w:rsidRPr="0012483E">
        <w:t>.</w:t>
      </w:r>
    </w:p>
    <w:p w14:paraId="4B1A571D" w14:textId="2177979E" w:rsidR="00BF4498" w:rsidRPr="0012483E" w:rsidRDefault="00C31239" w:rsidP="00C31239">
      <w:pPr>
        <w:pStyle w:val="Odstavecseseznamem"/>
        <w:numPr>
          <w:ilvl w:val="0"/>
          <w:numId w:val="14"/>
        </w:numPr>
        <w:spacing w:after="120" w:line="240" w:lineRule="auto"/>
        <w:ind w:left="357" w:hanging="357"/>
        <w:contextualSpacing w:val="0"/>
      </w:pPr>
      <w:r>
        <w:t>Zhotovitel</w:t>
      </w:r>
      <w:r w:rsidR="00BF4498" w:rsidRPr="0012483E">
        <w:t xml:space="preserve"> se zavazuje zaplatit </w:t>
      </w:r>
      <w:r>
        <w:t>Objednatel</w:t>
      </w:r>
      <w:r w:rsidR="00BF4498" w:rsidRPr="0012483E">
        <w:t xml:space="preserve">i smluvní pokutu ve výši 0,1 % z ceny </w:t>
      </w:r>
      <w:r w:rsidR="00251082" w:rsidRPr="0012483E">
        <w:t>prací</w:t>
      </w:r>
      <w:r w:rsidR="00BF4498" w:rsidRPr="0012483E">
        <w:t xml:space="preserve"> za každý i započatý den prodlení </w:t>
      </w:r>
      <w:r w:rsidR="000D6C4E" w:rsidRPr="0012483E">
        <w:t>provedení prací</w:t>
      </w:r>
      <w:r w:rsidR="00BF4498" w:rsidRPr="0012483E">
        <w:t xml:space="preserve"> vč. dílčích termínů plnění.</w:t>
      </w:r>
    </w:p>
    <w:p w14:paraId="5E33CA44" w14:textId="3CA3F363" w:rsidR="00BF4498" w:rsidRPr="0012483E" w:rsidRDefault="00C31239" w:rsidP="00C31239">
      <w:pPr>
        <w:pStyle w:val="Odstavecseseznamem"/>
        <w:numPr>
          <w:ilvl w:val="0"/>
          <w:numId w:val="14"/>
        </w:numPr>
        <w:spacing w:after="120" w:line="240" w:lineRule="auto"/>
        <w:ind w:left="357" w:hanging="357"/>
        <w:contextualSpacing w:val="0"/>
      </w:pPr>
      <w:r>
        <w:t>Zhotovitel</w:t>
      </w:r>
      <w:r w:rsidR="00BF4498" w:rsidRPr="0012483E">
        <w:t xml:space="preserve"> se zavazuje zaplatit </w:t>
      </w:r>
      <w:r>
        <w:t>Objednatel</w:t>
      </w:r>
      <w:r w:rsidR="00BF4498" w:rsidRPr="0012483E">
        <w:t xml:space="preserve">i smluvní pokutu ve výši 0,1 % z ceny </w:t>
      </w:r>
      <w:r w:rsidR="00251082" w:rsidRPr="0012483E">
        <w:t>prací</w:t>
      </w:r>
      <w:r w:rsidR="00BF4498" w:rsidRPr="0012483E">
        <w:t xml:space="preserve"> za každé nedodržení jeho povinnosti stanovené touto smlouvou nebo </w:t>
      </w:r>
      <w:r w:rsidR="0082032E">
        <w:t xml:space="preserve">právními </w:t>
      </w:r>
      <w:r w:rsidR="0019020F" w:rsidRPr="0012483E">
        <w:t>předpisy</w:t>
      </w:r>
      <w:r w:rsidR="00BF4498" w:rsidRPr="0012483E">
        <w:t>.</w:t>
      </w:r>
      <w:r w:rsidR="0082032E">
        <w:t xml:space="preserve"> </w:t>
      </w:r>
      <w:r>
        <w:t>Objednatel</w:t>
      </w:r>
      <w:r w:rsidR="0082032E">
        <w:t xml:space="preserve">i vzniká nárok na smluvní pokutu podle tohoto odstavce, pokud </w:t>
      </w:r>
      <w:r>
        <w:t>Zhotovitel</w:t>
      </w:r>
      <w:r w:rsidR="0082032E">
        <w:t xml:space="preserve"> ani přes upozornění na nedodržení povinnosti nezjednal nápravu v přiměřené lhůtě stanovené </w:t>
      </w:r>
      <w:r>
        <w:t>Objednatel</w:t>
      </w:r>
      <w:r w:rsidR="0082032E">
        <w:t>em.</w:t>
      </w:r>
    </w:p>
    <w:p w14:paraId="66FDD0A9" w14:textId="548BEEC5" w:rsidR="00BF4498" w:rsidRPr="0012483E" w:rsidRDefault="00BF4498" w:rsidP="00C31239">
      <w:pPr>
        <w:pStyle w:val="Odstavecseseznamem"/>
        <w:numPr>
          <w:ilvl w:val="0"/>
          <w:numId w:val="14"/>
        </w:numPr>
        <w:spacing w:after="120" w:line="240" w:lineRule="auto"/>
        <w:ind w:left="357" w:hanging="357"/>
        <w:contextualSpacing w:val="0"/>
      </w:pPr>
      <w:r w:rsidRPr="0012483E">
        <w:lastRenderedPageBreak/>
        <w:t xml:space="preserve">V případě uplatňování nároků z titulu vad reklamovaných po odevzdání a převzetí </w:t>
      </w:r>
      <w:r w:rsidR="000D6C4E" w:rsidRPr="0012483E">
        <w:t>provedených prací</w:t>
      </w:r>
      <w:r w:rsidRPr="0012483E">
        <w:t xml:space="preserve"> je </w:t>
      </w:r>
      <w:r w:rsidR="00C31239">
        <w:t>Zhotovitel</w:t>
      </w:r>
      <w:r w:rsidRPr="0012483E">
        <w:t xml:space="preserve"> povinen, nedodrží-li sjednaný termín vyřízení reklamace, zaplatit </w:t>
      </w:r>
      <w:r w:rsidR="00C31239">
        <w:t>Objednatel</w:t>
      </w:r>
      <w:r w:rsidRPr="0012483E">
        <w:t xml:space="preserve">i smluvní pokutu ve výši 0,1 % z ceny </w:t>
      </w:r>
      <w:r w:rsidR="00251082" w:rsidRPr="0012483E">
        <w:t>prací</w:t>
      </w:r>
      <w:r w:rsidRPr="0012483E">
        <w:t xml:space="preserve"> za každý den prodlení s odstraněním reklamované vady za každou vadu.</w:t>
      </w:r>
    </w:p>
    <w:p w14:paraId="4F14955F" w14:textId="0A115BB6" w:rsidR="00BF4498" w:rsidRPr="0012483E" w:rsidRDefault="00734A78" w:rsidP="00C31239">
      <w:pPr>
        <w:pStyle w:val="Odstavecseseznamem"/>
        <w:numPr>
          <w:ilvl w:val="0"/>
          <w:numId w:val="14"/>
        </w:numPr>
        <w:spacing w:after="120" w:line="240" w:lineRule="auto"/>
        <w:ind w:left="357" w:hanging="357"/>
        <w:contextualSpacing w:val="0"/>
      </w:pPr>
      <w:r w:rsidRPr="0012483E">
        <w:t xml:space="preserve">V případě, že </w:t>
      </w:r>
      <w:r w:rsidR="00C31239">
        <w:t>Zhotovitel</w:t>
      </w:r>
      <w:r w:rsidRPr="0012483E">
        <w:t xml:space="preserve"> poruší povinnost mlčenlivosti dle této smlouvy, je povinen </w:t>
      </w:r>
      <w:r w:rsidR="00C31239">
        <w:t>Objednatel</w:t>
      </w:r>
      <w:r w:rsidRPr="0012483E">
        <w:t xml:space="preserve">i zaplatit smluvní pokutu ve výši </w:t>
      </w:r>
      <w:r w:rsidR="00BA6838" w:rsidRPr="0012483E">
        <w:t>1 000 000</w:t>
      </w:r>
      <w:r w:rsidRPr="0012483E">
        <w:t xml:space="preserve">,- Kč (slovy: </w:t>
      </w:r>
      <w:proofErr w:type="spellStart"/>
      <w:r w:rsidR="00BA6838" w:rsidRPr="0012483E">
        <w:t>jedenmilion</w:t>
      </w:r>
      <w:proofErr w:type="spellEnd"/>
      <w:r w:rsidRPr="0012483E">
        <w:t xml:space="preserve"> korun českých) za každé takovéto prokázané porušení</w:t>
      </w:r>
      <w:r w:rsidR="00BF4498" w:rsidRPr="0012483E">
        <w:t>.</w:t>
      </w:r>
    </w:p>
    <w:p w14:paraId="23A3D6C9" w14:textId="3BA1AA66" w:rsidR="00BF4498" w:rsidRPr="0012483E" w:rsidRDefault="00BF4498" w:rsidP="00C31239">
      <w:pPr>
        <w:pStyle w:val="Odstavecseseznamem"/>
        <w:numPr>
          <w:ilvl w:val="0"/>
          <w:numId w:val="14"/>
        </w:numPr>
        <w:spacing w:after="120" w:line="240" w:lineRule="auto"/>
        <w:ind w:left="357" w:hanging="357"/>
        <w:contextualSpacing w:val="0"/>
      </w:pPr>
      <w:r w:rsidRPr="0012483E">
        <w:t xml:space="preserve">Smluvní pokuty dle tohoto článku jsou splatné ve lhůtě </w:t>
      </w:r>
      <w:r w:rsidR="00C31239">
        <w:t>21</w:t>
      </w:r>
      <w:r w:rsidR="00C31239" w:rsidRPr="0012483E">
        <w:t xml:space="preserve"> </w:t>
      </w:r>
      <w:r w:rsidRPr="0012483E">
        <w:t>dnů od doručení výzvy k zaplacení smluvní pokuty.</w:t>
      </w:r>
    </w:p>
    <w:p w14:paraId="091A06BB" w14:textId="03660CCB" w:rsidR="00E161FD" w:rsidRPr="0012483E" w:rsidRDefault="00E161FD" w:rsidP="00C31239">
      <w:pPr>
        <w:pStyle w:val="Odstavecseseznamem"/>
        <w:numPr>
          <w:ilvl w:val="0"/>
          <w:numId w:val="14"/>
        </w:numPr>
        <w:spacing w:after="120" w:line="240" w:lineRule="auto"/>
        <w:ind w:left="357" w:hanging="357"/>
        <w:contextualSpacing w:val="0"/>
      </w:pPr>
      <w:r w:rsidRPr="0012483E">
        <w:t xml:space="preserve">V případě prodlení </w:t>
      </w:r>
      <w:r w:rsidR="00C31239">
        <w:t>Objednatel</w:t>
      </w:r>
      <w:r w:rsidRPr="0012483E">
        <w:t xml:space="preserve">e s úhradou řádně vystavených a doručených faktur, je </w:t>
      </w:r>
      <w:r w:rsidR="00C31239">
        <w:t>Objednatel</w:t>
      </w:r>
      <w:r w:rsidRPr="0012483E">
        <w:t xml:space="preserve"> povinen uhradit </w:t>
      </w:r>
      <w:r w:rsidR="00C31239">
        <w:t>Zhotovitel</w:t>
      </w:r>
      <w:r w:rsidR="00460F5F" w:rsidRPr="0012483E">
        <w:t>i</w:t>
      </w:r>
      <w:r w:rsidRPr="0012483E">
        <w:t xml:space="preserve"> úrok z prodlení, jehož roční výše je stanovena nařízením vlády </w:t>
      </w:r>
      <w:r w:rsidR="00460F5F" w:rsidRPr="0012483E">
        <w:br/>
      </w:r>
      <w:r w:rsidRPr="0012483E">
        <w:t>č. 351/2013 Sb. ve znění pozdějších předpisů.</w:t>
      </w:r>
    </w:p>
    <w:p w14:paraId="371BC082" w14:textId="3A16B072" w:rsidR="00BF4498" w:rsidRPr="0012483E" w:rsidRDefault="00BF4498" w:rsidP="00C31239">
      <w:pPr>
        <w:pStyle w:val="Odstavecseseznamem"/>
        <w:numPr>
          <w:ilvl w:val="0"/>
          <w:numId w:val="14"/>
        </w:numPr>
        <w:spacing w:after="120" w:line="240" w:lineRule="auto"/>
        <w:ind w:left="357" w:hanging="357"/>
        <w:contextualSpacing w:val="0"/>
      </w:pPr>
      <w:r w:rsidRPr="0012483E">
        <w:t xml:space="preserve">Ustanovení o smluvní pokutě nemá vliv na právo </w:t>
      </w:r>
      <w:r w:rsidR="00FA43D3" w:rsidRPr="0012483E">
        <w:t>smluvních stran</w:t>
      </w:r>
      <w:r w:rsidRPr="0012483E">
        <w:t xml:space="preserve"> požadovat náhradu vzniklé škody.</w:t>
      </w:r>
    </w:p>
    <w:p w14:paraId="66EBD90C" w14:textId="77921D00" w:rsidR="004727F0" w:rsidRPr="0012483E" w:rsidRDefault="004727F0" w:rsidP="00C31239">
      <w:pPr>
        <w:pStyle w:val="Nadpis1"/>
        <w:ind w:left="867" w:hanging="510"/>
        <w:rPr>
          <w:rFonts w:cs="Calibri"/>
        </w:rPr>
      </w:pPr>
      <w:r w:rsidRPr="0012483E">
        <w:rPr>
          <w:rFonts w:cs="Calibri"/>
        </w:rPr>
        <w:t>KONTAKTNÍ OSOBY</w:t>
      </w:r>
    </w:p>
    <w:p w14:paraId="639AB2A6" w14:textId="135A8860" w:rsidR="005D615A" w:rsidRPr="0012483E" w:rsidRDefault="005D615A" w:rsidP="00C31239">
      <w:pPr>
        <w:pStyle w:val="Odstavecseseznamem"/>
        <w:numPr>
          <w:ilvl w:val="0"/>
          <w:numId w:val="17"/>
        </w:numPr>
        <w:spacing w:after="120" w:line="240" w:lineRule="auto"/>
        <w:rPr>
          <w:lang w:eastAsia="cs-CZ"/>
        </w:rPr>
      </w:pPr>
      <w:r w:rsidRPr="0012483E">
        <w:rPr>
          <w:lang w:eastAsia="cs-CZ"/>
        </w:rPr>
        <w:t xml:space="preserve">Smluvní strany se dohodly na následujících kontaktních osobách odpovědných za vzájemné odsouhlasení obsahu, rozsahu a požadované kvality </w:t>
      </w:r>
      <w:r w:rsidR="00251082" w:rsidRPr="0012483E">
        <w:rPr>
          <w:lang w:eastAsia="cs-CZ"/>
        </w:rPr>
        <w:t>prací</w:t>
      </w:r>
      <w:r w:rsidRPr="0012483E">
        <w:rPr>
          <w:lang w:eastAsia="cs-CZ"/>
        </w:rPr>
        <w:t xml:space="preserve"> a dalších podmínek:</w:t>
      </w: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88"/>
        <w:gridCol w:w="2335"/>
        <w:gridCol w:w="2176"/>
        <w:gridCol w:w="2829"/>
      </w:tblGrid>
      <w:tr w:rsidR="005D615A" w:rsidRPr="0012483E" w14:paraId="25FD352E" w14:textId="77777777" w:rsidTr="009D79A5">
        <w:trPr>
          <w:cantSplit/>
          <w:trHeight w:val="337"/>
          <w:jc w:val="center"/>
        </w:trPr>
        <w:tc>
          <w:tcPr>
            <w:tcW w:w="2288" w:type="dxa"/>
            <w:vAlign w:val="center"/>
          </w:tcPr>
          <w:p w14:paraId="5B5878A1" w14:textId="77777777" w:rsidR="005D615A" w:rsidRPr="0012483E" w:rsidRDefault="005D615A" w:rsidP="00C31239">
            <w:pPr>
              <w:pStyle w:val="rove1"/>
              <w:numPr>
                <w:ilvl w:val="0"/>
                <w:numId w:val="0"/>
              </w:numPr>
              <w:spacing w:after="60" w:line="240" w:lineRule="auto"/>
              <w:rPr>
                <w:rFonts w:ascii="Calibri" w:hAnsi="Calibri"/>
                <w:sz w:val="24"/>
                <w:szCs w:val="24"/>
                <w:lang w:eastAsia="cs-CZ"/>
              </w:rPr>
            </w:pPr>
          </w:p>
        </w:tc>
        <w:tc>
          <w:tcPr>
            <w:tcW w:w="2335" w:type="dxa"/>
            <w:vAlign w:val="center"/>
          </w:tcPr>
          <w:p w14:paraId="6C18AF2C" w14:textId="77777777" w:rsidR="005D615A" w:rsidRPr="0012483E" w:rsidRDefault="005D615A" w:rsidP="00C31239">
            <w:pPr>
              <w:pStyle w:val="rove1"/>
              <w:numPr>
                <w:ilvl w:val="0"/>
                <w:numId w:val="0"/>
              </w:numPr>
              <w:spacing w:after="60" w:line="240" w:lineRule="auto"/>
              <w:jc w:val="center"/>
              <w:rPr>
                <w:rFonts w:ascii="Calibri" w:hAnsi="Calibri"/>
                <w:sz w:val="24"/>
                <w:szCs w:val="24"/>
                <w:lang w:eastAsia="cs-CZ"/>
              </w:rPr>
            </w:pPr>
            <w:r w:rsidRPr="0012483E">
              <w:rPr>
                <w:rFonts w:ascii="Calibri" w:hAnsi="Calibri"/>
                <w:sz w:val="24"/>
                <w:szCs w:val="24"/>
                <w:lang w:eastAsia="cs-CZ"/>
              </w:rPr>
              <w:t>jméno</w:t>
            </w:r>
          </w:p>
        </w:tc>
        <w:tc>
          <w:tcPr>
            <w:tcW w:w="2176" w:type="dxa"/>
            <w:vAlign w:val="center"/>
          </w:tcPr>
          <w:p w14:paraId="0A052067" w14:textId="77777777" w:rsidR="005D615A" w:rsidRPr="0012483E" w:rsidRDefault="005D615A" w:rsidP="00C31239">
            <w:pPr>
              <w:pStyle w:val="rove1"/>
              <w:numPr>
                <w:ilvl w:val="0"/>
                <w:numId w:val="0"/>
              </w:numPr>
              <w:spacing w:after="60" w:line="240" w:lineRule="auto"/>
              <w:jc w:val="center"/>
              <w:rPr>
                <w:rFonts w:ascii="Calibri" w:hAnsi="Calibri"/>
                <w:sz w:val="24"/>
                <w:szCs w:val="24"/>
                <w:lang w:eastAsia="cs-CZ"/>
              </w:rPr>
            </w:pPr>
            <w:r w:rsidRPr="0012483E">
              <w:rPr>
                <w:rFonts w:ascii="Calibri" w:hAnsi="Calibri"/>
                <w:sz w:val="24"/>
                <w:szCs w:val="24"/>
                <w:lang w:eastAsia="cs-CZ"/>
              </w:rPr>
              <w:t>funkce</w:t>
            </w:r>
          </w:p>
        </w:tc>
        <w:tc>
          <w:tcPr>
            <w:tcW w:w="2829" w:type="dxa"/>
            <w:vAlign w:val="center"/>
          </w:tcPr>
          <w:p w14:paraId="01B8B4D0" w14:textId="77777777" w:rsidR="005D615A" w:rsidRPr="0012483E" w:rsidRDefault="005D615A" w:rsidP="00C31239">
            <w:pPr>
              <w:pStyle w:val="rove1"/>
              <w:numPr>
                <w:ilvl w:val="0"/>
                <w:numId w:val="0"/>
              </w:numPr>
              <w:spacing w:after="60" w:line="240" w:lineRule="auto"/>
              <w:jc w:val="center"/>
              <w:rPr>
                <w:rFonts w:ascii="Calibri" w:hAnsi="Calibri"/>
                <w:sz w:val="24"/>
                <w:szCs w:val="24"/>
                <w:lang w:eastAsia="cs-CZ"/>
              </w:rPr>
            </w:pPr>
            <w:r w:rsidRPr="0012483E">
              <w:rPr>
                <w:rFonts w:ascii="Calibri" w:hAnsi="Calibri"/>
                <w:sz w:val="24"/>
                <w:szCs w:val="24"/>
                <w:lang w:eastAsia="cs-CZ"/>
              </w:rPr>
              <w:t>kontakt</w:t>
            </w:r>
          </w:p>
        </w:tc>
      </w:tr>
      <w:tr w:rsidR="005D615A" w:rsidRPr="0012483E" w14:paraId="31BE9BB6" w14:textId="77777777" w:rsidTr="009D79A5">
        <w:trPr>
          <w:cantSplit/>
          <w:trHeight w:val="864"/>
          <w:jc w:val="center"/>
        </w:trPr>
        <w:tc>
          <w:tcPr>
            <w:tcW w:w="2288" w:type="dxa"/>
            <w:vAlign w:val="center"/>
          </w:tcPr>
          <w:p w14:paraId="7DEDE03B" w14:textId="559753EA" w:rsidR="005D615A" w:rsidRPr="0012483E" w:rsidRDefault="005D615A" w:rsidP="00C31239">
            <w:pPr>
              <w:pStyle w:val="rove1"/>
              <w:numPr>
                <w:ilvl w:val="0"/>
                <w:numId w:val="0"/>
              </w:numPr>
              <w:spacing w:after="60" w:line="240" w:lineRule="auto"/>
              <w:jc w:val="left"/>
              <w:rPr>
                <w:rFonts w:ascii="Calibri" w:hAnsi="Calibri"/>
                <w:sz w:val="22"/>
                <w:lang w:eastAsia="cs-CZ"/>
              </w:rPr>
            </w:pPr>
            <w:r w:rsidRPr="0012483E">
              <w:rPr>
                <w:rFonts w:ascii="Calibri" w:hAnsi="Calibri"/>
                <w:sz w:val="22"/>
                <w:lang w:eastAsia="cs-CZ"/>
              </w:rPr>
              <w:t xml:space="preserve">za </w:t>
            </w:r>
            <w:r w:rsidR="00C31239">
              <w:rPr>
                <w:rFonts w:ascii="Calibri" w:hAnsi="Calibri"/>
                <w:sz w:val="22"/>
                <w:lang w:eastAsia="cs-CZ"/>
              </w:rPr>
              <w:t>Zhotovitel</w:t>
            </w:r>
            <w:r w:rsidRPr="0012483E">
              <w:rPr>
                <w:rFonts w:ascii="Calibri" w:hAnsi="Calibri"/>
                <w:sz w:val="22"/>
                <w:lang w:eastAsia="cs-CZ"/>
              </w:rPr>
              <w:t>e ve věcech technických:</w:t>
            </w:r>
          </w:p>
        </w:tc>
        <w:tc>
          <w:tcPr>
            <w:tcW w:w="2335" w:type="dxa"/>
            <w:vAlign w:val="center"/>
          </w:tcPr>
          <w:p w14:paraId="50E68D78" w14:textId="41015FB2" w:rsidR="005D615A" w:rsidRPr="0012483E" w:rsidRDefault="005D615A" w:rsidP="00C31239">
            <w:pPr>
              <w:rPr>
                <w:sz w:val="22"/>
                <w:szCs w:val="22"/>
                <w:lang w:eastAsia="cs-CZ"/>
              </w:rPr>
            </w:pPr>
            <w:bookmarkStart w:id="7" w:name="_GoBack"/>
            <w:bookmarkEnd w:id="7"/>
          </w:p>
        </w:tc>
        <w:tc>
          <w:tcPr>
            <w:tcW w:w="2176" w:type="dxa"/>
            <w:vAlign w:val="center"/>
          </w:tcPr>
          <w:p w14:paraId="4B09DDA8" w14:textId="7E84A02A" w:rsidR="005D615A" w:rsidRPr="0012483E" w:rsidRDefault="005D615A" w:rsidP="00C31239">
            <w:pPr>
              <w:pStyle w:val="rove1"/>
              <w:numPr>
                <w:ilvl w:val="0"/>
                <w:numId w:val="0"/>
              </w:numPr>
              <w:spacing w:after="60" w:line="240" w:lineRule="auto"/>
              <w:jc w:val="left"/>
              <w:rPr>
                <w:rFonts w:ascii="Calibri" w:hAnsi="Calibri"/>
                <w:sz w:val="22"/>
                <w:lang w:eastAsia="cs-CZ"/>
              </w:rPr>
            </w:pPr>
          </w:p>
        </w:tc>
        <w:tc>
          <w:tcPr>
            <w:tcW w:w="2829" w:type="dxa"/>
            <w:vAlign w:val="center"/>
          </w:tcPr>
          <w:p w14:paraId="548948E7" w14:textId="0BCE2596" w:rsidR="00485E1C" w:rsidRPr="0012483E" w:rsidRDefault="00485E1C" w:rsidP="00C31239">
            <w:pPr>
              <w:pStyle w:val="rove1"/>
              <w:numPr>
                <w:ilvl w:val="0"/>
                <w:numId w:val="0"/>
              </w:numPr>
              <w:spacing w:after="60" w:line="240" w:lineRule="auto"/>
              <w:jc w:val="left"/>
              <w:rPr>
                <w:rFonts w:ascii="Calibri" w:hAnsi="Calibri"/>
                <w:sz w:val="22"/>
                <w:lang w:eastAsia="cs-CZ"/>
              </w:rPr>
            </w:pPr>
          </w:p>
        </w:tc>
      </w:tr>
      <w:tr w:rsidR="005D615A" w:rsidRPr="0012483E" w14:paraId="4E6B6F0E" w14:textId="77777777" w:rsidTr="009D79A5">
        <w:trPr>
          <w:cantSplit/>
          <w:trHeight w:val="752"/>
          <w:jc w:val="center"/>
        </w:trPr>
        <w:tc>
          <w:tcPr>
            <w:tcW w:w="2288" w:type="dxa"/>
            <w:tcBorders>
              <w:bottom w:val="nil"/>
            </w:tcBorders>
            <w:vAlign w:val="center"/>
          </w:tcPr>
          <w:p w14:paraId="78686E21" w14:textId="625B0883" w:rsidR="005D615A" w:rsidRPr="0012483E" w:rsidRDefault="005D615A" w:rsidP="00C31239">
            <w:pPr>
              <w:pStyle w:val="rove1"/>
              <w:numPr>
                <w:ilvl w:val="0"/>
                <w:numId w:val="0"/>
              </w:numPr>
              <w:spacing w:after="60" w:line="240" w:lineRule="auto"/>
              <w:jc w:val="left"/>
              <w:rPr>
                <w:rFonts w:ascii="Calibri" w:hAnsi="Calibri"/>
                <w:sz w:val="22"/>
                <w:lang w:eastAsia="cs-CZ"/>
              </w:rPr>
            </w:pPr>
            <w:r w:rsidRPr="0012483E">
              <w:rPr>
                <w:rFonts w:ascii="Calibri" w:hAnsi="Calibri"/>
                <w:sz w:val="22"/>
                <w:lang w:eastAsia="cs-CZ"/>
              </w:rPr>
              <w:t xml:space="preserve">za </w:t>
            </w:r>
            <w:r w:rsidR="00C31239">
              <w:rPr>
                <w:rFonts w:ascii="Calibri" w:hAnsi="Calibri"/>
                <w:sz w:val="22"/>
                <w:lang w:eastAsia="cs-CZ"/>
              </w:rPr>
              <w:t>Objednatel</w:t>
            </w:r>
            <w:r w:rsidRPr="0012483E">
              <w:rPr>
                <w:rFonts w:ascii="Calibri" w:hAnsi="Calibri"/>
                <w:sz w:val="22"/>
                <w:lang w:eastAsia="cs-CZ"/>
              </w:rPr>
              <w:t>e ve věcech technických:</w:t>
            </w:r>
          </w:p>
        </w:tc>
        <w:tc>
          <w:tcPr>
            <w:tcW w:w="2335" w:type="dxa"/>
            <w:tcBorders>
              <w:bottom w:val="nil"/>
            </w:tcBorders>
            <w:vAlign w:val="center"/>
          </w:tcPr>
          <w:p w14:paraId="29581ABD" w14:textId="282A2901" w:rsidR="005D615A" w:rsidRPr="0012483E" w:rsidRDefault="005D615A" w:rsidP="00C31239">
            <w:pPr>
              <w:rPr>
                <w:sz w:val="22"/>
                <w:szCs w:val="22"/>
                <w:lang w:eastAsia="cs-CZ"/>
              </w:rPr>
            </w:pPr>
          </w:p>
        </w:tc>
        <w:tc>
          <w:tcPr>
            <w:tcW w:w="2176" w:type="dxa"/>
            <w:tcBorders>
              <w:bottom w:val="nil"/>
            </w:tcBorders>
            <w:vAlign w:val="center"/>
          </w:tcPr>
          <w:p w14:paraId="663283D7" w14:textId="4628D96E" w:rsidR="005D615A" w:rsidRPr="0012483E" w:rsidRDefault="005D615A" w:rsidP="00C31239">
            <w:pPr>
              <w:pStyle w:val="rove1"/>
              <w:numPr>
                <w:ilvl w:val="0"/>
                <w:numId w:val="0"/>
              </w:numPr>
              <w:spacing w:after="60" w:line="240" w:lineRule="auto"/>
              <w:jc w:val="left"/>
              <w:rPr>
                <w:rFonts w:ascii="Calibri" w:hAnsi="Calibri"/>
                <w:sz w:val="22"/>
                <w:lang w:eastAsia="cs-CZ"/>
              </w:rPr>
            </w:pPr>
          </w:p>
        </w:tc>
        <w:tc>
          <w:tcPr>
            <w:tcW w:w="2829" w:type="dxa"/>
            <w:tcBorders>
              <w:bottom w:val="nil"/>
            </w:tcBorders>
            <w:vAlign w:val="center"/>
          </w:tcPr>
          <w:p w14:paraId="44E2DE00" w14:textId="6CC113FE" w:rsidR="005D615A" w:rsidRPr="0012483E" w:rsidRDefault="005D615A" w:rsidP="00C31239">
            <w:pPr>
              <w:pStyle w:val="rove1"/>
              <w:numPr>
                <w:ilvl w:val="0"/>
                <w:numId w:val="0"/>
              </w:numPr>
              <w:spacing w:after="60" w:line="240" w:lineRule="auto"/>
              <w:jc w:val="left"/>
              <w:rPr>
                <w:rFonts w:ascii="Calibri" w:hAnsi="Calibri"/>
                <w:sz w:val="22"/>
                <w:lang w:eastAsia="cs-CZ"/>
              </w:rPr>
            </w:pPr>
          </w:p>
        </w:tc>
      </w:tr>
      <w:tr w:rsidR="005D615A" w:rsidRPr="0012483E" w14:paraId="3A5088DC" w14:textId="77777777" w:rsidTr="009D79A5">
        <w:trPr>
          <w:cantSplit/>
          <w:trHeight w:val="752"/>
          <w:jc w:val="center"/>
        </w:trPr>
        <w:tc>
          <w:tcPr>
            <w:tcW w:w="2288" w:type="dxa"/>
            <w:tcBorders>
              <w:top w:val="nil"/>
            </w:tcBorders>
            <w:vAlign w:val="center"/>
          </w:tcPr>
          <w:p w14:paraId="72667C43" w14:textId="2FFD3415" w:rsidR="005D615A" w:rsidRPr="0012483E" w:rsidRDefault="00CA61F3" w:rsidP="00C31239">
            <w:pPr>
              <w:pStyle w:val="rove1"/>
              <w:numPr>
                <w:ilvl w:val="0"/>
                <w:numId w:val="0"/>
              </w:numPr>
              <w:spacing w:after="60" w:line="240" w:lineRule="auto"/>
              <w:jc w:val="left"/>
              <w:rPr>
                <w:rFonts w:ascii="Calibri" w:hAnsi="Calibri"/>
                <w:sz w:val="22"/>
                <w:lang w:eastAsia="cs-CZ"/>
              </w:rPr>
            </w:pPr>
            <w:r w:rsidRPr="0012483E">
              <w:rPr>
                <w:rFonts w:ascii="Calibri" w:hAnsi="Calibri"/>
                <w:sz w:val="22"/>
                <w:lang w:eastAsia="cs-CZ"/>
              </w:rPr>
              <w:t xml:space="preserve">za </w:t>
            </w:r>
            <w:r w:rsidR="00C31239">
              <w:rPr>
                <w:rFonts w:ascii="Calibri" w:hAnsi="Calibri"/>
                <w:sz w:val="22"/>
                <w:lang w:eastAsia="cs-CZ"/>
              </w:rPr>
              <w:t>Objednatel</w:t>
            </w:r>
            <w:r w:rsidRPr="0012483E">
              <w:rPr>
                <w:rFonts w:ascii="Calibri" w:hAnsi="Calibri"/>
                <w:sz w:val="22"/>
                <w:lang w:eastAsia="cs-CZ"/>
              </w:rPr>
              <w:t xml:space="preserve">e </w:t>
            </w:r>
            <w:r w:rsidR="005D615A" w:rsidRPr="0012483E">
              <w:rPr>
                <w:rFonts w:ascii="Calibri" w:hAnsi="Calibri"/>
                <w:sz w:val="22"/>
                <w:lang w:eastAsia="cs-CZ"/>
              </w:rPr>
              <w:t>zástupce BOZP a PO:</w:t>
            </w:r>
          </w:p>
        </w:tc>
        <w:tc>
          <w:tcPr>
            <w:tcW w:w="2335" w:type="dxa"/>
            <w:tcBorders>
              <w:top w:val="nil"/>
            </w:tcBorders>
            <w:vAlign w:val="center"/>
          </w:tcPr>
          <w:p w14:paraId="60B9FCEA" w14:textId="243FB4D1" w:rsidR="005D615A" w:rsidRPr="0012483E" w:rsidRDefault="005D615A" w:rsidP="00C31239">
            <w:pPr>
              <w:pStyle w:val="rove1"/>
              <w:numPr>
                <w:ilvl w:val="0"/>
                <w:numId w:val="0"/>
              </w:numPr>
              <w:spacing w:after="60" w:line="240" w:lineRule="auto"/>
              <w:jc w:val="left"/>
              <w:rPr>
                <w:rFonts w:ascii="Calibri" w:hAnsi="Calibri"/>
                <w:sz w:val="22"/>
                <w:lang w:eastAsia="cs-CZ"/>
              </w:rPr>
            </w:pPr>
          </w:p>
        </w:tc>
        <w:tc>
          <w:tcPr>
            <w:tcW w:w="2176" w:type="dxa"/>
            <w:tcBorders>
              <w:top w:val="nil"/>
            </w:tcBorders>
            <w:vAlign w:val="center"/>
          </w:tcPr>
          <w:p w14:paraId="5A289079" w14:textId="19E29375" w:rsidR="005D615A" w:rsidRPr="0012483E" w:rsidRDefault="005D615A" w:rsidP="00C31239">
            <w:pPr>
              <w:pStyle w:val="rove1"/>
              <w:numPr>
                <w:ilvl w:val="0"/>
                <w:numId w:val="0"/>
              </w:numPr>
              <w:spacing w:after="60" w:line="240" w:lineRule="auto"/>
              <w:jc w:val="left"/>
              <w:rPr>
                <w:rFonts w:ascii="Calibri" w:hAnsi="Calibri"/>
                <w:sz w:val="22"/>
                <w:lang w:eastAsia="cs-CZ"/>
              </w:rPr>
            </w:pPr>
          </w:p>
        </w:tc>
        <w:tc>
          <w:tcPr>
            <w:tcW w:w="2829" w:type="dxa"/>
            <w:tcBorders>
              <w:top w:val="nil"/>
            </w:tcBorders>
            <w:vAlign w:val="center"/>
          </w:tcPr>
          <w:p w14:paraId="613B4846" w14:textId="7473CF3F" w:rsidR="005D615A" w:rsidRPr="0012483E" w:rsidRDefault="005D615A" w:rsidP="00C31239">
            <w:pPr>
              <w:pStyle w:val="rove1"/>
              <w:numPr>
                <w:ilvl w:val="0"/>
                <w:numId w:val="0"/>
              </w:numPr>
              <w:spacing w:after="60" w:line="240" w:lineRule="auto"/>
              <w:jc w:val="left"/>
              <w:rPr>
                <w:rFonts w:ascii="Calibri" w:hAnsi="Calibri"/>
                <w:sz w:val="22"/>
                <w:lang w:eastAsia="cs-CZ"/>
              </w:rPr>
            </w:pPr>
          </w:p>
        </w:tc>
      </w:tr>
    </w:tbl>
    <w:p w14:paraId="5944E563" w14:textId="0ACA350D" w:rsidR="0025143A" w:rsidRPr="0012483E" w:rsidRDefault="0025143A" w:rsidP="00C31239">
      <w:pPr>
        <w:pStyle w:val="Odstavecseseznamem"/>
        <w:numPr>
          <w:ilvl w:val="0"/>
          <w:numId w:val="17"/>
        </w:numPr>
        <w:spacing w:before="120" w:after="120" w:line="240" w:lineRule="auto"/>
        <w:ind w:left="357" w:hanging="357"/>
        <w:contextualSpacing w:val="0"/>
      </w:pPr>
      <w:r w:rsidRPr="0012483E">
        <w:t>Změna určení zástupců smluvních stran nevyžaduje změnu této smlouvy. Smluvní strana, o jejíhož zástupce jde, je však povinna takovou změnu bez zbytečného odkladu prokazatelně sdělit druhé smluvní straně.</w:t>
      </w:r>
    </w:p>
    <w:p w14:paraId="0A61F85C" w14:textId="145C3DDE" w:rsidR="0025143A" w:rsidRPr="0012483E" w:rsidRDefault="0025143A" w:rsidP="00C31239">
      <w:pPr>
        <w:pStyle w:val="Odstavecseseznamem"/>
        <w:numPr>
          <w:ilvl w:val="0"/>
          <w:numId w:val="17"/>
        </w:numPr>
        <w:spacing w:before="120" w:after="120" w:line="240" w:lineRule="auto"/>
        <w:ind w:left="357" w:hanging="357"/>
        <w:contextualSpacing w:val="0"/>
      </w:pPr>
      <w:r w:rsidRPr="0012483E">
        <w:t xml:space="preserve">Určením zástupce </w:t>
      </w:r>
      <w:r w:rsidR="00C31239">
        <w:t>Objednatel</w:t>
      </w:r>
      <w:r w:rsidRPr="0012483E">
        <w:t xml:space="preserve">e není dotčeno právo </w:t>
      </w:r>
      <w:r w:rsidR="00C31239">
        <w:t>Objednatel</w:t>
      </w:r>
      <w:r w:rsidRPr="0012483E">
        <w:t xml:space="preserve">e kontrolovat provádění </w:t>
      </w:r>
      <w:r w:rsidR="00251082" w:rsidRPr="0012483E">
        <w:t>prací</w:t>
      </w:r>
      <w:r w:rsidRPr="0012483E">
        <w:t xml:space="preserve"> také dalšími osobami, zejména v oblasti technického a autorského dozoru, bezpečnosti a ochrany zdraví při práci, ochrany životního prostředí a požární ochrany.</w:t>
      </w:r>
    </w:p>
    <w:p w14:paraId="7E8B6528" w14:textId="661715CF" w:rsidR="00401107" w:rsidRPr="0012483E" w:rsidRDefault="00401107" w:rsidP="00C31239">
      <w:pPr>
        <w:pStyle w:val="Nadpis1"/>
        <w:ind w:left="924" w:hanging="567"/>
        <w:rPr>
          <w:rFonts w:cs="Calibri"/>
        </w:rPr>
      </w:pPr>
      <w:r w:rsidRPr="0012483E">
        <w:rPr>
          <w:rFonts w:cs="Calibri"/>
        </w:rPr>
        <w:t>DORUČOVÁNÍ</w:t>
      </w:r>
    </w:p>
    <w:p w14:paraId="1EACA08F" w14:textId="431F1A13" w:rsidR="00401107" w:rsidRPr="0012483E" w:rsidRDefault="00401107" w:rsidP="00C31239">
      <w:pPr>
        <w:pStyle w:val="Odstavecseseznamem"/>
        <w:numPr>
          <w:ilvl w:val="0"/>
          <w:numId w:val="18"/>
        </w:numPr>
        <w:spacing w:before="120" w:after="120" w:line="240" w:lineRule="auto"/>
        <w:ind w:left="357" w:hanging="357"/>
        <w:contextualSpacing w:val="0"/>
      </w:pPr>
      <w:r w:rsidRPr="0012483E">
        <w:t>Adresou pro doručování písemností je adresa uvedená ve smlouvě nebo adresa, kterou smluvní strana po uzavření smlouvy jako takovou písemně oznámí druhé smluvní straně.</w:t>
      </w:r>
    </w:p>
    <w:p w14:paraId="1B38280A" w14:textId="7363714E" w:rsidR="00401107" w:rsidRPr="0012483E" w:rsidRDefault="00401107" w:rsidP="00C31239">
      <w:pPr>
        <w:pStyle w:val="Odstavecseseznamem"/>
        <w:numPr>
          <w:ilvl w:val="0"/>
          <w:numId w:val="18"/>
        </w:numPr>
        <w:spacing w:line="240" w:lineRule="auto"/>
      </w:pPr>
      <w:r w:rsidRPr="0012483E">
        <w:t>Projev vůle je vůči adresátovi řádně uplatněn i okamžikem</w:t>
      </w:r>
      <w:r w:rsidR="00C43157" w:rsidRPr="0012483E">
        <w:t>, kdy adresát přijetí projevu vůle odmítne nebo jeho doručení jinak úmyslně znemožní, či kdy držitel poštovní licence projev vůle zaslaný na adresu sjednanou pro doručování adresátovi vrátí odesílateli z jakéhokoli důvodu jako nedoručenou.</w:t>
      </w:r>
    </w:p>
    <w:p w14:paraId="2F1D4ED0" w14:textId="56410112" w:rsidR="00CA0A05" w:rsidRPr="0012483E" w:rsidRDefault="00A60B58" w:rsidP="00C31239">
      <w:pPr>
        <w:pStyle w:val="Nadpis1"/>
        <w:ind w:left="924" w:hanging="567"/>
        <w:rPr>
          <w:rFonts w:cs="Calibri"/>
        </w:rPr>
      </w:pPr>
      <w:r w:rsidRPr="0012483E">
        <w:rPr>
          <w:rFonts w:cs="Calibri"/>
        </w:rPr>
        <w:lastRenderedPageBreak/>
        <w:t xml:space="preserve">TRVÁNÍ A </w:t>
      </w:r>
      <w:r w:rsidR="00CA0A05" w:rsidRPr="0012483E">
        <w:rPr>
          <w:rFonts w:cs="Calibri"/>
        </w:rPr>
        <w:t>UKONČENÍ SMLOUVY</w:t>
      </w:r>
    </w:p>
    <w:p w14:paraId="63870D35" w14:textId="03D7683E" w:rsidR="00CC6E97" w:rsidRPr="0012483E" w:rsidRDefault="00CC6E97" w:rsidP="00C31239">
      <w:pPr>
        <w:pStyle w:val="Odstavecseseznamem"/>
        <w:numPr>
          <w:ilvl w:val="0"/>
          <w:numId w:val="27"/>
        </w:numPr>
        <w:spacing w:before="120" w:after="120" w:line="240" w:lineRule="auto"/>
        <w:contextualSpacing w:val="0"/>
      </w:pPr>
      <w:r w:rsidRPr="0012483E">
        <w:t>Tato smlouva se uzavírá na dobu určitou</w:t>
      </w:r>
      <w:r w:rsidR="00C31239">
        <w:t xml:space="preserve"> a zaniká splněním</w:t>
      </w:r>
      <w:r w:rsidRPr="0012483E">
        <w:t>.</w:t>
      </w:r>
    </w:p>
    <w:p w14:paraId="270ABC01" w14:textId="2B89E0EF" w:rsidR="00CA0A05" w:rsidRPr="0012483E" w:rsidRDefault="00CA0A05" w:rsidP="00C31239">
      <w:pPr>
        <w:pStyle w:val="Odstavecseseznamem"/>
        <w:numPr>
          <w:ilvl w:val="0"/>
          <w:numId w:val="27"/>
        </w:numPr>
        <w:spacing w:before="120" w:after="120" w:line="240" w:lineRule="auto"/>
        <w:ind w:left="357" w:hanging="357"/>
        <w:contextualSpacing w:val="0"/>
      </w:pPr>
      <w:r w:rsidRPr="0012483E">
        <w:t>Tuto smlouvu lze ukončit dohodou smluvních stran, která musí mít písemnou formu.</w:t>
      </w:r>
    </w:p>
    <w:p w14:paraId="0856CE20" w14:textId="688D7D53" w:rsidR="00CA0A05" w:rsidRPr="0012483E" w:rsidRDefault="00C31239" w:rsidP="00C31239">
      <w:pPr>
        <w:pStyle w:val="Odstavecseseznamem"/>
        <w:numPr>
          <w:ilvl w:val="0"/>
          <w:numId w:val="27"/>
        </w:numPr>
        <w:spacing w:before="120" w:after="120" w:line="240" w:lineRule="auto"/>
        <w:ind w:left="357" w:hanging="357"/>
        <w:contextualSpacing w:val="0"/>
      </w:pPr>
      <w:bookmarkStart w:id="8" w:name="_Ref20313082"/>
      <w:r>
        <w:t>Objednatel</w:t>
      </w:r>
      <w:r w:rsidR="00CA0A05" w:rsidRPr="0012483E">
        <w:t xml:space="preserve"> může tuto smlouvu ukončit výpovědí nebo od ní odstoupit v případě, že v jejím plnění nelze pokračovat, aniž by došlo k podstatné změně závazku z této smlouvy ve smyslu § 222 </w:t>
      </w:r>
      <w:r w:rsidR="004427C0" w:rsidRPr="0012483E">
        <w:br/>
      </w:r>
      <w:r w:rsidR="00CA0A05" w:rsidRPr="0012483E">
        <w:t>zák. č. 134/2016 Sb., o zadávání veřejných zakázek.</w:t>
      </w:r>
      <w:bookmarkEnd w:id="8"/>
      <w:r w:rsidR="006D69DD" w:rsidRPr="0012483E">
        <w:t xml:space="preserve"> Smlouvu lze vypovědět rovněž bez udání důvodů. </w:t>
      </w:r>
    </w:p>
    <w:p w14:paraId="5AA0A726" w14:textId="314DA506" w:rsidR="00C7089C" w:rsidRPr="0012483E" w:rsidRDefault="00C31239" w:rsidP="00C31239">
      <w:pPr>
        <w:pStyle w:val="Odstavecseseznamem"/>
        <w:numPr>
          <w:ilvl w:val="0"/>
          <w:numId w:val="27"/>
        </w:numPr>
        <w:spacing w:before="120" w:after="120" w:line="240" w:lineRule="auto"/>
        <w:ind w:left="357" w:hanging="357"/>
        <w:contextualSpacing w:val="0"/>
      </w:pPr>
      <w:r>
        <w:t>Objednatel může od této smlouvy odstoupit, pokud je Zhotovitel v likvidaci nebo vůči jeho majetku probíhá insolvenční řízení zahájené na návrh Zhotovitele nebo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C7089C" w:rsidRPr="0012483E">
        <w:t>.</w:t>
      </w:r>
    </w:p>
    <w:p w14:paraId="1A8B008F" w14:textId="472A2FF0" w:rsidR="00C7089C" w:rsidRPr="0012483E" w:rsidRDefault="00C7089C" w:rsidP="00C31239">
      <w:pPr>
        <w:pStyle w:val="Odstavecseseznamem"/>
        <w:numPr>
          <w:ilvl w:val="0"/>
          <w:numId w:val="27"/>
        </w:numPr>
        <w:spacing w:before="120" w:after="120" w:line="240" w:lineRule="auto"/>
        <w:ind w:left="357" w:hanging="357"/>
        <w:contextualSpacing w:val="0"/>
      </w:pPr>
      <w:r w:rsidRPr="0012483E">
        <w:t>Odstoupení nabývá účinnosti dnem doručení písemného oznámení o odstoupení druhé smluvní straně.</w:t>
      </w:r>
    </w:p>
    <w:p w14:paraId="7A4E5A48" w14:textId="0FD4F9DF" w:rsidR="00C7089C" w:rsidRPr="0012483E" w:rsidRDefault="00C7089C" w:rsidP="00C31239">
      <w:pPr>
        <w:pStyle w:val="Odstavecseseznamem"/>
        <w:numPr>
          <w:ilvl w:val="0"/>
          <w:numId w:val="27"/>
        </w:numPr>
        <w:spacing w:before="120" w:after="120" w:line="240" w:lineRule="auto"/>
        <w:ind w:left="357" w:hanging="357"/>
        <w:contextualSpacing w:val="0"/>
      </w:pPr>
      <w:r w:rsidRPr="0012483E">
        <w:t>V případě ukončení t</w:t>
      </w:r>
      <w:r w:rsidR="00734A78" w:rsidRPr="0012483E">
        <w:t xml:space="preserve">éto smlouvy výpovědí dle odst. </w:t>
      </w:r>
      <w:r w:rsidR="00734A78" w:rsidRPr="0012483E">
        <w:fldChar w:fldCharType="begin"/>
      </w:r>
      <w:r w:rsidR="00734A78" w:rsidRPr="0012483E">
        <w:instrText xml:space="preserve"> REF _Ref20313082 \r \h </w:instrText>
      </w:r>
      <w:r w:rsidR="00CC6E97" w:rsidRPr="0012483E">
        <w:instrText xml:space="preserve"> \* MERGEFORMAT </w:instrText>
      </w:r>
      <w:r w:rsidR="00734A78" w:rsidRPr="0012483E">
        <w:fldChar w:fldCharType="separate"/>
      </w:r>
      <w:r w:rsidR="00E12C47">
        <w:t>3</w:t>
      </w:r>
      <w:r w:rsidR="00734A78" w:rsidRPr="0012483E">
        <w:fldChar w:fldCharType="end"/>
      </w:r>
      <w:r w:rsidRPr="0012483E">
        <w:t xml:space="preserve"> tohoto článku činí výpovědní doba dva (2) měsíce, přičemž výpovědní doba počne plynout prvním dnem měsíce následujícího po doručení výpovědi druhé smluvní straně.  </w:t>
      </w:r>
    </w:p>
    <w:p w14:paraId="54F9D8D0" w14:textId="428D9CB4" w:rsidR="00C7089C" w:rsidRPr="0012483E" w:rsidRDefault="00C7089C" w:rsidP="00C31239">
      <w:pPr>
        <w:pStyle w:val="Odstavecseseznamem"/>
        <w:numPr>
          <w:ilvl w:val="0"/>
          <w:numId w:val="27"/>
        </w:numPr>
        <w:spacing w:before="120" w:after="120" w:line="240" w:lineRule="auto"/>
        <w:ind w:left="357" w:hanging="357"/>
        <w:contextualSpacing w:val="0"/>
      </w:pPr>
      <w:r w:rsidRPr="0012483E">
        <w:t xml:space="preserve">V případě ukončení této smlouvy jiným způsobem než splněním se smluvní strany zavazují vzájemnou dohodou písemně vypořádat dosavadní smluvní plnění, a to nejpozději do jednoho (1) měsíce od ukončení smlouvy. </w:t>
      </w:r>
    </w:p>
    <w:p w14:paraId="253E875F" w14:textId="6F87A349" w:rsidR="00FC68BA" w:rsidRPr="0012483E" w:rsidRDefault="00FC68BA" w:rsidP="00C31239">
      <w:pPr>
        <w:pStyle w:val="Nadpis1"/>
        <w:ind w:left="924" w:hanging="567"/>
        <w:rPr>
          <w:rFonts w:cs="Calibri"/>
        </w:rPr>
      </w:pPr>
      <w:r w:rsidRPr="0012483E">
        <w:rPr>
          <w:rFonts w:cs="Calibri"/>
        </w:rPr>
        <w:t>ZMĚNA SMLOUVY</w:t>
      </w:r>
    </w:p>
    <w:p w14:paraId="4190276C" w14:textId="4911F04A" w:rsidR="00FC68BA" w:rsidRPr="0012483E" w:rsidRDefault="00FC68BA" w:rsidP="00C31239">
      <w:pPr>
        <w:pStyle w:val="Odstavecseseznamem"/>
        <w:numPr>
          <w:ilvl w:val="0"/>
          <w:numId w:val="19"/>
        </w:numPr>
        <w:spacing w:before="120" w:after="120" w:line="240" w:lineRule="auto"/>
        <w:ind w:left="357" w:hanging="357"/>
        <w:contextualSpacing w:val="0"/>
      </w:pPr>
      <w:r w:rsidRPr="0012483E">
        <w:t>Smlouvu lze měnit či doplňovat pouze písemnými vzestupně číslovanými dodatky na základě dohody smluvních stran.</w:t>
      </w:r>
    </w:p>
    <w:p w14:paraId="503C1A6D" w14:textId="205090CA" w:rsidR="00FC68BA" w:rsidRPr="0012483E" w:rsidRDefault="00FC68BA" w:rsidP="00C31239">
      <w:pPr>
        <w:pStyle w:val="Odstavecseseznamem"/>
        <w:numPr>
          <w:ilvl w:val="0"/>
          <w:numId w:val="19"/>
        </w:numPr>
        <w:spacing w:before="120" w:after="120" w:line="240" w:lineRule="auto"/>
        <w:ind w:left="357" w:hanging="357"/>
        <w:contextualSpacing w:val="0"/>
      </w:pPr>
      <w:r w:rsidRPr="0012483E">
        <w:t>Při požadavku na sjednání změny smlouvy se dotyčný navrhovatel zavazuje předložit druhé straně příslušný písemný změnový požadavek.</w:t>
      </w:r>
    </w:p>
    <w:p w14:paraId="0E97DCE3" w14:textId="484BF68E" w:rsidR="004727F0" w:rsidRPr="0012483E" w:rsidRDefault="004727F0" w:rsidP="00C31239">
      <w:pPr>
        <w:pStyle w:val="Nadpis1"/>
        <w:ind w:left="924" w:hanging="567"/>
        <w:rPr>
          <w:rFonts w:cs="Calibri"/>
        </w:rPr>
      </w:pPr>
      <w:r w:rsidRPr="0012483E">
        <w:rPr>
          <w:rFonts w:cs="Calibri"/>
        </w:rPr>
        <w:t>ZÁVĚREČNÁ USTANOVENÍ</w:t>
      </w:r>
    </w:p>
    <w:p w14:paraId="23F67418" w14:textId="5AF6F186" w:rsidR="005D615A" w:rsidRPr="0012483E" w:rsidRDefault="005D615A" w:rsidP="00C31239">
      <w:pPr>
        <w:pStyle w:val="Odstavecseseznamem"/>
        <w:numPr>
          <w:ilvl w:val="0"/>
          <w:numId w:val="15"/>
        </w:numPr>
        <w:spacing w:after="120" w:line="240" w:lineRule="auto"/>
        <w:ind w:left="357" w:hanging="357"/>
        <w:contextualSpacing w:val="0"/>
      </w:pPr>
      <w:r w:rsidRPr="0012483E">
        <w:t>Tato smlouva je vyhotovena ve dvou stejnopisech, z nichž každý má platnost originálu a každá smluvní strana obdrží po jednom vyhotovení této smlouvy.</w:t>
      </w:r>
    </w:p>
    <w:p w14:paraId="0EB5FFBD" w14:textId="483563DD" w:rsidR="005D615A" w:rsidRPr="0012483E" w:rsidRDefault="005D615A" w:rsidP="00C31239">
      <w:pPr>
        <w:pStyle w:val="Odstavecseseznamem"/>
        <w:numPr>
          <w:ilvl w:val="0"/>
          <w:numId w:val="15"/>
        </w:numPr>
        <w:spacing w:after="120" w:line="240" w:lineRule="auto"/>
        <w:ind w:left="357" w:hanging="357"/>
        <w:contextualSpacing w:val="0"/>
      </w:pPr>
      <w:r w:rsidRPr="0012483E">
        <w:t>Práva a povinnosti smluvních stran v této smlouvě výslovně neupravená se řídí příslušnými ustanoveními zákona č. 89/2012 Sb., občanský zákoník, ve znění pozdějších předpisů.</w:t>
      </w:r>
    </w:p>
    <w:p w14:paraId="4344F9EA" w14:textId="560F496E" w:rsidR="00FC4D01" w:rsidRPr="0012483E" w:rsidRDefault="00FC4D01" w:rsidP="00C31239">
      <w:pPr>
        <w:pStyle w:val="Odstavecseseznamem"/>
        <w:numPr>
          <w:ilvl w:val="0"/>
          <w:numId w:val="15"/>
        </w:numPr>
        <w:spacing w:after="120" w:line="240" w:lineRule="auto"/>
        <w:ind w:left="357" w:hanging="357"/>
        <w:contextualSpacing w:val="0"/>
      </w:pPr>
      <w:r w:rsidRPr="0012483E">
        <w:t>Pro účely této smlouvy:</w:t>
      </w:r>
    </w:p>
    <w:p w14:paraId="2380F7B9" w14:textId="287E89B4" w:rsidR="00FC4D01" w:rsidRPr="0012483E" w:rsidRDefault="00FC4D01" w:rsidP="00C31239">
      <w:pPr>
        <w:pStyle w:val="Odstavecseseznamem"/>
        <w:numPr>
          <w:ilvl w:val="0"/>
          <w:numId w:val="20"/>
        </w:numPr>
        <w:spacing w:after="120" w:line="240" w:lineRule="auto"/>
        <w:contextualSpacing w:val="0"/>
      </w:pPr>
      <w:r w:rsidRPr="0012483E">
        <w:t>názvy jednotlivých článků a příloh jsou uvedeny pouze z důvodu lepší přehlednosti a nikterak neovlivňují interpretaci této smlouvy,</w:t>
      </w:r>
    </w:p>
    <w:p w14:paraId="19757CF5" w14:textId="4945D5F1" w:rsidR="00FC4D01" w:rsidRPr="0012483E" w:rsidRDefault="00FC4D01" w:rsidP="00C31239">
      <w:pPr>
        <w:pStyle w:val="Odstavecseseznamem"/>
        <w:numPr>
          <w:ilvl w:val="0"/>
          <w:numId w:val="20"/>
        </w:numPr>
        <w:spacing w:after="120" w:line="240" w:lineRule="auto"/>
        <w:contextualSpacing w:val="0"/>
      </w:pPr>
      <w:r w:rsidRPr="0012483E">
        <w:t>v případě rozporu má přednost vyjádření čísly před slovy.</w:t>
      </w:r>
    </w:p>
    <w:p w14:paraId="44544866" w14:textId="338B9370" w:rsidR="005D615A" w:rsidRPr="0012483E" w:rsidRDefault="005D615A" w:rsidP="00C31239">
      <w:pPr>
        <w:pStyle w:val="Odstavecseseznamem"/>
        <w:numPr>
          <w:ilvl w:val="0"/>
          <w:numId w:val="15"/>
        </w:numPr>
        <w:spacing w:after="120" w:line="240" w:lineRule="auto"/>
        <w:ind w:left="357" w:hanging="357"/>
        <w:contextualSpacing w:val="0"/>
      </w:pPr>
      <w:r w:rsidRPr="0012483E">
        <w:t>Smluvní strany prohlašují, že tato smlouva je projevem jejich skutečné, svobodné a vážné vůle, že si tuto smlouvu řádně přečetly, jejímu obsahu porozuměly a na důkaz toho připojují své podpisy.</w:t>
      </w:r>
    </w:p>
    <w:p w14:paraId="0CA3F812" w14:textId="598B887D" w:rsidR="005D615A" w:rsidRPr="0012483E" w:rsidRDefault="00C31239" w:rsidP="00C31239">
      <w:pPr>
        <w:pStyle w:val="Odstavecseseznamem"/>
        <w:numPr>
          <w:ilvl w:val="0"/>
          <w:numId w:val="15"/>
        </w:numPr>
        <w:spacing w:after="120" w:line="240" w:lineRule="auto"/>
        <w:ind w:left="357" w:hanging="357"/>
        <w:contextualSpacing w:val="0"/>
      </w:pPr>
      <w:r w:rsidRPr="00516DF9">
        <w:lastRenderedPageBreak/>
        <w:t>Smlouva nabývá platnosti dnem podpisu obou smluvních stran</w:t>
      </w:r>
      <w:r>
        <w:t xml:space="preserve"> </w:t>
      </w:r>
      <w:r>
        <w:rPr>
          <w:rFonts w:asciiTheme="minorHAnsi" w:hAnsiTheme="minorHAnsi" w:cstheme="minorHAnsi"/>
        </w:rPr>
        <w:t>a účinnosti dnem zveřejnění této smlouvy v Registru smluv postupem dle zákona č. 340/2015 Sb., o registru smluv, ve znění pozdějších předpisů</w:t>
      </w:r>
      <w:r w:rsidR="005D615A" w:rsidRPr="0012483E">
        <w:t>.</w:t>
      </w:r>
    </w:p>
    <w:p w14:paraId="2FDBFEBB" w14:textId="77777777" w:rsidR="0043657D" w:rsidRPr="0012483E" w:rsidRDefault="005D615A" w:rsidP="00C31239">
      <w:pPr>
        <w:pStyle w:val="Odstavecseseznamem"/>
        <w:numPr>
          <w:ilvl w:val="0"/>
          <w:numId w:val="15"/>
        </w:numPr>
        <w:spacing w:after="120" w:line="240" w:lineRule="auto"/>
        <w:ind w:left="357" w:hanging="357"/>
        <w:contextualSpacing w:val="0"/>
      </w:pPr>
      <w:r w:rsidRPr="0012483E">
        <w:t xml:space="preserve">Smluvní strany jsou si vědomy, že tato smlouva bude zveřejněna v Registru smluv v souladu se zákonem č. 340/2015 Sb., o registru smluv a zákonem č. 106/1999 Sb., o svobodném přístupu k informacím, a to nejpozději do 30 dnů ode dne uzavření této smlouvy. </w:t>
      </w:r>
    </w:p>
    <w:p w14:paraId="4AEB8C92" w14:textId="0673F3A6" w:rsidR="00C31239" w:rsidRDefault="005D615A" w:rsidP="00C31239">
      <w:pPr>
        <w:pStyle w:val="Odstavecseseznamem"/>
        <w:spacing w:after="120" w:line="240" w:lineRule="auto"/>
        <w:ind w:left="357" w:firstLine="0"/>
        <w:contextualSpacing w:val="0"/>
      </w:pPr>
      <w:r w:rsidRPr="0012483E">
        <w:t>Pokud je smluvní stranou subjekt povinný zveřejnit tuto smlouvu v Registru smluv, smluvní strany se dohodly, že tuto smlouvu do Registru smluv vloží Teplárny Brno. Za zveřejnění této smlouvy si nebudou smluvní strany nic platit ani nahrazovat či poskytovat. Smluvní strany souhlasně prohlašují, že platnost tohoto ujednání zůstává zachována i v případě zániku nebo neplatnosti této smlouvy</w:t>
      </w:r>
      <w:r w:rsidR="008B4BDC" w:rsidRPr="0012483E">
        <w:t>.</w:t>
      </w:r>
    </w:p>
    <w:p w14:paraId="4DEABF9F" w14:textId="3A891BCC" w:rsidR="00C31239" w:rsidRDefault="00C31239" w:rsidP="00C31239">
      <w:pPr>
        <w:pStyle w:val="Odstavecseseznamem"/>
        <w:numPr>
          <w:ilvl w:val="0"/>
          <w:numId w:val="28"/>
        </w:numPr>
        <w:spacing w:after="120" w:line="240" w:lineRule="auto"/>
        <w:contextualSpacing w:val="0"/>
      </w:pPr>
      <w:r w:rsidRPr="00724652">
        <w:t>Pokud na základě předsmluvního jednání a vystavené objednávky bylo smluvními stranami plněno již před nabytím účinnosti této smlouvy, smluvní strany souhlasně prohlašují, že toto plnění se považuje za plnění dle této smlouvy</w:t>
      </w:r>
      <w:r>
        <w:t>.</w:t>
      </w:r>
    </w:p>
    <w:p w14:paraId="7C193405" w14:textId="6CC49DE8" w:rsidR="00C31239" w:rsidRDefault="00C31239" w:rsidP="00C31239">
      <w:pPr>
        <w:pStyle w:val="Odstavecseseznamem"/>
        <w:numPr>
          <w:ilvl w:val="0"/>
          <w:numId w:val="28"/>
        </w:numPr>
        <w:spacing w:after="120" w:line="240" w:lineRule="auto"/>
        <w:contextualSpacing w:val="0"/>
      </w:pPr>
      <w:r>
        <w:t>Přílohy smlouvy:</w:t>
      </w:r>
    </w:p>
    <w:p w14:paraId="44DA238E" w14:textId="3899D4A8" w:rsidR="00C31239" w:rsidRDefault="00C31239" w:rsidP="00C31239">
      <w:pPr>
        <w:pStyle w:val="Odstavecseseznamem"/>
        <w:spacing w:after="60" w:line="240" w:lineRule="auto"/>
        <w:ind w:left="360" w:firstLine="0"/>
        <w:contextualSpacing w:val="0"/>
      </w:pPr>
      <w:r>
        <w:t>Příloha č. 1 – Harmonogram</w:t>
      </w:r>
    </w:p>
    <w:p w14:paraId="6B8C7D1E" w14:textId="33818D33" w:rsidR="00C31239" w:rsidRDefault="00C31239" w:rsidP="00C31239">
      <w:pPr>
        <w:pStyle w:val="Odstavecseseznamem"/>
        <w:spacing w:after="60" w:line="240" w:lineRule="auto"/>
        <w:ind w:left="360" w:firstLine="0"/>
        <w:contextualSpacing w:val="0"/>
      </w:pPr>
      <w:r>
        <w:t xml:space="preserve">Příloha č. 2 – </w:t>
      </w:r>
      <w:r w:rsidR="00046BEC">
        <w:t xml:space="preserve">Nabídka zhotovitele - </w:t>
      </w:r>
      <w:r>
        <w:t>Rozpočet</w:t>
      </w:r>
    </w:p>
    <w:p w14:paraId="3F99842D" w14:textId="7581995B" w:rsidR="00C31239" w:rsidRDefault="00C31239" w:rsidP="00C31239">
      <w:pPr>
        <w:pStyle w:val="Odstavecseseznamem"/>
        <w:spacing w:after="120" w:line="240" w:lineRule="auto"/>
        <w:ind w:left="360" w:firstLine="0"/>
        <w:contextualSpacing w:val="0"/>
      </w:pPr>
      <w:r>
        <w:t xml:space="preserve">Příloha č. 3 – Zásady bezpečnosti práce, požární ochrany, životního prostředí, ochrany majetku a osob při uzavírání smluv ve smyslu občanského zákoníku </w:t>
      </w:r>
      <w:r w:rsidRPr="00614580">
        <w:rPr>
          <w:sz w:val="23"/>
          <w:szCs w:val="23"/>
        </w:rPr>
        <w:t>(příloha č. 15 ISO_MPPP_TB_08_2015)</w:t>
      </w:r>
      <w:r w:rsidR="00FF45C9">
        <w:rPr>
          <w:sz w:val="23"/>
          <w:szCs w:val="23"/>
        </w:rPr>
        <w:t>.</w:t>
      </w:r>
    </w:p>
    <w:p w14:paraId="1AE8DAB9" w14:textId="4DC751D2" w:rsidR="009D3C40" w:rsidRPr="0012483E" w:rsidRDefault="009D3C40" w:rsidP="00C31239">
      <w:pPr>
        <w:spacing w:before="360" w:after="120" w:line="240" w:lineRule="auto"/>
        <w:ind w:left="0" w:firstLine="360"/>
      </w:pPr>
      <w:r w:rsidRPr="0012483E">
        <w:t>V Brně dne</w:t>
      </w:r>
      <w:r w:rsidR="00CD0151" w:rsidRPr="0012483E">
        <w:tab/>
      </w:r>
      <w:r w:rsidR="00CD0151" w:rsidRPr="0012483E">
        <w:tab/>
      </w:r>
      <w:r w:rsidR="00CD0151" w:rsidRPr="0012483E">
        <w:tab/>
      </w:r>
      <w:r w:rsidR="00CD0151" w:rsidRPr="0012483E">
        <w:tab/>
      </w:r>
      <w:r w:rsidR="00CD0151" w:rsidRPr="0012483E">
        <w:tab/>
      </w:r>
      <w:r w:rsidR="00CD0151" w:rsidRPr="0012483E">
        <w:tab/>
        <w:t>V</w:t>
      </w:r>
      <w:r w:rsidR="00C31239">
        <w:t xml:space="preserve"> </w:t>
      </w:r>
      <w:r w:rsidR="00485E1C">
        <w:t xml:space="preserve">Praze </w:t>
      </w:r>
      <w:r w:rsidR="00C31239">
        <w:t xml:space="preserve">dne </w:t>
      </w:r>
    </w:p>
    <w:p w14:paraId="4C7837B2" w14:textId="4D793A3F" w:rsidR="009D3C40" w:rsidRPr="0012483E" w:rsidRDefault="0043657D" w:rsidP="00C31239">
      <w:pPr>
        <w:tabs>
          <w:tab w:val="left" w:pos="5103"/>
        </w:tabs>
        <w:spacing w:before="360" w:after="120" w:line="240" w:lineRule="auto"/>
        <w:ind w:left="0" w:firstLine="0"/>
      </w:pPr>
      <w:r w:rsidRPr="0012483E">
        <w:t xml:space="preserve">       </w:t>
      </w:r>
      <w:r w:rsidR="009D3C40" w:rsidRPr="0012483E">
        <w:t xml:space="preserve">Za </w:t>
      </w:r>
      <w:r w:rsidR="00C31239">
        <w:t>Objednatel</w:t>
      </w:r>
      <w:r w:rsidR="009D3C40" w:rsidRPr="0012483E">
        <w:t>e:</w:t>
      </w:r>
      <w:r w:rsidR="009D3C40" w:rsidRPr="0012483E">
        <w:tab/>
      </w:r>
      <w:r w:rsidRPr="0012483E">
        <w:tab/>
      </w:r>
      <w:r w:rsidR="009D3C40" w:rsidRPr="0012483E">
        <w:t xml:space="preserve">Za </w:t>
      </w:r>
      <w:r w:rsidR="00C31239">
        <w:t>Zhotovitel</w:t>
      </w:r>
      <w:r w:rsidR="009D3C40" w:rsidRPr="0012483E">
        <w:t>e:</w:t>
      </w:r>
    </w:p>
    <w:p w14:paraId="4457F6C2" w14:textId="0479A750" w:rsidR="009D3C40" w:rsidRPr="0012483E" w:rsidRDefault="0043657D" w:rsidP="00C31239">
      <w:pPr>
        <w:tabs>
          <w:tab w:val="left" w:pos="5103"/>
        </w:tabs>
        <w:spacing w:before="1200" w:line="240" w:lineRule="auto"/>
        <w:ind w:left="0" w:firstLine="0"/>
      </w:pPr>
      <w:r w:rsidRPr="0012483E">
        <w:t xml:space="preserve">       </w:t>
      </w:r>
      <w:r w:rsidR="009D3C40" w:rsidRPr="0012483E">
        <w:t>……………………………</w:t>
      </w:r>
      <w:r w:rsidR="00FF45C9">
        <w:t>...........</w:t>
      </w:r>
      <w:r w:rsidR="009D3C40" w:rsidRPr="0012483E">
        <w:tab/>
      </w:r>
      <w:r w:rsidRPr="0012483E">
        <w:tab/>
      </w:r>
      <w:r w:rsidR="009D3C40" w:rsidRPr="0012483E">
        <w:t>…………………………</w:t>
      </w:r>
      <w:r w:rsidR="00FF45C9">
        <w:t>.....</w:t>
      </w:r>
      <w:r w:rsidR="009D3C40" w:rsidRPr="0012483E">
        <w:t>…</w:t>
      </w:r>
    </w:p>
    <w:p w14:paraId="095E2DBD" w14:textId="0FD58FC3" w:rsidR="009D3C40" w:rsidRPr="0012483E" w:rsidRDefault="0043657D" w:rsidP="00C31239">
      <w:pPr>
        <w:tabs>
          <w:tab w:val="left" w:pos="5103"/>
        </w:tabs>
        <w:spacing w:line="240" w:lineRule="auto"/>
        <w:ind w:left="0" w:firstLine="0"/>
      </w:pPr>
      <w:r w:rsidRPr="0012483E">
        <w:t xml:space="preserve">       </w:t>
      </w:r>
      <w:r w:rsidR="009D3C40" w:rsidRPr="0012483E">
        <w:t>Ing. Petr Fajmon, MBA</w:t>
      </w:r>
      <w:r w:rsidR="00CD0151" w:rsidRPr="0012483E">
        <w:tab/>
      </w:r>
      <w:r w:rsidRPr="0012483E">
        <w:tab/>
      </w:r>
      <w:r w:rsidR="00485E1C">
        <w:t>Ing. Radek Nedvěd</w:t>
      </w:r>
      <w:r w:rsidR="009D3C40" w:rsidRPr="0012483E">
        <w:tab/>
      </w:r>
    </w:p>
    <w:p w14:paraId="2DE349FB" w14:textId="5CB11D7F" w:rsidR="009D3C40" w:rsidRPr="0012483E" w:rsidRDefault="0043657D" w:rsidP="00C31239">
      <w:pPr>
        <w:tabs>
          <w:tab w:val="left" w:pos="5103"/>
        </w:tabs>
        <w:spacing w:line="240" w:lineRule="auto"/>
        <w:ind w:left="0" w:firstLine="0"/>
      </w:pPr>
      <w:r w:rsidRPr="0012483E">
        <w:t xml:space="preserve">       </w:t>
      </w:r>
      <w:r w:rsidR="009D3C40" w:rsidRPr="0012483E">
        <w:t>člen představenstva</w:t>
      </w:r>
      <w:r w:rsidR="00CD0151" w:rsidRPr="0012483E">
        <w:tab/>
      </w:r>
      <w:r w:rsidRPr="0012483E">
        <w:tab/>
      </w:r>
      <w:r w:rsidR="00485E1C">
        <w:t>jednatel společnosti</w:t>
      </w:r>
      <w:r w:rsidR="009D3C40" w:rsidRPr="0012483E">
        <w:tab/>
      </w:r>
    </w:p>
    <w:p w14:paraId="3CEAF19C" w14:textId="2C73EB8B" w:rsidR="009D3C40" w:rsidRPr="0012483E" w:rsidRDefault="0043657D" w:rsidP="00C31239">
      <w:pPr>
        <w:tabs>
          <w:tab w:val="left" w:pos="5103"/>
        </w:tabs>
        <w:spacing w:line="240" w:lineRule="auto"/>
        <w:ind w:left="0" w:firstLine="0"/>
      </w:pPr>
      <w:r w:rsidRPr="0012483E">
        <w:t xml:space="preserve">       </w:t>
      </w:r>
      <w:r w:rsidR="009D3C40" w:rsidRPr="0012483E">
        <w:t>a generální ředitel</w:t>
      </w:r>
    </w:p>
    <w:sectPr w:rsidR="009D3C40" w:rsidRPr="0012483E" w:rsidSect="00E12C47">
      <w:headerReference w:type="default" r:id="rId11"/>
      <w:footerReference w:type="default" r:id="rId12"/>
      <w:pgSz w:w="11906" w:h="16838"/>
      <w:pgMar w:top="1701" w:right="1021" w:bottom="1701" w:left="1021" w:header="709"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424B" w14:textId="77777777" w:rsidR="001C18E7" w:rsidRDefault="001C18E7" w:rsidP="00B835DC">
      <w:r>
        <w:separator/>
      </w:r>
    </w:p>
  </w:endnote>
  <w:endnote w:type="continuationSeparator" w:id="0">
    <w:p w14:paraId="2AB52790" w14:textId="77777777" w:rsidR="001C18E7" w:rsidRDefault="001C18E7" w:rsidP="00B8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AD2C" w14:textId="48CD6E2B" w:rsidR="00C7089C" w:rsidRPr="00A728E6" w:rsidRDefault="00CF4D1F" w:rsidP="00617564">
    <w:pPr>
      <w:pStyle w:val="Zpat"/>
      <w:tabs>
        <w:tab w:val="clear" w:pos="4536"/>
        <w:tab w:val="clear" w:pos="9072"/>
        <w:tab w:val="left" w:pos="0"/>
        <w:tab w:val="right" w:pos="9639"/>
      </w:tabs>
      <w:rPr>
        <w:sz w:val="20"/>
      </w:rPr>
    </w:pPr>
    <w:r>
      <w:rPr>
        <w:noProof/>
        <w:lang w:eastAsia="cs-CZ"/>
      </w:rPr>
      <w:drawing>
        <wp:inline distT="0" distB="0" distL="0" distR="0" wp14:anchorId="2BBFDA76" wp14:editId="3B3F1B79">
          <wp:extent cx="2950470" cy="539497"/>
          <wp:effectExtent l="0" t="0" r="254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a_bitmapa_paticka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0470" cy="539497"/>
                  </a:xfrm>
                  <a:prstGeom prst="rect">
                    <a:avLst/>
                  </a:prstGeom>
                </pic:spPr>
              </pic:pic>
            </a:graphicData>
          </a:graphic>
        </wp:inline>
      </w:drawing>
    </w:r>
    <w:r w:rsidR="00C7089C">
      <w:tab/>
    </w:r>
    <w:r w:rsidR="00C7089C" w:rsidRPr="00A728E6">
      <w:rPr>
        <w:sz w:val="20"/>
      </w:rPr>
      <w:t xml:space="preserve">Stránka </w:t>
    </w:r>
    <w:r w:rsidR="00C7089C" w:rsidRPr="00A728E6">
      <w:rPr>
        <w:sz w:val="20"/>
      </w:rPr>
      <w:fldChar w:fldCharType="begin"/>
    </w:r>
    <w:r w:rsidR="00C7089C" w:rsidRPr="00A728E6">
      <w:rPr>
        <w:sz w:val="20"/>
      </w:rPr>
      <w:instrText>PAGE</w:instrText>
    </w:r>
    <w:r w:rsidR="00C7089C" w:rsidRPr="00A728E6">
      <w:rPr>
        <w:sz w:val="20"/>
      </w:rPr>
      <w:fldChar w:fldCharType="separate"/>
    </w:r>
    <w:r w:rsidR="00B77BBE">
      <w:rPr>
        <w:noProof/>
        <w:sz w:val="20"/>
      </w:rPr>
      <w:t>8</w:t>
    </w:r>
    <w:r w:rsidR="00C7089C" w:rsidRPr="00A728E6">
      <w:rPr>
        <w:sz w:val="20"/>
      </w:rPr>
      <w:fldChar w:fldCharType="end"/>
    </w:r>
    <w:r w:rsidR="00C7089C" w:rsidRPr="00A728E6">
      <w:rPr>
        <w:sz w:val="20"/>
      </w:rPr>
      <w:t xml:space="preserve"> z </w:t>
    </w:r>
    <w:r w:rsidR="00C7089C" w:rsidRPr="00A728E6">
      <w:rPr>
        <w:sz w:val="20"/>
      </w:rPr>
      <w:fldChar w:fldCharType="begin"/>
    </w:r>
    <w:r w:rsidR="00C7089C" w:rsidRPr="00A728E6">
      <w:rPr>
        <w:sz w:val="20"/>
      </w:rPr>
      <w:instrText>NUMPAGES</w:instrText>
    </w:r>
    <w:r w:rsidR="00C7089C" w:rsidRPr="00A728E6">
      <w:rPr>
        <w:sz w:val="20"/>
      </w:rPr>
      <w:fldChar w:fldCharType="separate"/>
    </w:r>
    <w:r w:rsidR="00B77BBE">
      <w:rPr>
        <w:noProof/>
        <w:sz w:val="20"/>
      </w:rPr>
      <w:t>8</w:t>
    </w:r>
    <w:r w:rsidR="00C7089C" w:rsidRPr="00A728E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D04F8" w14:textId="77777777" w:rsidR="001C18E7" w:rsidRDefault="001C18E7" w:rsidP="00B835DC">
      <w:r>
        <w:separator/>
      </w:r>
    </w:p>
  </w:footnote>
  <w:footnote w:type="continuationSeparator" w:id="0">
    <w:p w14:paraId="164221D7" w14:textId="77777777" w:rsidR="001C18E7" w:rsidRDefault="001C18E7" w:rsidP="00B8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641D" w14:textId="7463A9B9" w:rsidR="00C7089C" w:rsidRPr="003F7C5F" w:rsidRDefault="00C7089C" w:rsidP="00617564">
    <w:pPr>
      <w:pStyle w:val="Zhlav"/>
      <w:tabs>
        <w:tab w:val="clear" w:pos="4536"/>
        <w:tab w:val="clear" w:pos="9072"/>
        <w:tab w:val="right" w:pos="9639"/>
      </w:tabs>
      <w:ind w:firstLine="709"/>
      <w:jc w:val="right"/>
      <w:rPr>
        <w:sz w:val="20"/>
      </w:rPr>
    </w:pPr>
    <w:r w:rsidRPr="003F7C5F">
      <w:rPr>
        <w:noProof/>
        <w:sz w:val="20"/>
        <w:lang w:eastAsia="cs-CZ"/>
      </w:rPr>
      <w:drawing>
        <wp:anchor distT="0" distB="0" distL="114300" distR="114300" simplePos="0" relativeHeight="251658240" behindDoc="0" locked="0" layoutInCell="1" allowOverlap="1" wp14:anchorId="59A27D58" wp14:editId="51509375">
          <wp:simplePos x="0" y="0"/>
          <wp:positionH relativeFrom="margin">
            <wp:align>left</wp:align>
          </wp:positionH>
          <wp:positionV relativeFrom="paragraph">
            <wp:posOffset>-97155</wp:posOffset>
          </wp:positionV>
          <wp:extent cx="2857500" cy="542925"/>
          <wp:effectExtent l="0" t="0" r="0" b="9525"/>
          <wp:wrapSquare wrapText="bothSides"/>
          <wp:docPr id="7" name="Obrázek 0" descr="tb_horizontal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horizontalni_png.png"/>
                  <pic:cNvPicPr/>
                </pic:nvPicPr>
                <pic:blipFill>
                  <a:blip r:embed="rId1"/>
                  <a:stretch>
                    <a:fillRect/>
                  </a:stretch>
                </pic:blipFill>
                <pic:spPr>
                  <a:xfrm>
                    <a:off x="0" y="0"/>
                    <a:ext cx="2857500" cy="542925"/>
                  </a:xfrm>
                  <a:prstGeom prst="rect">
                    <a:avLst/>
                  </a:prstGeom>
                </pic:spPr>
              </pic:pic>
            </a:graphicData>
          </a:graphic>
        </wp:anchor>
      </w:drawing>
    </w:r>
    <w:r w:rsidR="0092186E" w:rsidRPr="0092186E">
      <w:t xml:space="preserve"> </w:t>
    </w:r>
    <w:r w:rsidR="0092186E" w:rsidRPr="0092186E">
      <w:rPr>
        <w:sz w:val="20"/>
      </w:rPr>
      <w:t>Re-certifikace a dohledové audity na ISO normy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D57"/>
    <w:multiLevelType w:val="hybridMultilevel"/>
    <w:tmpl w:val="ED86B312"/>
    <w:lvl w:ilvl="0" w:tplc="94FC00E2">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46B2D3A"/>
    <w:multiLevelType w:val="hybridMultilevel"/>
    <w:tmpl w:val="99F23E4E"/>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CD69C0"/>
    <w:multiLevelType w:val="hybridMultilevel"/>
    <w:tmpl w:val="84A2D4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C17C05"/>
    <w:multiLevelType w:val="hybridMultilevel"/>
    <w:tmpl w:val="50A676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6376B6"/>
    <w:multiLevelType w:val="hybridMultilevel"/>
    <w:tmpl w:val="D068DA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693C5E"/>
    <w:multiLevelType w:val="multilevel"/>
    <w:tmpl w:val="8E98DCF2"/>
    <w:lvl w:ilvl="0">
      <w:start w:val="1"/>
      <w:numFmt w:val="upperRoman"/>
      <w:lvlText w:val="%1."/>
      <w:lvlJc w:val="left"/>
      <w:pPr>
        <w:ind w:left="0" w:firstLine="0"/>
      </w:pPr>
      <w:rPr>
        <w:rFonts w:hint="default"/>
      </w:rPr>
    </w:lvl>
    <w:lvl w:ilvl="1">
      <w:start w:val="1"/>
      <w:numFmt w:val="upperLetter"/>
      <w:pStyle w:val="Nadpis2"/>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6" w15:restartNumberingAfterBreak="0">
    <w:nsid w:val="22277DC7"/>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C32A16"/>
    <w:multiLevelType w:val="hybridMultilevel"/>
    <w:tmpl w:val="84A2D4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104046"/>
    <w:multiLevelType w:val="multilevel"/>
    <w:tmpl w:val="C87604D2"/>
    <w:lvl w:ilvl="0">
      <w:start w:val="1"/>
      <w:numFmt w:val="decimal"/>
      <w:pStyle w:val="lnek"/>
      <w:suff w:val="nothing"/>
      <w:lvlText w:val="Článek %1"/>
      <w:lvlJc w:val="left"/>
      <w:pPr>
        <w:ind w:left="4679" w:firstLine="0"/>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cs="Times New Roman" w:hint="default"/>
      </w:rPr>
    </w:lvl>
    <w:lvl w:ilvl="3">
      <w:start w:val="1"/>
      <w:numFmt w:val="lowerLetter"/>
      <w:pStyle w:val="rove3"/>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DF82C5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3645C2"/>
    <w:multiLevelType w:val="hybridMultilevel"/>
    <w:tmpl w:val="76CE3198"/>
    <w:lvl w:ilvl="0" w:tplc="94FC00E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DA70271"/>
    <w:multiLevelType w:val="hybridMultilevel"/>
    <w:tmpl w:val="416C1718"/>
    <w:lvl w:ilvl="0" w:tplc="3D4CF8CC">
      <w:start w:val="1"/>
      <w:numFmt w:val="upperRoman"/>
      <w:pStyle w:val="Nadpis1"/>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27F24"/>
    <w:multiLevelType w:val="hybridMultilevel"/>
    <w:tmpl w:val="DF16D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C7122C"/>
    <w:multiLevelType w:val="hybridMultilevel"/>
    <w:tmpl w:val="A4FCFDA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75B7FE6"/>
    <w:multiLevelType w:val="hybridMultilevel"/>
    <w:tmpl w:val="C16CBE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0E69CA"/>
    <w:multiLevelType w:val="multilevel"/>
    <w:tmpl w:val="0405001D"/>
    <w:styleLink w:val="Styl1"/>
    <w:lvl w:ilvl="0">
      <w:start w:val="1"/>
      <w:numFmt w:val="upperRoman"/>
      <w:lvlText w:val="%1)"/>
      <w:lvlJc w:val="left"/>
      <w:pPr>
        <w:ind w:left="360" w:hanging="360"/>
      </w:pPr>
      <w:rPr>
        <w:rFonts w:ascii="Times New Roman" w:hAnsi="Times New Roman"/>
        <w:b/>
        <w:sz w:val="24"/>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6E36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C82945"/>
    <w:multiLevelType w:val="hybridMultilevel"/>
    <w:tmpl w:val="F1D2CBFC"/>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ED73AC9"/>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333F3C"/>
    <w:multiLevelType w:val="hybridMultilevel"/>
    <w:tmpl w:val="4F2251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94F57A2"/>
    <w:multiLevelType w:val="multilevel"/>
    <w:tmpl w:val="040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710B1B"/>
    <w:multiLevelType w:val="hybridMultilevel"/>
    <w:tmpl w:val="9F20306A"/>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1D1354F"/>
    <w:multiLevelType w:val="hybridMultilevel"/>
    <w:tmpl w:val="BC8851A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AF7A01"/>
    <w:multiLevelType w:val="hybridMultilevel"/>
    <w:tmpl w:val="9F20306A"/>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2C94949"/>
    <w:multiLevelType w:val="hybridMultilevel"/>
    <w:tmpl w:val="BE4615F6"/>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6DB12C5"/>
    <w:multiLevelType w:val="hybridMultilevel"/>
    <w:tmpl w:val="05EC8D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D3774A"/>
    <w:multiLevelType w:val="hybridMultilevel"/>
    <w:tmpl w:val="29D41260"/>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EC0546E"/>
    <w:multiLevelType w:val="hybridMultilevel"/>
    <w:tmpl w:val="342AB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FD0394"/>
    <w:multiLevelType w:val="hybridMultilevel"/>
    <w:tmpl w:val="FD682014"/>
    <w:lvl w:ilvl="0" w:tplc="7390D204">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5"/>
  </w:num>
  <w:num w:numId="3">
    <w:abstractNumId w:val="5"/>
  </w:num>
  <w:num w:numId="4">
    <w:abstractNumId w:val="6"/>
  </w:num>
  <w:num w:numId="5">
    <w:abstractNumId w:val="11"/>
  </w:num>
  <w:num w:numId="6">
    <w:abstractNumId w:val="20"/>
  </w:num>
  <w:num w:numId="7">
    <w:abstractNumId w:val="24"/>
  </w:num>
  <w:num w:numId="8">
    <w:abstractNumId w:val="1"/>
  </w:num>
  <w:num w:numId="9">
    <w:abstractNumId w:val="17"/>
  </w:num>
  <w:num w:numId="10">
    <w:abstractNumId w:val="18"/>
  </w:num>
  <w:num w:numId="11">
    <w:abstractNumId w:val="28"/>
  </w:num>
  <w:num w:numId="12">
    <w:abstractNumId w:val="21"/>
  </w:num>
  <w:num w:numId="13">
    <w:abstractNumId w:val="23"/>
  </w:num>
  <w:num w:numId="14">
    <w:abstractNumId w:val="13"/>
  </w:num>
  <w:num w:numId="15">
    <w:abstractNumId w:val="26"/>
  </w:num>
  <w:num w:numId="16">
    <w:abstractNumId w:val="22"/>
  </w:num>
  <w:num w:numId="17">
    <w:abstractNumId w:val="25"/>
  </w:num>
  <w:num w:numId="18">
    <w:abstractNumId w:val="7"/>
  </w:num>
  <w:num w:numId="19">
    <w:abstractNumId w:val="4"/>
  </w:num>
  <w:num w:numId="20">
    <w:abstractNumId w:val="0"/>
  </w:num>
  <w:num w:numId="21">
    <w:abstractNumId w:val="10"/>
  </w:num>
  <w:num w:numId="22">
    <w:abstractNumId w:val="14"/>
  </w:num>
  <w:num w:numId="23">
    <w:abstractNumId w:val="12"/>
  </w:num>
  <w:num w:numId="24">
    <w:abstractNumId w:val="3"/>
  </w:num>
  <w:num w:numId="25">
    <w:abstractNumId w:val="19"/>
  </w:num>
  <w:num w:numId="26">
    <w:abstractNumId w:val="27"/>
  </w:num>
  <w:num w:numId="27">
    <w:abstractNumId w:val="2"/>
  </w:num>
  <w:num w:numId="28">
    <w:abstractNumId w:val="16"/>
  </w:num>
  <w:num w:numId="2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DC"/>
    <w:rsid w:val="00000088"/>
    <w:rsid w:val="0002234C"/>
    <w:rsid w:val="000306A8"/>
    <w:rsid w:val="000318CC"/>
    <w:rsid w:val="00046BEC"/>
    <w:rsid w:val="000620DD"/>
    <w:rsid w:val="000635D9"/>
    <w:rsid w:val="00092128"/>
    <w:rsid w:val="000921BC"/>
    <w:rsid w:val="00092D8F"/>
    <w:rsid w:val="000B5879"/>
    <w:rsid w:val="000B5AF6"/>
    <w:rsid w:val="000B5B52"/>
    <w:rsid w:val="000C235C"/>
    <w:rsid w:val="000D6C4E"/>
    <w:rsid w:val="000E5220"/>
    <w:rsid w:val="00102489"/>
    <w:rsid w:val="001134D9"/>
    <w:rsid w:val="001224DB"/>
    <w:rsid w:val="0012483E"/>
    <w:rsid w:val="0012769D"/>
    <w:rsid w:val="001611B1"/>
    <w:rsid w:val="00162809"/>
    <w:rsid w:val="00162EAB"/>
    <w:rsid w:val="00163AD6"/>
    <w:rsid w:val="001714D1"/>
    <w:rsid w:val="00182F37"/>
    <w:rsid w:val="00184115"/>
    <w:rsid w:val="00187452"/>
    <w:rsid w:val="0018757A"/>
    <w:rsid w:val="0019020F"/>
    <w:rsid w:val="001A07B7"/>
    <w:rsid w:val="001C18E7"/>
    <w:rsid w:val="001C42D0"/>
    <w:rsid w:val="001F1220"/>
    <w:rsid w:val="00202362"/>
    <w:rsid w:val="00214BA3"/>
    <w:rsid w:val="00216C0A"/>
    <w:rsid w:val="00227417"/>
    <w:rsid w:val="00237EED"/>
    <w:rsid w:val="00241DD4"/>
    <w:rsid w:val="00251082"/>
    <w:rsid w:val="0025143A"/>
    <w:rsid w:val="00251DF5"/>
    <w:rsid w:val="00275533"/>
    <w:rsid w:val="002872A7"/>
    <w:rsid w:val="00293626"/>
    <w:rsid w:val="00297852"/>
    <w:rsid w:val="002B4C57"/>
    <w:rsid w:val="002C1301"/>
    <w:rsid w:val="002C5C31"/>
    <w:rsid w:val="002D4301"/>
    <w:rsid w:val="00312800"/>
    <w:rsid w:val="00313F37"/>
    <w:rsid w:val="003264D3"/>
    <w:rsid w:val="00335748"/>
    <w:rsid w:val="00367411"/>
    <w:rsid w:val="003829DF"/>
    <w:rsid w:val="00382D36"/>
    <w:rsid w:val="003877EB"/>
    <w:rsid w:val="0039096F"/>
    <w:rsid w:val="003A40CD"/>
    <w:rsid w:val="003B0BE3"/>
    <w:rsid w:val="003B5AB0"/>
    <w:rsid w:val="003C55F2"/>
    <w:rsid w:val="003F7C5F"/>
    <w:rsid w:val="00401107"/>
    <w:rsid w:val="00406B84"/>
    <w:rsid w:val="00411BC0"/>
    <w:rsid w:val="00411DD7"/>
    <w:rsid w:val="0043657D"/>
    <w:rsid w:val="004427C0"/>
    <w:rsid w:val="00451B65"/>
    <w:rsid w:val="00452A75"/>
    <w:rsid w:val="00452CD0"/>
    <w:rsid w:val="00460F5F"/>
    <w:rsid w:val="004636A0"/>
    <w:rsid w:val="00465332"/>
    <w:rsid w:val="00465B8B"/>
    <w:rsid w:val="00471C59"/>
    <w:rsid w:val="004727F0"/>
    <w:rsid w:val="0047417C"/>
    <w:rsid w:val="00477303"/>
    <w:rsid w:val="0048222E"/>
    <w:rsid w:val="00485E1C"/>
    <w:rsid w:val="004972AF"/>
    <w:rsid w:val="004A2BBB"/>
    <w:rsid w:val="004E4580"/>
    <w:rsid w:val="00500FBA"/>
    <w:rsid w:val="00501D7B"/>
    <w:rsid w:val="00512C1C"/>
    <w:rsid w:val="00536F15"/>
    <w:rsid w:val="00545E35"/>
    <w:rsid w:val="0056415D"/>
    <w:rsid w:val="005676E6"/>
    <w:rsid w:val="00572F54"/>
    <w:rsid w:val="0058044C"/>
    <w:rsid w:val="005C29A2"/>
    <w:rsid w:val="005C6962"/>
    <w:rsid w:val="005C7855"/>
    <w:rsid w:val="005D5A54"/>
    <w:rsid w:val="005D615A"/>
    <w:rsid w:val="005F0E47"/>
    <w:rsid w:val="005F4ECF"/>
    <w:rsid w:val="00603245"/>
    <w:rsid w:val="00610DE0"/>
    <w:rsid w:val="00614EB9"/>
    <w:rsid w:val="00617564"/>
    <w:rsid w:val="006215CF"/>
    <w:rsid w:val="00624DDD"/>
    <w:rsid w:val="00635B3D"/>
    <w:rsid w:val="0065374F"/>
    <w:rsid w:val="006548DA"/>
    <w:rsid w:val="00655833"/>
    <w:rsid w:val="00666E01"/>
    <w:rsid w:val="006678C5"/>
    <w:rsid w:val="006770F7"/>
    <w:rsid w:val="00691E7D"/>
    <w:rsid w:val="006A180D"/>
    <w:rsid w:val="006C2CF6"/>
    <w:rsid w:val="006C2E5D"/>
    <w:rsid w:val="006C4F23"/>
    <w:rsid w:val="006C6065"/>
    <w:rsid w:val="006D23B2"/>
    <w:rsid w:val="006D69DD"/>
    <w:rsid w:val="006E126A"/>
    <w:rsid w:val="006E1CC0"/>
    <w:rsid w:val="006F14BD"/>
    <w:rsid w:val="006F3DAB"/>
    <w:rsid w:val="007111FC"/>
    <w:rsid w:val="00711CFE"/>
    <w:rsid w:val="0071765C"/>
    <w:rsid w:val="007259E8"/>
    <w:rsid w:val="00732D58"/>
    <w:rsid w:val="00734A78"/>
    <w:rsid w:val="007361DE"/>
    <w:rsid w:val="007434A6"/>
    <w:rsid w:val="00746C0A"/>
    <w:rsid w:val="00753409"/>
    <w:rsid w:val="00773861"/>
    <w:rsid w:val="0079182F"/>
    <w:rsid w:val="007A1BCD"/>
    <w:rsid w:val="007A43A4"/>
    <w:rsid w:val="007B68B7"/>
    <w:rsid w:val="007C7BE6"/>
    <w:rsid w:val="007E4720"/>
    <w:rsid w:val="007E4F8C"/>
    <w:rsid w:val="007F414E"/>
    <w:rsid w:val="007F4DFA"/>
    <w:rsid w:val="007F5E3C"/>
    <w:rsid w:val="00800FBB"/>
    <w:rsid w:val="00802E6B"/>
    <w:rsid w:val="00805DB7"/>
    <w:rsid w:val="00810E7F"/>
    <w:rsid w:val="00813EA1"/>
    <w:rsid w:val="0082032E"/>
    <w:rsid w:val="00820E05"/>
    <w:rsid w:val="0082367D"/>
    <w:rsid w:val="00832696"/>
    <w:rsid w:val="008359F5"/>
    <w:rsid w:val="0084470F"/>
    <w:rsid w:val="008527A1"/>
    <w:rsid w:val="00860E62"/>
    <w:rsid w:val="00866201"/>
    <w:rsid w:val="008779BA"/>
    <w:rsid w:val="008A55FF"/>
    <w:rsid w:val="008B4BDC"/>
    <w:rsid w:val="008C321F"/>
    <w:rsid w:val="008D115E"/>
    <w:rsid w:val="008E4982"/>
    <w:rsid w:val="008E6B03"/>
    <w:rsid w:val="00910D1E"/>
    <w:rsid w:val="009144EF"/>
    <w:rsid w:val="00915807"/>
    <w:rsid w:val="00916759"/>
    <w:rsid w:val="00920771"/>
    <w:rsid w:val="0092186E"/>
    <w:rsid w:val="0092660D"/>
    <w:rsid w:val="00930F45"/>
    <w:rsid w:val="00933E95"/>
    <w:rsid w:val="00940C7D"/>
    <w:rsid w:val="00947815"/>
    <w:rsid w:val="00966581"/>
    <w:rsid w:val="009669C0"/>
    <w:rsid w:val="00971E22"/>
    <w:rsid w:val="00975921"/>
    <w:rsid w:val="009808F2"/>
    <w:rsid w:val="00984B3D"/>
    <w:rsid w:val="00993772"/>
    <w:rsid w:val="0099473B"/>
    <w:rsid w:val="009A3CEF"/>
    <w:rsid w:val="009C01BB"/>
    <w:rsid w:val="009C0DF4"/>
    <w:rsid w:val="009C2D64"/>
    <w:rsid w:val="009D3C40"/>
    <w:rsid w:val="009D79A5"/>
    <w:rsid w:val="009F4B8A"/>
    <w:rsid w:val="00A12238"/>
    <w:rsid w:val="00A1299A"/>
    <w:rsid w:val="00A20D5D"/>
    <w:rsid w:val="00A33010"/>
    <w:rsid w:val="00A402CB"/>
    <w:rsid w:val="00A529FA"/>
    <w:rsid w:val="00A574EE"/>
    <w:rsid w:val="00A60B58"/>
    <w:rsid w:val="00A63981"/>
    <w:rsid w:val="00A728E6"/>
    <w:rsid w:val="00A74072"/>
    <w:rsid w:val="00A96A5D"/>
    <w:rsid w:val="00AA71A5"/>
    <w:rsid w:val="00AA71E3"/>
    <w:rsid w:val="00AB56EB"/>
    <w:rsid w:val="00AE092F"/>
    <w:rsid w:val="00AF13BD"/>
    <w:rsid w:val="00B12BEB"/>
    <w:rsid w:val="00B13809"/>
    <w:rsid w:val="00B30D4C"/>
    <w:rsid w:val="00B46981"/>
    <w:rsid w:val="00B55179"/>
    <w:rsid w:val="00B77BBE"/>
    <w:rsid w:val="00B835DC"/>
    <w:rsid w:val="00BA0936"/>
    <w:rsid w:val="00BA6838"/>
    <w:rsid w:val="00BC1700"/>
    <w:rsid w:val="00BD5F99"/>
    <w:rsid w:val="00BE1E99"/>
    <w:rsid w:val="00BE338D"/>
    <w:rsid w:val="00BE5C03"/>
    <w:rsid w:val="00BF4498"/>
    <w:rsid w:val="00C014B4"/>
    <w:rsid w:val="00C100FC"/>
    <w:rsid w:val="00C31239"/>
    <w:rsid w:val="00C31333"/>
    <w:rsid w:val="00C37024"/>
    <w:rsid w:val="00C43157"/>
    <w:rsid w:val="00C62A29"/>
    <w:rsid w:val="00C65D40"/>
    <w:rsid w:val="00C67F60"/>
    <w:rsid w:val="00C7089C"/>
    <w:rsid w:val="00CA0A05"/>
    <w:rsid w:val="00CA61F3"/>
    <w:rsid w:val="00CB650F"/>
    <w:rsid w:val="00CC1D42"/>
    <w:rsid w:val="00CC48E7"/>
    <w:rsid w:val="00CC6E97"/>
    <w:rsid w:val="00CD0151"/>
    <w:rsid w:val="00CE76C3"/>
    <w:rsid w:val="00CF30FF"/>
    <w:rsid w:val="00CF4D1F"/>
    <w:rsid w:val="00CF51CA"/>
    <w:rsid w:val="00D1099D"/>
    <w:rsid w:val="00D123E3"/>
    <w:rsid w:val="00D20A87"/>
    <w:rsid w:val="00D33BE6"/>
    <w:rsid w:val="00D46CD0"/>
    <w:rsid w:val="00D506B9"/>
    <w:rsid w:val="00D82909"/>
    <w:rsid w:val="00D84385"/>
    <w:rsid w:val="00D92663"/>
    <w:rsid w:val="00D97D03"/>
    <w:rsid w:val="00DA4CEB"/>
    <w:rsid w:val="00DA78D7"/>
    <w:rsid w:val="00DC283E"/>
    <w:rsid w:val="00DC4C40"/>
    <w:rsid w:val="00DC7841"/>
    <w:rsid w:val="00DE3A20"/>
    <w:rsid w:val="00DE4C4D"/>
    <w:rsid w:val="00DF6C79"/>
    <w:rsid w:val="00E01817"/>
    <w:rsid w:val="00E06B2E"/>
    <w:rsid w:val="00E11691"/>
    <w:rsid w:val="00E12C47"/>
    <w:rsid w:val="00E132CE"/>
    <w:rsid w:val="00E161FD"/>
    <w:rsid w:val="00E21958"/>
    <w:rsid w:val="00E238EC"/>
    <w:rsid w:val="00E37699"/>
    <w:rsid w:val="00E45841"/>
    <w:rsid w:val="00E649F4"/>
    <w:rsid w:val="00E84A91"/>
    <w:rsid w:val="00E91D29"/>
    <w:rsid w:val="00EA00D4"/>
    <w:rsid w:val="00EA4877"/>
    <w:rsid w:val="00EA5396"/>
    <w:rsid w:val="00EA66C6"/>
    <w:rsid w:val="00EB0C6B"/>
    <w:rsid w:val="00EB62FD"/>
    <w:rsid w:val="00EC2856"/>
    <w:rsid w:val="00EC3951"/>
    <w:rsid w:val="00F10B5F"/>
    <w:rsid w:val="00F3140B"/>
    <w:rsid w:val="00F345DE"/>
    <w:rsid w:val="00F362A6"/>
    <w:rsid w:val="00F65EEF"/>
    <w:rsid w:val="00F76524"/>
    <w:rsid w:val="00F82FE6"/>
    <w:rsid w:val="00F84B43"/>
    <w:rsid w:val="00FA03AC"/>
    <w:rsid w:val="00FA43D3"/>
    <w:rsid w:val="00FB474C"/>
    <w:rsid w:val="00FB6F80"/>
    <w:rsid w:val="00FC3F2F"/>
    <w:rsid w:val="00FC4D01"/>
    <w:rsid w:val="00FC68BA"/>
    <w:rsid w:val="00FD770F"/>
    <w:rsid w:val="00FE1BBF"/>
    <w:rsid w:val="00FE4EB6"/>
    <w:rsid w:val="00FF097C"/>
    <w:rsid w:val="00FF4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353F5"/>
  <w15:docId w15:val="{E0CB88D7-73F3-4AA2-9C40-2FC56A93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cs-CZ" w:eastAsia="en-US" w:bidi="ar-SA"/>
      </w:rPr>
    </w:rPrDefault>
    <w:pPrDefault>
      <w:pPr>
        <w:spacing w:line="264"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9A2"/>
  </w:style>
  <w:style w:type="paragraph" w:styleId="Nadpis1">
    <w:name w:val="heading 1"/>
    <w:basedOn w:val="Normln"/>
    <w:next w:val="Normln"/>
    <w:link w:val="Nadpis1Char"/>
    <w:uiPriority w:val="9"/>
    <w:qFormat/>
    <w:rsid w:val="0012483E"/>
    <w:pPr>
      <w:keepNext/>
      <w:keepLines/>
      <w:numPr>
        <w:numId w:val="5"/>
      </w:numPr>
      <w:spacing w:before="400" w:after="120" w:line="240" w:lineRule="auto"/>
      <w:ind w:left="754" w:hanging="397"/>
      <w:jc w:val="center"/>
      <w:outlineLvl w:val="0"/>
    </w:pPr>
    <w:rPr>
      <w:rFonts w:eastAsiaTheme="majorEastAsia" w:cstheme="majorBidi"/>
      <w:b/>
      <w:sz w:val="26"/>
      <w:szCs w:val="32"/>
    </w:rPr>
  </w:style>
  <w:style w:type="paragraph" w:styleId="Nadpis2">
    <w:name w:val="heading 2"/>
    <w:basedOn w:val="Normln"/>
    <w:next w:val="Normln"/>
    <w:link w:val="Nadpis2Char"/>
    <w:uiPriority w:val="9"/>
    <w:unhideWhenUsed/>
    <w:qFormat/>
    <w:rsid w:val="005F4EC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F4EC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5F4EC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F4EC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F4EC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F4EC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F4EC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4EC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5DC"/>
    <w:pPr>
      <w:tabs>
        <w:tab w:val="center" w:pos="4536"/>
        <w:tab w:val="right" w:pos="9072"/>
      </w:tabs>
    </w:pPr>
  </w:style>
  <w:style w:type="character" w:customStyle="1" w:styleId="ZhlavChar">
    <w:name w:val="Záhlaví Char"/>
    <w:basedOn w:val="Standardnpsmoodstavce"/>
    <w:link w:val="Zhlav"/>
    <w:uiPriority w:val="99"/>
    <w:rsid w:val="00B835DC"/>
  </w:style>
  <w:style w:type="paragraph" w:styleId="Zpat">
    <w:name w:val="footer"/>
    <w:basedOn w:val="Normln"/>
    <w:link w:val="ZpatChar"/>
    <w:uiPriority w:val="99"/>
    <w:unhideWhenUsed/>
    <w:rsid w:val="00B835DC"/>
    <w:pPr>
      <w:tabs>
        <w:tab w:val="center" w:pos="4536"/>
        <w:tab w:val="right" w:pos="9072"/>
      </w:tabs>
    </w:pPr>
  </w:style>
  <w:style w:type="character" w:customStyle="1" w:styleId="ZpatChar">
    <w:name w:val="Zápatí Char"/>
    <w:basedOn w:val="Standardnpsmoodstavce"/>
    <w:link w:val="Zpat"/>
    <w:uiPriority w:val="99"/>
    <w:rsid w:val="00B835DC"/>
  </w:style>
  <w:style w:type="paragraph" w:styleId="Zkladntext">
    <w:name w:val="Body Text"/>
    <w:basedOn w:val="Normln"/>
    <w:link w:val="ZkladntextChar"/>
    <w:semiHidden/>
    <w:rsid w:val="005C29A2"/>
    <w:pPr>
      <w:tabs>
        <w:tab w:val="left" w:pos="2552"/>
        <w:tab w:val="left" w:pos="5387"/>
      </w:tabs>
    </w:pPr>
    <w:rPr>
      <w:rFonts w:ascii="Arial" w:hAnsi="Arial"/>
      <w:sz w:val="16"/>
    </w:rPr>
  </w:style>
  <w:style w:type="character" w:customStyle="1" w:styleId="ZkladntextChar">
    <w:name w:val="Základní text Char"/>
    <w:basedOn w:val="Standardnpsmoodstavce"/>
    <w:link w:val="Zkladntext"/>
    <w:semiHidden/>
    <w:rsid w:val="005C29A2"/>
    <w:rPr>
      <w:rFonts w:ascii="Arial" w:eastAsia="Times New Roman" w:hAnsi="Arial" w:cs="Times New Roman"/>
      <w:sz w:val="16"/>
      <w:szCs w:val="20"/>
      <w:lang w:eastAsia="cs-CZ"/>
    </w:rPr>
  </w:style>
  <w:style w:type="paragraph" w:styleId="Zkladntext3">
    <w:name w:val="Body Text 3"/>
    <w:basedOn w:val="Normln"/>
    <w:link w:val="Zkladntext3Char"/>
    <w:semiHidden/>
    <w:rsid w:val="005C29A2"/>
  </w:style>
  <w:style w:type="character" w:customStyle="1" w:styleId="Zkladntext3Char">
    <w:name w:val="Základní text 3 Char"/>
    <w:basedOn w:val="Standardnpsmoodstavce"/>
    <w:link w:val="Zkladntext3"/>
    <w:semiHidden/>
    <w:rsid w:val="005C29A2"/>
    <w:rPr>
      <w:rFonts w:ascii="Times New Roman" w:eastAsia="Times New Roman" w:hAnsi="Times New Roman" w:cs="Times New Roman"/>
      <w:sz w:val="24"/>
      <w:szCs w:val="20"/>
      <w:lang w:eastAsia="cs-CZ"/>
    </w:rPr>
  </w:style>
  <w:style w:type="paragraph" w:styleId="Odstavecseseznamem">
    <w:name w:val="List Paragraph"/>
    <w:basedOn w:val="Normln"/>
    <w:qFormat/>
    <w:rsid w:val="005C29A2"/>
    <w:pPr>
      <w:ind w:left="720"/>
      <w:contextualSpacing/>
    </w:pPr>
  </w:style>
  <w:style w:type="paragraph" w:customStyle="1" w:styleId="lnek">
    <w:name w:val="Článek"/>
    <w:basedOn w:val="Normln"/>
    <w:next w:val="Normln"/>
    <w:uiPriority w:val="99"/>
    <w:rsid w:val="00184115"/>
    <w:pPr>
      <w:numPr>
        <w:numId w:val="1"/>
      </w:numPr>
      <w:spacing w:before="400"/>
      <w:jc w:val="center"/>
    </w:pPr>
    <w:rPr>
      <w:rFonts w:ascii="Arial" w:hAnsi="Arial"/>
      <w:b/>
      <w:sz w:val="20"/>
      <w:szCs w:val="22"/>
    </w:rPr>
  </w:style>
  <w:style w:type="paragraph" w:customStyle="1" w:styleId="rove1">
    <w:name w:val="Úroveň 1"/>
    <w:basedOn w:val="Normln"/>
    <w:uiPriority w:val="99"/>
    <w:rsid w:val="00184115"/>
    <w:pPr>
      <w:numPr>
        <w:ilvl w:val="1"/>
        <w:numId w:val="1"/>
      </w:numPr>
      <w:spacing w:after="80" w:line="276" w:lineRule="auto"/>
    </w:pPr>
    <w:rPr>
      <w:rFonts w:ascii="Arial" w:hAnsi="Arial"/>
      <w:sz w:val="20"/>
      <w:szCs w:val="22"/>
    </w:rPr>
  </w:style>
  <w:style w:type="paragraph" w:customStyle="1" w:styleId="rove2">
    <w:name w:val="Úroveň 2"/>
    <w:basedOn w:val="Normln"/>
    <w:uiPriority w:val="99"/>
    <w:rsid w:val="00184115"/>
    <w:pPr>
      <w:numPr>
        <w:ilvl w:val="2"/>
        <w:numId w:val="1"/>
      </w:numPr>
      <w:spacing w:after="80" w:line="276" w:lineRule="auto"/>
    </w:pPr>
    <w:rPr>
      <w:rFonts w:ascii="Arial" w:hAnsi="Arial"/>
      <w:sz w:val="20"/>
      <w:szCs w:val="22"/>
    </w:rPr>
  </w:style>
  <w:style w:type="paragraph" w:customStyle="1" w:styleId="rove3">
    <w:name w:val="Úroveň 3"/>
    <w:basedOn w:val="Normln"/>
    <w:uiPriority w:val="99"/>
    <w:rsid w:val="00184115"/>
    <w:pPr>
      <w:numPr>
        <w:ilvl w:val="3"/>
        <w:numId w:val="1"/>
      </w:numPr>
      <w:spacing w:after="40" w:line="276" w:lineRule="auto"/>
    </w:pPr>
    <w:rPr>
      <w:rFonts w:ascii="Arial" w:hAnsi="Arial"/>
      <w:sz w:val="20"/>
      <w:szCs w:val="22"/>
    </w:rPr>
  </w:style>
  <w:style w:type="table" w:styleId="Mkatabulky">
    <w:name w:val="Table Grid"/>
    <w:basedOn w:val="Normlntabulka"/>
    <w:uiPriority w:val="59"/>
    <w:rsid w:val="00FB47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F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DF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27417"/>
    <w:rPr>
      <w:sz w:val="16"/>
      <w:szCs w:val="16"/>
    </w:rPr>
  </w:style>
  <w:style w:type="paragraph" w:styleId="Textkomente">
    <w:name w:val="annotation text"/>
    <w:basedOn w:val="Normln"/>
    <w:link w:val="TextkomenteChar"/>
    <w:uiPriority w:val="99"/>
    <w:semiHidden/>
    <w:unhideWhenUsed/>
    <w:rsid w:val="00227417"/>
    <w:rPr>
      <w:sz w:val="20"/>
    </w:rPr>
  </w:style>
  <w:style w:type="character" w:customStyle="1" w:styleId="TextkomenteChar">
    <w:name w:val="Text komentáře Char"/>
    <w:basedOn w:val="Standardnpsmoodstavce"/>
    <w:link w:val="Textkomente"/>
    <w:uiPriority w:val="99"/>
    <w:semiHidden/>
    <w:rsid w:val="0022741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7417"/>
    <w:rPr>
      <w:b/>
      <w:bCs/>
    </w:rPr>
  </w:style>
  <w:style w:type="character" w:customStyle="1" w:styleId="PedmtkomenteChar">
    <w:name w:val="Předmět komentáře Char"/>
    <w:basedOn w:val="TextkomenteChar"/>
    <w:link w:val="Pedmtkomente"/>
    <w:uiPriority w:val="99"/>
    <w:semiHidden/>
    <w:rsid w:val="00227417"/>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12483E"/>
    <w:rPr>
      <w:rFonts w:eastAsiaTheme="majorEastAsia" w:cstheme="majorBidi"/>
      <w:b/>
      <w:sz w:val="26"/>
      <w:szCs w:val="32"/>
    </w:rPr>
  </w:style>
  <w:style w:type="numbering" w:customStyle="1" w:styleId="Styl1">
    <w:name w:val="Styl1"/>
    <w:uiPriority w:val="99"/>
    <w:rsid w:val="005F4ECF"/>
    <w:pPr>
      <w:numPr>
        <w:numId w:val="2"/>
      </w:numPr>
    </w:pPr>
  </w:style>
  <w:style w:type="character" w:customStyle="1" w:styleId="Nadpis2Char">
    <w:name w:val="Nadpis 2 Char"/>
    <w:basedOn w:val="Standardnpsmoodstavce"/>
    <w:link w:val="Nadpis2"/>
    <w:uiPriority w:val="9"/>
    <w:rsid w:val="005F4EC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5F4ECF"/>
    <w:rPr>
      <w:rFonts w:asciiTheme="majorHAnsi" w:eastAsiaTheme="majorEastAsia" w:hAnsiTheme="majorHAnsi" w:cstheme="majorBidi"/>
      <w:color w:val="243F60" w:themeColor="accent1" w:themeShade="7F"/>
    </w:rPr>
  </w:style>
  <w:style w:type="character" w:customStyle="1" w:styleId="Nadpis4Char">
    <w:name w:val="Nadpis 4 Char"/>
    <w:basedOn w:val="Standardnpsmoodstavce"/>
    <w:link w:val="Nadpis4"/>
    <w:uiPriority w:val="9"/>
    <w:semiHidden/>
    <w:rsid w:val="005F4ECF"/>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5F4ECF"/>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5F4ECF"/>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5F4EC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5F4E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4ECF"/>
    <w:rPr>
      <w:rFonts w:asciiTheme="majorHAnsi" w:eastAsiaTheme="majorEastAsia" w:hAnsiTheme="majorHAnsi" w:cstheme="majorBidi"/>
      <w:i/>
      <w:iCs/>
      <w:color w:val="272727" w:themeColor="text1" w:themeTint="D8"/>
      <w:sz w:val="21"/>
      <w:szCs w:val="21"/>
    </w:rPr>
  </w:style>
  <w:style w:type="character" w:styleId="Zstupntext">
    <w:name w:val="Placeholder Text"/>
    <w:basedOn w:val="Standardnpsmoodstavce"/>
    <w:uiPriority w:val="99"/>
    <w:semiHidden/>
    <w:rsid w:val="00DC283E"/>
    <w:rPr>
      <w:color w:val="808080"/>
    </w:rPr>
  </w:style>
  <w:style w:type="character" w:styleId="Hypertextovodkaz">
    <w:name w:val="Hyperlink"/>
    <w:basedOn w:val="Standardnpsmoodstavce"/>
    <w:uiPriority w:val="99"/>
    <w:unhideWhenUsed/>
    <w:rsid w:val="005C7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5563">
      <w:bodyDiv w:val="1"/>
      <w:marLeft w:val="0"/>
      <w:marRight w:val="0"/>
      <w:marTop w:val="0"/>
      <w:marBottom w:val="0"/>
      <w:divBdr>
        <w:top w:val="none" w:sz="0" w:space="0" w:color="auto"/>
        <w:left w:val="none" w:sz="0" w:space="0" w:color="auto"/>
        <w:bottom w:val="none" w:sz="0" w:space="0" w:color="auto"/>
        <w:right w:val="none" w:sz="0" w:space="0" w:color="auto"/>
      </w:divBdr>
    </w:div>
    <w:div w:id="532500890">
      <w:bodyDiv w:val="1"/>
      <w:marLeft w:val="0"/>
      <w:marRight w:val="0"/>
      <w:marTop w:val="0"/>
      <w:marBottom w:val="0"/>
      <w:divBdr>
        <w:top w:val="none" w:sz="0" w:space="0" w:color="auto"/>
        <w:left w:val="none" w:sz="0" w:space="0" w:color="auto"/>
        <w:bottom w:val="none" w:sz="0" w:space="0" w:color="auto"/>
        <w:right w:val="none" w:sz="0" w:space="0" w:color="auto"/>
      </w:divBdr>
    </w:div>
    <w:div w:id="615064951">
      <w:bodyDiv w:val="1"/>
      <w:marLeft w:val="0"/>
      <w:marRight w:val="0"/>
      <w:marTop w:val="0"/>
      <w:marBottom w:val="0"/>
      <w:divBdr>
        <w:top w:val="none" w:sz="0" w:space="0" w:color="auto"/>
        <w:left w:val="none" w:sz="0" w:space="0" w:color="auto"/>
        <w:bottom w:val="none" w:sz="0" w:space="0" w:color="auto"/>
        <w:right w:val="none" w:sz="0" w:space="0" w:color="auto"/>
      </w:divBdr>
    </w:div>
    <w:div w:id="1038973536">
      <w:bodyDiv w:val="1"/>
      <w:marLeft w:val="0"/>
      <w:marRight w:val="0"/>
      <w:marTop w:val="0"/>
      <w:marBottom w:val="0"/>
      <w:divBdr>
        <w:top w:val="none" w:sz="0" w:space="0" w:color="auto"/>
        <w:left w:val="none" w:sz="0" w:space="0" w:color="auto"/>
        <w:bottom w:val="none" w:sz="0" w:space="0" w:color="auto"/>
        <w:right w:val="none" w:sz="0" w:space="0" w:color="auto"/>
      </w:divBdr>
    </w:div>
    <w:div w:id="1221592444">
      <w:bodyDiv w:val="1"/>
      <w:marLeft w:val="0"/>
      <w:marRight w:val="0"/>
      <w:marTop w:val="0"/>
      <w:marBottom w:val="0"/>
      <w:divBdr>
        <w:top w:val="none" w:sz="0" w:space="0" w:color="auto"/>
        <w:left w:val="none" w:sz="0" w:space="0" w:color="auto"/>
        <w:bottom w:val="none" w:sz="0" w:space="0" w:color="auto"/>
        <w:right w:val="none" w:sz="0" w:space="0" w:color="auto"/>
      </w:divBdr>
    </w:div>
    <w:div w:id="1912813525">
      <w:bodyDiv w:val="1"/>
      <w:marLeft w:val="0"/>
      <w:marRight w:val="0"/>
      <w:marTop w:val="0"/>
      <w:marBottom w:val="0"/>
      <w:divBdr>
        <w:top w:val="none" w:sz="0" w:space="0" w:color="auto"/>
        <w:left w:val="none" w:sz="0" w:space="0" w:color="auto"/>
        <w:bottom w:val="none" w:sz="0" w:space="0" w:color="auto"/>
        <w:right w:val="none" w:sz="0" w:space="0" w:color="auto"/>
      </w:divBdr>
    </w:div>
    <w:div w:id="21306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rovyKod xmlns="bb50f7b9-b33f-4bbd-8e38-13ab5ea2bb82" xsi:nil="true"/>
    <Podrobnosti xmlns="bb50f7b9-b33f-4bbd-8e38-13ab5ea2bb82" xsi:nil="true"/>
    <SIPFileSec xmlns="bb50f7b9-b33f-4bbd-8e38-13ab5ea2bb82">Input</SIPFileSec>
    <Znacka xmlns="bb50f7b9-b33f-4bbd-8e38-13ab5ea2bb82">Hlavní</Znacka>
    <IDExt xmlns="bb50f7b9-b33f-4bbd-8e38-13ab5ea2bb82" xsi:nil="true"/>
    <HashAlgorithm xmlns="bb50f7b9-b33f-4bbd-8e38-13ab5ea2bb82" xsi:nil="true"/>
    <HashValue xmlns="bb50f7b9-b33f-4bbd-8e38-13ab5ea2bb82" xsi:nil="true"/>
    <HashInit xmlns="bb50f7b9-b33f-4bbd-8e38-13ab5ea2bb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A2B14A2B4BD32441A7454A6361B97015" ma:contentTypeVersion="5" ma:contentTypeDescription="Vytvoří nový dokument" ma:contentTypeScope="" ma:versionID="6f45540e66ce23cb60409431ce43a407">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7C211-7F2C-4FBF-B362-E5AC880F46A5}">
  <ds:schemaRefs>
    <ds:schemaRef ds:uri="http://schemas.microsoft.com/sharepoint/v3/contenttype/forms"/>
  </ds:schemaRefs>
</ds:datastoreItem>
</file>

<file path=customXml/itemProps2.xml><?xml version="1.0" encoding="utf-8"?>
<ds:datastoreItem xmlns:ds="http://schemas.openxmlformats.org/officeDocument/2006/customXml" ds:itemID="{60F699C9-738A-409F-B4A5-FEFD919B6F3F}">
  <ds:schemaRefs>
    <ds:schemaRef ds:uri="http://schemas.microsoft.com/office/2006/metadata/properties"/>
    <ds:schemaRef ds:uri="http://schemas.microsoft.com/office/infopath/2007/PartnerControls"/>
    <ds:schemaRef ds:uri="bb50f7b9-b33f-4bbd-8e38-13ab5ea2bb82"/>
  </ds:schemaRefs>
</ds:datastoreItem>
</file>

<file path=customXml/itemProps3.xml><?xml version="1.0" encoding="utf-8"?>
<ds:datastoreItem xmlns:ds="http://schemas.openxmlformats.org/officeDocument/2006/customXml" ds:itemID="{FEF3C9A8-5E8C-4A03-A179-A9ECE89D6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A138F-A9F1-4748-B095-7127F983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2806</Words>
  <Characters>16558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Teplarny Brno a.s.</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Bundalkova</dc:creator>
  <cp:lastModifiedBy>Reinerová Martina</cp:lastModifiedBy>
  <cp:revision>3</cp:revision>
  <cp:lastPrinted>2021-12-29T09:28:00Z</cp:lastPrinted>
  <dcterms:created xsi:type="dcterms:W3CDTF">2022-06-21T11:47:00Z</dcterms:created>
  <dcterms:modified xsi:type="dcterms:W3CDTF">2022-06-21T11:48:00Z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0x010100617DA10A36FE5747AD151C4F74B1AC9600A2B14A2B4BD32441A7454A6361B97015</vt:lpwstr>
  </property>
</Properties>
</file>