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ED" w:rsidRDefault="008E4860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66pt;margin-top:15pt;width:0;height:256pt;z-index:2516403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9" type="#_x0000_t32" style="position:absolute;margin-left:551pt;margin-top:14pt;width:0;height:257pt;z-index:2516413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1pt;margin-top:14pt;width:550pt;height:0;z-index:2516423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1pt;margin-top:14pt;width:0;height:257pt;z-index:25164339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034AED" w:rsidRDefault="008E4860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OB79 - 139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OB7922-139</w:t>
      </w:r>
    </w:p>
    <w:p w:rsidR="00034AED" w:rsidRDefault="008E4860">
      <w:pPr>
        <w:pStyle w:val="Row4"/>
      </w:pPr>
      <w:r>
        <w:rPr>
          <w:noProof/>
          <w:lang w:val="cs-CZ" w:eastAsia="cs-CZ"/>
        </w:rPr>
        <w:pict>
          <v:shape id="_x0000_s1056" type="#_x0000_t32" style="position:absolute;margin-left:267pt;margin-top:5pt;width:284pt;height:0;z-index:2516444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034AED" w:rsidRDefault="008E4860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6pt;margin-top:23pt;width:80pt;height:10pt;z-index:251645440;mso-wrap-style:tight;mso-position-vertical-relative:line" stroked="f">
            <v:fill opacity="0" o:opacity2="100"/>
            <v:textbox inset="0,0,0,0">
              <w:txbxContent>
                <w:p w:rsidR="00034AED" w:rsidRDefault="008E4860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Loretánské náměstí 5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Ministerstvo zahraničních věcí ČR</w:t>
      </w:r>
      <w:r>
        <w:tab/>
      </w:r>
      <w:r>
        <w:rPr>
          <w:rStyle w:val="Text5"/>
        </w:rPr>
        <w:t>Hospitality Trade s.r.o.</w:t>
      </w:r>
    </w:p>
    <w:p w:rsidR="00034AED" w:rsidRDefault="008E4860">
      <w:pPr>
        <w:pStyle w:val="Row6"/>
      </w:pPr>
      <w:r>
        <w:rPr>
          <w:noProof/>
          <w:lang w:val="cs-CZ" w:eastAsia="cs-CZ"/>
        </w:rPr>
        <w:pict>
          <v:shape id="_x0000_s1054" type="#_x0000_t202" style="position:absolute;margin-left:271pt;margin-top:11pt;width:69pt;height:11pt;z-index:251646464;mso-wrap-style:tight;mso-position-vertical-relative:line" stroked="f">
            <v:fill opacity="0" o:opacity2="100"/>
            <v:textbox inset="0,0,0,0">
              <w:txbxContent>
                <w:p w:rsidR="00034AED" w:rsidRDefault="008E4860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614 00  Brno 14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118 00  Praha 1</w:t>
      </w:r>
      <w:r>
        <w:tab/>
      </w:r>
      <w:r>
        <w:rPr>
          <w:rStyle w:val="Text5"/>
          <w:position w:val="15"/>
        </w:rPr>
        <w:t>Elgartova 497/12</w:t>
      </w:r>
    </w:p>
    <w:p w:rsidR="00034AED" w:rsidRDefault="008E4860">
      <w:pPr>
        <w:pStyle w:val="Row7"/>
      </w:pP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-9"/>
        </w:rPr>
        <w:t>Česká republika</w:t>
      </w:r>
    </w:p>
    <w:p w:rsidR="00034AED" w:rsidRDefault="00034AED">
      <w:pPr>
        <w:pStyle w:val="Row8"/>
      </w:pPr>
    </w:p>
    <w:p w:rsidR="00034AED" w:rsidRDefault="00034AED">
      <w:pPr>
        <w:pStyle w:val="Row8"/>
      </w:pPr>
    </w:p>
    <w:p w:rsidR="00034AED" w:rsidRDefault="008E4860">
      <w:pPr>
        <w:pStyle w:val="Row9"/>
      </w:pPr>
      <w:r>
        <w:rPr>
          <w:noProof/>
          <w:lang w:val="cs-CZ" w:eastAsia="cs-CZ"/>
        </w:rPr>
        <w:pict>
          <v:shape id="_x0000_s1053" type="#_x0000_t32" style="position:absolute;margin-left:267pt;margin-top:22pt;width:284pt;height:0;z-index:2516474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463pt;margin-top:22pt;width:0;height:30pt;z-index:25164851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400pt;margin-top:22pt;width:0;height:30pt;z-index:25164953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CZ45769851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08810087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CZ08810087</w:t>
      </w:r>
    </w:p>
    <w:p w:rsidR="00034AED" w:rsidRDefault="008E4860">
      <w:pPr>
        <w:pStyle w:val="Row10"/>
      </w:pPr>
      <w:r>
        <w:rPr>
          <w:noProof/>
          <w:lang w:val="cs-CZ" w:eastAsia="cs-CZ"/>
        </w:rPr>
        <w:pict>
          <v:shape id="_x0000_s1050" type="#_x0000_t32" style="position:absolute;margin-left:267pt;margin-top:16pt;width:284pt;height:0;z-index:25165056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348pt;margin-top:2pt;width:0;height:29pt;z-index:25165158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Organizační složka státu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19.05.2022</w:t>
      </w:r>
      <w:r>
        <w:tab/>
      </w:r>
      <w:r>
        <w:rPr>
          <w:rStyle w:val="Text2"/>
        </w:rPr>
        <w:t>Číslo jednací</w:t>
      </w:r>
      <w:r>
        <w:tab/>
      </w:r>
      <w:r>
        <w:rPr>
          <w:rStyle w:val="Text3"/>
        </w:rPr>
        <w:t>2272012022</w:t>
      </w:r>
    </w:p>
    <w:p w:rsidR="00034AED" w:rsidRDefault="008E4860">
      <w:pPr>
        <w:pStyle w:val="Row11"/>
      </w:pPr>
      <w:r>
        <w:rPr>
          <w:noProof/>
          <w:lang w:val="cs-CZ" w:eastAsia="cs-CZ"/>
        </w:rPr>
        <w:pict>
          <v:rect id="_x0000_s1048" style="position:absolute;margin-left:267pt;margin-top:17pt;width:284pt;height:14pt;z-index:2516526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7" type="#_x0000_t32" style="position:absolute;margin-left:267pt;margin-top:17pt;width:284pt;height:0;z-index:25165363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034AED" w:rsidRDefault="008E4860">
      <w:pPr>
        <w:pStyle w:val="Row12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465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034AED" w:rsidRDefault="008E4860">
      <w:pPr>
        <w:pStyle w:val="Row13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568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348pt;margin-top:3pt;width:0;height:59pt;z-index:25165670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034AED" w:rsidRDefault="008E4860">
      <w:pPr>
        <w:pStyle w:val="Row14"/>
      </w:pPr>
      <w:r>
        <w:rPr>
          <w:noProof/>
          <w:lang w:val="cs-CZ" w:eastAsia="cs-CZ"/>
        </w:rPr>
        <w:pict>
          <v:shape id="_x0000_s1043" type="#_x0000_t32" style="position:absolute;margin-left:267pt;margin-top:17pt;width:284pt;height:0;z-index:25165772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034AED" w:rsidRDefault="008E4860">
      <w:pPr>
        <w:pStyle w:val="Row14"/>
      </w:pPr>
      <w:r>
        <w:rPr>
          <w:noProof/>
          <w:lang w:val="cs-CZ" w:eastAsia="cs-CZ"/>
        </w:rPr>
        <w:pict>
          <v:shape id="_x0000_s1042" type="#_x0000_t32" style="position:absolute;margin-left:267pt;margin-top:17pt;width:284pt;height:0;z-index:2516587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034AED" w:rsidRDefault="008E4860">
      <w:pPr>
        <w:pStyle w:val="Row15"/>
      </w:pPr>
      <w:r>
        <w:rPr>
          <w:noProof/>
          <w:lang w:val="cs-CZ" w:eastAsia="cs-CZ"/>
        </w:rPr>
        <w:pict>
          <v:shape id="_x0000_s1041" type="#_x0000_t32" style="position:absolute;margin-left:1pt;margin-top:18pt;width:0;height:310pt;z-index:2516597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18pt;width:0;height:309pt;z-index:2516608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pt;margin-top:18pt;width:550pt;height:0;z-index:2516618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034AED" w:rsidRDefault="008E4860">
      <w:pPr>
        <w:pStyle w:val="Row16"/>
      </w:pPr>
      <w:r>
        <w:tab/>
      </w:r>
      <w:r>
        <w:rPr>
          <w:rStyle w:val="Text3"/>
        </w:rPr>
        <w:t>Objednáváme u Vás ubytování  a související služby pro 31 osob ve dnech 15.-16.9.2022 celkem na 1 noc.</w:t>
      </w:r>
    </w:p>
    <w:p w:rsidR="00034AED" w:rsidRDefault="008E4860">
      <w:pPr>
        <w:pStyle w:val="Row17"/>
      </w:pPr>
      <w:r>
        <w:tab/>
      </w:r>
    </w:p>
    <w:p w:rsidR="00034AED" w:rsidRDefault="008E4860">
      <w:pPr>
        <w:pStyle w:val="Row17"/>
      </w:pPr>
      <w:r>
        <w:tab/>
      </w:r>
      <w:r>
        <w:rPr>
          <w:rStyle w:val="Text3"/>
        </w:rPr>
        <w:t>Specifikace hotelových služeb:</w:t>
      </w:r>
    </w:p>
    <w:p w:rsidR="00034AED" w:rsidRDefault="008E4860">
      <w:pPr>
        <w:pStyle w:val="Row17"/>
      </w:pPr>
      <w:r>
        <w:tab/>
      </w:r>
      <w:r>
        <w:rPr>
          <w:rStyle w:val="Text3"/>
        </w:rPr>
        <w:t>Hotel se zavazuje poskytnout klientovi v souvislosti s konáním jeho akce níže uvedené hotelové služby dle domluvených podmínek. Výše uvedené</w:t>
      </w:r>
    </w:p>
    <w:p w:rsidR="00034AED" w:rsidRDefault="008E4860">
      <w:pPr>
        <w:pStyle w:val="Row17"/>
      </w:pPr>
      <w:r>
        <w:tab/>
      </w:r>
      <w:r>
        <w:rPr>
          <w:rStyle w:val="Text3"/>
        </w:rPr>
        <w:t>ceny jsou sjednány za příslušný pokoj hotelu a noc a platí pro příslušný termín a pouze pro výše uvedenou akci kli</w:t>
      </w:r>
      <w:r>
        <w:rPr>
          <w:rStyle w:val="Text3"/>
        </w:rPr>
        <w:t>enta v hotelu. Ceny zahrnují</w:t>
      </w:r>
    </w:p>
    <w:p w:rsidR="00034AED" w:rsidRDefault="008E4860">
      <w:pPr>
        <w:pStyle w:val="Row17"/>
      </w:pPr>
      <w:r>
        <w:tab/>
      </w:r>
      <w:r>
        <w:rPr>
          <w:rStyle w:val="Text3"/>
        </w:rPr>
        <w:t xml:space="preserve">také snídani formou bufetu a využití Wi-Fi hotelu. Ceny jsou sjednány včetně 10% DPH, není-li výslovně uvedeno jinak. </w:t>
      </w:r>
    </w:p>
    <w:p w:rsidR="00034AED" w:rsidRDefault="008E4860">
      <w:pPr>
        <w:pStyle w:val="Row17"/>
      </w:pPr>
      <w:r>
        <w:tab/>
      </w:r>
      <w:r>
        <w:rPr>
          <w:rStyle w:val="Text3"/>
        </w:rPr>
        <w:t>Cena za ubytování nezahrnuje městský poplatek. Výše městského poplatku pro rok 2022 je 50,-Kč / osoba/ noc</w:t>
      </w:r>
      <w:r>
        <w:rPr>
          <w:rStyle w:val="Text3"/>
        </w:rPr>
        <w:t xml:space="preserve">. </w:t>
      </w:r>
    </w:p>
    <w:p w:rsidR="00034AED" w:rsidRDefault="008E4860">
      <w:pPr>
        <w:pStyle w:val="Row17"/>
      </w:pPr>
      <w:r>
        <w:tab/>
      </w:r>
      <w:r>
        <w:rPr>
          <w:rStyle w:val="Text3"/>
        </w:rPr>
        <w:t xml:space="preserve">Parkovné není zahrnuto v ceně ubytování. Cena parkovného Kč 200,-/auto/den. </w:t>
      </w:r>
    </w:p>
    <w:p w:rsidR="00034AED" w:rsidRDefault="008E4860">
      <w:pPr>
        <w:pStyle w:val="Row17"/>
      </w:pPr>
      <w:r>
        <w:tab/>
      </w:r>
    </w:p>
    <w:p w:rsidR="00034AED" w:rsidRDefault="008E4860">
      <w:pPr>
        <w:pStyle w:val="Row17"/>
      </w:pPr>
      <w:r>
        <w:tab/>
      </w:r>
      <w:r>
        <w:rPr>
          <w:rStyle w:val="Text3"/>
        </w:rPr>
        <w:t>Výše uvedené ceny jsou sjednány za příslušný pokoj hotelu a noc a platí pro příslušný termín a pouze pro výše uvedenou akci klienta v hotelu.</w:t>
      </w:r>
    </w:p>
    <w:p w:rsidR="00034AED" w:rsidRDefault="008E4860">
      <w:pPr>
        <w:pStyle w:val="Row17"/>
      </w:pPr>
      <w:r>
        <w:tab/>
      </w:r>
      <w:r>
        <w:rPr>
          <w:rStyle w:val="Text3"/>
        </w:rPr>
        <w:t>Ceny zahrnují také snídani fo</w:t>
      </w:r>
      <w:r>
        <w:rPr>
          <w:rStyle w:val="Text3"/>
        </w:rPr>
        <w:t>rmou bufetu a využití Wi-Fi hotelu. Ceny jsou sjednány včetně 10% DPH, není-li výslovně uvedeno jinak.</w:t>
      </w:r>
    </w:p>
    <w:p w:rsidR="00034AED" w:rsidRDefault="008E4860">
      <w:pPr>
        <w:pStyle w:val="Row17"/>
      </w:pPr>
      <w:r>
        <w:tab/>
      </w:r>
    </w:p>
    <w:p w:rsidR="00034AED" w:rsidRDefault="008E4860">
      <w:pPr>
        <w:pStyle w:val="Row17"/>
      </w:pPr>
      <w:r>
        <w:tab/>
      </w:r>
      <w:r>
        <w:rPr>
          <w:rStyle w:val="Text3"/>
        </w:rPr>
        <w:t>Zrušení rezervace hotelových služeb, redukce počtu pokojů</w:t>
      </w:r>
    </w:p>
    <w:p w:rsidR="00034AED" w:rsidRDefault="008E4860">
      <w:pPr>
        <w:pStyle w:val="Row17"/>
      </w:pPr>
      <w:r>
        <w:tab/>
      </w:r>
      <w:r>
        <w:rPr>
          <w:rStyle w:val="Text3"/>
        </w:rPr>
        <w:t xml:space="preserve">Klient je oprávněn jednostranně zrušit (stornovat) sjednané hotelové služby, a to buď jako </w:t>
      </w:r>
      <w:r>
        <w:rPr>
          <w:rStyle w:val="Text3"/>
        </w:rPr>
        <w:t>celek, nebo částečně, za níže uvedených podmínek.</w:t>
      </w:r>
    </w:p>
    <w:p w:rsidR="00034AED" w:rsidRDefault="008E4860">
      <w:pPr>
        <w:pStyle w:val="Row17"/>
      </w:pPr>
      <w:r>
        <w:tab/>
      </w:r>
      <w:r>
        <w:rPr>
          <w:rStyle w:val="Text3"/>
        </w:rPr>
        <w:t>Storno musí být učiněno oprávněnou osobou klienta, písemně a doručeno na adresu hotelu nebo elektronickou poštou na:</w:t>
      </w:r>
    </w:p>
    <w:p w:rsidR="00034AED" w:rsidRDefault="008E4860">
      <w:pPr>
        <w:pStyle w:val="Row17"/>
      </w:pPr>
      <w:r>
        <w:tab/>
      </w:r>
      <w:r>
        <w:rPr>
          <w:rStyle w:val="Text3"/>
        </w:rPr>
        <w:t>recepce@zameckyhotelvaltice.cz .</w:t>
      </w:r>
    </w:p>
    <w:p w:rsidR="00034AED" w:rsidRDefault="008E4860">
      <w:pPr>
        <w:pStyle w:val="Row17"/>
      </w:pPr>
      <w:r>
        <w:tab/>
      </w:r>
    </w:p>
    <w:p w:rsidR="00034AED" w:rsidRDefault="008E4860">
      <w:pPr>
        <w:pStyle w:val="Row17"/>
      </w:pPr>
      <w:r>
        <w:tab/>
      </w:r>
      <w:r>
        <w:rPr>
          <w:rStyle w:val="Text3"/>
        </w:rPr>
        <w:t>V případech níže sjednaných se klient současně zava</w:t>
      </w:r>
      <w:r>
        <w:rPr>
          <w:rStyle w:val="Text3"/>
        </w:rPr>
        <w:t>zuje zaplatit hotelu při stornování sjednaných hotelových služeb, na základě faktury vystavené</w:t>
      </w:r>
    </w:p>
    <w:p w:rsidR="00034AED" w:rsidRDefault="008E4860">
      <w:pPr>
        <w:pStyle w:val="Row17"/>
      </w:pPr>
      <w:r>
        <w:tab/>
      </w:r>
      <w:r>
        <w:rPr>
          <w:rStyle w:val="Text3"/>
        </w:rPr>
        <w:t>hotelem se splatností 14 dnů, finanční částky (dále jen "storno poplatek"):</w:t>
      </w:r>
    </w:p>
    <w:p w:rsidR="00034AED" w:rsidRDefault="008E4860">
      <w:pPr>
        <w:pStyle w:val="Row17"/>
      </w:pPr>
      <w:r>
        <w:tab/>
      </w:r>
    </w:p>
    <w:p w:rsidR="00034AED" w:rsidRDefault="008E4860">
      <w:pPr>
        <w:pStyle w:val="Row18"/>
      </w:pPr>
      <w:r>
        <w:tab/>
      </w:r>
      <w:r>
        <w:rPr>
          <w:rStyle w:val="Text3"/>
        </w:rPr>
        <w:t>Termín zrušení rezervace</w:t>
      </w:r>
      <w:r>
        <w:rPr>
          <w:rStyle w:val="Text3"/>
        </w:rPr>
        <w:tab/>
        <w:t xml:space="preserve">Storno poplatek v Kč </w:t>
      </w:r>
    </w:p>
    <w:p w:rsidR="00034AED" w:rsidRDefault="008E4860">
      <w:pPr>
        <w:pStyle w:val="Row17"/>
      </w:pPr>
      <w:r>
        <w:tab/>
      </w:r>
      <w:r>
        <w:rPr>
          <w:rStyle w:val="Text3"/>
        </w:rPr>
        <w:t xml:space="preserve">01.06.2022 - 01.09.2022          </w:t>
      </w:r>
      <w:r>
        <w:rPr>
          <w:rStyle w:val="Text3"/>
        </w:rPr>
        <w:t xml:space="preserve">  zdarma</w:t>
      </w:r>
    </w:p>
    <w:p w:rsidR="00034AED" w:rsidRDefault="008E4860">
      <w:pPr>
        <w:pStyle w:val="Row18"/>
      </w:pPr>
      <w:r>
        <w:tab/>
      </w:r>
      <w:r>
        <w:rPr>
          <w:rStyle w:val="Text3"/>
        </w:rPr>
        <w:t>01.09.2022 - 08.09.2022</w:t>
      </w:r>
      <w:r>
        <w:rPr>
          <w:rStyle w:val="Text3"/>
        </w:rPr>
        <w:tab/>
        <w:t>50 % z celkové ceny všech hotelových služeb *)</w:t>
      </w:r>
    </w:p>
    <w:p w:rsidR="00034AED" w:rsidRDefault="008E4860">
      <w:pPr>
        <w:pStyle w:val="Row19"/>
      </w:pPr>
      <w:r>
        <w:tab/>
      </w:r>
      <w:r>
        <w:rPr>
          <w:rStyle w:val="Text3"/>
        </w:rPr>
        <w:t>Od 08.09.2022 do příjezdu skupiny</w:t>
      </w:r>
      <w:r>
        <w:rPr>
          <w:rStyle w:val="Text3"/>
        </w:rPr>
        <w:tab/>
        <w:t>100 % z celkové ceny všech hotelových služeb *)</w:t>
      </w:r>
    </w:p>
    <w:p w:rsidR="00034AED" w:rsidRDefault="008E4860">
      <w:pPr>
        <w:pStyle w:val="Row17"/>
      </w:pPr>
      <w:r>
        <w:tab/>
      </w:r>
    </w:p>
    <w:p w:rsidR="00034AED" w:rsidRDefault="008E4860">
      <w:pPr>
        <w:pStyle w:val="Row17"/>
      </w:pPr>
      <w:r>
        <w:tab/>
      </w:r>
      <w:r>
        <w:rPr>
          <w:rStyle w:val="Text3"/>
        </w:rPr>
        <w:t>*)  Není-li klient plátcem DPH, pak z celkové ceny hotelových služeb s DPH; je-li klient plátcem DPH, pak z celkové ceny hotelových služeb bez</w:t>
      </w:r>
    </w:p>
    <w:p w:rsidR="00034AED" w:rsidRDefault="008E4860">
      <w:pPr>
        <w:pStyle w:val="Row17"/>
      </w:pPr>
      <w:r>
        <w:tab/>
      </w:r>
      <w:r>
        <w:rPr>
          <w:rStyle w:val="Text3"/>
        </w:rPr>
        <w:t>DPH.</w:t>
      </w:r>
    </w:p>
    <w:p w:rsidR="00034AED" w:rsidRDefault="008E4860">
      <w:pPr>
        <w:pStyle w:val="Row17"/>
      </w:pPr>
      <w:r>
        <w:tab/>
      </w:r>
    </w:p>
    <w:p w:rsidR="00034AED" w:rsidRDefault="008E4860">
      <w:pPr>
        <w:pStyle w:val="Row17"/>
      </w:pPr>
      <w:r>
        <w:tab/>
      </w:r>
      <w:r>
        <w:rPr>
          <w:rStyle w:val="Text3"/>
        </w:rPr>
        <w:t>Celková cena za ubytování činí 85 600,00 Kč vč. DPH za 1 noc pro 31 osob.</w:t>
      </w:r>
    </w:p>
    <w:p w:rsidR="00034AED" w:rsidRDefault="008E4860">
      <w:pPr>
        <w:pStyle w:val="Row17"/>
      </w:pPr>
      <w:r>
        <w:tab/>
      </w:r>
      <w:r>
        <w:rPr>
          <w:rStyle w:val="Text3"/>
        </w:rPr>
        <w:t>Cena za městský poplatek činí</w:t>
      </w:r>
      <w:r>
        <w:rPr>
          <w:rStyle w:val="Text3"/>
        </w:rPr>
        <w:t xml:space="preserve"> celkem 1 550,00 Kč/ za 1 dny pro 31 osob.</w:t>
      </w:r>
    </w:p>
    <w:p w:rsidR="00034AED" w:rsidRDefault="008E4860">
      <w:pPr>
        <w:pStyle w:val="Row17"/>
      </w:pPr>
      <w:r>
        <w:tab/>
      </w:r>
      <w:r>
        <w:rPr>
          <w:rStyle w:val="Text3"/>
        </w:rPr>
        <w:t>Celková částka za ubytování a související služby nesmí přesáhnout  100 000,00 Kč, včetně DPH.</w:t>
      </w:r>
    </w:p>
    <w:p w:rsidR="00034AED" w:rsidRDefault="008E4860">
      <w:pPr>
        <w:pStyle w:val="Row20"/>
      </w:pPr>
      <w:r>
        <w:rPr>
          <w:noProof/>
          <w:lang w:val="cs-CZ" w:eastAsia="cs-CZ"/>
        </w:rPr>
        <w:pict>
          <v:rect id="_x0000_s1038" style="position:absolute;margin-left:2pt;margin-top:6pt;width:548pt;height:15pt;z-index:-25164134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7" type="#_x0000_t32" style="position:absolute;margin-left:551pt;margin-top:5pt;width:0;height:17pt;z-index:2516628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1pt;margin-top:5pt;width:0;height:17pt;z-index:2516638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pt;margin-top:5pt;width:550pt;height:0;z-index:25166489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034AED" w:rsidRDefault="008E4860">
      <w:pPr>
        <w:pStyle w:val="Row21"/>
      </w:pPr>
      <w:r>
        <w:rPr>
          <w:noProof/>
          <w:lang w:val="cs-CZ" w:eastAsia="cs-CZ"/>
        </w:rPr>
        <w:pict>
          <v:shape id="_x0000_s1034" type="#_x0000_t32" style="position:absolute;margin-left:551pt;margin-top:4pt;width:0;height:14pt;z-index:2516659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1pt;margin-top:4pt;width:0;height:14pt;z-index:2516669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1pt;margin-top:18pt;width:550pt;height:0;z-index:2516679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pt;margin-top:17pt;width:0;height:98pt;z-index:2516689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0" type="#_x0000_t32" style="position:absolute;margin-left:551pt;margin-top:17pt;width:0;height:98pt;z-index:2516700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COPS trip Valtice 15.-16.9.2022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100 000.00</w:t>
      </w:r>
      <w:r>
        <w:tab/>
      </w:r>
      <w:r>
        <w:rPr>
          <w:rStyle w:val="Text3"/>
        </w:rPr>
        <w:t>0.00</w:t>
      </w:r>
      <w:r>
        <w:tab/>
      </w:r>
      <w:r>
        <w:rPr>
          <w:rStyle w:val="Text3"/>
        </w:rPr>
        <w:t>100 000.00</w:t>
      </w:r>
    </w:p>
    <w:p w:rsidR="00034AED" w:rsidRDefault="008E4860">
      <w:pPr>
        <w:pStyle w:val="Row22"/>
      </w:pPr>
      <w:r>
        <w:rPr>
          <w:noProof/>
          <w:lang w:val="cs-CZ" w:eastAsia="cs-CZ"/>
        </w:rPr>
        <w:pict>
          <v:shape id="_x0000_s1029" type="#_x0000_t32" style="position:absolute;margin-left:279pt;margin-top:20pt;width:269pt;height:0;z-index:25167104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100 000.00</w:t>
      </w:r>
      <w:r>
        <w:tab/>
      </w:r>
      <w:r>
        <w:rPr>
          <w:rStyle w:val="Text2"/>
        </w:rPr>
        <w:t>Kč</w:t>
      </w:r>
    </w:p>
    <w:p w:rsidR="008E4860" w:rsidRDefault="008E4860" w:rsidP="008E4860">
      <w:pPr>
        <w:pStyle w:val="Row23"/>
      </w:pPr>
      <w:r>
        <w:rPr>
          <w:noProof/>
          <w:lang w:val="cs-CZ" w:eastAsia="cs-CZ"/>
        </w:rPr>
        <w:pict>
          <v:shape id="_x0000_s1028" type="#_x0000_t32" style="position:absolute;margin-left:279pt;margin-top:5pt;width:269pt;height:0;z-index:251672064;mso-position-horizontal-relative:margin;mso-position-vertical-relative:line" o:connectortype="straight" strokeweight="1pt">
            <w10:wrap anchorx="margin" anchory="page"/>
          </v:shape>
        </w:pict>
      </w:r>
      <w:bookmarkStart w:id="0" w:name="_GoBack"/>
      <w:bookmarkEnd w:id="0"/>
    </w:p>
    <w:p w:rsidR="00034AED" w:rsidRDefault="00034AED">
      <w:pPr>
        <w:pStyle w:val="Row24"/>
      </w:pPr>
    </w:p>
    <w:p w:rsidR="00034AED" w:rsidRDefault="00034AED">
      <w:pPr>
        <w:pStyle w:val="Row8"/>
      </w:pPr>
    </w:p>
    <w:p w:rsidR="00034AED" w:rsidRDefault="00034AED">
      <w:pPr>
        <w:pStyle w:val="Row8"/>
      </w:pPr>
    </w:p>
    <w:p w:rsidR="00034AED" w:rsidRDefault="00034AED">
      <w:pPr>
        <w:pStyle w:val="Row8"/>
      </w:pPr>
    </w:p>
    <w:p w:rsidR="00034AED" w:rsidRDefault="00034AED">
      <w:pPr>
        <w:pStyle w:val="Row8"/>
      </w:pPr>
    </w:p>
    <w:p w:rsidR="00034AED" w:rsidRDefault="008E4860">
      <w:pPr>
        <w:pStyle w:val="Row25"/>
      </w:pPr>
      <w:r>
        <w:rPr>
          <w:noProof/>
          <w:lang w:val="cs-CZ" w:eastAsia="cs-CZ"/>
        </w:rPr>
        <w:pict>
          <v:shape id="_x0000_s1027" type="#_x0000_t32" style="position:absolute;margin-left:85pt;margin-top:9pt;width:458pt;height:0;z-index:25167308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034AED" w:rsidRDefault="008E4860">
      <w:pPr>
        <w:pStyle w:val="Row26"/>
      </w:pPr>
      <w:r>
        <w:rPr>
          <w:noProof/>
          <w:lang w:val="cs-CZ" w:eastAsia="cs-CZ"/>
        </w:rPr>
        <w:pict>
          <v:shape id="_x0000_s1026" type="#_x0000_t32" style="position:absolute;margin-left:1pt;margin-top:2pt;width:550pt;height:0;z-index:251674112;mso-position-horizontal-relative:margin;mso-position-vertical-relative:line" o:connectortype="straight" strokeweight="1pt">
            <w10:wrap anchorx="margin" anchory="page"/>
          </v:shape>
        </w:pict>
      </w:r>
    </w:p>
    <w:sectPr w:rsidR="00034AED" w:rsidSect="00000001">
      <w:headerReference w:type="default" r:id="rId7"/>
      <w:footerReference w:type="default" r:id="rId8"/>
      <w:pgSz w:w="11904" w:h="16836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4860">
      <w:pPr>
        <w:spacing w:after="0" w:line="240" w:lineRule="auto"/>
      </w:pPr>
      <w:r>
        <w:separator/>
      </w:r>
    </w:p>
  </w:endnote>
  <w:endnote w:type="continuationSeparator" w:id="0">
    <w:p w:rsidR="00000000" w:rsidRDefault="008E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ED" w:rsidRDefault="008E4860">
    <w:pPr>
      <w:pStyle w:val="Row27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OB7922-139</w:t>
    </w:r>
    <w:r>
      <w:tab/>
    </w:r>
    <w:r>
      <w:rPr>
        <w:rStyle w:val="Text3"/>
        <w:shd w:val="clear" w:color="auto" w:fill="FFFFFF"/>
      </w:rPr>
      <w:t xml:space="preserve">© MÚZO Praha s.r.o. </w:t>
    </w:r>
    <w:r>
      <w:rPr>
        <w:rStyle w:val="Text3"/>
        <w:shd w:val="clear" w:color="auto" w:fill="FFFFFF"/>
      </w:rPr>
      <w:t>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034AED" w:rsidRDefault="00034AED">
    <w:pPr>
      <w:pStyle w:val="Row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E4860">
      <w:pPr>
        <w:spacing w:after="0" w:line="240" w:lineRule="auto"/>
      </w:pPr>
      <w:r>
        <w:separator/>
      </w:r>
    </w:p>
  </w:footnote>
  <w:footnote w:type="continuationSeparator" w:id="0">
    <w:p w:rsidR="00000000" w:rsidRDefault="008E4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ED" w:rsidRDefault="00034AED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034AED"/>
    <w:rsid w:val="008E4860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0"/>
        <o:r id="V:Rule2" type="connector" idref="#_x0000_s1059"/>
        <o:r id="V:Rule3" type="connector" idref="#_x0000_s1058"/>
        <o:r id="V:Rule4" type="connector" idref="#_x0000_s1057"/>
        <o:r id="V:Rule5" type="connector" idref="#_x0000_s1056"/>
        <o:r id="V:Rule6" type="connector" idref="#_x0000_s1053"/>
        <o:r id="V:Rule7" type="connector" idref="#_x0000_s1052"/>
        <o:r id="V:Rule8" type="connector" idref="#_x0000_s1051"/>
        <o:r id="V:Rule9" type="connector" idref="#_x0000_s1050"/>
        <o:r id="V:Rule10" type="connector" idref="#_x0000_s1049"/>
        <o:r id="V:Rule11" type="connector" idref="#_x0000_s1047"/>
        <o:r id="V:Rule12" type="connector" idref="#_x0000_s1046"/>
        <o:r id="V:Rule13" type="connector" idref="#_x0000_s1045"/>
        <o:r id="V:Rule14" type="connector" idref="#_x0000_s1044"/>
        <o:r id="V:Rule15" type="connector" idref="#_x0000_s1043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7"/>
        <o:r id="V:Rule21" type="connector" idref="#_x0000_s1036"/>
        <o:r id="V:Rule22" type="connector" idref="#_x0000_s1035"/>
        <o:r id="V:Rule23" type="connector" idref="#_x0000_s1034"/>
        <o:r id="V:Rule24" type="connector" idref="#_x0000_s1033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20"/>
        <w:tab w:val="left" w:pos="2143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left" w:pos="2952"/>
      </w:tabs>
      <w:spacing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26">
    <w:name w:val="Row 26"/>
    <w:basedOn w:val="Normln"/>
    <w:qFormat/>
    <w:pPr>
      <w:keepNext/>
      <w:spacing w:after="0" w:line="40" w:lineRule="exact"/>
    </w:pPr>
  </w:style>
  <w:style w:type="paragraph" w:customStyle="1" w:styleId="Row27">
    <w:name w:val="Row 27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7F43AAAE.dotm</Template>
  <TotalTime>4</TotalTime>
  <Pages>1</Pages>
  <Words>425</Words>
  <Characters>2510</Characters>
  <Application>Microsoft Office Word</Application>
  <DocSecurity>0</DocSecurity>
  <Lines>20</Lines>
  <Paragraphs>5</Paragraphs>
  <ScaleCrop>false</ScaleCrop>
  <Manager/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ikadleco</dc:creator>
  <cp:keywords/>
  <dc:description/>
  <cp:lastModifiedBy>Ivana KADLECOVÁ</cp:lastModifiedBy>
  <cp:revision>2</cp:revision>
  <dcterms:created xsi:type="dcterms:W3CDTF">2022-06-20T11:41:00Z</dcterms:created>
  <dcterms:modified xsi:type="dcterms:W3CDTF">2022-06-20T11:41:00Z</dcterms:modified>
  <cp:category/>
</cp:coreProperties>
</file>