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19CE" w14:textId="238F5C63" w:rsidR="000E58A0" w:rsidRDefault="000E58A0" w:rsidP="00E825C7">
      <w:pPr>
        <w:pStyle w:val="Nzev"/>
        <w:rPr>
          <w:rFonts w:ascii="Arial" w:hAnsi="Arial" w:cs="Arial"/>
          <w:sz w:val="20"/>
          <w:u w:val="single"/>
        </w:rPr>
      </w:pPr>
      <w:r w:rsidRPr="00341864">
        <w:rPr>
          <w:rFonts w:ascii="Arial" w:hAnsi="Arial" w:cs="Arial"/>
          <w:sz w:val="20"/>
          <w:u w:val="single"/>
        </w:rPr>
        <w:t>Dohoda o</w:t>
      </w:r>
      <w:r w:rsidR="000F6526">
        <w:rPr>
          <w:rFonts w:ascii="Arial" w:hAnsi="Arial" w:cs="Arial"/>
          <w:sz w:val="20"/>
          <w:u w:val="single"/>
        </w:rPr>
        <w:t xml:space="preserve"> </w:t>
      </w:r>
      <w:r w:rsidR="00676F6E">
        <w:rPr>
          <w:rFonts w:ascii="Arial" w:hAnsi="Arial" w:cs="Arial"/>
          <w:sz w:val="20"/>
          <w:u w:val="single"/>
        </w:rPr>
        <w:t>narovnání smluvních vztahů</w:t>
      </w:r>
    </w:p>
    <w:p w14:paraId="4DD8113D" w14:textId="77777777" w:rsidR="00E67DB1" w:rsidRPr="00341864" w:rsidRDefault="00E67DB1" w:rsidP="00E825C7">
      <w:pPr>
        <w:pStyle w:val="Nzev"/>
        <w:rPr>
          <w:rFonts w:ascii="Arial" w:hAnsi="Arial" w:cs="Arial"/>
          <w:sz w:val="20"/>
          <w:u w:val="single"/>
        </w:rPr>
      </w:pPr>
    </w:p>
    <w:p w14:paraId="0E98AE49" w14:textId="330093C6" w:rsidR="000E58A0" w:rsidRPr="00832863" w:rsidRDefault="000E58A0" w:rsidP="000E58A0">
      <w:pPr>
        <w:jc w:val="both"/>
        <w:rPr>
          <w:rFonts w:ascii="Arial" w:hAnsi="Arial" w:cs="Arial"/>
          <w:b/>
          <w:sz w:val="20"/>
          <w:szCs w:val="20"/>
        </w:rPr>
      </w:pPr>
      <w:r w:rsidRPr="00832863">
        <w:rPr>
          <w:rFonts w:ascii="Arial" w:hAnsi="Arial" w:cs="Arial"/>
          <w:b/>
          <w:sz w:val="20"/>
          <w:szCs w:val="20"/>
        </w:rPr>
        <w:t>Lumius, spol. s r.o.</w:t>
      </w:r>
      <w:r w:rsidR="00163736">
        <w:rPr>
          <w:rFonts w:ascii="Arial" w:hAnsi="Arial" w:cs="Arial"/>
          <w:b/>
          <w:sz w:val="20"/>
          <w:szCs w:val="20"/>
        </w:rPr>
        <w:t xml:space="preserve"> “v likvidaci“</w:t>
      </w:r>
      <w:r w:rsidRPr="00832863">
        <w:rPr>
          <w:rFonts w:ascii="Arial" w:hAnsi="Arial" w:cs="Arial"/>
          <w:b/>
          <w:sz w:val="20"/>
          <w:szCs w:val="20"/>
        </w:rPr>
        <w:t xml:space="preserve">, </w:t>
      </w:r>
      <w:r w:rsidRPr="00832863">
        <w:rPr>
          <w:rFonts w:ascii="Arial" w:hAnsi="Arial" w:cs="Arial"/>
          <w:sz w:val="20"/>
          <w:szCs w:val="20"/>
        </w:rPr>
        <w:t xml:space="preserve">se sídlem Horní 700, 739 25 Sviadnov, zapsána v obchodním rejstříku vedeném Krajským soudem v Ostravě, odd. C, č. vložky 27060, IČ: 25911945, DIČ: CZ25911945, </w:t>
      </w:r>
      <w:r>
        <w:rPr>
          <w:rFonts w:ascii="Arial" w:hAnsi="Arial" w:cs="Arial"/>
          <w:sz w:val="20"/>
          <w:szCs w:val="20"/>
        </w:rPr>
        <w:br/>
      </w:r>
      <w:r w:rsidRPr="00832863">
        <w:rPr>
          <w:rFonts w:ascii="Arial" w:hAnsi="Arial" w:cs="Arial"/>
          <w:noProof/>
          <w:sz w:val="20"/>
          <w:szCs w:val="20"/>
        </w:rPr>
        <w:t>kterou zastupuje:</w:t>
      </w:r>
      <w:r w:rsidR="004C0AC8">
        <w:rPr>
          <w:rFonts w:ascii="Arial" w:hAnsi="Arial" w:cs="Arial"/>
          <w:noProof/>
          <w:sz w:val="20"/>
          <w:szCs w:val="20"/>
        </w:rPr>
        <w:t>………………………</w:t>
      </w:r>
      <w:bookmarkStart w:id="0" w:name="_GoBack"/>
      <w:bookmarkEnd w:id="0"/>
      <w:r w:rsidRPr="00832863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jednate</w:t>
      </w:r>
      <w:r w:rsidRPr="00832863">
        <w:rPr>
          <w:rFonts w:ascii="Arial" w:hAnsi="Arial" w:cs="Arial"/>
          <w:noProof/>
          <w:sz w:val="20"/>
          <w:szCs w:val="20"/>
        </w:rPr>
        <w:t xml:space="preserve">l společnosti </w:t>
      </w:r>
    </w:p>
    <w:p w14:paraId="14AE635C" w14:textId="3C4A23F1" w:rsidR="000A188E" w:rsidRPr="000A188E" w:rsidRDefault="000E58A0" w:rsidP="000A188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92FE4">
        <w:rPr>
          <w:rFonts w:ascii="Arial" w:hAnsi="Arial" w:cs="Arial"/>
          <w:b/>
          <w:sz w:val="20"/>
          <w:szCs w:val="20"/>
        </w:rPr>
        <w:t>(dále jen „Dodavatel“)</w:t>
      </w:r>
      <w:r w:rsidRPr="00E94CB7">
        <w:rPr>
          <w:rFonts w:ascii="Arial" w:hAnsi="Arial" w:cs="Arial"/>
          <w:b/>
          <w:bCs/>
          <w:sz w:val="20"/>
          <w:szCs w:val="20"/>
        </w:rPr>
        <w:tab/>
      </w:r>
      <w:r w:rsidR="000A188E" w:rsidRPr="000A188E">
        <w:rPr>
          <w:rFonts w:ascii="Arial" w:hAnsi="Arial" w:cs="Arial"/>
          <w:sz w:val="20"/>
          <w:szCs w:val="20"/>
        </w:rPr>
        <w:tab/>
      </w:r>
    </w:p>
    <w:p w14:paraId="2B70188B" w14:textId="77777777" w:rsidR="002B0924" w:rsidRDefault="002B0924" w:rsidP="000E58A0">
      <w:pPr>
        <w:rPr>
          <w:rFonts w:ascii="Arial" w:hAnsi="Arial" w:cs="Arial"/>
          <w:sz w:val="20"/>
          <w:szCs w:val="20"/>
        </w:rPr>
      </w:pPr>
    </w:p>
    <w:p w14:paraId="380AA3C3" w14:textId="43583359" w:rsidR="002B0924" w:rsidRPr="006E17CF" w:rsidRDefault="00D0060F" w:rsidP="006E17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Ústav </w:t>
      </w:r>
      <w:proofErr w:type="spellStart"/>
      <w:r>
        <w:rPr>
          <w:rFonts w:ascii="Arial" w:hAnsi="Arial" w:cs="Arial"/>
          <w:b/>
          <w:sz w:val="20"/>
          <w:szCs w:val="20"/>
        </w:rPr>
        <w:t>geoniky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AV ČR, v.</w:t>
      </w:r>
      <w:r w:rsidR="002339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v.</w:t>
      </w:r>
      <w:r w:rsidR="002339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i.</w:t>
      </w:r>
      <w:r w:rsidR="00604ABD" w:rsidRPr="00832863">
        <w:rPr>
          <w:rFonts w:ascii="Arial" w:hAnsi="Arial" w:cs="Arial"/>
          <w:b/>
          <w:sz w:val="20"/>
          <w:szCs w:val="20"/>
        </w:rPr>
        <w:t xml:space="preserve">, </w:t>
      </w:r>
      <w:r w:rsidR="00604ABD" w:rsidRPr="00832863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Studentská 1768, 708 00 Ostrava</w:t>
      </w:r>
      <w:r w:rsidR="00604ABD" w:rsidRPr="00832863">
        <w:rPr>
          <w:rFonts w:ascii="Arial" w:hAnsi="Arial" w:cs="Arial"/>
          <w:sz w:val="20"/>
          <w:szCs w:val="20"/>
        </w:rPr>
        <w:t xml:space="preserve">, zapsán </w:t>
      </w:r>
      <w:r w:rsidR="00604ABD">
        <w:rPr>
          <w:rFonts w:ascii="Arial" w:hAnsi="Arial" w:cs="Arial"/>
          <w:sz w:val="20"/>
          <w:szCs w:val="20"/>
        </w:rPr>
        <w:t>v rejstříku veřejných výzkumných institucí vedeném MŠMT ČR</w:t>
      </w:r>
      <w:r w:rsidR="00604ABD" w:rsidRPr="00832863">
        <w:rPr>
          <w:rFonts w:ascii="Arial" w:hAnsi="Arial" w:cs="Arial"/>
          <w:sz w:val="20"/>
          <w:szCs w:val="20"/>
        </w:rPr>
        <w:t xml:space="preserve">, IČ: </w:t>
      </w:r>
      <w:r>
        <w:rPr>
          <w:rFonts w:ascii="ArialMT" w:hAnsi="ArialMT" w:cs="ArialMT"/>
          <w:sz w:val="20"/>
          <w:szCs w:val="20"/>
        </w:rPr>
        <w:t>68145535</w:t>
      </w:r>
      <w:r w:rsidR="00604ABD" w:rsidRPr="00832863">
        <w:rPr>
          <w:rFonts w:ascii="Arial" w:hAnsi="Arial" w:cs="Arial"/>
          <w:sz w:val="20"/>
          <w:szCs w:val="20"/>
        </w:rPr>
        <w:t>, DIČ: C</w:t>
      </w:r>
      <w:r>
        <w:rPr>
          <w:rFonts w:ascii="Arial" w:hAnsi="Arial" w:cs="Arial"/>
          <w:sz w:val="20"/>
          <w:szCs w:val="20"/>
        </w:rPr>
        <w:t>Z68145535</w:t>
      </w:r>
      <w:r w:rsidR="00604ABD" w:rsidRPr="00832863">
        <w:rPr>
          <w:rFonts w:ascii="Arial" w:hAnsi="Arial" w:cs="Arial"/>
          <w:sz w:val="20"/>
          <w:szCs w:val="20"/>
        </w:rPr>
        <w:t xml:space="preserve">, </w:t>
      </w:r>
      <w:r w:rsidR="00604ABD">
        <w:rPr>
          <w:rFonts w:ascii="Arial" w:hAnsi="Arial" w:cs="Arial"/>
          <w:sz w:val="20"/>
          <w:szCs w:val="20"/>
        </w:rPr>
        <w:br/>
      </w:r>
      <w:r w:rsidR="00604ABD" w:rsidRPr="00832863">
        <w:rPr>
          <w:rFonts w:ascii="Arial" w:hAnsi="Arial" w:cs="Arial"/>
          <w:noProof/>
          <w:sz w:val="20"/>
          <w:szCs w:val="20"/>
        </w:rPr>
        <w:t xml:space="preserve">kterou zastupuje: </w:t>
      </w:r>
      <w:r w:rsidR="00604ABD" w:rsidRPr="00604ABD">
        <w:rPr>
          <w:rFonts w:ascii="Arial" w:hAnsi="Arial" w:cs="Arial"/>
          <w:noProof/>
          <w:sz w:val="20"/>
          <w:szCs w:val="20"/>
        </w:rPr>
        <w:t xml:space="preserve">Ing. </w:t>
      </w:r>
      <w:r>
        <w:rPr>
          <w:rFonts w:ascii="Arial" w:hAnsi="Arial" w:cs="Arial"/>
          <w:noProof/>
          <w:sz w:val="20"/>
          <w:szCs w:val="20"/>
        </w:rPr>
        <w:t>Josef Foldyna</w:t>
      </w:r>
      <w:r w:rsidR="00604ABD" w:rsidRPr="00604ABD">
        <w:rPr>
          <w:rFonts w:ascii="Arial" w:hAnsi="Arial" w:cs="Arial"/>
          <w:noProof/>
          <w:sz w:val="20"/>
          <w:szCs w:val="20"/>
        </w:rPr>
        <w:t>, CSc.</w:t>
      </w:r>
      <w:r w:rsidR="00604ABD" w:rsidRPr="00832863">
        <w:rPr>
          <w:rFonts w:ascii="Arial" w:hAnsi="Arial" w:cs="Arial"/>
          <w:noProof/>
          <w:sz w:val="20"/>
          <w:szCs w:val="20"/>
        </w:rPr>
        <w:t xml:space="preserve">, </w:t>
      </w:r>
      <w:r w:rsidR="00604ABD">
        <w:rPr>
          <w:rFonts w:ascii="Arial" w:hAnsi="Arial" w:cs="Arial"/>
          <w:noProof/>
          <w:sz w:val="20"/>
          <w:szCs w:val="20"/>
        </w:rPr>
        <w:t>ředitel</w:t>
      </w:r>
      <w:r w:rsidR="00604ABD" w:rsidRPr="00832863">
        <w:rPr>
          <w:rFonts w:ascii="Arial" w:hAnsi="Arial" w:cs="Arial"/>
          <w:noProof/>
          <w:sz w:val="20"/>
          <w:szCs w:val="20"/>
        </w:rPr>
        <w:t xml:space="preserve"> </w:t>
      </w:r>
    </w:p>
    <w:p w14:paraId="3B882305" w14:textId="066A534F" w:rsidR="000E58A0" w:rsidRDefault="000E58A0" w:rsidP="000E58A0">
      <w:pPr>
        <w:rPr>
          <w:rFonts w:ascii="Arial" w:hAnsi="Arial" w:cs="Arial"/>
          <w:sz w:val="20"/>
          <w:szCs w:val="20"/>
        </w:rPr>
      </w:pPr>
      <w:r w:rsidRPr="00492FE4">
        <w:rPr>
          <w:rFonts w:ascii="Arial" w:hAnsi="Arial" w:cs="Arial"/>
          <w:sz w:val="20"/>
          <w:szCs w:val="20"/>
        </w:rPr>
        <w:t>(dále jen „</w:t>
      </w:r>
      <w:r w:rsidRPr="00492FE4">
        <w:rPr>
          <w:rFonts w:ascii="Arial" w:hAnsi="Arial" w:cs="Arial"/>
          <w:b/>
          <w:bCs/>
          <w:sz w:val="20"/>
          <w:szCs w:val="20"/>
        </w:rPr>
        <w:t>Odběratel</w:t>
      </w:r>
      <w:r w:rsidRPr="00492FE4">
        <w:rPr>
          <w:rFonts w:ascii="Arial" w:hAnsi="Arial" w:cs="Arial"/>
          <w:sz w:val="20"/>
          <w:szCs w:val="20"/>
        </w:rPr>
        <w:t>“)</w:t>
      </w:r>
    </w:p>
    <w:p w14:paraId="70B45466" w14:textId="77777777" w:rsidR="000E58A0" w:rsidRDefault="000E58A0" w:rsidP="000E5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(společně také jako </w:t>
      </w:r>
      <w:r w:rsidRPr="00492FE4">
        <w:rPr>
          <w:rFonts w:ascii="Arial" w:hAnsi="Arial" w:cs="Arial"/>
          <w:b/>
          <w:bCs/>
          <w:sz w:val="20"/>
          <w:szCs w:val="20"/>
        </w:rPr>
        <w:t>„Smluvní strany“</w:t>
      </w:r>
      <w:r>
        <w:rPr>
          <w:rFonts w:ascii="Arial" w:hAnsi="Arial" w:cs="Arial"/>
          <w:sz w:val="20"/>
          <w:szCs w:val="20"/>
        </w:rPr>
        <w:t>)</w:t>
      </w:r>
    </w:p>
    <w:p w14:paraId="5116C83C" w14:textId="77777777" w:rsidR="000E58A0" w:rsidRDefault="000E58A0" w:rsidP="000E58A0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832863">
        <w:rPr>
          <w:rFonts w:ascii="Arial" w:hAnsi="Arial" w:cs="Arial"/>
          <w:sz w:val="20"/>
          <w:szCs w:val="20"/>
        </w:rPr>
        <w:t xml:space="preserve">uzavírají níže uvedeného dne, měsíce a roku Dohodu o </w:t>
      </w:r>
      <w:r w:rsidR="00676F6E">
        <w:rPr>
          <w:rFonts w:ascii="Arial" w:hAnsi="Arial" w:cs="Arial"/>
          <w:sz w:val="20"/>
          <w:szCs w:val="20"/>
        </w:rPr>
        <w:t>narovnání smluvních vztahů</w:t>
      </w:r>
      <w:r w:rsidR="00017737">
        <w:rPr>
          <w:rFonts w:ascii="Arial" w:hAnsi="Arial" w:cs="Arial"/>
          <w:sz w:val="20"/>
          <w:szCs w:val="20"/>
        </w:rPr>
        <w:t>, § 1903 zákona č. 89/2012 Sb.</w:t>
      </w:r>
    </w:p>
    <w:p w14:paraId="6815B905" w14:textId="6A63BC6E" w:rsidR="000E58A0" w:rsidRDefault="000E58A0" w:rsidP="0064652E">
      <w:pPr>
        <w:pStyle w:val="Zkladntext"/>
        <w:tabs>
          <w:tab w:val="center" w:pos="5245"/>
          <w:tab w:val="left" w:pos="7908"/>
        </w:tabs>
        <w:jc w:val="center"/>
      </w:pPr>
      <w:r w:rsidRPr="00832863">
        <w:rPr>
          <w:rFonts w:ascii="Arial" w:hAnsi="Arial" w:cs="Arial"/>
          <w:sz w:val="20"/>
          <w:szCs w:val="20"/>
        </w:rPr>
        <w:t>(dále jen „</w:t>
      </w:r>
      <w:r w:rsidRPr="00832863">
        <w:rPr>
          <w:rFonts w:ascii="Arial" w:hAnsi="Arial" w:cs="Arial"/>
          <w:i/>
          <w:sz w:val="20"/>
          <w:szCs w:val="20"/>
        </w:rPr>
        <w:t>Dohoda</w:t>
      </w:r>
      <w:r w:rsidRPr="00832863">
        <w:rPr>
          <w:rFonts w:ascii="Arial" w:hAnsi="Arial" w:cs="Arial"/>
          <w:sz w:val="20"/>
          <w:szCs w:val="20"/>
        </w:rPr>
        <w:t>“) jak následuje:</w:t>
      </w:r>
    </w:p>
    <w:p w14:paraId="2467D075" w14:textId="77777777" w:rsidR="000E58A0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32863">
        <w:rPr>
          <w:rFonts w:ascii="Arial" w:hAnsi="Arial" w:cs="Arial"/>
          <w:b/>
          <w:sz w:val="20"/>
          <w:szCs w:val="20"/>
        </w:rPr>
        <w:t>I.</w:t>
      </w:r>
    </w:p>
    <w:p w14:paraId="3DB4D19A" w14:textId="77777777" w:rsidR="000E58A0" w:rsidRPr="00832863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5CD9C428" w14:textId="278C3C2B" w:rsidR="000E58A0" w:rsidRDefault="000E58A0" w:rsidP="000E58A0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spolu uzavřely dne </w:t>
      </w:r>
      <w:r w:rsidR="00604ABD">
        <w:rPr>
          <w:rFonts w:ascii="Arial" w:hAnsi="Arial" w:cs="Arial"/>
          <w:sz w:val="20"/>
          <w:szCs w:val="20"/>
        </w:rPr>
        <w:t>17. 5. 2021</w:t>
      </w:r>
      <w:r w:rsidR="000A188E">
        <w:rPr>
          <w:rFonts w:ascii="Arial" w:hAnsi="Arial" w:cs="Arial"/>
          <w:sz w:val="20"/>
          <w:szCs w:val="20"/>
        </w:rPr>
        <w:t xml:space="preserve"> </w:t>
      </w:r>
      <w:r w:rsidRPr="00E94CB7">
        <w:rPr>
          <w:rFonts w:ascii="Arial" w:hAnsi="Arial" w:cs="Arial"/>
          <w:sz w:val="20"/>
          <w:szCs w:val="20"/>
        </w:rPr>
        <w:t>Smlouv</w:t>
      </w:r>
      <w:r w:rsidR="004F486E">
        <w:rPr>
          <w:rFonts w:ascii="Arial" w:hAnsi="Arial" w:cs="Arial"/>
          <w:sz w:val="20"/>
          <w:szCs w:val="20"/>
        </w:rPr>
        <w:t>u</w:t>
      </w:r>
      <w:r w:rsidRPr="00E94CB7">
        <w:rPr>
          <w:rFonts w:ascii="Arial" w:hAnsi="Arial" w:cs="Arial"/>
          <w:sz w:val="20"/>
          <w:szCs w:val="20"/>
        </w:rPr>
        <w:t xml:space="preserve"> o sdružených službách dodávky </w:t>
      </w:r>
      <w:r w:rsidR="002B0924">
        <w:rPr>
          <w:rFonts w:ascii="Arial" w:hAnsi="Arial" w:cs="Arial"/>
          <w:sz w:val="20"/>
          <w:szCs w:val="20"/>
        </w:rPr>
        <w:t>elektřiny</w:t>
      </w:r>
      <w:r w:rsidR="00462341">
        <w:rPr>
          <w:rFonts w:ascii="Arial" w:hAnsi="Arial" w:cs="Arial"/>
          <w:sz w:val="20"/>
          <w:szCs w:val="20"/>
        </w:rPr>
        <w:t>,</w:t>
      </w:r>
      <w:r w:rsidR="00604ABD">
        <w:rPr>
          <w:rFonts w:ascii="Arial" w:hAnsi="Arial" w:cs="Arial"/>
          <w:sz w:val="20"/>
          <w:szCs w:val="20"/>
        </w:rPr>
        <w:t xml:space="preserve"> resp. Závěrkový list č. EL-20210517-2020-</w:t>
      </w:r>
      <w:r w:rsidR="006E17CF">
        <w:rPr>
          <w:rFonts w:ascii="Arial" w:hAnsi="Arial" w:cs="Arial"/>
          <w:sz w:val="20"/>
          <w:szCs w:val="20"/>
        </w:rPr>
        <w:t>31</w:t>
      </w:r>
      <w:r w:rsidR="00462341">
        <w:rPr>
          <w:rFonts w:ascii="Arial" w:hAnsi="Arial" w:cs="Arial"/>
          <w:sz w:val="20"/>
          <w:szCs w:val="20"/>
        </w:rPr>
        <w:t xml:space="preserve"> </w:t>
      </w:r>
      <w:r w:rsidRPr="00832863">
        <w:rPr>
          <w:rFonts w:ascii="Arial" w:hAnsi="Arial" w:cs="Arial"/>
          <w:sz w:val="20"/>
          <w:szCs w:val="20"/>
        </w:rPr>
        <w:t>(dále jen „Smlouv</w:t>
      </w:r>
      <w:r w:rsidR="00462341">
        <w:rPr>
          <w:rFonts w:ascii="Arial" w:hAnsi="Arial" w:cs="Arial"/>
          <w:sz w:val="20"/>
          <w:szCs w:val="20"/>
        </w:rPr>
        <w:t>a</w:t>
      </w:r>
      <w:r w:rsidRPr="00832863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, na jejímž základě se Dodavatel zavázal</w:t>
      </w:r>
      <w:r w:rsidRPr="00832863">
        <w:rPr>
          <w:rFonts w:ascii="Arial" w:hAnsi="Arial" w:cs="Arial"/>
          <w:sz w:val="20"/>
          <w:szCs w:val="20"/>
        </w:rPr>
        <w:t xml:space="preserve"> dodáv</w:t>
      </w:r>
      <w:r>
        <w:rPr>
          <w:rFonts w:ascii="Arial" w:hAnsi="Arial" w:cs="Arial"/>
          <w:sz w:val="20"/>
          <w:szCs w:val="20"/>
        </w:rPr>
        <w:t>at</w:t>
      </w:r>
      <w:r w:rsidRPr="00832863">
        <w:rPr>
          <w:rFonts w:ascii="Arial" w:hAnsi="Arial" w:cs="Arial"/>
          <w:sz w:val="20"/>
          <w:szCs w:val="20"/>
        </w:rPr>
        <w:t xml:space="preserve"> Odběrateli</w:t>
      </w:r>
      <w:r>
        <w:rPr>
          <w:rFonts w:ascii="Arial" w:hAnsi="Arial" w:cs="Arial"/>
          <w:sz w:val="20"/>
          <w:szCs w:val="20"/>
        </w:rPr>
        <w:t xml:space="preserve"> </w:t>
      </w:r>
      <w:r w:rsidR="00604ABD">
        <w:rPr>
          <w:rFonts w:ascii="Arial" w:hAnsi="Arial" w:cs="Arial"/>
          <w:sz w:val="20"/>
          <w:szCs w:val="20"/>
        </w:rPr>
        <w:t>elektřinu</w:t>
      </w:r>
      <w:r>
        <w:rPr>
          <w:rFonts w:ascii="Arial" w:hAnsi="Arial" w:cs="Arial"/>
          <w:sz w:val="20"/>
          <w:szCs w:val="20"/>
        </w:rPr>
        <w:t xml:space="preserve"> </w:t>
      </w:r>
      <w:r w:rsidRPr="00832863">
        <w:rPr>
          <w:rFonts w:ascii="Arial" w:hAnsi="Arial" w:cs="Arial"/>
          <w:sz w:val="20"/>
          <w:szCs w:val="20"/>
        </w:rPr>
        <w:t xml:space="preserve">do odběrných míst Odběratele </w:t>
      </w:r>
      <w:r>
        <w:rPr>
          <w:rFonts w:ascii="Arial" w:hAnsi="Arial" w:cs="Arial"/>
          <w:sz w:val="20"/>
          <w:szCs w:val="20"/>
        </w:rPr>
        <w:t xml:space="preserve">dle </w:t>
      </w:r>
      <w:r w:rsidRPr="00832863">
        <w:rPr>
          <w:rFonts w:ascii="Arial" w:hAnsi="Arial" w:cs="Arial"/>
          <w:sz w:val="20"/>
          <w:szCs w:val="20"/>
        </w:rPr>
        <w:t>Sml</w:t>
      </w:r>
      <w:r w:rsidR="002140B1">
        <w:rPr>
          <w:rFonts w:ascii="Arial" w:hAnsi="Arial" w:cs="Arial"/>
          <w:sz w:val="20"/>
          <w:szCs w:val="20"/>
        </w:rPr>
        <w:t>o</w:t>
      </w:r>
      <w:r w:rsidRPr="00832863">
        <w:rPr>
          <w:rFonts w:ascii="Arial" w:hAnsi="Arial" w:cs="Arial"/>
          <w:sz w:val="20"/>
          <w:szCs w:val="20"/>
        </w:rPr>
        <w:t>uv</w:t>
      </w:r>
      <w:r w:rsidR="004F486E">
        <w:rPr>
          <w:rFonts w:ascii="Arial" w:hAnsi="Arial" w:cs="Arial"/>
          <w:sz w:val="20"/>
          <w:szCs w:val="20"/>
        </w:rPr>
        <w:t>y</w:t>
      </w:r>
      <w:r w:rsidRPr="00832863">
        <w:rPr>
          <w:rFonts w:ascii="Arial" w:hAnsi="Arial" w:cs="Arial"/>
          <w:sz w:val="20"/>
          <w:szCs w:val="20"/>
        </w:rPr>
        <w:t xml:space="preserve">. </w:t>
      </w:r>
    </w:p>
    <w:p w14:paraId="294709C0" w14:textId="2DC42B3B" w:rsidR="009D2402" w:rsidRPr="009D2402" w:rsidRDefault="000E58A0" w:rsidP="009D2402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dále konstatují, že dne 1</w:t>
      </w:r>
      <w:r w:rsidR="002B092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1. 2022 byla ze strany Dodavatele z důvodu nemožnosti plnění ukončena dodávka </w:t>
      </w:r>
      <w:r w:rsidR="002B0924">
        <w:rPr>
          <w:rFonts w:ascii="Arial" w:hAnsi="Arial" w:cs="Arial"/>
          <w:sz w:val="20"/>
          <w:szCs w:val="20"/>
        </w:rPr>
        <w:t xml:space="preserve">elektřiny </w:t>
      </w:r>
      <w:r>
        <w:rPr>
          <w:rFonts w:ascii="Arial" w:hAnsi="Arial" w:cs="Arial"/>
          <w:sz w:val="20"/>
          <w:szCs w:val="20"/>
        </w:rPr>
        <w:t>do odběrných míst Odběratele dle Sml</w:t>
      </w:r>
      <w:r w:rsidR="00007395">
        <w:rPr>
          <w:rFonts w:ascii="Arial" w:hAnsi="Arial" w:cs="Arial"/>
          <w:sz w:val="20"/>
          <w:szCs w:val="20"/>
        </w:rPr>
        <w:t>ouvy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DCEB6" w14:textId="77777777" w:rsidR="000E58A0" w:rsidRPr="009D2402" w:rsidRDefault="00017737" w:rsidP="000E58A0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2402">
        <w:rPr>
          <w:rFonts w:ascii="Arial" w:hAnsi="Arial" w:cs="Arial"/>
          <w:sz w:val="20"/>
          <w:szCs w:val="20"/>
        </w:rPr>
        <w:t>Vzhledem k tomu, že nedošlo k plnění dle uzavřené Smlouvy, tak Odběratel má za to, že mu vznikla a do budoucnu mu bude vznikat škoda. S ohledem na tento stav mají Smluvní strany zájem tento vztah narovnat</w:t>
      </w:r>
      <w:r w:rsidR="000E58A0" w:rsidRPr="009D2402">
        <w:rPr>
          <w:rFonts w:ascii="Arial" w:hAnsi="Arial" w:cs="Arial"/>
          <w:sz w:val="20"/>
          <w:szCs w:val="20"/>
        </w:rPr>
        <w:t xml:space="preserve">. </w:t>
      </w:r>
    </w:p>
    <w:p w14:paraId="34FFEC4B" w14:textId="77777777" w:rsidR="000E58A0" w:rsidRPr="009D2402" w:rsidRDefault="008523F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5918BA5C" w14:textId="723256C0" w:rsidR="00017737" w:rsidRDefault="008523F0" w:rsidP="00017737">
      <w:pPr>
        <w:pStyle w:val="Odstavecseseznamem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sporných práv</w:t>
      </w:r>
    </w:p>
    <w:p w14:paraId="103709A6" w14:textId="77777777" w:rsidR="00727F94" w:rsidRPr="009D2402" w:rsidRDefault="00727F94" w:rsidP="00017737">
      <w:pPr>
        <w:pStyle w:val="Odstavecseseznamem"/>
        <w:spacing w:after="120"/>
        <w:ind w:left="284"/>
        <w:jc w:val="center"/>
        <w:rPr>
          <w:rFonts w:ascii="Arial" w:hAnsi="Arial" w:cs="Arial"/>
          <w:bCs/>
          <w:sz w:val="20"/>
          <w:szCs w:val="20"/>
        </w:rPr>
      </w:pPr>
    </w:p>
    <w:p w14:paraId="62CF073A" w14:textId="42528091" w:rsidR="00E76ED4" w:rsidRPr="00604ABD" w:rsidRDefault="008523F0" w:rsidP="00604ABD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Odběratel má za nepochybné, že ukončením dodávek </w:t>
      </w:r>
      <w:r w:rsidR="002B0924">
        <w:rPr>
          <w:rFonts w:ascii="Arial" w:hAnsi="Arial" w:cs="Arial"/>
          <w:bCs/>
          <w:sz w:val="20"/>
          <w:szCs w:val="20"/>
        </w:rPr>
        <w:t>elektřiny</w:t>
      </w:r>
      <w:r>
        <w:rPr>
          <w:rFonts w:ascii="Arial" w:hAnsi="Arial" w:cs="Arial"/>
          <w:bCs/>
          <w:sz w:val="20"/>
          <w:szCs w:val="20"/>
        </w:rPr>
        <w:t xml:space="preserve"> dle Smlouvy došlo k porušení smluvní povinnosti Dodavatele, čímž má Odběratel za t</w:t>
      </w:r>
      <w:r w:rsidR="00017737">
        <w:rPr>
          <w:rFonts w:ascii="Arial" w:hAnsi="Arial" w:cs="Arial"/>
          <w:bCs/>
          <w:sz w:val="20"/>
          <w:szCs w:val="20"/>
        </w:rPr>
        <w:t xml:space="preserve">o, že mu vznikla škoda a do budoucna se bude tato škoda nadále navyšovat a Dodavatel za tuto škodu odpovídá v plné výši. </w:t>
      </w:r>
    </w:p>
    <w:p w14:paraId="4CF0DDE4" w14:textId="721B04DA" w:rsidR="00EA2A87" w:rsidRDefault="00017737" w:rsidP="00727F94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Dodavatel má za to, že k ukončení dodávek </w:t>
      </w:r>
      <w:r w:rsidR="002B0924">
        <w:rPr>
          <w:rFonts w:ascii="Arial" w:hAnsi="Arial" w:cs="Arial"/>
          <w:bCs/>
          <w:sz w:val="20"/>
          <w:szCs w:val="20"/>
        </w:rPr>
        <w:t>elektřiny</w:t>
      </w:r>
      <w:r w:rsidR="00DF780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došlo z důvodu objektivní nemožnosti plnění na straně Dodavatele, resp. vyšší moci, když plnění Smlouvy brání mimořádná nepředvídatelná </w:t>
      </w:r>
      <w:r w:rsidR="00604AB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 nepřekonatelná vnější okolnost, tedy Dodavatel Odběratelem požadovanou škodu neuznává. </w:t>
      </w:r>
    </w:p>
    <w:p w14:paraId="3908A2F8" w14:textId="77777777" w:rsidR="00E825C7" w:rsidRPr="00E825C7" w:rsidRDefault="00E825C7" w:rsidP="00E825C7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DA7DBFB" w14:textId="77777777" w:rsidR="00017737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7BAEE187" w14:textId="77777777" w:rsidR="000E58A0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Narovnání</w:t>
      </w:r>
    </w:p>
    <w:p w14:paraId="7F0F04D4" w14:textId="52011F84" w:rsidR="000E58A0" w:rsidRPr="00C9535F" w:rsidRDefault="000E58A0" w:rsidP="00C9535F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prohlašují, že se dohodly</w:t>
      </w:r>
      <w:r w:rsidR="00C9535F">
        <w:rPr>
          <w:rFonts w:ascii="Arial" w:hAnsi="Arial" w:cs="Arial"/>
          <w:bCs/>
          <w:sz w:val="20"/>
          <w:szCs w:val="20"/>
        </w:rPr>
        <w:t xml:space="preserve">, že s ohledem na délku zjišťování skutečné škody, která se bude vyvíjet, a zároveň s ohledem na tvrzení Dodavatele uvedené v čl. II. této Dohody, ve snaze </w:t>
      </w:r>
      <w:r w:rsidR="00C9535F">
        <w:rPr>
          <w:rFonts w:ascii="Arial" w:hAnsi="Arial" w:cs="Arial"/>
          <w:bCs/>
          <w:sz w:val="20"/>
          <w:szCs w:val="20"/>
        </w:rPr>
        <w:lastRenderedPageBreak/>
        <w:t xml:space="preserve">vyhnout se soudnímu sporu, když mezi Smluvními stranami existují shora uvedené sporné záležitosti, považují Smluvní strany za rozumnější, když se na vyřešení vzájemných pohledávek dohodnou, a to formou narovnání, jak je uvedeno dále v tomto článku za podmínek dle této Dohody. </w:t>
      </w:r>
    </w:p>
    <w:p w14:paraId="084CDBF7" w14:textId="29B6A916" w:rsidR="004E4155" w:rsidRPr="00B22C0B" w:rsidRDefault="000E58A0" w:rsidP="00B22C0B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6669C">
        <w:rPr>
          <w:rFonts w:ascii="Arial" w:hAnsi="Arial" w:cs="Arial"/>
          <w:bCs/>
          <w:sz w:val="20"/>
          <w:szCs w:val="20"/>
        </w:rPr>
        <w:t xml:space="preserve">Dodavatel se zavazuje zaplatit Odběrateli </w:t>
      </w:r>
      <w:r w:rsidR="00C9535F">
        <w:rPr>
          <w:rFonts w:ascii="Arial" w:hAnsi="Arial" w:cs="Arial"/>
          <w:bCs/>
          <w:sz w:val="20"/>
          <w:szCs w:val="20"/>
        </w:rPr>
        <w:t>částku</w:t>
      </w:r>
      <w:r>
        <w:rPr>
          <w:rFonts w:ascii="Arial" w:hAnsi="Arial" w:cs="Arial"/>
          <w:bCs/>
          <w:sz w:val="20"/>
          <w:szCs w:val="20"/>
        </w:rPr>
        <w:t xml:space="preserve"> ve výši </w:t>
      </w:r>
      <w:r w:rsidR="006E17CF">
        <w:rPr>
          <w:rFonts w:ascii="Arial" w:hAnsi="Arial" w:cs="Arial"/>
          <w:b/>
          <w:sz w:val="20"/>
          <w:szCs w:val="20"/>
        </w:rPr>
        <w:t>116 425,54</w:t>
      </w:r>
      <w:r w:rsidR="0086262F">
        <w:rPr>
          <w:rFonts w:ascii="Arial" w:hAnsi="Arial" w:cs="Arial"/>
          <w:b/>
          <w:sz w:val="20"/>
          <w:szCs w:val="20"/>
        </w:rPr>
        <w:t xml:space="preserve"> Kč</w:t>
      </w:r>
      <w:r w:rsidR="00012D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(slovy</w:t>
      </w:r>
      <w:r w:rsidR="00C9535F">
        <w:rPr>
          <w:rFonts w:ascii="Arial" w:hAnsi="Arial" w:cs="Arial"/>
          <w:bCs/>
          <w:sz w:val="20"/>
          <w:szCs w:val="20"/>
        </w:rPr>
        <w:t xml:space="preserve">: </w:t>
      </w:r>
      <w:r w:rsidR="006E17CF">
        <w:rPr>
          <w:rFonts w:ascii="Arial" w:hAnsi="Arial" w:cs="Arial"/>
          <w:bCs/>
          <w:sz w:val="20"/>
          <w:szCs w:val="20"/>
        </w:rPr>
        <w:t>sto šestnáct tisíc čtyři sta dvacet pět korun českých a padesát čtyři haléřů</w:t>
      </w:r>
      <w:r>
        <w:rPr>
          <w:rFonts w:ascii="Arial" w:hAnsi="Arial" w:cs="Arial"/>
          <w:bCs/>
          <w:sz w:val="20"/>
          <w:szCs w:val="20"/>
        </w:rPr>
        <w:t xml:space="preserve">) (dále jen „Kompenzace“), </w:t>
      </w:r>
      <w:r w:rsidRPr="0016669C">
        <w:rPr>
          <w:rFonts w:ascii="Arial" w:hAnsi="Arial" w:cs="Arial"/>
          <w:bCs/>
          <w:sz w:val="20"/>
          <w:szCs w:val="20"/>
        </w:rPr>
        <w:t xml:space="preserve">přičemž tato </w:t>
      </w:r>
      <w:r w:rsidR="008D291F">
        <w:rPr>
          <w:rFonts w:ascii="Arial" w:hAnsi="Arial" w:cs="Arial"/>
          <w:bCs/>
          <w:sz w:val="20"/>
          <w:szCs w:val="20"/>
        </w:rPr>
        <w:t xml:space="preserve">částka </w:t>
      </w:r>
      <w:r w:rsidR="008D291F" w:rsidRPr="0016669C">
        <w:rPr>
          <w:rFonts w:ascii="Arial" w:hAnsi="Arial" w:cs="Arial"/>
          <w:bCs/>
          <w:sz w:val="20"/>
          <w:szCs w:val="20"/>
        </w:rPr>
        <w:t>představuje paušalizovanou náhradu újmy, která Odběrateli již vznikla porušením povinnosti Dodavatele dodávat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DF7802">
        <w:rPr>
          <w:rFonts w:ascii="Arial" w:hAnsi="Arial" w:cs="Arial"/>
          <w:bCs/>
          <w:sz w:val="20"/>
          <w:szCs w:val="20"/>
        </w:rPr>
        <w:t>plyn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8D291F" w:rsidRPr="0016669C">
        <w:rPr>
          <w:rFonts w:ascii="Arial" w:hAnsi="Arial" w:cs="Arial"/>
          <w:bCs/>
          <w:sz w:val="20"/>
          <w:szCs w:val="20"/>
        </w:rPr>
        <w:t>dle Sml</w:t>
      </w:r>
      <w:r w:rsidR="008D291F">
        <w:rPr>
          <w:rFonts w:ascii="Arial" w:hAnsi="Arial" w:cs="Arial"/>
          <w:bCs/>
          <w:sz w:val="20"/>
          <w:szCs w:val="20"/>
        </w:rPr>
        <w:t>o</w:t>
      </w:r>
      <w:r w:rsidR="008D291F" w:rsidRPr="0016669C">
        <w:rPr>
          <w:rFonts w:ascii="Arial" w:hAnsi="Arial" w:cs="Arial"/>
          <w:bCs/>
          <w:sz w:val="20"/>
          <w:szCs w:val="20"/>
        </w:rPr>
        <w:t>uv</w:t>
      </w:r>
      <w:r w:rsidR="008D291F">
        <w:rPr>
          <w:rFonts w:ascii="Arial" w:hAnsi="Arial" w:cs="Arial"/>
          <w:bCs/>
          <w:sz w:val="20"/>
          <w:szCs w:val="20"/>
        </w:rPr>
        <w:t>y</w:t>
      </w:r>
      <w:r w:rsidR="008D291F" w:rsidRPr="0016669C">
        <w:rPr>
          <w:rFonts w:ascii="Arial" w:hAnsi="Arial" w:cs="Arial"/>
          <w:bCs/>
          <w:sz w:val="20"/>
          <w:szCs w:val="20"/>
        </w:rPr>
        <w:t xml:space="preserve"> anebo by vznikla porušováním této povinnosti v budoucnu v době dle uzavřen</w:t>
      </w:r>
      <w:r w:rsidR="008D291F">
        <w:rPr>
          <w:rFonts w:ascii="Arial" w:hAnsi="Arial" w:cs="Arial"/>
          <w:bCs/>
          <w:sz w:val="20"/>
          <w:szCs w:val="20"/>
        </w:rPr>
        <w:t>é</w:t>
      </w:r>
      <w:r w:rsidR="008D291F" w:rsidRPr="0016669C">
        <w:rPr>
          <w:rFonts w:ascii="Arial" w:hAnsi="Arial" w:cs="Arial"/>
          <w:bCs/>
          <w:sz w:val="20"/>
          <w:szCs w:val="20"/>
        </w:rPr>
        <w:t xml:space="preserve"> Sml</w:t>
      </w:r>
      <w:r w:rsidR="008D291F">
        <w:rPr>
          <w:rFonts w:ascii="Arial" w:hAnsi="Arial" w:cs="Arial"/>
          <w:bCs/>
          <w:sz w:val="20"/>
          <w:szCs w:val="20"/>
        </w:rPr>
        <w:t>o</w:t>
      </w:r>
      <w:r w:rsidR="008D291F" w:rsidRPr="0016669C">
        <w:rPr>
          <w:rFonts w:ascii="Arial" w:hAnsi="Arial" w:cs="Arial"/>
          <w:bCs/>
          <w:sz w:val="20"/>
          <w:szCs w:val="20"/>
        </w:rPr>
        <w:t>uv</w:t>
      </w:r>
      <w:r w:rsidR="008D291F">
        <w:rPr>
          <w:rFonts w:ascii="Arial" w:hAnsi="Arial" w:cs="Arial"/>
          <w:bCs/>
          <w:sz w:val="20"/>
          <w:szCs w:val="20"/>
        </w:rPr>
        <w:t>y</w:t>
      </w:r>
      <w:r w:rsidR="008D291F" w:rsidRPr="0016669C">
        <w:rPr>
          <w:rFonts w:ascii="Arial" w:hAnsi="Arial" w:cs="Arial"/>
          <w:bCs/>
          <w:sz w:val="20"/>
          <w:szCs w:val="20"/>
        </w:rPr>
        <w:t>, případně veškerých smluv, konfirmací aj. uzavřených mezi Dodavatelem a Odběratelem</w:t>
      </w:r>
      <w:r w:rsidR="00EB0337">
        <w:rPr>
          <w:rFonts w:ascii="Arial" w:hAnsi="Arial" w:cs="Arial"/>
          <w:bCs/>
          <w:sz w:val="20"/>
          <w:szCs w:val="20"/>
        </w:rPr>
        <w:t xml:space="preserve"> </w:t>
      </w:r>
      <w:r w:rsidR="008D291F" w:rsidRPr="0016669C">
        <w:rPr>
          <w:rFonts w:ascii="Arial" w:hAnsi="Arial" w:cs="Arial"/>
          <w:bCs/>
          <w:sz w:val="20"/>
          <w:szCs w:val="20"/>
        </w:rPr>
        <w:t>a týkajících se dodávky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B22C0B">
        <w:rPr>
          <w:rFonts w:ascii="Arial" w:hAnsi="Arial" w:cs="Arial"/>
          <w:bCs/>
          <w:sz w:val="20"/>
          <w:szCs w:val="20"/>
        </w:rPr>
        <w:t>elektřiny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8D291F" w:rsidRPr="0016669C">
        <w:rPr>
          <w:rFonts w:ascii="Arial" w:hAnsi="Arial" w:cs="Arial"/>
          <w:bCs/>
          <w:sz w:val="20"/>
          <w:szCs w:val="20"/>
        </w:rPr>
        <w:t>Odběrateli</w:t>
      </w:r>
      <w:r w:rsidR="008D291F">
        <w:rPr>
          <w:rFonts w:ascii="Arial" w:hAnsi="Arial" w:cs="Arial"/>
          <w:bCs/>
          <w:sz w:val="20"/>
          <w:szCs w:val="20"/>
        </w:rPr>
        <w:t xml:space="preserve"> podle Smlouvy</w:t>
      </w:r>
      <w:r w:rsidR="008D291F" w:rsidRPr="0016669C">
        <w:rPr>
          <w:rFonts w:ascii="Arial" w:hAnsi="Arial" w:cs="Arial"/>
          <w:bCs/>
          <w:sz w:val="20"/>
          <w:szCs w:val="20"/>
        </w:rPr>
        <w:t>.</w:t>
      </w:r>
      <w:r w:rsidR="00073A4F">
        <w:rPr>
          <w:rFonts w:ascii="Arial" w:hAnsi="Arial" w:cs="Arial"/>
          <w:bCs/>
          <w:sz w:val="20"/>
          <w:szCs w:val="20"/>
        </w:rPr>
        <w:t xml:space="preserve"> Z tohoto titulu má Odběratel za Dodavatelem pohledávku ve výši </w:t>
      </w:r>
      <w:r w:rsidR="006E17CF">
        <w:rPr>
          <w:rFonts w:ascii="Arial" w:hAnsi="Arial" w:cs="Arial"/>
          <w:b/>
          <w:sz w:val="20"/>
          <w:szCs w:val="20"/>
        </w:rPr>
        <w:t xml:space="preserve">116 425,54 Kč </w:t>
      </w:r>
      <w:r w:rsidR="006E17CF">
        <w:rPr>
          <w:rFonts w:ascii="Arial" w:hAnsi="Arial" w:cs="Arial"/>
          <w:bCs/>
          <w:sz w:val="20"/>
          <w:szCs w:val="20"/>
        </w:rPr>
        <w:t>(slovy: sto šestnáct tisíc čtyři sta dvacet pět korun českých a padesát čtyři haléřů)</w:t>
      </w:r>
      <w:r w:rsidR="00012D8B">
        <w:rPr>
          <w:rFonts w:ascii="Arial" w:hAnsi="Arial" w:cs="Arial"/>
          <w:bCs/>
          <w:sz w:val="20"/>
          <w:szCs w:val="20"/>
        </w:rPr>
        <w:t xml:space="preserve"> </w:t>
      </w:r>
      <w:r w:rsidR="00073A4F">
        <w:rPr>
          <w:rFonts w:ascii="Arial" w:hAnsi="Arial" w:cs="Arial"/>
          <w:bCs/>
          <w:sz w:val="20"/>
          <w:szCs w:val="20"/>
        </w:rPr>
        <w:t>(dále také jako „Pohledávka 1“).</w:t>
      </w:r>
    </w:p>
    <w:p w14:paraId="4AAE273D" w14:textId="54C4AA1F" w:rsidR="00073A4F" w:rsidRPr="00B22C0B" w:rsidRDefault="0086262F" w:rsidP="00B22C0B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se dohodly, že Kompenzace bude Dodavatelem Odběrateli uhrazena</w:t>
      </w:r>
      <w:r w:rsidR="001C44DF">
        <w:rPr>
          <w:rFonts w:ascii="Arial" w:hAnsi="Arial" w:cs="Arial"/>
          <w:bCs/>
          <w:sz w:val="20"/>
          <w:szCs w:val="20"/>
        </w:rPr>
        <w:t xml:space="preserve"> </w:t>
      </w:r>
      <w:r w:rsidRPr="00B22C0B">
        <w:rPr>
          <w:rFonts w:ascii="Arial" w:hAnsi="Arial" w:cs="Arial"/>
          <w:bCs/>
          <w:sz w:val="20"/>
          <w:szCs w:val="20"/>
        </w:rPr>
        <w:t xml:space="preserve">na bankovní účet č. </w:t>
      </w:r>
      <w:r w:rsidR="0023393F">
        <w:rPr>
          <w:rFonts w:ascii="Arial" w:hAnsi="Arial" w:cs="Arial"/>
          <w:bCs/>
          <w:sz w:val="20"/>
          <w:szCs w:val="20"/>
        </w:rPr>
        <w:t>10427761/0710</w:t>
      </w:r>
      <w:r w:rsidRPr="00B22C0B">
        <w:rPr>
          <w:rFonts w:ascii="Arial" w:hAnsi="Arial" w:cs="Arial"/>
          <w:bCs/>
          <w:sz w:val="20"/>
          <w:szCs w:val="20"/>
        </w:rPr>
        <w:t xml:space="preserve">, vedený u </w:t>
      </w:r>
      <w:r w:rsidR="0023393F">
        <w:rPr>
          <w:rFonts w:ascii="Arial" w:hAnsi="Arial" w:cs="Arial"/>
          <w:bCs/>
          <w:sz w:val="20"/>
          <w:szCs w:val="20"/>
        </w:rPr>
        <w:t>České národní banky</w:t>
      </w:r>
      <w:r w:rsidRPr="00B22C0B">
        <w:rPr>
          <w:rFonts w:ascii="Arial" w:hAnsi="Arial" w:cs="Arial"/>
          <w:bCs/>
          <w:sz w:val="20"/>
          <w:szCs w:val="20"/>
        </w:rPr>
        <w:t>, a to nejpozději do 7 dnů ode dne podepsání této Dohody.</w:t>
      </w:r>
    </w:p>
    <w:p w14:paraId="16241BE4" w14:textId="3F18E36E" w:rsidR="00E57FBE" w:rsidRPr="004E4155" w:rsidRDefault="000E58A0" w:rsidP="004E4155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4155">
        <w:rPr>
          <w:rFonts w:ascii="Arial" w:hAnsi="Arial" w:cs="Arial"/>
          <w:sz w:val="20"/>
          <w:szCs w:val="20"/>
        </w:rPr>
        <w:t xml:space="preserve">Smluvní strany společně prohlašují, že veškeré nároky představující případnou škodu způsobenou Dodavatelem Odběrateli </w:t>
      </w:r>
      <w:r w:rsidR="00E57FBE" w:rsidRPr="004E4155">
        <w:rPr>
          <w:rFonts w:ascii="Arial" w:hAnsi="Arial" w:cs="Arial"/>
          <w:sz w:val="20"/>
          <w:szCs w:val="20"/>
        </w:rPr>
        <w:t xml:space="preserve">a stejně tak veškeré nároky Dodavatele za Odběratelem ze Smlouvy, tj. zejména, nikoliv však výlučně, nároky Dodavatele na smluvní pokuty, zákonné úroky z prodlení, náhrada případné škody apod., budou dle odst. 2. tohoto článku této Dohody zcela vypořádány a v souvislosti se Smlouvou, případně veškerými dalšími smlouvami, konfirmacemi aj. uzavřenými mezi Dodavatelem a Odběratelem a týkajícími se dodávky </w:t>
      </w:r>
      <w:r w:rsidR="00B22C0B">
        <w:rPr>
          <w:rFonts w:ascii="Arial" w:hAnsi="Arial" w:cs="Arial"/>
          <w:sz w:val="20"/>
          <w:szCs w:val="20"/>
        </w:rPr>
        <w:t>elektřiny</w:t>
      </w:r>
      <w:r w:rsidR="00E57FBE" w:rsidRPr="004E4155">
        <w:rPr>
          <w:rFonts w:ascii="Arial" w:hAnsi="Arial" w:cs="Arial"/>
          <w:sz w:val="20"/>
          <w:szCs w:val="20"/>
        </w:rPr>
        <w:t xml:space="preserve"> a v souvislosti s ní si nebudou </w:t>
      </w:r>
      <w:bookmarkStart w:id="1" w:name="_Hlk97548685"/>
      <w:r w:rsidR="00E57FBE" w:rsidRPr="004E4155">
        <w:rPr>
          <w:rFonts w:ascii="Arial" w:hAnsi="Arial" w:cs="Arial"/>
          <w:sz w:val="20"/>
          <w:szCs w:val="20"/>
        </w:rPr>
        <w:t xml:space="preserve">Smluvní strany vzájemně ničeho dlužny, mimo </w:t>
      </w:r>
      <w:r w:rsidR="00E57FBE" w:rsidRPr="004E4155">
        <w:rPr>
          <w:rFonts w:ascii="Arial" w:hAnsi="Arial" w:cs="Arial"/>
          <w:bCs/>
          <w:sz w:val="20"/>
          <w:szCs w:val="20"/>
        </w:rPr>
        <w:t xml:space="preserve">finančních nároků výhradně z titulu skutečně odebraného množství </w:t>
      </w:r>
      <w:r w:rsidR="002B0924">
        <w:rPr>
          <w:rFonts w:ascii="Arial" w:hAnsi="Arial" w:cs="Arial"/>
          <w:bCs/>
          <w:sz w:val="20"/>
          <w:szCs w:val="20"/>
        </w:rPr>
        <w:t>elektřiny</w:t>
      </w:r>
      <w:r w:rsidR="00E57FBE" w:rsidRPr="004E4155">
        <w:rPr>
          <w:rFonts w:ascii="Arial" w:hAnsi="Arial" w:cs="Arial"/>
          <w:bCs/>
          <w:sz w:val="20"/>
          <w:szCs w:val="20"/>
        </w:rPr>
        <w:t xml:space="preserve"> dle Smlouvy</w:t>
      </w:r>
      <w:bookmarkEnd w:id="1"/>
      <w:r w:rsidR="002140B1" w:rsidRPr="004E4155">
        <w:rPr>
          <w:rFonts w:ascii="Arial" w:hAnsi="Arial" w:cs="Arial"/>
          <w:bCs/>
          <w:sz w:val="20"/>
          <w:szCs w:val="20"/>
        </w:rPr>
        <w:t>.</w:t>
      </w:r>
    </w:p>
    <w:p w14:paraId="024EAD4F" w14:textId="77777777" w:rsidR="000E58A0" w:rsidRPr="00E57FBE" w:rsidRDefault="000E58A0" w:rsidP="00E57FBE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5B5B03" w14:textId="77777777" w:rsidR="000E58A0" w:rsidRPr="00601751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1751">
        <w:rPr>
          <w:rFonts w:ascii="Arial" w:hAnsi="Arial" w:cs="Arial"/>
          <w:b/>
          <w:bCs/>
          <w:sz w:val="20"/>
          <w:szCs w:val="20"/>
        </w:rPr>
        <w:t>I</w:t>
      </w:r>
      <w:r w:rsidR="00E57FBE">
        <w:rPr>
          <w:rFonts w:ascii="Arial" w:hAnsi="Arial" w:cs="Arial"/>
          <w:b/>
          <w:bCs/>
          <w:sz w:val="20"/>
          <w:szCs w:val="20"/>
        </w:rPr>
        <w:t>V</w:t>
      </w:r>
      <w:r w:rsidRPr="00601751">
        <w:rPr>
          <w:rFonts w:ascii="Arial" w:hAnsi="Arial" w:cs="Arial"/>
          <w:b/>
          <w:bCs/>
          <w:sz w:val="20"/>
          <w:szCs w:val="20"/>
        </w:rPr>
        <w:t>.</w:t>
      </w:r>
    </w:p>
    <w:p w14:paraId="0EBF351F" w14:textId="77777777" w:rsidR="00E57FBE" w:rsidRPr="00631DE5" w:rsidRDefault="00E57FBE" w:rsidP="00E57FBE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1DE5">
        <w:rPr>
          <w:rFonts w:ascii="Arial" w:hAnsi="Arial" w:cs="Arial"/>
          <w:b/>
          <w:bCs/>
          <w:sz w:val="20"/>
          <w:szCs w:val="20"/>
        </w:rPr>
        <w:t>Účinky narovnání</w:t>
      </w:r>
    </w:p>
    <w:p w14:paraId="5865A520" w14:textId="161396DB" w:rsidR="00E57FBE" w:rsidRPr="00E57FBE" w:rsidRDefault="00E57FBE" w:rsidP="00E57FBE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1DE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</w:t>
      </w:r>
      <w:r w:rsidRPr="00631DE5">
        <w:rPr>
          <w:rFonts w:ascii="Arial" w:hAnsi="Arial" w:cs="Arial"/>
          <w:sz w:val="20"/>
          <w:szCs w:val="20"/>
        </w:rPr>
        <w:t>trany tímto prohlašují, že vyjma závazk</w:t>
      </w:r>
      <w:r>
        <w:rPr>
          <w:rFonts w:ascii="Arial" w:hAnsi="Arial" w:cs="Arial"/>
          <w:sz w:val="20"/>
          <w:szCs w:val="20"/>
        </w:rPr>
        <w:t>ů</w:t>
      </w:r>
      <w:r w:rsidRPr="00631DE5">
        <w:rPr>
          <w:rFonts w:ascii="Arial" w:hAnsi="Arial" w:cs="Arial"/>
          <w:sz w:val="20"/>
          <w:szCs w:val="20"/>
        </w:rPr>
        <w:t xml:space="preserve"> dle čl. I</w:t>
      </w:r>
      <w:r>
        <w:rPr>
          <w:rFonts w:ascii="Arial" w:hAnsi="Arial" w:cs="Arial"/>
          <w:sz w:val="20"/>
          <w:szCs w:val="20"/>
        </w:rPr>
        <w:t>II</w:t>
      </w:r>
      <w:r w:rsidRPr="00631DE5">
        <w:rPr>
          <w:rFonts w:ascii="Arial" w:hAnsi="Arial" w:cs="Arial"/>
          <w:sz w:val="20"/>
          <w:szCs w:val="20"/>
        </w:rPr>
        <w:t xml:space="preserve">. </w:t>
      </w:r>
      <w:r w:rsidR="00C471B5">
        <w:rPr>
          <w:rFonts w:ascii="Arial" w:hAnsi="Arial" w:cs="Arial"/>
          <w:sz w:val="20"/>
          <w:szCs w:val="20"/>
        </w:rPr>
        <w:t xml:space="preserve">odst. </w:t>
      </w:r>
      <w:r w:rsidR="00B22C0B">
        <w:rPr>
          <w:rFonts w:ascii="Arial" w:hAnsi="Arial" w:cs="Arial"/>
          <w:sz w:val="20"/>
          <w:szCs w:val="20"/>
        </w:rPr>
        <w:t>4</w:t>
      </w:r>
      <w:r w:rsidR="00C471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D</w:t>
      </w:r>
      <w:r w:rsidRPr="00631DE5">
        <w:rPr>
          <w:rFonts w:ascii="Arial" w:hAnsi="Arial" w:cs="Arial"/>
          <w:sz w:val="20"/>
          <w:szCs w:val="20"/>
        </w:rPr>
        <w:t xml:space="preserve">ohody nebudou mít po uzavření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vůči sobě navzájem v souvislosti se spornými právy popsanými v čl. II.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ohody žádnou neuspokojenou peněžitou či nepeněžitou pohledávku, splatnou či nesplatnou, ani žádné jiné budoucí právo, a dále prohlašují, že v souvislosti se spornými právy a povinnost</w:t>
      </w:r>
      <w:r w:rsidR="00615B00">
        <w:rPr>
          <w:rFonts w:ascii="Arial" w:hAnsi="Arial" w:cs="Arial"/>
          <w:sz w:val="20"/>
          <w:szCs w:val="20"/>
        </w:rPr>
        <w:t>m</w:t>
      </w:r>
      <w:r w:rsidRPr="00631DE5">
        <w:rPr>
          <w:rFonts w:ascii="Arial" w:hAnsi="Arial" w:cs="Arial"/>
          <w:sz w:val="20"/>
          <w:szCs w:val="20"/>
        </w:rPr>
        <w:t xml:space="preserve">i uvedenými v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ohodě nebudou vůči sobě navzájem uplatňovat žádnou další náhradu škody</w:t>
      </w:r>
      <w:r>
        <w:rPr>
          <w:rFonts w:ascii="Arial" w:hAnsi="Arial" w:cs="Arial"/>
          <w:sz w:val="20"/>
          <w:szCs w:val="20"/>
        </w:rPr>
        <w:t xml:space="preserve">, smluvní pokuty, úroky z </w:t>
      </w:r>
      <w:r w:rsidR="00615B00">
        <w:rPr>
          <w:rFonts w:ascii="Arial" w:hAnsi="Arial" w:cs="Arial"/>
          <w:sz w:val="20"/>
          <w:szCs w:val="20"/>
        </w:rPr>
        <w:t>prodlení</w:t>
      </w:r>
      <w:r w:rsidRPr="00631DE5">
        <w:rPr>
          <w:rFonts w:ascii="Arial" w:hAnsi="Arial" w:cs="Arial"/>
          <w:sz w:val="20"/>
          <w:szCs w:val="20"/>
        </w:rPr>
        <w:t xml:space="preserve">, či jiné náklady. V případě, že by kterýkoliv z výše uvedených účastníků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jakoukoliv jinou neuspokojenou peněžitou či nepeněžitou pohledávku vůči druhému účastníku v souvislosti se spornými právy přesto měl, pak tento účastník podpisem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ohody dluh odpovídající nároku na uspokojení jakékoli takové peněžité pohledávky promíjí či jakéhokoli takového nepeněžitého práva se vzdává, a zavazuje se je neuplatňovat.</w:t>
      </w:r>
    </w:p>
    <w:p w14:paraId="4E7CA5AD" w14:textId="38D9DBC9" w:rsidR="00E57FBE" w:rsidRDefault="00E57FBE" w:rsidP="00E57FBE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E9">
        <w:rPr>
          <w:rFonts w:ascii="Arial" w:hAnsi="Arial" w:cs="Arial"/>
          <w:sz w:val="20"/>
          <w:szCs w:val="20"/>
        </w:rPr>
        <w:t>Smluvní strany sjednávají, že splněním závazků</w:t>
      </w:r>
      <w:r w:rsidR="00012D8B">
        <w:rPr>
          <w:rFonts w:ascii="Arial" w:hAnsi="Arial" w:cs="Arial"/>
          <w:sz w:val="20"/>
          <w:szCs w:val="20"/>
        </w:rPr>
        <w:t xml:space="preserve"> Odběratele</w:t>
      </w:r>
      <w:r w:rsidRPr="00F610E9">
        <w:rPr>
          <w:rFonts w:ascii="Arial" w:hAnsi="Arial" w:cs="Arial"/>
          <w:sz w:val="20"/>
          <w:szCs w:val="20"/>
        </w:rPr>
        <w:t xml:space="preserve"> dle čl. I</w:t>
      </w:r>
      <w:r>
        <w:rPr>
          <w:rFonts w:ascii="Arial" w:hAnsi="Arial" w:cs="Arial"/>
          <w:sz w:val="20"/>
          <w:szCs w:val="20"/>
        </w:rPr>
        <w:t>II</w:t>
      </w:r>
      <w:r w:rsidRPr="00F610E9">
        <w:rPr>
          <w:rFonts w:ascii="Arial" w:hAnsi="Arial" w:cs="Arial"/>
          <w:sz w:val="20"/>
          <w:szCs w:val="20"/>
        </w:rPr>
        <w:t>. této Dohody budou jejich sporná práva popsaná v čl. II. této Dohody zcela narovnána.</w:t>
      </w:r>
    </w:p>
    <w:p w14:paraId="18D18C48" w14:textId="5157CBDB" w:rsidR="006E17CF" w:rsidRDefault="006E17CF" w:rsidP="006E17C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0346B27" w14:textId="77777777" w:rsidR="006E17CF" w:rsidRPr="006E17CF" w:rsidRDefault="006E17CF" w:rsidP="006E17C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EECAAA7" w14:textId="77777777" w:rsidR="00E57FBE" w:rsidRDefault="00E57FBE" w:rsidP="00E57FB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14:paraId="785B831C" w14:textId="77777777" w:rsidR="00E57FBE" w:rsidRDefault="00E57FBE" w:rsidP="00E57FB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Mlčenlivost</w:t>
      </w:r>
    </w:p>
    <w:p w14:paraId="69C1BD15" w14:textId="460C57CC" w:rsidR="000E58A0" w:rsidRDefault="000E58A0" w:rsidP="000E58A0">
      <w:pPr>
        <w:pStyle w:val="Odstavecseseznamem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Žádná ze Smluvních stran nesmí (bez předchozí písemného souhlasu druhé Smluvní strany) prozradit či jakkoli zveřejnit jakékoli informace uvedené v této </w:t>
      </w:r>
      <w:r w:rsidR="00B22C0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 xml:space="preserve">ě (dále jen „Důvěrné informace“). Smluvní strany se zavazují všechny Důvěrné informace uchovávat v tajnosti </w:t>
      </w:r>
      <w:r>
        <w:rPr>
          <w:rFonts w:ascii="Arial" w:hAnsi="Arial" w:cs="Arial"/>
          <w:sz w:val="20"/>
          <w:szCs w:val="20"/>
        </w:rPr>
        <w:br/>
      </w:r>
      <w:r w:rsidRPr="00601751">
        <w:rPr>
          <w:rFonts w:ascii="Arial" w:hAnsi="Arial" w:cs="Arial"/>
          <w:sz w:val="20"/>
          <w:szCs w:val="20"/>
        </w:rPr>
        <w:t xml:space="preserve">a neposkytovat je třetím osobám, ani jim umožnit přístup k nim. Smluvní strany nesmí používat Důvěrné informace k jiným účelům než plnění této </w:t>
      </w:r>
      <w:r w:rsidR="00B22C0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>y.</w:t>
      </w:r>
      <w:r w:rsidR="00726710">
        <w:rPr>
          <w:rFonts w:ascii="Arial" w:hAnsi="Arial" w:cs="Arial"/>
          <w:sz w:val="20"/>
          <w:szCs w:val="20"/>
        </w:rPr>
        <w:t xml:space="preserve"> </w:t>
      </w:r>
      <w:r w:rsidR="00F679D7">
        <w:rPr>
          <w:rFonts w:ascii="Arial" w:hAnsi="Arial" w:cs="Arial"/>
          <w:sz w:val="20"/>
          <w:szCs w:val="20"/>
        </w:rPr>
        <w:t>Třetími osobami nejsou pro účely této Dohody zaměstnanci či jiné oprávněné osoby Odběratele.</w:t>
      </w:r>
    </w:p>
    <w:p w14:paraId="487FCED5" w14:textId="688A4D91" w:rsidR="000E58A0" w:rsidRDefault="000E58A0" w:rsidP="000E58A0">
      <w:pPr>
        <w:pStyle w:val="Odstavecseseznamem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Smluvní strany se dohodly, že pro účely této </w:t>
      </w:r>
      <w:r w:rsidR="00B22C0B">
        <w:rPr>
          <w:rFonts w:ascii="Arial" w:hAnsi="Arial" w:cs="Arial"/>
          <w:sz w:val="20"/>
          <w:szCs w:val="20"/>
        </w:rPr>
        <w:t>Dohody</w:t>
      </w:r>
      <w:r w:rsidRPr="00601751">
        <w:rPr>
          <w:rFonts w:ascii="Arial" w:hAnsi="Arial" w:cs="Arial"/>
          <w:sz w:val="20"/>
          <w:szCs w:val="20"/>
        </w:rPr>
        <w:t xml:space="preserve"> není porušením povinnosti mlčenlivosti sdělení:</w:t>
      </w:r>
    </w:p>
    <w:p w14:paraId="6A2E930C" w14:textId="77777777" w:rsidR="000E58A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>Důvěrných informací orgánům veřejné správy a institucím, které jsou oprávněny Důvěrné informace získávat a nakládat s nimi na základě obecně závazných právních předpisů, vznikne-li Smluvní straně ze zákona povinnost těmto subjektům Důvěrné informace poskytnout;</w:t>
      </w:r>
    </w:p>
    <w:p w14:paraId="17CC331D" w14:textId="544BCFE2" w:rsidR="000E58A0" w:rsidRPr="00AE1D6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Důvěrných informací, které byly s písemným souhlasem Smluvní strany uvolněny od omezení dle této </w:t>
      </w:r>
      <w:r w:rsidR="00B22C0B">
        <w:rPr>
          <w:rFonts w:ascii="Arial" w:hAnsi="Arial" w:cs="Arial"/>
          <w:sz w:val="20"/>
          <w:szCs w:val="20"/>
        </w:rPr>
        <w:t>Dohod</w:t>
      </w:r>
      <w:r w:rsidRPr="00AE1D60">
        <w:rPr>
          <w:rFonts w:ascii="Arial" w:hAnsi="Arial" w:cs="Arial"/>
          <w:sz w:val="20"/>
          <w:szCs w:val="20"/>
        </w:rPr>
        <w:t xml:space="preserve">y; </w:t>
      </w:r>
    </w:p>
    <w:p w14:paraId="0FD1ADC3" w14:textId="77777777" w:rsidR="000E58A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Důvěrných informací, které jsou veřejně dostupné nebo byly zveřejněny jinak, než porušením či zanedbáním povinnosti Smluvní strany, jeho zaměstnance, poradce, obchodního partnera a/nebo jiné osoby, která je se Smluvní stranou v obdobném poměru; </w:t>
      </w:r>
    </w:p>
    <w:p w14:paraId="0158DC33" w14:textId="77777777" w:rsidR="000E58A0" w:rsidRDefault="000E58A0" w:rsidP="000E58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044B32" w14:textId="77777777" w:rsidR="000E58A0" w:rsidRPr="00AE1D60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D60">
        <w:rPr>
          <w:rFonts w:ascii="Arial" w:hAnsi="Arial" w:cs="Arial"/>
          <w:b/>
          <w:bCs/>
          <w:sz w:val="20"/>
          <w:szCs w:val="20"/>
        </w:rPr>
        <w:t>V</w:t>
      </w:r>
      <w:r w:rsidR="00E57FBE">
        <w:rPr>
          <w:rFonts w:ascii="Arial" w:hAnsi="Arial" w:cs="Arial"/>
          <w:b/>
          <w:bCs/>
          <w:sz w:val="20"/>
          <w:szCs w:val="20"/>
        </w:rPr>
        <w:t>I</w:t>
      </w:r>
      <w:r w:rsidRPr="00AE1D60">
        <w:rPr>
          <w:rFonts w:ascii="Arial" w:hAnsi="Arial" w:cs="Arial"/>
          <w:b/>
          <w:bCs/>
          <w:sz w:val="20"/>
          <w:szCs w:val="20"/>
        </w:rPr>
        <w:t>.</w:t>
      </w:r>
    </w:p>
    <w:p w14:paraId="44C59F9F" w14:textId="77777777" w:rsidR="000E58A0" w:rsidRPr="00AE1D60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D6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C896FA0" w14:textId="056E6E90" w:rsidR="000E58A0" w:rsidRPr="006A5116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34CEA">
        <w:rPr>
          <w:rFonts w:ascii="Arial" w:hAnsi="Arial" w:cs="Arial"/>
          <w:sz w:val="20"/>
          <w:szCs w:val="20"/>
        </w:rPr>
        <w:t>Tato Dohoda nabývá platnosti dnem podpisu poslední smluvní stranou.</w:t>
      </w:r>
    </w:p>
    <w:p w14:paraId="6F8C374C" w14:textId="78943FE2" w:rsidR="000E58A0" w:rsidRPr="00AE1D60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Tato Dohoda je vyhotovena ve dvou </w:t>
      </w:r>
      <w:r w:rsidR="00F679D7">
        <w:rPr>
          <w:rFonts w:ascii="Arial" w:hAnsi="Arial" w:cs="Arial"/>
          <w:sz w:val="20"/>
          <w:szCs w:val="20"/>
        </w:rPr>
        <w:t>vyhotoveních</w:t>
      </w:r>
      <w:r w:rsidR="00F679D7" w:rsidRPr="00AE1D60">
        <w:rPr>
          <w:rFonts w:ascii="Arial" w:hAnsi="Arial" w:cs="Arial"/>
          <w:sz w:val="20"/>
          <w:szCs w:val="20"/>
        </w:rPr>
        <w:t xml:space="preserve"> </w:t>
      </w:r>
      <w:r w:rsidRPr="00AE1D60">
        <w:rPr>
          <w:rFonts w:ascii="Arial" w:hAnsi="Arial" w:cs="Arial"/>
          <w:sz w:val="20"/>
          <w:szCs w:val="20"/>
        </w:rPr>
        <w:t>s platností originálu, z nichž každá ze stran obdrží po jednom vyhotovení.</w:t>
      </w:r>
    </w:p>
    <w:p w14:paraId="71324748" w14:textId="77777777" w:rsidR="000E58A0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Strany dohody shodně prohlašují a svými vlastnoručními podpisy stvrzují, že si Dohodu před jejím podpisem řádně přečetly, jejímu obsahu rozumí a že Dohoda byla sjednána a uzavřena dle jejich svobodné a vážné vůle, nikoliv v tísni, nezkušenosti, rozumové slabosti, rozrušení nebo lehkomyslnosti. </w:t>
      </w:r>
    </w:p>
    <w:p w14:paraId="71358C76" w14:textId="77777777" w:rsidR="000E58A0" w:rsidRPr="00832863" w:rsidRDefault="000E58A0" w:rsidP="000E58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3543"/>
      </w:tblGrid>
      <w:tr w:rsidR="000E58A0" w:rsidRPr="00832863" w14:paraId="006AB457" w14:textId="77777777" w:rsidTr="00E06CE1">
        <w:tc>
          <w:tcPr>
            <w:tcW w:w="3260" w:type="dxa"/>
            <w:hideMark/>
          </w:tcPr>
          <w:p w14:paraId="2E5A7FC2" w14:textId="77777777" w:rsidR="000E58A0" w:rsidRPr="00832863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sz w:val="20"/>
                <w:szCs w:val="20"/>
              </w:rPr>
              <w:t>Sviadnov ………………</w:t>
            </w:r>
            <w:proofErr w:type="gramStart"/>
            <w:r w:rsidRPr="0083286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83286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0E3F6BD" w14:textId="77777777" w:rsidR="000E58A0" w:rsidRPr="00832863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14:paraId="247D9285" w14:textId="47B0D7AF" w:rsidR="000E58A0" w:rsidRPr="00832863" w:rsidRDefault="006E17CF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</w:t>
            </w:r>
            <w:r w:rsidR="000E58A0" w:rsidRPr="00832863">
              <w:rPr>
                <w:rFonts w:ascii="Arial" w:hAnsi="Arial" w:cs="Arial"/>
                <w:sz w:val="20"/>
                <w:szCs w:val="20"/>
              </w:rPr>
              <w:t>…………………….202</w:t>
            </w:r>
            <w:r w:rsidR="000E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E58A0" w:rsidRPr="00832863" w14:paraId="1EF3B457" w14:textId="77777777" w:rsidTr="00E06CE1">
        <w:tc>
          <w:tcPr>
            <w:tcW w:w="3260" w:type="dxa"/>
          </w:tcPr>
          <w:p w14:paraId="18950DAD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sz w:val="20"/>
                <w:szCs w:val="20"/>
              </w:rPr>
              <w:t>za Dodavatele:</w:t>
            </w:r>
          </w:p>
          <w:p w14:paraId="293A75CD" w14:textId="77777777" w:rsidR="000E58A0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2C5F12F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EC260A5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CAD7BC" w14:textId="0959AB97" w:rsidR="000E58A0" w:rsidRPr="00832863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</w:t>
            </w:r>
          </w:p>
        </w:tc>
        <w:tc>
          <w:tcPr>
            <w:tcW w:w="1985" w:type="dxa"/>
            <w:vAlign w:val="center"/>
          </w:tcPr>
          <w:p w14:paraId="53C34361" w14:textId="77777777" w:rsidR="000E58A0" w:rsidRPr="00832863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FCB24A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sz w:val="20"/>
                <w:szCs w:val="20"/>
              </w:rPr>
              <w:t xml:space="preserve">za Odběratele: </w:t>
            </w:r>
          </w:p>
          <w:p w14:paraId="6D507063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41F465F3" w14:textId="77777777" w:rsidR="000E58A0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7F7E8FA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CB1A685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86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</w:t>
            </w:r>
          </w:p>
          <w:p w14:paraId="264E2525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65A346B" w14:textId="77777777" w:rsidR="000E58A0" w:rsidRPr="00832863" w:rsidRDefault="000E58A0" w:rsidP="000E58A0">
      <w:pPr>
        <w:rPr>
          <w:sz w:val="20"/>
          <w:szCs w:val="20"/>
        </w:rPr>
      </w:pPr>
    </w:p>
    <w:p w14:paraId="4D9992EF" w14:textId="77777777" w:rsidR="000E58A0" w:rsidRPr="00492FE4" w:rsidRDefault="000E58A0" w:rsidP="000E58A0">
      <w:pPr>
        <w:rPr>
          <w:rFonts w:ascii="Arial" w:hAnsi="Arial" w:cs="Arial"/>
          <w:sz w:val="20"/>
          <w:szCs w:val="20"/>
        </w:rPr>
      </w:pPr>
    </w:p>
    <w:p w14:paraId="17A6BF28" w14:textId="77777777" w:rsidR="003B723B" w:rsidRDefault="003B723B"/>
    <w:sectPr w:rsidR="003B723B" w:rsidSect="007D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230"/>
    <w:multiLevelType w:val="hybridMultilevel"/>
    <w:tmpl w:val="DB10A2D4"/>
    <w:lvl w:ilvl="0" w:tplc="51A23C6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CE0F76"/>
    <w:multiLevelType w:val="hybridMultilevel"/>
    <w:tmpl w:val="5EA420CC"/>
    <w:lvl w:ilvl="0" w:tplc="0F7A369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E14EDB"/>
    <w:multiLevelType w:val="hybridMultilevel"/>
    <w:tmpl w:val="66564F66"/>
    <w:lvl w:ilvl="0" w:tplc="887CA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7840"/>
    <w:multiLevelType w:val="hybridMultilevel"/>
    <w:tmpl w:val="2BFA740E"/>
    <w:lvl w:ilvl="0" w:tplc="9BB016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4E66"/>
    <w:multiLevelType w:val="hybridMultilevel"/>
    <w:tmpl w:val="2488E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9F1"/>
    <w:multiLevelType w:val="hybridMultilevel"/>
    <w:tmpl w:val="56206830"/>
    <w:lvl w:ilvl="0" w:tplc="E55A6E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8E004F4"/>
    <w:multiLevelType w:val="hybridMultilevel"/>
    <w:tmpl w:val="58F88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70E15"/>
    <w:multiLevelType w:val="hybridMultilevel"/>
    <w:tmpl w:val="EB22F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D7C75"/>
    <w:multiLevelType w:val="hybridMultilevel"/>
    <w:tmpl w:val="FAE86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4E72"/>
    <w:multiLevelType w:val="hybridMultilevel"/>
    <w:tmpl w:val="C01A1D42"/>
    <w:lvl w:ilvl="0" w:tplc="657CC798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0"/>
    <w:rsid w:val="00007395"/>
    <w:rsid w:val="00012D8B"/>
    <w:rsid w:val="00017737"/>
    <w:rsid w:val="00067187"/>
    <w:rsid w:val="00073A4F"/>
    <w:rsid w:val="000A188E"/>
    <w:rsid w:val="000E58A0"/>
    <w:rsid w:val="000F6526"/>
    <w:rsid w:val="001164BB"/>
    <w:rsid w:val="0012438F"/>
    <w:rsid w:val="00163736"/>
    <w:rsid w:val="00195C52"/>
    <w:rsid w:val="001C44DF"/>
    <w:rsid w:val="002140B1"/>
    <w:rsid w:val="0023393F"/>
    <w:rsid w:val="002671B6"/>
    <w:rsid w:val="002B0924"/>
    <w:rsid w:val="00321598"/>
    <w:rsid w:val="003A604F"/>
    <w:rsid w:val="003B723B"/>
    <w:rsid w:val="00462341"/>
    <w:rsid w:val="004863A9"/>
    <w:rsid w:val="004A4F02"/>
    <w:rsid w:val="004C0AC8"/>
    <w:rsid w:val="004E4155"/>
    <w:rsid w:val="004F486E"/>
    <w:rsid w:val="00551741"/>
    <w:rsid w:val="00604ABD"/>
    <w:rsid w:val="00615B00"/>
    <w:rsid w:val="00616B09"/>
    <w:rsid w:val="006434D5"/>
    <w:rsid w:val="0064652E"/>
    <w:rsid w:val="006672E1"/>
    <w:rsid w:val="00676F6E"/>
    <w:rsid w:val="006874C8"/>
    <w:rsid w:val="006A3149"/>
    <w:rsid w:val="006B6FD0"/>
    <w:rsid w:val="006E17CF"/>
    <w:rsid w:val="00700B1C"/>
    <w:rsid w:val="007254FB"/>
    <w:rsid w:val="00726710"/>
    <w:rsid w:val="00727F94"/>
    <w:rsid w:val="007C2A3E"/>
    <w:rsid w:val="007D1E76"/>
    <w:rsid w:val="0084092A"/>
    <w:rsid w:val="008523F0"/>
    <w:rsid w:val="0086262F"/>
    <w:rsid w:val="0087251C"/>
    <w:rsid w:val="008D291F"/>
    <w:rsid w:val="009D2402"/>
    <w:rsid w:val="009D6658"/>
    <w:rsid w:val="00AA4ACA"/>
    <w:rsid w:val="00AB5B2D"/>
    <w:rsid w:val="00AD1198"/>
    <w:rsid w:val="00B155C1"/>
    <w:rsid w:val="00B22C0B"/>
    <w:rsid w:val="00B32549"/>
    <w:rsid w:val="00B529D7"/>
    <w:rsid w:val="00BA1FF6"/>
    <w:rsid w:val="00BE2B79"/>
    <w:rsid w:val="00C471B5"/>
    <w:rsid w:val="00C9535F"/>
    <w:rsid w:val="00CE11D8"/>
    <w:rsid w:val="00D0060F"/>
    <w:rsid w:val="00D84CC0"/>
    <w:rsid w:val="00DB02E6"/>
    <w:rsid w:val="00DF343F"/>
    <w:rsid w:val="00DF7802"/>
    <w:rsid w:val="00E12CB3"/>
    <w:rsid w:val="00E436B4"/>
    <w:rsid w:val="00E57FBE"/>
    <w:rsid w:val="00E65573"/>
    <w:rsid w:val="00E67DB1"/>
    <w:rsid w:val="00E76ED4"/>
    <w:rsid w:val="00E825C7"/>
    <w:rsid w:val="00EA2A87"/>
    <w:rsid w:val="00EB0337"/>
    <w:rsid w:val="00F679D7"/>
    <w:rsid w:val="00FD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515B"/>
  <w15:docId w15:val="{D88110C3-3081-48E5-8DFC-86D1556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58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5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58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E58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E58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E58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E58A0"/>
  </w:style>
  <w:style w:type="paragraph" w:styleId="Textbubliny">
    <w:name w:val="Balloon Text"/>
    <w:basedOn w:val="Normln"/>
    <w:link w:val="TextbublinyChar"/>
    <w:uiPriority w:val="99"/>
    <w:semiHidden/>
    <w:unhideWhenUsed/>
    <w:rsid w:val="004F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8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1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1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4" ma:contentTypeDescription="Vytvoří nový dokument" ma:contentTypeScope="" ma:versionID="654d8efaf6902b83b1e3b14c70c5ae00">
  <xsd:schema xmlns:xsd="http://www.w3.org/2001/XMLSchema" xmlns:xs="http://www.w3.org/2001/XMLSchema" xmlns:p="http://schemas.microsoft.com/office/2006/metadata/properties" xmlns:ns3="2c5069bb-3490-4c2a-9d3c-e6c7cb668331" xmlns:ns4="6af81bb3-5d0c-426f-ae4a-84d42d69b0f4" targetNamespace="http://schemas.microsoft.com/office/2006/metadata/properties" ma:root="true" ma:fieldsID="ab5c180b440392545e62752efcfb7b0a" ns3:_="" ns4:_="">
    <xsd:import namespace="2c5069bb-3490-4c2a-9d3c-e6c7cb668331"/>
    <xsd:import namespace="6af81bb3-5d0c-426f-ae4a-84d42d69b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bb3-5d0c-426f-ae4a-84d42d69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8DBEF-F902-41BF-815F-F890DCC9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6af81bb3-5d0c-426f-ae4a-84d42d69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D7C38-7962-4010-B93D-4C55955F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53454-79FF-4DC7-99C5-D8B150B19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Štverková</dc:creator>
  <cp:lastModifiedBy>Lenka Jaskulová</cp:lastModifiedBy>
  <cp:revision>2</cp:revision>
  <dcterms:created xsi:type="dcterms:W3CDTF">2022-06-20T09:20:00Z</dcterms:created>
  <dcterms:modified xsi:type="dcterms:W3CDTF">2022-06-20T09:20:00Z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