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3B06" w14:textId="0F000FDB" w:rsidR="000A090C" w:rsidRPr="00FE4DC6" w:rsidRDefault="000A090C" w:rsidP="000A090C">
      <w:pPr>
        <w:spacing w:line="360" w:lineRule="auto"/>
        <w:jc w:val="center"/>
        <w:rPr>
          <w:b/>
          <w:sz w:val="28"/>
          <w:szCs w:val="28"/>
        </w:rPr>
      </w:pPr>
      <w:r w:rsidRPr="00FE4DC6">
        <w:rPr>
          <w:b/>
          <w:sz w:val="28"/>
          <w:szCs w:val="28"/>
        </w:rPr>
        <w:t>RÁMCOVÁ KUPNÍ SMLOUVA</w:t>
      </w:r>
      <w:r w:rsidR="00E41AEB">
        <w:rPr>
          <w:b/>
          <w:sz w:val="28"/>
          <w:szCs w:val="28"/>
        </w:rPr>
        <w:t xml:space="preserve"> </w:t>
      </w:r>
      <w:r w:rsidR="00E41AEB">
        <w:rPr>
          <w:b/>
          <w:sz w:val="28"/>
          <w:szCs w:val="28"/>
        </w:rPr>
        <w:br/>
        <w:t>S-</w:t>
      </w:r>
      <w:r w:rsidR="00C329A7">
        <w:rPr>
          <w:b/>
          <w:sz w:val="28"/>
          <w:szCs w:val="28"/>
        </w:rPr>
        <w:t>9</w:t>
      </w:r>
      <w:r w:rsidR="00CE7622">
        <w:rPr>
          <w:b/>
          <w:sz w:val="28"/>
          <w:szCs w:val="28"/>
        </w:rPr>
        <w:t>/00473944/202</w:t>
      </w:r>
      <w:r w:rsidR="00EE624D">
        <w:rPr>
          <w:b/>
          <w:sz w:val="28"/>
          <w:szCs w:val="28"/>
        </w:rPr>
        <w:t>2</w:t>
      </w:r>
    </w:p>
    <w:p w14:paraId="23D119E4" w14:textId="77777777" w:rsidR="000A090C" w:rsidRDefault="000A090C" w:rsidP="000A090C">
      <w:pPr>
        <w:spacing w:after="0" w:line="240" w:lineRule="auto"/>
        <w:ind w:left="369" w:hanging="369"/>
        <w:jc w:val="center"/>
      </w:pPr>
      <w:r>
        <w:t>Uzavřená dle § 2079 a násl. Zákona č. 89/2012 Sb., občanský zákoník, v platném znění</w:t>
      </w:r>
    </w:p>
    <w:p w14:paraId="27DB08F6" w14:textId="77777777" w:rsidR="000A090C" w:rsidRDefault="000A090C" w:rsidP="000A090C">
      <w:pPr>
        <w:spacing w:after="0" w:line="240" w:lineRule="auto"/>
        <w:ind w:left="369" w:hanging="369"/>
        <w:jc w:val="center"/>
      </w:pPr>
      <w:r>
        <w:t>(dále též jen „Smlouva“ či „Rámcová smlouva)</w:t>
      </w:r>
    </w:p>
    <w:p w14:paraId="18F383A3" w14:textId="77777777" w:rsidR="000A090C" w:rsidRDefault="000A090C" w:rsidP="000A090C">
      <w:pPr>
        <w:spacing w:after="0" w:line="240" w:lineRule="auto"/>
        <w:ind w:left="369" w:hanging="369"/>
        <w:jc w:val="center"/>
      </w:pPr>
      <w:r>
        <w:t>mezi smluvními stranami, kterými jsou</w:t>
      </w:r>
    </w:p>
    <w:p w14:paraId="510DB584" w14:textId="77777777" w:rsidR="00EA7746" w:rsidRDefault="00EA7746">
      <w:pPr>
        <w:ind w:left="0" w:right="1795" w:firstLine="0"/>
      </w:pPr>
    </w:p>
    <w:p w14:paraId="15F976BA" w14:textId="60A17D20" w:rsidR="000A090C" w:rsidRDefault="000A090C" w:rsidP="001623DF">
      <w:r>
        <w:t>Firma:</w:t>
      </w:r>
      <w:r w:rsidR="00A02B6A">
        <w:t xml:space="preserve"> </w:t>
      </w:r>
      <w:r w:rsidR="00A02B6A">
        <w:tab/>
      </w:r>
      <w:r w:rsidR="00A02B6A">
        <w:tab/>
      </w:r>
      <w:r w:rsidR="00A02B6A">
        <w:tab/>
      </w:r>
      <w:r w:rsidR="00D669C2">
        <w:t>Dominik Kárník</w:t>
      </w:r>
    </w:p>
    <w:p w14:paraId="1E4C7505" w14:textId="25076471" w:rsidR="000A090C" w:rsidRDefault="000A090C" w:rsidP="000A090C">
      <w:pPr>
        <w:spacing w:after="0" w:line="240" w:lineRule="auto"/>
        <w:ind w:left="369" w:hanging="369"/>
      </w:pPr>
      <w:r>
        <w:t>IČ:</w:t>
      </w:r>
      <w:r w:rsidR="007E0FD0">
        <w:t xml:space="preserve"> </w:t>
      </w:r>
      <w:r w:rsidR="007E0FD0">
        <w:tab/>
      </w:r>
      <w:r w:rsidR="007E0FD0">
        <w:tab/>
      </w:r>
      <w:r w:rsidR="007E0FD0">
        <w:tab/>
      </w:r>
      <w:r w:rsidR="007E0FD0">
        <w:tab/>
      </w:r>
      <w:r w:rsidR="00D669C2">
        <w:t>08009252</w:t>
      </w:r>
    </w:p>
    <w:p w14:paraId="7FE0E560" w14:textId="27A4F854" w:rsidR="008B56F2" w:rsidRDefault="008B56F2" w:rsidP="000A090C">
      <w:pPr>
        <w:spacing w:after="0" w:line="240" w:lineRule="auto"/>
        <w:ind w:left="369" w:hanging="369"/>
      </w:pPr>
      <w:r>
        <w:t>DIČ:</w:t>
      </w:r>
      <w:r>
        <w:tab/>
      </w:r>
      <w:r>
        <w:tab/>
      </w:r>
      <w:r>
        <w:tab/>
      </w:r>
    </w:p>
    <w:p w14:paraId="77D7177F" w14:textId="5828E321" w:rsidR="000A090C" w:rsidRDefault="000A090C" w:rsidP="000A090C">
      <w:pPr>
        <w:spacing w:after="0" w:line="240" w:lineRule="auto"/>
        <w:ind w:left="369" w:hanging="369"/>
      </w:pPr>
      <w:r>
        <w:t>se sídlem:</w:t>
      </w:r>
      <w:r w:rsidR="006D7DE9">
        <w:t xml:space="preserve"> </w:t>
      </w:r>
      <w:r w:rsidR="007E0FD0">
        <w:tab/>
      </w:r>
      <w:r w:rsidR="007E0FD0">
        <w:tab/>
      </w:r>
      <w:r w:rsidR="00D669C2">
        <w:t xml:space="preserve">N.A. Někrasova 644/3, 160 </w:t>
      </w:r>
      <w:proofErr w:type="gramStart"/>
      <w:r w:rsidR="00D669C2">
        <w:t>00  Praha</w:t>
      </w:r>
      <w:proofErr w:type="gramEnd"/>
      <w:r w:rsidR="00D669C2">
        <w:t xml:space="preserve"> 6 Bubeneč</w:t>
      </w:r>
      <w:r w:rsidR="009B66F7">
        <w:t xml:space="preserve"> </w:t>
      </w:r>
    </w:p>
    <w:p w14:paraId="11AD6BBC" w14:textId="2324A57D" w:rsidR="000A090C" w:rsidRDefault="000A090C" w:rsidP="001623DF">
      <w:pPr>
        <w:spacing w:after="0" w:line="240" w:lineRule="auto"/>
        <w:ind w:left="0" w:firstLine="0"/>
      </w:pPr>
      <w:r>
        <w:t>zastoupená:</w:t>
      </w:r>
      <w:r w:rsidR="007E0FD0">
        <w:tab/>
      </w:r>
      <w:r w:rsidR="007E0FD0">
        <w:tab/>
      </w:r>
      <w:r w:rsidR="00D669C2">
        <w:t>Dominikem Kárníkem</w:t>
      </w:r>
    </w:p>
    <w:p w14:paraId="450AC3DE" w14:textId="7714F869" w:rsidR="000A090C" w:rsidRDefault="000A090C" w:rsidP="000A090C">
      <w:pPr>
        <w:spacing w:after="0" w:line="240" w:lineRule="auto"/>
        <w:ind w:left="369" w:hanging="369"/>
      </w:pPr>
      <w:r>
        <w:t>bank. spojení:</w:t>
      </w:r>
      <w:r w:rsidR="00553A24">
        <w:t xml:space="preserve"> </w:t>
      </w:r>
      <w:r w:rsidR="007E0FD0">
        <w:tab/>
      </w:r>
      <w:r w:rsidR="007E0FD0">
        <w:tab/>
      </w:r>
      <w:r w:rsidR="0079234F">
        <w:t>35-5503550277/0100</w:t>
      </w:r>
    </w:p>
    <w:p w14:paraId="4908FACF" w14:textId="626D0326" w:rsidR="000A090C" w:rsidRDefault="000A090C" w:rsidP="000A090C">
      <w:pPr>
        <w:spacing w:after="0" w:line="240" w:lineRule="auto"/>
        <w:ind w:left="369" w:hanging="369"/>
      </w:pPr>
      <w:r>
        <w:t>e-mail:</w:t>
      </w:r>
      <w:r w:rsidR="00553A24">
        <w:t xml:space="preserve"> </w:t>
      </w:r>
      <w:r w:rsidR="007E0FD0">
        <w:tab/>
      </w:r>
      <w:r w:rsidR="007E0FD0">
        <w:tab/>
      </w:r>
      <w:r w:rsidR="007E0FD0">
        <w:tab/>
      </w:r>
    </w:p>
    <w:p w14:paraId="788AA4E6" w14:textId="507AF4CD" w:rsidR="000A090C" w:rsidRDefault="000A090C" w:rsidP="000A090C">
      <w:pPr>
        <w:spacing w:after="0" w:line="240" w:lineRule="auto"/>
        <w:ind w:left="369" w:hanging="369"/>
      </w:pPr>
      <w:r>
        <w:t>telefon:</w:t>
      </w:r>
      <w:r w:rsidR="007E0FD0">
        <w:tab/>
      </w:r>
      <w:r w:rsidR="007E0FD0">
        <w:tab/>
      </w:r>
      <w:r w:rsidR="00553A24">
        <w:t xml:space="preserve"> </w:t>
      </w:r>
      <w:r w:rsidR="007E0FD0">
        <w:tab/>
      </w:r>
      <w:r w:rsidR="0079234F">
        <w:t>603588114</w:t>
      </w:r>
    </w:p>
    <w:p w14:paraId="79E4F341" w14:textId="77777777" w:rsidR="000A090C" w:rsidRDefault="000A090C" w:rsidP="00024FEE">
      <w:pPr>
        <w:spacing w:after="0" w:line="240" w:lineRule="auto"/>
        <w:ind w:left="0" w:firstLine="0"/>
      </w:pPr>
    </w:p>
    <w:p w14:paraId="5F54ED70" w14:textId="77777777" w:rsidR="004120FE" w:rsidRPr="00024FEE" w:rsidRDefault="004120FE" w:rsidP="00024FEE">
      <w:pPr>
        <w:spacing w:after="0" w:line="240" w:lineRule="auto"/>
        <w:ind w:left="0" w:firstLine="0"/>
      </w:pPr>
    </w:p>
    <w:p w14:paraId="5825C005" w14:textId="77777777" w:rsidR="00024FEE" w:rsidRDefault="00E81DF3" w:rsidP="0063769B">
      <w:pPr>
        <w:spacing w:after="0" w:line="259" w:lineRule="auto"/>
        <w:ind w:left="-5" w:hanging="10"/>
        <w:jc w:val="center"/>
      </w:pPr>
      <w:r>
        <w:rPr>
          <w:i/>
        </w:rPr>
        <w:t xml:space="preserve">(dále jen </w:t>
      </w:r>
      <w:proofErr w:type="gramStart"/>
      <w:r>
        <w:rPr>
          <w:i/>
        </w:rPr>
        <w:t>„ dodavatel</w:t>
      </w:r>
      <w:proofErr w:type="gramEnd"/>
      <w:r>
        <w:rPr>
          <w:i/>
        </w:rPr>
        <w:t>“</w:t>
      </w:r>
      <w:r w:rsidR="00A316A5">
        <w:rPr>
          <w:i/>
        </w:rPr>
        <w:t>)</w:t>
      </w:r>
      <w:r w:rsidR="0063769B">
        <w:t xml:space="preserve">  </w:t>
      </w:r>
      <w:r w:rsidR="00024FEE">
        <w:t xml:space="preserve">          </w:t>
      </w:r>
    </w:p>
    <w:p w14:paraId="3B4473F5" w14:textId="77777777" w:rsidR="00EA7746" w:rsidRDefault="00024FEE" w:rsidP="00E04E81">
      <w:pPr>
        <w:ind w:left="4248" w:right="4719" w:hanging="4248"/>
        <w:jc w:val="center"/>
      </w:pPr>
      <w:r>
        <w:t xml:space="preserve">                                                    </w:t>
      </w:r>
      <w:r w:rsidR="0063769B">
        <w:t xml:space="preserve">                </w:t>
      </w:r>
      <w:r>
        <w:t xml:space="preserve">   </w:t>
      </w:r>
      <w:r w:rsidR="004120FE">
        <w:t>a</w:t>
      </w:r>
    </w:p>
    <w:p w14:paraId="4C21464F" w14:textId="77777777" w:rsidR="004120FE" w:rsidRDefault="004120FE" w:rsidP="00E04E81">
      <w:pPr>
        <w:ind w:left="4248" w:right="4719" w:hanging="4248"/>
        <w:jc w:val="center"/>
      </w:pPr>
    </w:p>
    <w:p w14:paraId="33932967" w14:textId="77777777" w:rsidR="000A090C" w:rsidRDefault="000A090C" w:rsidP="000A090C">
      <w:pPr>
        <w:spacing w:after="0" w:line="240" w:lineRule="auto"/>
        <w:ind w:left="369" w:hanging="369"/>
      </w:pPr>
      <w:r>
        <w:t>Firma:</w:t>
      </w:r>
      <w:r w:rsidR="00C250FE">
        <w:tab/>
      </w:r>
      <w:r w:rsidR="00C250FE">
        <w:tab/>
      </w:r>
      <w:r w:rsidR="00024FEE">
        <w:t xml:space="preserve">          </w:t>
      </w:r>
      <w:r w:rsidR="00C250FE">
        <w:t>Integrovaná střední škola, Mladá Boleslav, Na Karmeli 206</w:t>
      </w:r>
    </w:p>
    <w:p w14:paraId="2FA8330E" w14:textId="77777777" w:rsidR="000A090C" w:rsidRDefault="000A090C" w:rsidP="000A090C">
      <w:pPr>
        <w:spacing w:after="0" w:line="240" w:lineRule="auto"/>
        <w:ind w:left="369" w:hanging="369"/>
      </w:pPr>
      <w:r>
        <w:t>IČ:</w:t>
      </w:r>
      <w:r w:rsidR="00C250FE">
        <w:tab/>
      </w:r>
      <w:r w:rsidR="00C250FE">
        <w:tab/>
      </w:r>
      <w:r w:rsidR="00C250FE">
        <w:tab/>
      </w:r>
      <w:r w:rsidR="00024FEE">
        <w:t xml:space="preserve">          </w:t>
      </w:r>
      <w:r w:rsidR="00C250FE">
        <w:t>004 739 44</w:t>
      </w:r>
    </w:p>
    <w:p w14:paraId="62BB635F" w14:textId="77777777" w:rsidR="000A090C" w:rsidRDefault="000A090C" w:rsidP="000A090C">
      <w:pPr>
        <w:spacing w:after="0" w:line="240" w:lineRule="auto"/>
        <w:ind w:left="369" w:hanging="369"/>
      </w:pPr>
      <w:r>
        <w:t>se sídlem:</w:t>
      </w:r>
      <w:r w:rsidR="00C250FE">
        <w:tab/>
      </w:r>
      <w:r w:rsidR="00024FEE">
        <w:t xml:space="preserve">          </w:t>
      </w:r>
      <w:r w:rsidR="00C250FE">
        <w:t>Na Karmeli 206, Mladá Boleslav, 293 80</w:t>
      </w:r>
    </w:p>
    <w:p w14:paraId="49E011B2" w14:textId="77777777" w:rsidR="000A090C" w:rsidRDefault="000A090C" w:rsidP="00C250FE">
      <w:pPr>
        <w:spacing w:after="0" w:line="240" w:lineRule="auto"/>
        <w:ind w:left="0" w:firstLine="0"/>
      </w:pPr>
      <w:r>
        <w:t>zastoupená:</w:t>
      </w:r>
      <w:r w:rsidR="00C250FE">
        <w:tab/>
      </w:r>
      <w:r w:rsidR="00024FEE">
        <w:t xml:space="preserve">          </w:t>
      </w:r>
      <w:r w:rsidR="00C250FE">
        <w:t>Mgr. Štefanem Klímou, ředitelem</w:t>
      </w:r>
      <w:r w:rsidR="003F436D">
        <w:t xml:space="preserve"> školy</w:t>
      </w:r>
    </w:p>
    <w:p w14:paraId="3413BFDE" w14:textId="77777777" w:rsidR="000A090C" w:rsidRDefault="000A090C" w:rsidP="000A090C">
      <w:pPr>
        <w:spacing w:after="0" w:line="240" w:lineRule="auto"/>
        <w:ind w:left="369" w:hanging="369"/>
      </w:pPr>
      <w:r>
        <w:t>bank. spojení:</w:t>
      </w:r>
      <w:r w:rsidR="00C250FE">
        <w:tab/>
      </w:r>
      <w:r w:rsidR="00024FEE">
        <w:t xml:space="preserve">          </w:t>
      </w:r>
      <w:r w:rsidR="00C250FE">
        <w:t>6935181/0100</w:t>
      </w:r>
    </w:p>
    <w:p w14:paraId="74B47832" w14:textId="77777777" w:rsidR="000A090C" w:rsidRDefault="000A090C" w:rsidP="000A090C">
      <w:pPr>
        <w:spacing w:after="0" w:line="240" w:lineRule="auto"/>
        <w:ind w:left="369" w:hanging="369"/>
      </w:pPr>
      <w:r>
        <w:t>e-mail:</w:t>
      </w:r>
      <w:r w:rsidR="00C250FE">
        <w:tab/>
      </w:r>
      <w:r w:rsidR="00C250FE">
        <w:tab/>
      </w:r>
      <w:r w:rsidR="00024FEE">
        <w:t xml:space="preserve">          </w:t>
      </w:r>
      <w:r w:rsidR="00C250FE">
        <w:t>info@issmb.cz</w:t>
      </w:r>
    </w:p>
    <w:p w14:paraId="4A73FA1E" w14:textId="77777777" w:rsidR="000A090C" w:rsidRDefault="000A090C" w:rsidP="00C250FE">
      <w:pPr>
        <w:spacing w:after="0" w:line="240" w:lineRule="auto"/>
        <w:ind w:left="369" w:hanging="369"/>
      </w:pPr>
      <w:r>
        <w:t>telefon:</w:t>
      </w:r>
      <w:r w:rsidR="00C250FE">
        <w:tab/>
      </w:r>
      <w:r w:rsidR="00C250FE">
        <w:tab/>
      </w:r>
      <w:r w:rsidR="00024FEE">
        <w:t xml:space="preserve">          </w:t>
      </w:r>
      <w:r w:rsidR="00C250FE">
        <w:t>326 321 649</w:t>
      </w:r>
    </w:p>
    <w:p w14:paraId="5E4F36B9" w14:textId="77777777" w:rsidR="00EA7746" w:rsidRDefault="00EA7746">
      <w:pPr>
        <w:spacing w:after="0" w:line="259" w:lineRule="auto"/>
        <w:ind w:left="0" w:firstLine="0"/>
      </w:pPr>
    </w:p>
    <w:p w14:paraId="1FF351A4" w14:textId="77777777" w:rsidR="00EA7746" w:rsidRDefault="00024FEE" w:rsidP="00024FEE">
      <w:pPr>
        <w:spacing w:after="0" w:line="259" w:lineRule="auto"/>
        <w:ind w:left="-5" w:hanging="10"/>
      </w:pPr>
      <w:r>
        <w:rPr>
          <w:i/>
        </w:rPr>
        <w:t xml:space="preserve">                                                        </w:t>
      </w:r>
      <w:r w:rsidR="00A501B3">
        <w:rPr>
          <w:i/>
        </w:rPr>
        <w:t>(</w:t>
      </w:r>
      <w:r w:rsidR="00A316A5">
        <w:rPr>
          <w:i/>
        </w:rPr>
        <w:t>dále</w:t>
      </w:r>
      <w:r w:rsidR="00A501B3">
        <w:rPr>
          <w:i/>
        </w:rPr>
        <w:t xml:space="preserve"> jen </w:t>
      </w:r>
      <w:proofErr w:type="gramStart"/>
      <w:r w:rsidR="00A501B3">
        <w:rPr>
          <w:i/>
        </w:rPr>
        <w:t>„ zákazník</w:t>
      </w:r>
      <w:proofErr w:type="gramEnd"/>
      <w:r w:rsidR="00A501B3">
        <w:rPr>
          <w:i/>
        </w:rPr>
        <w:t>“</w:t>
      </w:r>
      <w:r w:rsidR="00A316A5">
        <w:rPr>
          <w:i/>
        </w:rPr>
        <w:t>)</w:t>
      </w:r>
    </w:p>
    <w:p w14:paraId="548FD2C6" w14:textId="77777777" w:rsidR="00EA7746" w:rsidRDefault="00A316A5">
      <w:pPr>
        <w:spacing w:after="0" w:line="259" w:lineRule="auto"/>
        <w:ind w:left="0" w:firstLine="0"/>
        <w:rPr>
          <w:i/>
        </w:rPr>
      </w:pPr>
      <w:r>
        <w:rPr>
          <w:i/>
        </w:rPr>
        <w:t xml:space="preserve"> </w:t>
      </w:r>
    </w:p>
    <w:p w14:paraId="2C95D9BC" w14:textId="0220774C" w:rsidR="004120FE" w:rsidRDefault="004120FE">
      <w:pPr>
        <w:spacing w:after="0" w:line="259" w:lineRule="auto"/>
        <w:ind w:left="0" w:firstLine="0"/>
      </w:pPr>
    </w:p>
    <w:p w14:paraId="328D5349" w14:textId="72C0E598" w:rsidR="00CE1A63" w:rsidRDefault="00CE1A63">
      <w:pPr>
        <w:spacing w:after="0" w:line="259" w:lineRule="auto"/>
        <w:ind w:left="0" w:firstLine="0"/>
      </w:pPr>
    </w:p>
    <w:p w14:paraId="6D34F366" w14:textId="77777777" w:rsidR="00CE1A63" w:rsidRDefault="00CE1A63">
      <w:pPr>
        <w:spacing w:after="0" w:line="259" w:lineRule="auto"/>
        <w:ind w:left="0" w:firstLine="0"/>
      </w:pPr>
    </w:p>
    <w:p w14:paraId="0BCED90B" w14:textId="77777777" w:rsidR="00C10079" w:rsidRDefault="00C10079" w:rsidP="00C10079">
      <w:pPr>
        <w:pStyle w:val="Nadpis1"/>
        <w:tabs>
          <w:tab w:val="center" w:pos="708"/>
          <w:tab w:val="center" w:pos="1416"/>
          <w:tab w:val="center" w:pos="2124"/>
          <w:tab w:val="center" w:pos="4016"/>
        </w:tabs>
        <w:ind w:left="-15" w:firstLine="0"/>
        <w:jc w:val="center"/>
        <w:rPr>
          <w:u w:val="none"/>
        </w:rPr>
      </w:pPr>
      <w:r>
        <w:rPr>
          <w:u w:val="none"/>
        </w:rPr>
        <w:t>I.</w:t>
      </w:r>
    </w:p>
    <w:p w14:paraId="19692303" w14:textId="77777777" w:rsidR="00EA7746" w:rsidRDefault="00A316A5" w:rsidP="00C10079">
      <w:pPr>
        <w:pStyle w:val="Nadpis1"/>
        <w:tabs>
          <w:tab w:val="center" w:pos="708"/>
          <w:tab w:val="center" w:pos="1416"/>
          <w:tab w:val="center" w:pos="2124"/>
          <w:tab w:val="center" w:pos="4016"/>
        </w:tabs>
        <w:ind w:left="-15" w:firstLine="0"/>
        <w:jc w:val="center"/>
      </w:pPr>
      <w:r>
        <w:t>Předmět smlouvy</w:t>
      </w:r>
    </w:p>
    <w:p w14:paraId="7170DD6A" w14:textId="77777777" w:rsidR="00CE7622" w:rsidRDefault="00CE7622" w:rsidP="00CE7622">
      <w:pPr>
        <w:spacing w:after="0" w:line="259" w:lineRule="auto"/>
        <w:ind w:left="0" w:firstLine="0"/>
      </w:pPr>
    </w:p>
    <w:p w14:paraId="11EB159C" w14:textId="77777777" w:rsidR="00CE7622" w:rsidRDefault="00CE7622" w:rsidP="00CE7622">
      <w:pPr>
        <w:numPr>
          <w:ilvl w:val="0"/>
          <w:numId w:val="1"/>
        </w:numPr>
        <w:ind w:hanging="360"/>
        <w:jc w:val="both"/>
      </w:pPr>
      <w:r>
        <w:t xml:space="preserve">Dodavatel a zákazník jsou podnikateli a dle této smlouvy jednají v rámci své podnikatelské činnosti. </w:t>
      </w:r>
    </w:p>
    <w:p w14:paraId="02A8BCF2" w14:textId="7F137486" w:rsidR="00CE7622" w:rsidRDefault="00CE7622" w:rsidP="00CE7622">
      <w:pPr>
        <w:numPr>
          <w:ilvl w:val="0"/>
          <w:numId w:val="1"/>
        </w:numPr>
        <w:ind w:hanging="360"/>
        <w:jc w:val="both"/>
      </w:pPr>
      <w:r>
        <w:t xml:space="preserve">Dodavatel se zavazuje poskytovat zákazníkovi </w:t>
      </w:r>
      <w:r w:rsidR="0079234F">
        <w:rPr>
          <w:b/>
          <w:bCs/>
        </w:rPr>
        <w:t>pomocné stavební práce ve škole a na DM Jaselská, Mladá Boleslav</w:t>
      </w:r>
      <w:r w:rsidR="00101078">
        <w:t xml:space="preserve"> </w:t>
      </w:r>
      <w:r w:rsidR="00991F1D">
        <w:t xml:space="preserve">na </w:t>
      </w:r>
      <w:proofErr w:type="gramStart"/>
      <w:r w:rsidR="00101078">
        <w:t xml:space="preserve">základě </w:t>
      </w:r>
      <w:r w:rsidR="009B66F7">
        <w:t xml:space="preserve"> </w:t>
      </w:r>
      <w:r>
        <w:t>jednotlivých</w:t>
      </w:r>
      <w:proofErr w:type="gramEnd"/>
      <w:r>
        <w:t xml:space="preserve"> objednávek</w:t>
      </w:r>
      <w:r w:rsidR="003F436D">
        <w:t>, učiněných zákazníkem.</w:t>
      </w:r>
    </w:p>
    <w:p w14:paraId="1E653707" w14:textId="77777777" w:rsidR="00CE7622" w:rsidRDefault="00CE7622" w:rsidP="00CE7622">
      <w:pPr>
        <w:numPr>
          <w:ilvl w:val="0"/>
          <w:numId w:val="1"/>
        </w:numPr>
        <w:ind w:hanging="360"/>
        <w:jc w:val="both"/>
      </w:pPr>
      <w:r>
        <w:t>Zák</w:t>
      </w:r>
      <w:r w:rsidR="00A501B3">
        <w:t>azník se zavazuje</w:t>
      </w:r>
      <w:r>
        <w:t xml:space="preserve"> </w:t>
      </w:r>
      <w:r w:rsidR="00A501B3">
        <w:t xml:space="preserve">služby nebo </w:t>
      </w:r>
      <w:r>
        <w:t>zboží dle jednotlivé objednávky od dodavatele přijmout a zaplatit dodavateli dohodnutou kupní cenu.</w:t>
      </w:r>
    </w:p>
    <w:p w14:paraId="2BFCDA58" w14:textId="00E2F87A" w:rsidR="00CE7622" w:rsidRPr="004120FE" w:rsidRDefault="00CE7622" w:rsidP="00CE7622">
      <w:pPr>
        <w:numPr>
          <w:ilvl w:val="0"/>
          <w:numId w:val="1"/>
        </w:numPr>
        <w:ind w:hanging="360"/>
        <w:jc w:val="both"/>
        <w:rPr>
          <w:szCs w:val="24"/>
        </w:rPr>
      </w:pPr>
      <w:r>
        <w:rPr>
          <w:rFonts w:cs="Arial"/>
          <w:szCs w:val="24"/>
        </w:rPr>
        <w:t>Dodavatel a zákazník</w:t>
      </w:r>
      <w:r w:rsidRPr="00E74A1F">
        <w:rPr>
          <w:rFonts w:cs="Arial"/>
          <w:szCs w:val="24"/>
        </w:rPr>
        <w:t xml:space="preserve"> sjednávaj</w:t>
      </w:r>
      <w:r>
        <w:rPr>
          <w:rFonts w:cs="Arial"/>
          <w:szCs w:val="24"/>
        </w:rPr>
        <w:t>í za plnění jednotlivých služeb</w:t>
      </w:r>
      <w:r w:rsidRPr="00E74A1F">
        <w:rPr>
          <w:rFonts w:cs="Arial"/>
          <w:szCs w:val="24"/>
        </w:rPr>
        <w:t xml:space="preserve"> realizovaných v rámci této rámcové kupní smlouvy smluvní cenu, která</w:t>
      </w:r>
      <w:r w:rsidRPr="00E74A1F">
        <w:rPr>
          <w:b/>
          <w:szCs w:val="24"/>
        </w:rPr>
        <w:t xml:space="preserve"> </w:t>
      </w:r>
      <w:r w:rsidR="00101078">
        <w:rPr>
          <w:b/>
          <w:szCs w:val="24"/>
        </w:rPr>
        <w:t xml:space="preserve">nepřesáhne částku </w:t>
      </w:r>
      <w:r w:rsidR="00BD012F">
        <w:rPr>
          <w:b/>
          <w:szCs w:val="24"/>
        </w:rPr>
        <w:t>1</w:t>
      </w:r>
      <w:r w:rsidR="00101078">
        <w:rPr>
          <w:b/>
          <w:szCs w:val="24"/>
        </w:rPr>
        <w:t>00 000</w:t>
      </w:r>
      <w:r w:rsidR="00881050">
        <w:rPr>
          <w:b/>
          <w:szCs w:val="24"/>
        </w:rPr>
        <w:t xml:space="preserve"> Kč bez </w:t>
      </w:r>
      <w:r>
        <w:rPr>
          <w:b/>
          <w:szCs w:val="24"/>
        </w:rPr>
        <w:t>DPH.</w:t>
      </w:r>
    </w:p>
    <w:p w14:paraId="1E51216F" w14:textId="77777777" w:rsidR="004120FE" w:rsidRDefault="004120FE" w:rsidP="004120FE">
      <w:pPr>
        <w:ind w:left="705" w:firstLine="0"/>
        <w:jc w:val="both"/>
        <w:rPr>
          <w:b/>
          <w:szCs w:val="24"/>
        </w:rPr>
      </w:pPr>
    </w:p>
    <w:p w14:paraId="297C7365" w14:textId="77777777" w:rsidR="004120FE" w:rsidRDefault="004120FE" w:rsidP="004120FE">
      <w:pPr>
        <w:ind w:left="705" w:firstLine="0"/>
        <w:jc w:val="both"/>
        <w:rPr>
          <w:b/>
          <w:szCs w:val="24"/>
        </w:rPr>
      </w:pPr>
    </w:p>
    <w:p w14:paraId="23BBF1E7" w14:textId="77777777" w:rsidR="00CE1A63" w:rsidRDefault="00CE1A63" w:rsidP="00CE7622">
      <w:pPr>
        <w:tabs>
          <w:tab w:val="center" w:pos="720"/>
          <w:tab w:val="center" w:pos="1416"/>
          <w:tab w:val="center" w:pos="2124"/>
          <w:tab w:val="center" w:pos="2832"/>
          <w:tab w:val="center" w:pos="3540"/>
          <w:tab w:val="center" w:pos="4248"/>
          <w:tab w:val="center" w:pos="5083"/>
        </w:tabs>
        <w:spacing w:after="0" w:line="259" w:lineRule="auto"/>
        <w:ind w:left="0" w:firstLine="0"/>
        <w:jc w:val="center"/>
        <w:rPr>
          <w:b/>
        </w:rPr>
      </w:pPr>
    </w:p>
    <w:p w14:paraId="2056B44A" w14:textId="77777777" w:rsidR="00CE1A63" w:rsidRDefault="00CE1A63" w:rsidP="00CE7622">
      <w:pPr>
        <w:tabs>
          <w:tab w:val="center" w:pos="720"/>
          <w:tab w:val="center" w:pos="1416"/>
          <w:tab w:val="center" w:pos="2124"/>
          <w:tab w:val="center" w:pos="2832"/>
          <w:tab w:val="center" w:pos="3540"/>
          <w:tab w:val="center" w:pos="4248"/>
          <w:tab w:val="center" w:pos="5083"/>
        </w:tabs>
        <w:spacing w:after="0" w:line="259" w:lineRule="auto"/>
        <w:ind w:left="0" w:firstLine="0"/>
        <w:jc w:val="center"/>
        <w:rPr>
          <w:b/>
        </w:rPr>
      </w:pPr>
    </w:p>
    <w:p w14:paraId="2D5C14FA" w14:textId="77777777" w:rsidR="00CE1A63" w:rsidRDefault="00CE1A63" w:rsidP="00CE7622">
      <w:pPr>
        <w:tabs>
          <w:tab w:val="center" w:pos="720"/>
          <w:tab w:val="center" w:pos="1416"/>
          <w:tab w:val="center" w:pos="2124"/>
          <w:tab w:val="center" w:pos="2832"/>
          <w:tab w:val="center" w:pos="3540"/>
          <w:tab w:val="center" w:pos="4248"/>
          <w:tab w:val="center" w:pos="5083"/>
        </w:tabs>
        <w:spacing w:after="0" w:line="259" w:lineRule="auto"/>
        <w:ind w:left="0" w:firstLine="0"/>
        <w:jc w:val="center"/>
        <w:rPr>
          <w:b/>
        </w:rPr>
      </w:pPr>
    </w:p>
    <w:p w14:paraId="73D39D50" w14:textId="77777777" w:rsidR="00CE1A63" w:rsidRDefault="00CE1A63" w:rsidP="00CE7622">
      <w:pPr>
        <w:tabs>
          <w:tab w:val="center" w:pos="720"/>
          <w:tab w:val="center" w:pos="1416"/>
          <w:tab w:val="center" w:pos="2124"/>
          <w:tab w:val="center" w:pos="2832"/>
          <w:tab w:val="center" w:pos="3540"/>
          <w:tab w:val="center" w:pos="4248"/>
          <w:tab w:val="center" w:pos="5083"/>
        </w:tabs>
        <w:spacing w:after="0" w:line="259" w:lineRule="auto"/>
        <w:ind w:left="0" w:firstLine="0"/>
        <w:jc w:val="center"/>
        <w:rPr>
          <w:b/>
        </w:rPr>
      </w:pPr>
    </w:p>
    <w:p w14:paraId="7441990E" w14:textId="77777777" w:rsidR="00CE1A63" w:rsidRDefault="00CE1A63" w:rsidP="00CE7622">
      <w:pPr>
        <w:tabs>
          <w:tab w:val="center" w:pos="720"/>
          <w:tab w:val="center" w:pos="1416"/>
          <w:tab w:val="center" w:pos="2124"/>
          <w:tab w:val="center" w:pos="2832"/>
          <w:tab w:val="center" w:pos="3540"/>
          <w:tab w:val="center" w:pos="4248"/>
          <w:tab w:val="center" w:pos="5083"/>
        </w:tabs>
        <w:spacing w:after="0" w:line="259" w:lineRule="auto"/>
        <w:ind w:left="0" w:firstLine="0"/>
        <w:jc w:val="center"/>
        <w:rPr>
          <w:b/>
        </w:rPr>
      </w:pPr>
    </w:p>
    <w:p w14:paraId="092D8527" w14:textId="77777777" w:rsidR="00CE1A63" w:rsidRDefault="00CE1A63" w:rsidP="00CE7622">
      <w:pPr>
        <w:tabs>
          <w:tab w:val="center" w:pos="720"/>
          <w:tab w:val="center" w:pos="1416"/>
          <w:tab w:val="center" w:pos="2124"/>
          <w:tab w:val="center" w:pos="2832"/>
          <w:tab w:val="center" w:pos="3540"/>
          <w:tab w:val="center" w:pos="4248"/>
          <w:tab w:val="center" w:pos="5083"/>
        </w:tabs>
        <w:spacing w:after="0" w:line="259" w:lineRule="auto"/>
        <w:ind w:left="0" w:firstLine="0"/>
        <w:jc w:val="center"/>
        <w:rPr>
          <w:b/>
        </w:rPr>
      </w:pPr>
    </w:p>
    <w:p w14:paraId="3F2178B4" w14:textId="77777777" w:rsidR="00CE1A63" w:rsidRDefault="00CE1A63" w:rsidP="00CE7622">
      <w:pPr>
        <w:tabs>
          <w:tab w:val="center" w:pos="720"/>
          <w:tab w:val="center" w:pos="1416"/>
          <w:tab w:val="center" w:pos="2124"/>
          <w:tab w:val="center" w:pos="2832"/>
          <w:tab w:val="center" w:pos="3540"/>
          <w:tab w:val="center" w:pos="4248"/>
          <w:tab w:val="center" w:pos="5083"/>
        </w:tabs>
        <w:spacing w:after="0" w:line="259" w:lineRule="auto"/>
        <w:ind w:left="0" w:firstLine="0"/>
        <w:jc w:val="center"/>
        <w:rPr>
          <w:b/>
        </w:rPr>
      </w:pPr>
    </w:p>
    <w:p w14:paraId="41013174" w14:textId="3259EE8D" w:rsidR="00CE7622" w:rsidRDefault="00CE7622" w:rsidP="00CE7622">
      <w:pPr>
        <w:tabs>
          <w:tab w:val="center" w:pos="720"/>
          <w:tab w:val="center" w:pos="1416"/>
          <w:tab w:val="center" w:pos="2124"/>
          <w:tab w:val="center" w:pos="2832"/>
          <w:tab w:val="center" w:pos="3540"/>
          <w:tab w:val="center" w:pos="4248"/>
          <w:tab w:val="center" w:pos="5083"/>
        </w:tabs>
        <w:spacing w:after="0" w:line="259" w:lineRule="auto"/>
        <w:ind w:left="0" w:firstLine="0"/>
        <w:jc w:val="center"/>
      </w:pPr>
      <w:r>
        <w:rPr>
          <w:b/>
        </w:rPr>
        <w:t>II.</w:t>
      </w:r>
    </w:p>
    <w:p w14:paraId="65D310C5" w14:textId="77777777" w:rsidR="00CE7622" w:rsidRDefault="00CE7622" w:rsidP="00CE7622">
      <w:pPr>
        <w:pStyle w:val="Nadpis1"/>
        <w:tabs>
          <w:tab w:val="center" w:pos="708"/>
          <w:tab w:val="center" w:pos="1416"/>
          <w:tab w:val="center" w:pos="2124"/>
          <w:tab w:val="center" w:pos="2832"/>
          <w:tab w:val="center" w:pos="4838"/>
        </w:tabs>
        <w:ind w:left="-15" w:firstLine="0"/>
        <w:jc w:val="center"/>
      </w:pPr>
      <w:r>
        <w:t>Obchodní podmínky</w:t>
      </w:r>
    </w:p>
    <w:p w14:paraId="6D374967" w14:textId="77777777" w:rsidR="00CE7622" w:rsidRDefault="00CE7622" w:rsidP="00CE7622">
      <w:pPr>
        <w:numPr>
          <w:ilvl w:val="0"/>
          <w:numId w:val="2"/>
        </w:numPr>
        <w:ind w:hanging="360"/>
        <w:jc w:val="both"/>
      </w:pPr>
      <w:r>
        <w:t xml:space="preserve">Zákazníkovi bude poskytnuta služba nebo dodáno zboží na základě písemné objednávky, kterou </w:t>
      </w:r>
      <w:proofErr w:type="gramStart"/>
      <w:r>
        <w:t>doručí</w:t>
      </w:r>
      <w:proofErr w:type="gramEnd"/>
      <w:r>
        <w:t xml:space="preserve"> dodavateli. Objednávka může být uskutečněna rovněž osobně, faxem, e – mailem, nebo telefonicky. Dodavatel tuto dílčí objednávku zákazníkovi potvrdí.</w:t>
      </w:r>
    </w:p>
    <w:p w14:paraId="7D07ED93" w14:textId="77777777" w:rsidR="00CE7622" w:rsidRDefault="00CE7622" w:rsidP="00CE7622">
      <w:pPr>
        <w:numPr>
          <w:ilvl w:val="0"/>
          <w:numId w:val="2"/>
        </w:numPr>
        <w:ind w:hanging="360"/>
        <w:jc w:val="both"/>
      </w:pPr>
      <w:r>
        <w:t>V objednávce musí být přesně specifikován druh a množství služeb nebo zboží.</w:t>
      </w:r>
    </w:p>
    <w:p w14:paraId="343215AB" w14:textId="77777777" w:rsidR="00CE7622" w:rsidRDefault="00CE7622" w:rsidP="00CE7622">
      <w:pPr>
        <w:numPr>
          <w:ilvl w:val="0"/>
          <w:numId w:val="2"/>
        </w:numPr>
        <w:ind w:hanging="360"/>
        <w:jc w:val="both"/>
      </w:pPr>
      <w:r>
        <w:t xml:space="preserve">Na poskytnuté služby nebo odebrané zboží bude zákazníkovi vystaven daňový doklad </w:t>
      </w:r>
      <w:r>
        <w:br/>
        <w:t xml:space="preserve">- faktura dle objednávky nejpozději do tří dnů od dodání služeb. K ceně bude připočítána daň z přidané hodnoty ve výši odpovídající zákonné úpravě v době uskutečnění zdanitelného plnění. Za zdanitelné plnění smluvní strany považují každou jednotlivou službu, kterou dodavatel dodá zákazníkovi. </w:t>
      </w:r>
    </w:p>
    <w:p w14:paraId="0075FEF1" w14:textId="77777777" w:rsidR="00CE7622" w:rsidRPr="001E1BF9" w:rsidRDefault="00CE7622" w:rsidP="00CE7622">
      <w:pPr>
        <w:numPr>
          <w:ilvl w:val="0"/>
          <w:numId w:val="2"/>
        </w:numPr>
        <w:ind w:hanging="360"/>
        <w:jc w:val="both"/>
        <w:rPr>
          <w:color w:val="auto"/>
        </w:rPr>
      </w:pPr>
      <w:r>
        <w:t xml:space="preserve">Způsob platby: </w:t>
      </w:r>
      <w:r w:rsidRPr="001E1BF9">
        <w:rPr>
          <w:color w:val="auto"/>
        </w:rPr>
        <w:t>Převodem do 14 dní, nebude-li ujednáno jinak.</w:t>
      </w:r>
    </w:p>
    <w:p w14:paraId="49C21168" w14:textId="77777777" w:rsidR="00CE7622" w:rsidRDefault="00CE7622" w:rsidP="00CE7622">
      <w:pPr>
        <w:numPr>
          <w:ilvl w:val="0"/>
          <w:numId w:val="2"/>
        </w:numPr>
        <w:ind w:hanging="360"/>
        <w:jc w:val="both"/>
      </w:pPr>
      <w:r>
        <w:t xml:space="preserve">Pokud zákazník nebude souhlasit s údaji uvedenými ve faktuře, je povinen fakturu vrátit do doby její splatnosti způsobem, který prokazuje, že do tohoto data dodavatel vrácenou fakturu od zákazníka převzal. Po uplynutí této lhůty nemá zákazník nárok fakturu vracet.  </w:t>
      </w:r>
    </w:p>
    <w:p w14:paraId="3522A2EB" w14:textId="77777777" w:rsidR="00CE7622" w:rsidRDefault="00CE7622" w:rsidP="00CE7622">
      <w:pPr>
        <w:ind w:left="720" w:firstLine="0"/>
        <w:jc w:val="both"/>
      </w:pPr>
      <w:r>
        <w:t xml:space="preserve">V případě, že nebude dán důvod k vrácení faktury a faktura bude přesto zákazníkem vrácena, je faktura splatná v původním termínu splatnosti. </w:t>
      </w:r>
    </w:p>
    <w:p w14:paraId="0CD0D20A" w14:textId="77777777" w:rsidR="00CE7622" w:rsidRDefault="00CE7622" w:rsidP="00CE7622">
      <w:pPr>
        <w:numPr>
          <w:ilvl w:val="0"/>
          <w:numId w:val="2"/>
        </w:numPr>
        <w:ind w:hanging="360"/>
        <w:jc w:val="both"/>
      </w:pPr>
      <w:r>
        <w:t xml:space="preserve">Zákazník je povinen zaplatit fakturu do data splatnosti. </w:t>
      </w:r>
    </w:p>
    <w:p w14:paraId="421673BE" w14:textId="77777777" w:rsidR="00CE7622" w:rsidRDefault="00CE7622" w:rsidP="00CE7622">
      <w:pPr>
        <w:spacing w:after="0" w:line="259" w:lineRule="auto"/>
        <w:ind w:left="360" w:firstLine="0"/>
        <w:jc w:val="both"/>
      </w:pPr>
      <w:r>
        <w:t xml:space="preserve"> </w:t>
      </w:r>
    </w:p>
    <w:p w14:paraId="72631D02" w14:textId="77777777" w:rsidR="004120FE" w:rsidRDefault="004120FE" w:rsidP="00CE7622">
      <w:pPr>
        <w:spacing w:after="0" w:line="259" w:lineRule="auto"/>
        <w:ind w:left="360" w:firstLine="0"/>
        <w:jc w:val="both"/>
      </w:pPr>
    </w:p>
    <w:p w14:paraId="5F5CBF86" w14:textId="77777777" w:rsidR="00CE7622" w:rsidRDefault="00CE7622" w:rsidP="00CE7622">
      <w:pPr>
        <w:spacing w:after="0" w:line="259" w:lineRule="auto"/>
        <w:ind w:left="10" w:right="218" w:hanging="10"/>
        <w:jc w:val="center"/>
      </w:pPr>
      <w:r>
        <w:rPr>
          <w:b/>
        </w:rPr>
        <w:t>III.</w:t>
      </w:r>
    </w:p>
    <w:p w14:paraId="042C63CE" w14:textId="77777777" w:rsidR="00CE7622" w:rsidRDefault="00CE7622" w:rsidP="00CE7622">
      <w:pPr>
        <w:pStyle w:val="Nadpis1"/>
        <w:tabs>
          <w:tab w:val="center" w:pos="708"/>
          <w:tab w:val="center" w:pos="1416"/>
          <w:tab w:val="center" w:pos="2124"/>
          <w:tab w:val="center" w:pos="4047"/>
        </w:tabs>
        <w:ind w:left="-15" w:firstLine="0"/>
        <w:jc w:val="center"/>
      </w:pPr>
      <w:r>
        <w:t>Dodací podmínky</w:t>
      </w:r>
    </w:p>
    <w:p w14:paraId="35FD8D6F" w14:textId="77777777" w:rsidR="00CE7622" w:rsidRDefault="00CE7622" w:rsidP="00CE7622">
      <w:pPr>
        <w:numPr>
          <w:ilvl w:val="0"/>
          <w:numId w:val="3"/>
        </w:numPr>
        <w:ind w:hanging="360"/>
        <w:jc w:val="both"/>
      </w:pPr>
      <w:r>
        <w:t xml:space="preserve">Služby nebo zboží je pokládáno za </w:t>
      </w:r>
      <w:proofErr w:type="gramStart"/>
      <w:r>
        <w:t>dodané,  podpisem</w:t>
      </w:r>
      <w:proofErr w:type="gramEnd"/>
      <w:r>
        <w:t xml:space="preserve"> odpovědného pracovníka nebo zákazníkem na dodacím listu, montážním listu nebo faktuře, která slouží zároveň jako dodací list. Zákazník nabývá vlastnické právo úplným zaplacením kupní ceny. </w:t>
      </w:r>
    </w:p>
    <w:p w14:paraId="5B27AC9F" w14:textId="77777777" w:rsidR="00CE7622" w:rsidRDefault="00CE7622" w:rsidP="00CE7622">
      <w:pPr>
        <w:numPr>
          <w:ilvl w:val="0"/>
          <w:numId w:val="3"/>
        </w:numPr>
        <w:ind w:hanging="360"/>
        <w:jc w:val="both"/>
      </w:pPr>
      <w:r>
        <w:t xml:space="preserve">Dodavatel poskytuje záruční podmínky dle zákona. </w:t>
      </w:r>
    </w:p>
    <w:p w14:paraId="1C162CAD" w14:textId="77777777" w:rsidR="00CE7622" w:rsidRDefault="00CE7622" w:rsidP="00CE7622">
      <w:pPr>
        <w:numPr>
          <w:ilvl w:val="0"/>
          <w:numId w:val="3"/>
        </w:numPr>
        <w:ind w:hanging="360"/>
        <w:jc w:val="both"/>
      </w:pPr>
      <w:r>
        <w:t xml:space="preserve">Dodavatel neodpovídá za nedostatky zboží nebo služeb, které byly způsobeny nevhodným používáním zboží. Dodavatel dále neodpovídá za nedostatky zboží, které mají původ ve vadném skladování po dodání zboží nebo jejichž původ záleží v okolnostech, které nebylo možné odvrátit. </w:t>
      </w:r>
    </w:p>
    <w:p w14:paraId="19BCA551" w14:textId="77777777" w:rsidR="00CE7622" w:rsidRDefault="00CE7622" w:rsidP="00CE7622">
      <w:pPr>
        <w:numPr>
          <w:ilvl w:val="0"/>
          <w:numId w:val="3"/>
        </w:numPr>
        <w:ind w:hanging="360"/>
        <w:jc w:val="both"/>
      </w:pPr>
      <w:r>
        <w:t xml:space="preserve">Zjevné vady zboží, tedy vady, které lze zjistit již při přebírání zboží zákazníkem, musí zákazník reklamovat ihned při převzetí zboží na dodacím listu.       </w:t>
      </w:r>
    </w:p>
    <w:p w14:paraId="751EDE4D" w14:textId="77777777" w:rsidR="00CE7622" w:rsidRDefault="00CE7622" w:rsidP="00CE7622">
      <w:pPr>
        <w:spacing w:after="0" w:line="259" w:lineRule="auto"/>
        <w:ind w:left="0" w:firstLine="0"/>
      </w:pPr>
      <w:r>
        <w:t xml:space="preserve"> </w:t>
      </w:r>
    </w:p>
    <w:p w14:paraId="3C4333EC" w14:textId="77777777" w:rsidR="004120FE" w:rsidRDefault="004120FE" w:rsidP="00CE7622">
      <w:pPr>
        <w:spacing w:after="0" w:line="259" w:lineRule="auto"/>
        <w:ind w:left="0" w:firstLine="0"/>
      </w:pPr>
    </w:p>
    <w:p w14:paraId="792BB9A0" w14:textId="77777777" w:rsidR="00CE7622" w:rsidRDefault="00CE7622" w:rsidP="00CE7622">
      <w:pPr>
        <w:spacing w:after="0" w:line="259" w:lineRule="auto"/>
        <w:ind w:left="10" w:right="218" w:hanging="10"/>
        <w:jc w:val="center"/>
      </w:pPr>
      <w:r>
        <w:rPr>
          <w:b/>
        </w:rPr>
        <w:t>IV.</w:t>
      </w:r>
    </w:p>
    <w:p w14:paraId="1D7D279D" w14:textId="77777777" w:rsidR="00CE7622" w:rsidRDefault="00CE7622" w:rsidP="00CE7622">
      <w:pPr>
        <w:pStyle w:val="Nadpis1"/>
        <w:tabs>
          <w:tab w:val="center" w:pos="708"/>
          <w:tab w:val="center" w:pos="1416"/>
          <w:tab w:val="center" w:pos="2124"/>
          <w:tab w:val="center" w:pos="2832"/>
          <w:tab w:val="center" w:pos="4370"/>
        </w:tabs>
        <w:ind w:left="-15" w:firstLine="0"/>
        <w:jc w:val="center"/>
      </w:pPr>
      <w:r>
        <w:t>Sankce a pokuty</w:t>
      </w:r>
    </w:p>
    <w:p w14:paraId="65656882" w14:textId="77777777" w:rsidR="00CE7622" w:rsidRDefault="00CE7622" w:rsidP="00CE7622">
      <w:pPr>
        <w:numPr>
          <w:ilvl w:val="0"/>
          <w:numId w:val="4"/>
        </w:numPr>
        <w:ind w:hanging="360"/>
        <w:jc w:val="both"/>
      </w:pPr>
      <w:r>
        <w:t xml:space="preserve">V případě, že bude zákazník v prodlení s úhradou faktury, zavazuje se zaplatit dodavateli smluvní pokutu ve </w:t>
      </w:r>
      <w:proofErr w:type="gramStart"/>
      <w:r>
        <w:t>výši  0</w:t>
      </w:r>
      <w:proofErr w:type="gramEnd"/>
      <w:r>
        <w:t>,05%  z dlužné částky za každý den prodlení.</w:t>
      </w:r>
      <w:r>
        <w:rPr>
          <w:b/>
        </w:rPr>
        <w:t xml:space="preserve"> </w:t>
      </w:r>
    </w:p>
    <w:p w14:paraId="7E671F16" w14:textId="77777777" w:rsidR="00CE7622" w:rsidRDefault="00CE7622" w:rsidP="00CE7622">
      <w:pPr>
        <w:numPr>
          <w:ilvl w:val="0"/>
          <w:numId w:val="4"/>
        </w:numPr>
        <w:ind w:hanging="360"/>
        <w:jc w:val="both"/>
      </w:pPr>
      <w:r>
        <w:t>Zaplacením smluvní pokuty není dotčeno právo na náhradu škody, která vznikla dodavateli v příčinné souvislosti s porušením smlouvy.</w:t>
      </w:r>
      <w:r>
        <w:rPr>
          <w:b/>
        </w:rPr>
        <w:t xml:space="preserve"> </w:t>
      </w:r>
    </w:p>
    <w:p w14:paraId="5520835B" w14:textId="77777777" w:rsidR="00CE7622" w:rsidRDefault="00CE7622" w:rsidP="00CE7622">
      <w:pPr>
        <w:spacing w:after="0" w:line="259" w:lineRule="auto"/>
        <w:ind w:left="0" w:firstLine="0"/>
      </w:pPr>
      <w:r>
        <w:t xml:space="preserve"> </w:t>
      </w:r>
    </w:p>
    <w:p w14:paraId="5B5C1758" w14:textId="77777777" w:rsidR="004120FE" w:rsidRDefault="004120FE" w:rsidP="00CE7622">
      <w:pPr>
        <w:spacing w:after="0" w:line="259" w:lineRule="auto"/>
        <w:ind w:left="0" w:firstLine="0"/>
      </w:pPr>
    </w:p>
    <w:p w14:paraId="76F86A46" w14:textId="77777777" w:rsidR="00CE7622" w:rsidRDefault="00CE7622" w:rsidP="00CE7622">
      <w:pPr>
        <w:spacing w:after="0" w:line="259" w:lineRule="auto"/>
        <w:ind w:left="10" w:right="249" w:hanging="10"/>
        <w:jc w:val="center"/>
      </w:pPr>
      <w:r>
        <w:rPr>
          <w:b/>
        </w:rPr>
        <w:t>V.</w:t>
      </w:r>
    </w:p>
    <w:p w14:paraId="3312016E" w14:textId="77777777" w:rsidR="00CE7622" w:rsidRDefault="00CE7622" w:rsidP="00CE7622">
      <w:pPr>
        <w:pStyle w:val="Nadpis1"/>
        <w:tabs>
          <w:tab w:val="center" w:pos="708"/>
          <w:tab w:val="center" w:pos="1416"/>
          <w:tab w:val="center" w:pos="2124"/>
          <w:tab w:val="center" w:pos="4240"/>
        </w:tabs>
        <w:ind w:left="-15" w:firstLine="0"/>
        <w:jc w:val="center"/>
      </w:pPr>
      <w:r>
        <w:t>Závěrečná ustanovení</w:t>
      </w:r>
    </w:p>
    <w:p w14:paraId="54CDB87E" w14:textId="77777777" w:rsidR="00CE7622" w:rsidRDefault="00CE7622" w:rsidP="00CE7622">
      <w:pPr>
        <w:numPr>
          <w:ilvl w:val="0"/>
          <w:numId w:val="5"/>
        </w:numPr>
        <w:ind w:right="72" w:hanging="360"/>
        <w:jc w:val="both"/>
      </w:pPr>
      <w:r>
        <w:t xml:space="preserve">Smluvní vztahy dle této smlouvy se řídí zákonem č. 89/2012 Občanský zákoník.  </w:t>
      </w:r>
    </w:p>
    <w:p w14:paraId="732BAA50" w14:textId="77777777" w:rsidR="00CE7622" w:rsidRDefault="00CE7622" w:rsidP="00CE7622">
      <w:pPr>
        <w:numPr>
          <w:ilvl w:val="0"/>
          <w:numId w:val="5"/>
        </w:numPr>
        <w:ind w:right="72" w:hanging="360"/>
        <w:jc w:val="both"/>
      </w:pPr>
      <w:r>
        <w:t xml:space="preserve">Tato smlouva byla uzavřena na základě svobodné vůle obou smluvních stran, nikoli v tísni a za nápadně nevýhodných podmínek, což smluvní strany stvrzují svými podpisy. </w:t>
      </w:r>
    </w:p>
    <w:p w14:paraId="6D31B885" w14:textId="77777777" w:rsidR="00CE7622" w:rsidRDefault="00CE7622" w:rsidP="00CE7622">
      <w:pPr>
        <w:numPr>
          <w:ilvl w:val="0"/>
          <w:numId w:val="5"/>
        </w:numPr>
        <w:ind w:right="72" w:hanging="360"/>
        <w:jc w:val="both"/>
      </w:pPr>
      <w:r>
        <w:lastRenderedPageBreak/>
        <w:t>Dle § 630 Občanského zákoníku si strany této smlouvy sjednávají promlčecí dobu</w:t>
      </w:r>
      <w:r>
        <w:br/>
        <w:t xml:space="preserve"> v rozsahu 5 </w:t>
      </w:r>
      <w:proofErr w:type="gramStart"/>
      <w:r>
        <w:t>let</w:t>
      </w:r>
      <w:proofErr w:type="gramEnd"/>
      <w:r>
        <w:t xml:space="preserve"> a to na uplatnění práva dodavatele na zaplacení kupní ceny. V ostatních případech platí promlčecí doba stanovená zákonem. </w:t>
      </w:r>
    </w:p>
    <w:p w14:paraId="2780B117" w14:textId="77777777" w:rsidR="00CE7622" w:rsidRDefault="00CE7622" w:rsidP="00CE7622">
      <w:pPr>
        <w:numPr>
          <w:ilvl w:val="0"/>
          <w:numId w:val="5"/>
        </w:numPr>
        <w:ind w:right="72" w:hanging="360"/>
        <w:jc w:val="both"/>
      </w:pPr>
      <w:r>
        <w:t xml:space="preserve">Tato smlouva je vyhotovena ve dvou stejnopisech s platností originálu, každá ze stran této smlouvy </w:t>
      </w:r>
      <w:proofErr w:type="gramStart"/>
      <w:r>
        <w:t>obdrží</w:t>
      </w:r>
      <w:proofErr w:type="gramEnd"/>
      <w:r>
        <w:t xml:space="preserve"> jedno vyhotovení. </w:t>
      </w:r>
    </w:p>
    <w:p w14:paraId="0F16930E" w14:textId="2B4C285C" w:rsidR="00991F1D" w:rsidRPr="00991F1D" w:rsidRDefault="00101078" w:rsidP="00CE7622">
      <w:pPr>
        <w:numPr>
          <w:ilvl w:val="0"/>
          <w:numId w:val="5"/>
        </w:numPr>
        <w:ind w:right="72" w:hanging="360"/>
        <w:jc w:val="both"/>
        <w:rPr>
          <w:color w:val="auto"/>
        </w:rPr>
      </w:pPr>
      <w:r>
        <w:t xml:space="preserve">Předpokládaná doba realizace </w:t>
      </w:r>
      <w:r w:rsidR="00991F1D">
        <w:t xml:space="preserve">akce je ode dne podpisu tj. </w:t>
      </w:r>
      <w:r w:rsidR="004434FE">
        <w:t>09</w:t>
      </w:r>
      <w:r w:rsidR="00CE1A63" w:rsidRPr="00CE1A63">
        <w:t>.0</w:t>
      </w:r>
      <w:r w:rsidR="004434FE">
        <w:t>6</w:t>
      </w:r>
      <w:r w:rsidR="00CE1A63" w:rsidRPr="00CE1A63">
        <w:t>.2022</w:t>
      </w:r>
      <w:r w:rsidR="00991F1D" w:rsidRPr="00CE1A63">
        <w:t xml:space="preserve"> do </w:t>
      </w:r>
      <w:r w:rsidR="00450187">
        <w:t>31</w:t>
      </w:r>
      <w:r w:rsidR="00991F1D" w:rsidRPr="00CE1A63">
        <w:t>. 12. 202</w:t>
      </w:r>
      <w:r w:rsidR="00EE624D" w:rsidRPr="00CE1A63">
        <w:t>2</w:t>
      </w:r>
      <w:r w:rsidR="00991F1D">
        <w:t>.</w:t>
      </w:r>
    </w:p>
    <w:p w14:paraId="70142F70" w14:textId="77777777" w:rsidR="00CE7622" w:rsidRPr="00991F1D" w:rsidRDefault="00CE7622" w:rsidP="00991F1D">
      <w:pPr>
        <w:numPr>
          <w:ilvl w:val="0"/>
          <w:numId w:val="5"/>
        </w:numPr>
        <w:ind w:right="72" w:hanging="360"/>
        <w:jc w:val="both"/>
        <w:rPr>
          <w:color w:val="auto"/>
        </w:rPr>
      </w:pPr>
      <w:r>
        <w:t>Obě strany podpisem stvrzují souhlas se zveřejněním této rámcové kupní smlouvy v registru smluv.</w:t>
      </w:r>
    </w:p>
    <w:p w14:paraId="516CD419" w14:textId="77777777" w:rsidR="00CE7622" w:rsidRDefault="00CE7622" w:rsidP="004120FE">
      <w:pPr>
        <w:spacing w:after="0" w:line="259" w:lineRule="auto"/>
        <w:ind w:left="705" w:firstLine="0"/>
      </w:pPr>
    </w:p>
    <w:p w14:paraId="57119906" w14:textId="77777777" w:rsidR="004120FE" w:rsidRDefault="004120FE" w:rsidP="00CE7622">
      <w:pPr>
        <w:spacing w:after="0" w:line="259" w:lineRule="auto"/>
        <w:ind w:left="720" w:firstLine="0"/>
      </w:pPr>
    </w:p>
    <w:p w14:paraId="59286221" w14:textId="77777777" w:rsidR="004120FE" w:rsidRDefault="004120FE" w:rsidP="00CE7622">
      <w:pPr>
        <w:spacing w:after="0" w:line="259" w:lineRule="auto"/>
        <w:ind w:left="720" w:firstLine="0"/>
      </w:pPr>
    </w:p>
    <w:p w14:paraId="7D497BDA" w14:textId="0D425499" w:rsidR="00CE7622" w:rsidRDefault="00991F1D" w:rsidP="00CE7622">
      <w:pPr>
        <w:spacing w:after="0" w:line="259" w:lineRule="auto"/>
        <w:ind w:left="0" w:firstLine="0"/>
      </w:pPr>
      <w:r>
        <w:t xml:space="preserve"> V Mladé Boleslavi, dne</w:t>
      </w:r>
      <w:r w:rsidR="00EE624D">
        <w:t xml:space="preserve"> </w:t>
      </w:r>
      <w:r w:rsidR="004434FE">
        <w:t>09</w:t>
      </w:r>
      <w:r w:rsidRPr="00CE1A63">
        <w:t>.</w:t>
      </w:r>
      <w:r w:rsidR="00EE624D" w:rsidRPr="00CE1A63">
        <w:t>0</w:t>
      </w:r>
      <w:r w:rsidR="004434FE">
        <w:t>6</w:t>
      </w:r>
      <w:r w:rsidR="00EE07F5" w:rsidRPr="00CE1A63">
        <w:t>.202</w:t>
      </w:r>
      <w:r w:rsidR="00EE624D" w:rsidRPr="00CE1A63">
        <w:t>2</w:t>
      </w:r>
    </w:p>
    <w:p w14:paraId="072161AB" w14:textId="77777777" w:rsidR="00EE07F5" w:rsidRDefault="00CE7622" w:rsidP="00CE7622">
      <w:pPr>
        <w:spacing w:after="0" w:line="259" w:lineRule="auto"/>
        <w:ind w:left="0" w:firstLine="0"/>
      </w:pPr>
      <w:r>
        <w:t xml:space="preserve"> </w:t>
      </w:r>
    </w:p>
    <w:p w14:paraId="26ACA02F" w14:textId="77777777" w:rsidR="004120FE" w:rsidRDefault="004120FE" w:rsidP="00CE7622">
      <w:pPr>
        <w:spacing w:after="0" w:line="259" w:lineRule="auto"/>
        <w:ind w:left="0" w:firstLine="0"/>
      </w:pPr>
    </w:p>
    <w:p w14:paraId="4789F45B" w14:textId="77777777" w:rsidR="004120FE" w:rsidRDefault="004120FE" w:rsidP="00CE7622">
      <w:pPr>
        <w:spacing w:after="0" w:line="259" w:lineRule="auto"/>
        <w:ind w:left="0" w:firstLine="0"/>
      </w:pPr>
    </w:p>
    <w:p w14:paraId="12701344" w14:textId="77777777" w:rsidR="004120FE" w:rsidRDefault="004120FE" w:rsidP="00CE7622">
      <w:pPr>
        <w:spacing w:after="0" w:line="259" w:lineRule="auto"/>
        <w:ind w:left="0" w:firstLine="0"/>
      </w:pPr>
    </w:p>
    <w:p w14:paraId="709FC0C3" w14:textId="77777777" w:rsidR="00A501B3" w:rsidRDefault="00A501B3" w:rsidP="00EE07F5">
      <w:pPr>
        <w:spacing w:after="0" w:line="259" w:lineRule="auto"/>
        <w:ind w:left="0" w:firstLine="0"/>
      </w:pPr>
      <w:r>
        <w:t xml:space="preserve">         </w:t>
      </w:r>
      <w:r w:rsidR="00A316A5">
        <w:t xml:space="preserve">…………………………….  </w:t>
      </w:r>
      <w:r w:rsidR="00A316A5">
        <w:tab/>
        <w:t xml:space="preserve"> </w:t>
      </w:r>
      <w:r w:rsidR="00A316A5">
        <w:tab/>
      </w:r>
      <w:r>
        <w:t xml:space="preserve">              </w:t>
      </w:r>
      <w:r w:rsidR="00A316A5">
        <w:t xml:space="preserve"> </w:t>
      </w:r>
      <w:r>
        <w:t>…………………………….</w:t>
      </w:r>
      <w:r w:rsidR="00A316A5">
        <w:tab/>
      </w:r>
      <w:r>
        <w:t xml:space="preserve">                         </w:t>
      </w:r>
    </w:p>
    <w:p w14:paraId="3BB2E75C" w14:textId="4EA9E721" w:rsidR="004120FE" w:rsidRDefault="00A501B3" w:rsidP="00A501B3">
      <w:pPr>
        <w:spacing w:after="160" w:line="259" w:lineRule="auto"/>
        <w:ind w:left="0" w:firstLine="0"/>
      </w:pPr>
      <w:r>
        <w:t xml:space="preserve">                     za dodavatele</w:t>
      </w:r>
      <w:r w:rsidRPr="00A501B3">
        <w:t xml:space="preserve"> </w:t>
      </w:r>
      <w:r>
        <w:t xml:space="preserve">                                         </w:t>
      </w:r>
      <w:r w:rsidR="00CE1A63">
        <w:t xml:space="preserve">   </w:t>
      </w:r>
      <w:r>
        <w:t xml:space="preserve">           za zákazníka</w:t>
      </w:r>
    </w:p>
    <w:p w14:paraId="59628B43" w14:textId="448E0353" w:rsidR="00A501B3" w:rsidRDefault="004120FE" w:rsidP="004120FE">
      <w:pPr>
        <w:spacing w:after="160" w:line="259" w:lineRule="auto"/>
        <w:ind w:left="0" w:firstLine="0"/>
      </w:pPr>
      <w:r>
        <w:t xml:space="preserve">           </w:t>
      </w:r>
      <w:r w:rsidR="00CE1A63">
        <w:t xml:space="preserve">       </w:t>
      </w:r>
      <w:r w:rsidR="004434FE">
        <w:t>Dominik Kárník</w:t>
      </w:r>
      <w:r w:rsidR="00FC29E7">
        <w:tab/>
      </w:r>
      <w:r>
        <w:t xml:space="preserve">                                    </w:t>
      </w:r>
      <w:r w:rsidR="00CE1A63">
        <w:t xml:space="preserve"> </w:t>
      </w:r>
      <w:r>
        <w:t>Mgr. Štefan Klíma, ředitel školy</w:t>
      </w:r>
    </w:p>
    <w:p w14:paraId="34857730" w14:textId="77777777" w:rsidR="00EA7746" w:rsidRDefault="00A316A5">
      <w:pPr>
        <w:tabs>
          <w:tab w:val="center" w:pos="2833"/>
          <w:tab w:val="center" w:pos="3541"/>
          <w:tab w:val="center" w:pos="4249"/>
          <w:tab w:val="center" w:pos="4957"/>
          <w:tab w:val="center" w:pos="5665"/>
          <w:tab w:val="center" w:pos="6373"/>
          <w:tab w:val="center" w:pos="7661"/>
        </w:tabs>
        <w:ind w:left="0" w:firstLine="0"/>
      </w:pPr>
      <w:r>
        <w:tab/>
        <w:t xml:space="preserve"> </w:t>
      </w:r>
      <w:r>
        <w:tab/>
        <w:t xml:space="preserve"> </w:t>
      </w:r>
      <w:r>
        <w:tab/>
        <w:t xml:space="preserve"> </w:t>
      </w:r>
      <w:r>
        <w:tab/>
        <w:t xml:space="preserve"> </w:t>
      </w:r>
      <w:r>
        <w:tab/>
        <w:t xml:space="preserve"> </w:t>
      </w:r>
      <w:r>
        <w:tab/>
        <w:t xml:space="preserve"> </w:t>
      </w:r>
      <w:r>
        <w:tab/>
        <w:t xml:space="preserve"> </w:t>
      </w:r>
    </w:p>
    <w:sectPr w:rsidR="00EA7746" w:rsidSect="00EE07F5">
      <w:pgSz w:w="11900" w:h="16840"/>
      <w:pgMar w:top="1134" w:right="1418"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21590"/>
    <w:multiLevelType w:val="hybridMultilevel"/>
    <w:tmpl w:val="F08004F6"/>
    <w:lvl w:ilvl="0" w:tplc="B35A0F0C">
      <w:start w:val="1"/>
      <w:numFmt w:val="decimal"/>
      <w:lvlText w:val="%1."/>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46C1EDC">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204E3CE">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C282014">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3A232FE">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574895E">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9B0EA52">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7580D32">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BD4550A">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A0639F4"/>
    <w:multiLevelType w:val="hybridMultilevel"/>
    <w:tmpl w:val="ED5A379A"/>
    <w:lvl w:ilvl="0" w:tplc="9E1C4908">
      <w:start w:val="1"/>
      <w:numFmt w:val="decimal"/>
      <w:lvlText w:val="%1."/>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B1612D0">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D00095A">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72A3664">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DEC1D92">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89891BC">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D224014">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F368D10">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059C8A5E">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58138A5"/>
    <w:multiLevelType w:val="hybridMultilevel"/>
    <w:tmpl w:val="BF906702"/>
    <w:lvl w:ilvl="0" w:tplc="34E0D9AA">
      <w:start w:val="1"/>
      <w:numFmt w:val="decimal"/>
      <w:lvlText w:val="%1."/>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AF68F9E">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67238C8">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40020E8">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17AEDD6">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0EE817A">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E7E5D1A">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21C1750">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A3406996">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6AF73F8"/>
    <w:multiLevelType w:val="hybridMultilevel"/>
    <w:tmpl w:val="767E293E"/>
    <w:lvl w:ilvl="0" w:tplc="AB209DC8">
      <w:start w:val="1"/>
      <w:numFmt w:val="decimal"/>
      <w:lvlText w:val="%1."/>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2322288">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A127104">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F0C9B1C">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67249E6">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8AE03148">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4EA8158">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FB8135C">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05B2F6E2">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AF4EC7"/>
    <w:multiLevelType w:val="hybridMultilevel"/>
    <w:tmpl w:val="BBA678E4"/>
    <w:lvl w:ilvl="0" w:tplc="58426CA6">
      <w:start w:val="1"/>
      <w:numFmt w:val="decimal"/>
      <w:lvlText w:val="%1."/>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74410A8">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C96D318">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2D8258A">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F5442DC">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E0C9EDA">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9480188">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AE884F2">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7B0E92C">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16cid:durableId="1879462695">
    <w:abstractNumId w:val="3"/>
  </w:num>
  <w:num w:numId="2" w16cid:durableId="1688293734">
    <w:abstractNumId w:val="4"/>
  </w:num>
  <w:num w:numId="3" w16cid:durableId="356197054">
    <w:abstractNumId w:val="1"/>
  </w:num>
  <w:num w:numId="4" w16cid:durableId="265626672">
    <w:abstractNumId w:val="0"/>
  </w:num>
  <w:num w:numId="5" w16cid:durableId="1106122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46"/>
    <w:rsid w:val="00024FEE"/>
    <w:rsid w:val="000A090C"/>
    <w:rsid w:val="00101078"/>
    <w:rsid w:val="001623DF"/>
    <w:rsid w:val="001E6A32"/>
    <w:rsid w:val="00294A37"/>
    <w:rsid w:val="002D31F6"/>
    <w:rsid w:val="003F3D0C"/>
    <w:rsid w:val="003F436D"/>
    <w:rsid w:val="004120FE"/>
    <w:rsid w:val="00422D52"/>
    <w:rsid w:val="004434FE"/>
    <w:rsid w:val="00450187"/>
    <w:rsid w:val="00553A24"/>
    <w:rsid w:val="00561257"/>
    <w:rsid w:val="006021E4"/>
    <w:rsid w:val="0063769B"/>
    <w:rsid w:val="006D7DE9"/>
    <w:rsid w:val="006E08DC"/>
    <w:rsid w:val="007909EE"/>
    <w:rsid w:val="0079234F"/>
    <w:rsid w:val="007941D7"/>
    <w:rsid w:val="007E0FD0"/>
    <w:rsid w:val="007F4C85"/>
    <w:rsid w:val="008034DA"/>
    <w:rsid w:val="008467C3"/>
    <w:rsid w:val="00853B20"/>
    <w:rsid w:val="0087190D"/>
    <w:rsid w:val="00881050"/>
    <w:rsid w:val="008B56F2"/>
    <w:rsid w:val="009233A3"/>
    <w:rsid w:val="00991F1D"/>
    <w:rsid w:val="009B66F7"/>
    <w:rsid w:val="009C541C"/>
    <w:rsid w:val="00A02B6A"/>
    <w:rsid w:val="00A316A5"/>
    <w:rsid w:val="00A501B3"/>
    <w:rsid w:val="00B9449C"/>
    <w:rsid w:val="00BD012F"/>
    <w:rsid w:val="00C10079"/>
    <w:rsid w:val="00C21866"/>
    <w:rsid w:val="00C22793"/>
    <w:rsid w:val="00C250FE"/>
    <w:rsid w:val="00C329A7"/>
    <w:rsid w:val="00C3377E"/>
    <w:rsid w:val="00C34A88"/>
    <w:rsid w:val="00C72377"/>
    <w:rsid w:val="00C93023"/>
    <w:rsid w:val="00CB4313"/>
    <w:rsid w:val="00CB6BB4"/>
    <w:rsid w:val="00CC1A85"/>
    <w:rsid w:val="00CE1A63"/>
    <w:rsid w:val="00CE3B12"/>
    <w:rsid w:val="00CE7622"/>
    <w:rsid w:val="00D669C2"/>
    <w:rsid w:val="00D73BE4"/>
    <w:rsid w:val="00E04E81"/>
    <w:rsid w:val="00E07FC3"/>
    <w:rsid w:val="00E41AEB"/>
    <w:rsid w:val="00E81DF3"/>
    <w:rsid w:val="00EA7746"/>
    <w:rsid w:val="00EE07F5"/>
    <w:rsid w:val="00EE624D"/>
    <w:rsid w:val="00F76954"/>
    <w:rsid w:val="00FC29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D2CC"/>
  <w15:docId w15:val="{4B76529F-B53A-44A3-98F3-1E927874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 w:line="248" w:lineRule="auto"/>
      <w:ind w:left="370" w:hanging="370"/>
    </w:pPr>
    <w:rPr>
      <w:rFonts w:ascii="Garamond" w:eastAsia="Garamond" w:hAnsi="Garamond" w:cs="Garamond"/>
      <w:color w:val="000000"/>
      <w:sz w:val="24"/>
    </w:rPr>
  </w:style>
  <w:style w:type="paragraph" w:styleId="Nadpis1">
    <w:name w:val="heading 1"/>
    <w:next w:val="Normln"/>
    <w:link w:val="Nadpis1Char"/>
    <w:uiPriority w:val="9"/>
    <w:unhideWhenUsed/>
    <w:qFormat/>
    <w:pPr>
      <w:keepNext/>
      <w:keepLines/>
      <w:spacing w:after="0"/>
      <w:ind w:left="10" w:hanging="10"/>
      <w:outlineLvl w:val="0"/>
    </w:pPr>
    <w:rPr>
      <w:rFonts w:ascii="Garamond" w:eastAsia="Garamond" w:hAnsi="Garamond" w:cs="Garamond"/>
      <w:b/>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Garamond" w:eastAsia="Garamond" w:hAnsi="Garamond" w:cs="Garamond"/>
      <w:b/>
      <w:color w:val="000000"/>
      <w:sz w:val="24"/>
      <w:u w:val="single" w:color="000000"/>
    </w:rPr>
  </w:style>
  <w:style w:type="paragraph" w:styleId="Textbubliny">
    <w:name w:val="Balloon Text"/>
    <w:basedOn w:val="Normln"/>
    <w:link w:val="TextbublinyChar"/>
    <w:uiPriority w:val="99"/>
    <w:semiHidden/>
    <w:unhideWhenUsed/>
    <w:rsid w:val="00A316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16A5"/>
    <w:rPr>
      <w:rFonts w:ascii="Segoe UI" w:eastAsia="Garamond"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725</Words>
  <Characters>4284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Rámcová smlouva o obchodní spolupráci NOZ</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obchodní spolupráci NOZ</dc:title>
  <dc:subject/>
  <dc:creator>teichman</dc:creator>
  <cp:keywords/>
  <cp:lastModifiedBy>Petra Látalová</cp:lastModifiedBy>
  <cp:revision>5</cp:revision>
  <cp:lastPrinted>2022-06-09T07:26:00Z</cp:lastPrinted>
  <dcterms:created xsi:type="dcterms:W3CDTF">2022-06-09T06:14:00Z</dcterms:created>
  <dcterms:modified xsi:type="dcterms:W3CDTF">2022-06-20T07:44:00Z</dcterms:modified>
</cp:coreProperties>
</file>