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C5A00" w14:textId="320C33F6" w:rsidR="00E21214" w:rsidRPr="00D578D3" w:rsidRDefault="00E21214" w:rsidP="00E21214">
      <w:pPr>
        <w:jc w:val="right"/>
        <w:rPr>
          <w:rFonts w:ascii="Arial" w:hAnsi="Arial" w:cs="Arial"/>
          <w:i/>
          <w:sz w:val="20"/>
        </w:rPr>
      </w:pPr>
      <w:r w:rsidRPr="00D578D3">
        <w:rPr>
          <w:rFonts w:ascii="Arial" w:hAnsi="Arial" w:cs="Arial"/>
          <w:i/>
          <w:sz w:val="20"/>
        </w:rPr>
        <w:t>Agend.</w:t>
      </w:r>
      <w:r w:rsidR="009722F0" w:rsidRPr="00D578D3">
        <w:rPr>
          <w:rFonts w:ascii="Arial" w:hAnsi="Arial" w:cs="Arial"/>
          <w:i/>
          <w:sz w:val="20"/>
        </w:rPr>
        <w:t xml:space="preserve"> </w:t>
      </w:r>
      <w:r w:rsidRPr="00D578D3">
        <w:rPr>
          <w:rFonts w:ascii="Arial" w:hAnsi="Arial" w:cs="Arial"/>
          <w:i/>
          <w:sz w:val="20"/>
        </w:rPr>
        <w:t xml:space="preserve">číslo: </w:t>
      </w:r>
      <w:r w:rsidR="00172F9D">
        <w:rPr>
          <w:rFonts w:ascii="Arial" w:hAnsi="Arial" w:cs="Arial"/>
          <w:i/>
          <w:sz w:val="20"/>
        </w:rPr>
        <w:t>DS/0</w:t>
      </w:r>
      <w:r w:rsidR="00E232E2">
        <w:rPr>
          <w:rFonts w:ascii="Arial" w:hAnsi="Arial" w:cs="Arial"/>
          <w:i/>
          <w:sz w:val="20"/>
        </w:rPr>
        <w:t>14</w:t>
      </w:r>
      <w:r w:rsidR="00EE3AB9">
        <w:rPr>
          <w:rFonts w:ascii="Arial" w:hAnsi="Arial" w:cs="Arial"/>
          <w:i/>
          <w:sz w:val="20"/>
        </w:rPr>
        <w:t>5</w:t>
      </w:r>
      <w:r w:rsidR="00172F9D">
        <w:rPr>
          <w:rFonts w:ascii="Arial" w:hAnsi="Arial" w:cs="Arial"/>
          <w:i/>
          <w:sz w:val="20"/>
        </w:rPr>
        <w:t>/202</w:t>
      </w:r>
      <w:r w:rsidR="00E232E2">
        <w:rPr>
          <w:rFonts w:ascii="Arial" w:hAnsi="Arial" w:cs="Arial"/>
          <w:i/>
          <w:sz w:val="20"/>
        </w:rPr>
        <w:t>2</w:t>
      </w:r>
      <w:r w:rsidR="00172F9D">
        <w:rPr>
          <w:rFonts w:ascii="Arial" w:hAnsi="Arial" w:cs="Arial"/>
          <w:i/>
          <w:sz w:val="20"/>
        </w:rPr>
        <w:t>/</w:t>
      </w:r>
      <w:r w:rsidR="00E232E2">
        <w:rPr>
          <w:rFonts w:ascii="Arial" w:hAnsi="Arial" w:cs="Arial"/>
          <w:i/>
          <w:sz w:val="20"/>
        </w:rPr>
        <w:t>KS</w:t>
      </w:r>
    </w:p>
    <w:p w14:paraId="300586AC" w14:textId="77777777" w:rsidR="004642C0" w:rsidRPr="00D578D3" w:rsidRDefault="004642C0" w:rsidP="00E21214">
      <w:pPr>
        <w:jc w:val="right"/>
        <w:rPr>
          <w:rFonts w:ascii="Bookman Old Style" w:hAnsi="Bookman Old Style" w:cs="Bookman Old Style"/>
          <w:b/>
          <w:caps/>
          <w:sz w:val="36"/>
        </w:rPr>
      </w:pPr>
    </w:p>
    <w:p w14:paraId="5F0C31B3" w14:textId="77777777" w:rsidR="00A81078" w:rsidRPr="00D578D3" w:rsidRDefault="00A81078">
      <w:pPr>
        <w:jc w:val="center"/>
        <w:rPr>
          <w:rFonts w:ascii="Bookman Old Style" w:hAnsi="Bookman Old Style" w:cs="Bookman Old Style"/>
          <w:b/>
          <w:caps/>
          <w:sz w:val="36"/>
        </w:rPr>
      </w:pPr>
      <w:r w:rsidRPr="00D578D3">
        <w:rPr>
          <w:rFonts w:ascii="Bookman Old Style" w:hAnsi="Bookman Old Style" w:cs="Bookman Old Style"/>
          <w:b/>
          <w:caps/>
          <w:sz w:val="36"/>
        </w:rPr>
        <w:t xml:space="preserve">smlouva </w:t>
      </w:r>
    </w:p>
    <w:p w14:paraId="71DB8939" w14:textId="77777777" w:rsidR="00A81078" w:rsidRPr="00D578D3" w:rsidRDefault="00A81078" w:rsidP="0053235C">
      <w:pPr>
        <w:jc w:val="center"/>
        <w:rPr>
          <w:rFonts w:ascii="Bookman Old Style" w:hAnsi="Bookman Old Style" w:cs="Bookman Old Style"/>
          <w:b/>
          <w:sz w:val="22"/>
        </w:rPr>
      </w:pPr>
      <w:r w:rsidRPr="00D578D3">
        <w:rPr>
          <w:rFonts w:ascii="Bookman Old Style" w:hAnsi="Bookman Old Style" w:cs="Bookman Old Style"/>
          <w:b/>
          <w:caps/>
          <w:sz w:val="36"/>
        </w:rPr>
        <w:t>o poskytnutí INVESTIČNÍHO grantu z rozpočtu města veselí nad moravou</w:t>
      </w:r>
    </w:p>
    <w:p w14:paraId="0E2C50D0" w14:textId="77777777" w:rsidR="00A81078" w:rsidRPr="00D578D3" w:rsidRDefault="00A81078">
      <w:pPr>
        <w:jc w:val="center"/>
        <w:rPr>
          <w:rFonts w:ascii="Bookman Old Style" w:hAnsi="Bookman Old Style" w:cs="Bookman Old Style"/>
          <w:b/>
          <w:i/>
          <w:sz w:val="22"/>
        </w:rPr>
      </w:pPr>
    </w:p>
    <w:p w14:paraId="5524EDD7" w14:textId="77777777" w:rsidR="00A81078" w:rsidRPr="00D578D3" w:rsidRDefault="00A81078">
      <w:pPr>
        <w:pStyle w:val="Zkladntext31"/>
      </w:pPr>
      <w:r w:rsidRPr="00D578D3">
        <w:t xml:space="preserve">Uzavřená níže uvedeného dne, měsíce a roku uvedenými smluvními stranami ve smyslu ustanovení § 1746 zákona č. 89/2012 Sb., občanský zákoník, ve znění pozdějších předpisů </w:t>
      </w:r>
      <w:r w:rsidR="00240801" w:rsidRPr="00D578D3">
        <w:t>a ustanovení § 10a odst.5 zákona č. 250/2000 Sb., o rozpočtových pravidlech územních rozpočtů, ve znění pozdějších předpisů</w:t>
      </w:r>
    </w:p>
    <w:p w14:paraId="04C52661" w14:textId="77777777" w:rsidR="00A81078" w:rsidRPr="00D578D3" w:rsidRDefault="00A81078">
      <w:pPr>
        <w:jc w:val="center"/>
        <w:rPr>
          <w:rFonts w:ascii="Bookman Old Style" w:hAnsi="Bookman Old Style" w:cs="Bookman Old Style"/>
          <w:i/>
          <w:sz w:val="20"/>
        </w:rPr>
      </w:pPr>
    </w:p>
    <w:p w14:paraId="1A5DFF7A" w14:textId="77777777" w:rsidR="00A81078" w:rsidRPr="00D578D3" w:rsidRDefault="00A81078">
      <w:pPr>
        <w:jc w:val="center"/>
        <w:rPr>
          <w:rFonts w:ascii="Bookman Old Style" w:hAnsi="Bookman Old Style" w:cs="Bookman Old Style"/>
          <w:i/>
          <w:sz w:val="20"/>
        </w:rPr>
      </w:pPr>
    </w:p>
    <w:p w14:paraId="231EB38E" w14:textId="77777777" w:rsidR="00A81078" w:rsidRPr="00D578D3" w:rsidRDefault="00A81078">
      <w:pPr>
        <w:jc w:val="center"/>
        <w:rPr>
          <w:rFonts w:ascii="Arial" w:hAnsi="Arial" w:cs="Arial"/>
          <w:sz w:val="22"/>
        </w:rPr>
      </w:pPr>
      <w:r w:rsidRPr="00D578D3">
        <w:rPr>
          <w:rFonts w:ascii="Arial" w:hAnsi="Arial" w:cs="Arial"/>
          <w:b/>
        </w:rPr>
        <w:t>Smluvní strany</w:t>
      </w:r>
    </w:p>
    <w:p w14:paraId="6BDB05F5" w14:textId="77777777" w:rsidR="00A81078" w:rsidRPr="00D578D3" w:rsidRDefault="00A81078">
      <w:pPr>
        <w:spacing w:after="24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b/>
          <w:sz w:val="22"/>
        </w:rPr>
        <w:t>Město Veselí nad Moravou</w:t>
      </w:r>
      <w:r w:rsidRPr="00D578D3">
        <w:rPr>
          <w:rFonts w:ascii="Arial" w:hAnsi="Arial" w:cs="Arial"/>
          <w:sz w:val="22"/>
        </w:rPr>
        <w:t>, tř. Masarykova 119, 698 01 Veselí nad Moravou,</w:t>
      </w:r>
      <w:r w:rsidR="009722F0" w:rsidRPr="00D578D3">
        <w:rPr>
          <w:rFonts w:ascii="Arial" w:hAnsi="Arial" w:cs="Arial"/>
          <w:sz w:val="22"/>
        </w:rPr>
        <w:t xml:space="preserve"> </w:t>
      </w:r>
      <w:r w:rsidR="009722F0" w:rsidRPr="00D578D3">
        <w:rPr>
          <w:rFonts w:ascii="Arial" w:hAnsi="Arial" w:cs="Arial"/>
          <w:sz w:val="22"/>
          <w:szCs w:val="22"/>
        </w:rPr>
        <w:t>bankovní účet 34-4612330287/0100, I</w:t>
      </w:r>
      <w:r w:rsidRPr="00D578D3">
        <w:rPr>
          <w:rFonts w:ascii="Arial" w:hAnsi="Arial" w:cs="Arial"/>
          <w:sz w:val="22"/>
        </w:rPr>
        <w:t xml:space="preserve">Č: 00 285 455, zastoupené starostou </w:t>
      </w:r>
      <w:r w:rsidR="00772F59" w:rsidRPr="00D578D3">
        <w:rPr>
          <w:rFonts w:ascii="Arial" w:hAnsi="Arial" w:cs="Arial"/>
          <w:sz w:val="22"/>
        </w:rPr>
        <w:t xml:space="preserve">JUDr. PhDr. Petrem </w:t>
      </w:r>
      <w:r w:rsidR="00322114" w:rsidRPr="00D578D3">
        <w:rPr>
          <w:rFonts w:ascii="Arial" w:hAnsi="Arial" w:cs="Arial"/>
          <w:sz w:val="22"/>
        </w:rPr>
        <w:t xml:space="preserve">         </w:t>
      </w:r>
      <w:r w:rsidR="00772F59" w:rsidRPr="00D578D3">
        <w:rPr>
          <w:rFonts w:ascii="Arial" w:hAnsi="Arial" w:cs="Arial"/>
          <w:sz w:val="22"/>
        </w:rPr>
        <w:t>Kolářem, Ph</w:t>
      </w:r>
      <w:r w:rsidR="00C10DA6" w:rsidRPr="00D578D3">
        <w:rPr>
          <w:rFonts w:ascii="Arial" w:hAnsi="Arial" w:cs="Arial"/>
          <w:sz w:val="22"/>
        </w:rPr>
        <w:t>.</w:t>
      </w:r>
      <w:r w:rsidR="00772F59" w:rsidRPr="00D578D3">
        <w:rPr>
          <w:rFonts w:ascii="Arial" w:hAnsi="Arial" w:cs="Arial"/>
          <w:sz w:val="22"/>
        </w:rPr>
        <w:t xml:space="preserve">D., </w:t>
      </w:r>
      <w:r w:rsidRPr="00D578D3">
        <w:rPr>
          <w:rFonts w:ascii="Arial" w:hAnsi="Arial" w:cs="Arial"/>
          <w:sz w:val="22"/>
        </w:rPr>
        <w:t xml:space="preserve">dále jen </w:t>
      </w:r>
      <w:r w:rsidRPr="00D578D3">
        <w:rPr>
          <w:rFonts w:ascii="Arial" w:hAnsi="Arial" w:cs="Arial"/>
          <w:b/>
          <w:sz w:val="22"/>
        </w:rPr>
        <w:t>„</w:t>
      </w:r>
      <w:r w:rsidR="009722F0" w:rsidRPr="00D578D3">
        <w:rPr>
          <w:rFonts w:ascii="Arial" w:hAnsi="Arial" w:cs="Arial"/>
          <w:b/>
          <w:sz w:val="22"/>
        </w:rPr>
        <w:t>m</w:t>
      </w:r>
      <w:r w:rsidRPr="00D578D3">
        <w:rPr>
          <w:rFonts w:ascii="Arial" w:hAnsi="Arial" w:cs="Arial"/>
          <w:b/>
          <w:sz w:val="22"/>
        </w:rPr>
        <w:t>ěsto“,</w:t>
      </w:r>
      <w:r w:rsidRPr="00D578D3">
        <w:rPr>
          <w:rFonts w:ascii="Arial" w:hAnsi="Arial" w:cs="Arial"/>
          <w:sz w:val="22"/>
        </w:rPr>
        <w:t xml:space="preserve"> </w:t>
      </w:r>
    </w:p>
    <w:p w14:paraId="4C806AC2" w14:textId="77777777" w:rsidR="00A81078" w:rsidRPr="00D578D3" w:rsidRDefault="00A81078">
      <w:pPr>
        <w:spacing w:after="240"/>
        <w:jc w:val="both"/>
        <w:rPr>
          <w:rFonts w:ascii="Arial" w:hAnsi="Arial" w:cs="Arial"/>
          <w:b/>
          <w:sz w:val="22"/>
        </w:rPr>
      </w:pPr>
      <w:r w:rsidRPr="00D578D3">
        <w:rPr>
          <w:rFonts w:ascii="Arial" w:hAnsi="Arial" w:cs="Arial"/>
          <w:sz w:val="22"/>
        </w:rPr>
        <w:t>a</w:t>
      </w:r>
    </w:p>
    <w:p w14:paraId="758C7DE6" w14:textId="77777777" w:rsidR="009722F0" w:rsidRPr="00172F9D" w:rsidRDefault="009722F0" w:rsidP="009722F0">
      <w:pPr>
        <w:spacing w:after="60"/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 xml:space="preserve">jméno nebo název: </w:t>
      </w:r>
      <w:r w:rsidRPr="00D578D3">
        <w:rPr>
          <w:rFonts w:ascii="Arial" w:hAnsi="Arial" w:cs="Arial"/>
          <w:sz w:val="22"/>
          <w:szCs w:val="22"/>
        </w:rPr>
        <w:tab/>
      </w:r>
      <w:r w:rsidR="00172F9D">
        <w:rPr>
          <w:rFonts w:ascii="Arial" w:hAnsi="Arial" w:cs="Arial"/>
          <w:b/>
          <w:bCs/>
          <w:sz w:val="22"/>
          <w:szCs w:val="22"/>
        </w:rPr>
        <w:t>Veselské kulturní centrum, z. ú.</w:t>
      </w:r>
    </w:p>
    <w:p w14:paraId="29C6D033" w14:textId="77777777" w:rsidR="009722F0" w:rsidRPr="00D578D3" w:rsidRDefault="009722F0" w:rsidP="009722F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 xml:space="preserve">bydliště nebo sídlo: </w:t>
      </w:r>
      <w:r w:rsidRPr="00D578D3">
        <w:rPr>
          <w:rFonts w:ascii="Arial" w:hAnsi="Arial" w:cs="Arial"/>
          <w:sz w:val="22"/>
          <w:szCs w:val="22"/>
        </w:rPr>
        <w:tab/>
      </w:r>
      <w:r w:rsidRPr="00D578D3">
        <w:rPr>
          <w:rFonts w:ascii="Arial" w:hAnsi="Arial" w:cs="Arial"/>
          <w:sz w:val="22"/>
          <w:szCs w:val="22"/>
        </w:rPr>
        <w:tab/>
      </w:r>
      <w:r w:rsidR="00172F9D">
        <w:rPr>
          <w:rFonts w:ascii="Arial" w:hAnsi="Arial" w:cs="Arial"/>
          <w:sz w:val="22"/>
          <w:szCs w:val="22"/>
        </w:rPr>
        <w:t>Veselí nad Moravou, náměstí Míru 667</w:t>
      </w:r>
    </w:p>
    <w:p w14:paraId="4B2E00E1" w14:textId="77777777" w:rsidR="009722F0" w:rsidRPr="00D578D3" w:rsidRDefault="009722F0" w:rsidP="009722F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>datum narození nebo IČ:</w:t>
      </w:r>
      <w:r w:rsidRPr="00D578D3">
        <w:rPr>
          <w:rFonts w:ascii="Arial" w:hAnsi="Arial" w:cs="Arial"/>
          <w:sz w:val="22"/>
          <w:szCs w:val="22"/>
        </w:rPr>
        <w:tab/>
      </w:r>
      <w:r w:rsidR="00172F9D">
        <w:rPr>
          <w:rFonts w:ascii="Arial" w:hAnsi="Arial" w:cs="Arial"/>
          <w:sz w:val="22"/>
          <w:szCs w:val="22"/>
        </w:rPr>
        <w:t>29297524</w:t>
      </w:r>
    </w:p>
    <w:p w14:paraId="3EE49519" w14:textId="77777777" w:rsidR="00335F25" w:rsidRPr="00D578D3" w:rsidRDefault="009722F0" w:rsidP="00335F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 xml:space="preserve">zastoupené: </w:t>
      </w:r>
      <w:r w:rsidRPr="00D578D3">
        <w:rPr>
          <w:rFonts w:ascii="Arial" w:hAnsi="Arial" w:cs="Arial"/>
          <w:sz w:val="22"/>
          <w:szCs w:val="22"/>
        </w:rPr>
        <w:tab/>
      </w:r>
      <w:r w:rsidRPr="00D578D3">
        <w:rPr>
          <w:rFonts w:ascii="Arial" w:hAnsi="Arial" w:cs="Arial"/>
          <w:sz w:val="22"/>
          <w:szCs w:val="22"/>
        </w:rPr>
        <w:tab/>
      </w:r>
      <w:r w:rsidRPr="00D578D3">
        <w:rPr>
          <w:rFonts w:ascii="Arial" w:hAnsi="Arial" w:cs="Arial"/>
          <w:sz w:val="22"/>
          <w:szCs w:val="22"/>
        </w:rPr>
        <w:tab/>
      </w:r>
      <w:r w:rsidR="00172F9D">
        <w:rPr>
          <w:rFonts w:ascii="Arial" w:hAnsi="Arial" w:cs="Arial"/>
          <w:sz w:val="22"/>
          <w:szCs w:val="22"/>
        </w:rPr>
        <w:t>ředitelem Bc. Michalem Blažíčkem</w:t>
      </w:r>
    </w:p>
    <w:p w14:paraId="6238C65B" w14:textId="77777777" w:rsidR="00A81078" w:rsidRPr="00D578D3" w:rsidRDefault="009722F0" w:rsidP="00335F25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>dále jen</w:t>
      </w:r>
      <w:r w:rsidRPr="00D578D3">
        <w:rPr>
          <w:rFonts w:ascii="Arial" w:hAnsi="Arial" w:cs="Arial"/>
          <w:b/>
          <w:sz w:val="22"/>
          <w:szCs w:val="22"/>
        </w:rPr>
        <w:t xml:space="preserve"> „příjemce </w:t>
      </w:r>
      <w:r w:rsidR="007F46B7" w:rsidRPr="00D578D3">
        <w:rPr>
          <w:rFonts w:ascii="Arial" w:hAnsi="Arial" w:cs="Arial"/>
          <w:b/>
          <w:sz w:val="22"/>
          <w:szCs w:val="22"/>
        </w:rPr>
        <w:t>investičního gra</w:t>
      </w:r>
      <w:r w:rsidRPr="00D578D3">
        <w:rPr>
          <w:rFonts w:ascii="Arial" w:hAnsi="Arial" w:cs="Arial"/>
          <w:b/>
          <w:sz w:val="22"/>
          <w:szCs w:val="22"/>
        </w:rPr>
        <w:t>ntu“</w:t>
      </w:r>
    </w:p>
    <w:p w14:paraId="371E8EF0" w14:textId="77777777" w:rsidR="00335F25" w:rsidRPr="00D578D3" w:rsidRDefault="00335F25" w:rsidP="00335F25">
      <w:pPr>
        <w:spacing w:after="60"/>
        <w:jc w:val="both"/>
        <w:rPr>
          <w:rFonts w:ascii="Arial" w:hAnsi="Arial" w:cs="Arial"/>
          <w:sz w:val="22"/>
        </w:rPr>
      </w:pPr>
    </w:p>
    <w:p w14:paraId="2A5E6D06" w14:textId="77777777" w:rsidR="00A81078" w:rsidRPr="00D578D3" w:rsidRDefault="00A81078">
      <w:pPr>
        <w:jc w:val="center"/>
        <w:rPr>
          <w:rFonts w:ascii="Arial" w:hAnsi="Arial" w:cs="Arial"/>
          <w:b/>
          <w:sz w:val="22"/>
        </w:rPr>
      </w:pPr>
      <w:r w:rsidRPr="00D578D3">
        <w:rPr>
          <w:rFonts w:ascii="Arial" w:hAnsi="Arial" w:cs="Arial"/>
          <w:sz w:val="22"/>
        </w:rPr>
        <w:t xml:space="preserve">se dohodly na uzavření této </w:t>
      </w:r>
      <w:r w:rsidR="00335F25" w:rsidRPr="00D578D3">
        <w:rPr>
          <w:rFonts w:ascii="Arial" w:hAnsi="Arial" w:cs="Arial"/>
          <w:sz w:val="22"/>
        </w:rPr>
        <w:t>s</w:t>
      </w:r>
      <w:r w:rsidRPr="00D578D3">
        <w:rPr>
          <w:rFonts w:ascii="Arial" w:hAnsi="Arial" w:cs="Arial"/>
          <w:sz w:val="22"/>
        </w:rPr>
        <w:t>mlouvy o poskytnutí investičního grantu:</w:t>
      </w:r>
    </w:p>
    <w:p w14:paraId="03893EDF" w14:textId="77777777" w:rsidR="00A81078" w:rsidRPr="00D578D3" w:rsidRDefault="00A81078">
      <w:pPr>
        <w:autoSpaceDE w:val="0"/>
        <w:jc w:val="both"/>
        <w:rPr>
          <w:rFonts w:ascii="Arial" w:hAnsi="Arial" w:cs="Arial"/>
          <w:b/>
          <w:sz w:val="22"/>
        </w:rPr>
      </w:pPr>
    </w:p>
    <w:p w14:paraId="433DB3A0" w14:textId="77777777" w:rsidR="00A81078" w:rsidRPr="00D578D3" w:rsidRDefault="00A81078">
      <w:pPr>
        <w:autoSpaceDE w:val="0"/>
        <w:jc w:val="center"/>
        <w:rPr>
          <w:rFonts w:ascii="Arial" w:hAnsi="Arial" w:cs="Arial"/>
          <w:b/>
          <w:sz w:val="22"/>
        </w:rPr>
      </w:pPr>
      <w:r w:rsidRPr="00D578D3">
        <w:rPr>
          <w:rFonts w:ascii="Arial" w:hAnsi="Arial" w:cs="Arial"/>
          <w:b/>
        </w:rPr>
        <w:t>Předmět a obsah smlouvy</w:t>
      </w:r>
    </w:p>
    <w:p w14:paraId="3120C6F6" w14:textId="77777777" w:rsidR="00A81078" w:rsidRPr="00D578D3" w:rsidRDefault="00A81078">
      <w:pPr>
        <w:autoSpaceDE w:val="0"/>
        <w:jc w:val="both"/>
        <w:rPr>
          <w:rFonts w:ascii="Arial" w:hAnsi="Arial" w:cs="Arial"/>
          <w:b/>
          <w:sz w:val="22"/>
        </w:rPr>
      </w:pPr>
    </w:p>
    <w:p w14:paraId="517D89EE" w14:textId="6C431548" w:rsidR="00A81078" w:rsidRPr="00D578D3" w:rsidRDefault="00A81078">
      <w:pPr>
        <w:numPr>
          <w:ilvl w:val="0"/>
          <w:numId w:val="1"/>
        </w:numPr>
        <w:tabs>
          <w:tab w:val="left" w:pos="360"/>
        </w:tabs>
        <w:autoSpaceDE w:val="0"/>
        <w:spacing w:after="120"/>
        <w:ind w:left="36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Předmětem této smlouvy je poskytnutí účelového grantu z rozpočtu </w:t>
      </w:r>
      <w:r w:rsidR="00717285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 xml:space="preserve">ěsta, v souladu s příslušnými ustanoveními zákona č. 128/2000 Sb., o obcích, (obecní řízení) ve znění pozdějších předpisů, zákona č. 250/2000 Sb., o rozpočtových pravidlech územních rozpočtů, ve znění pozdějších předpisů, </w:t>
      </w:r>
      <w:r w:rsidR="00322114" w:rsidRPr="00D578D3">
        <w:rPr>
          <w:rFonts w:ascii="Arial" w:hAnsi="Arial" w:cs="Arial"/>
          <w:sz w:val="22"/>
        </w:rPr>
        <w:t xml:space="preserve">(dále jen zákon o rozpočtových pravidlech územních rozpočtů) </w:t>
      </w:r>
      <w:r w:rsidRPr="00D578D3">
        <w:rPr>
          <w:rFonts w:ascii="Arial" w:hAnsi="Arial" w:cs="Arial"/>
          <w:sz w:val="22"/>
        </w:rPr>
        <w:t xml:space="preserve">a Zásad pro poskytování grantů z rozpočtu </w:t>
      </w:r>
      <w:r w:rsidR="00717285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 xml:space="preserve">ěsta Veselí nad Moravou schválených zastupitelstvem </w:t>
      </w:r>
      <w:r w:rsidR="00717285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 xml:space="preserve">ěsta </w:t>
      </w:r>
      <w:r w:rsidRPr="00D578D3">
        <w:rPr>
          <w:rFonts w:ascii="Arial" w:hAnsi="Arial" w:cs="Arial"/>
          <w:color w:val="000000"/>
          <w:sz w:val="22"/>
        </w:rPr>
        <w:t xml:space="preserve">dne </w:t>
      </w:r>
      <w:r w:rsidR="004F767C">
        <w:rPr>
          <w:rFonts w:ascii="Arial" w:hAnsi="Arial" w:cs="Arial"/>
          <w:color w:val="000000"/>
          <w:sz w:val="22"/>
        </w:rPr>
        <w:t>21</w:t>
      </w:r>
      <w:r w:rsidR="009722F0" w:rsidRPr="00D578D3">
        <w:rPr>
          <w:rFonts w:ascii="Arial" w:hAnsi="Arial" w:cs="Arial"/>
          <w:color w:val="000000"/>
          <w:sz w:val="22"/>
        </w:rPr>
        <w:t xml:space="preserve">. </w:t>
      </w:r>
      <w:r w:rsidR="004F767C">
        <w:rPr>
          <w:rFonts w:ascii="Arial" w:hAnsi="Arial" w:cs="Arial"/>
          <w:color w:val="000000"/>
          <w:sz w:val="22"/>
        </w:rPr>
        <w:t>září</w:t>
      </w:r>
      <w:r w:rsidR="009722F0" w:rsidRPr="00D578D3">
        <w:rPr>
          <w:rFonts w:ascii="Arial" w:hAnsi="Arial" w:cs="Arial"/>
          <w:color w:val="000000"/>
          <w:sz w:val="22"/>
        </w:rPr>
        <w:t xml:space="preserve"> 20</w:t>
      </w:r>
      <w:r w:rsidR="004F767C">
        <w:rPr>
          <w:rFonts w:ascii="Arial" w:hAnsi="Arial" w:cs="Arial"/>
          <w:color w:val="000000"/>
          <w:sz w:val="22"/>
        </w:rPr>
        <w:t>20</w:t>
      </w:r>
      <w:r w:rsidRPr="00D578D3">
        <w:rPr>
          <w:rFonts w:ascii="Arial" w:hAnsi="Arial" w:cs="Arial"/>
          <w:sz w:val="22"/>
        </w:rPr>
        <w:t xml:space="preserve">. </w:t>
      </w:r>
    </w:p>
    <w:p w14:paraId="58216300" w14:textId="77777777" w:rsidR="00A81078" w:rsidRPr="00D578D3" w:rsidRDefault="00A81078">
      <w:pPr>
        <w:numPr>
          <w:ilvl w:val="0"/>
          <w:numId w:val="1"/>
        </w:numPr>
        <w:tabs>
          <w:tab w:val="left" w:pos="360"/>
        </w:tabs>
        <w:autoSpaceDE w:val="0"/>
        <w:spacing w:after="120"/>
        <w:ind w:left="360"/>
        <w:jc w:val="both"/>
        <w:rPr>
          <w:rFonts w:ascii="Arial" w:hAnsi="Arial" w:cs="Arial"/>
          <w:b/>
          <w:sz w:val="22"/>
        </w:rPr>
      </w:pPr>
      <w:r w:rsidRPr="00D578D3">
        <w:rPr>
          <w:rFonts w:ascii="Arial" w:hAnsi="Arial" w:cs="Arial"/>
          <w:sz w:val="22"/>
        </w:rPr>
        <w:t xml:space="preserve">Grant se poskytuje:   </w:t>
      </w:r>
    </w:p>
    <w:p w14:paraId="13DFD44A" w14:textId="77777777" w:rsidR="00A81078" w:rsidRPr="00D578D3" w:rsidRDefault="00A81078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  <w:sz w:val="22"/>
        </w:rPr>
      </w:pPr>
      <w:r w:rsidRPr="00D578D3">
        <w:rPr>
          <w:rFonts w:ascii="Arial" w:hAnsi="Arial" w:cs="Arial"/>
          <w:sz w:val="22"/>
        </w:rPr>
        <w:t>a) </w:t>
      </w:r>
      <w:r w:rsidRPr="00D578D3">
        <w:rPr>
          <w:rFonts w:ascii="Arial" w:hAnsi="Arial" w:cs="Arial"/>
          <w:sz w:val="22"/>
        </w:rPr>
        <w:tab/>
        <w:t xml:space="preserve">z grantové oblasti: </w:t>
      </w:r>
      <w:r w:rsidRPr="00D578D3">
        <w:rPr>
          <w:rFonts w:ascii="Arial" w:hAnsi="Arial" w:cs="Arial"/>
          <w:sz w:val="22"/>
        </w:rPr>
        <w:tab/>
      </w:r>
      <w:r w:rsidR="002B3D5D" w:rsidRPr="00D578D3">
        <w:rPr>
          <w:rFonts w:ascii="Arial" w:hAnsi="Arial" w:cs="Arial"/>
          <w:b/>
          <w:sz w:val="22"/>
        </w:rPr>
        <w:t>Investi</w:t>
      </w:r>
      <w:r w:rsidR="00172F9D">
        <w:rPr>
          <w:rFonts w:ascii="Arial" w:hAnsi="Arial" w:cs="Arial"/>
          <w:b/>
          <w:sz w:val="22"/>
        </w:rPr>
        <w:t>ce</w:t>
      </w:r>
    </w:p>
    <w:p w14:paraId="0CDFD3D5" w14:textId="77777777" w:rsidR="00A81078" w:rsidRPr="00D578D3" w:rsidRDefault="00A81078" w:rsidP="00335F25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  <w:sz w:val="22"/>
        </w:rPr>
      </w:pPr>
      <w:r w:rsidRPr="00D578D3">
        <w:rPr>
          <w:rFonts w:ascii="Arial" w:hAnsi="Arial" w:cs="Arial"/>
          <w:sz w:val="22"/>
        </w:rPr>
        <w:t>b) </w:t>
      </w:r>
      <w:r w:rsidRPr="00D578D3">
        <w:rPr>
          <w:rFonts w:ascii="Arial" w:hAnsi="Arial" w:cs="Arial"/>
          <w:sz w:val="22"/>
        </w:rPr>
        <w:tab/>
        <w:t xml:space="preserve">z grantové priority: </w:t>
      </w:r>
      <w:r w:rsidRPr="00D578D3">
        <w:rPr>
          <w:rFonts w:ascii="Arial" w:hAnsi="Arial" w:cs="Arial"/>
          <w:sz w:val="22"/>
        </w:rPr>
        <w:tab/>
      </w:r>
      <w:r w:rsidR="00172F9D">
        <w:rPr>
          <w:rFonts w:ascii="Arial" w:hAnsi="Arial" w:cs="Arial"/>
          <w:b/>
          <w:bCs/>
          <w:sz w:val="22"/>
        </w:rPr>
        <w:t>A. Investiční granty v oblasti kultury</w:t>
      </w:r>
    </w:p>
    <w:p w14:paraId="01CE47A8" w14:textId="77777777" w:rsidR="00240801" w:rsidRPr="00172F9D" w:rsidRDefault="00A81078" w:rsidP="00240801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  <w:bCs/>
          <w:sz w:val="22"/>
        </w:rPr>
      </w:pPr>
      <w:r w:rsidRPr="00D578D3">
        <w:rPr>
          <w:rFonts w:ascii="Arial" w:hAnsi="Arial" w:cs="Arial"/>
          <w:sz w:val="22"/>
        </w:rPr>
        <w:t>c) </w:t>
      </w:r>
      <w:r w:rsidRPr="00D578D3">
        <w:rPr>
          <w:rFonts w:ascii="Arial" w:hAnsi="Arial" w:cs="Arial"/>
          <w:sz w:val="22"/>
        </w:rPr>
        <w:tab/>
        <w:t xml:space="preserve">v grantovém kole: </w:t>
      </w:r>
      <w:r w:rsidRPr="00D578D3">
        <w:rPr>
          <w:rFonts w:ascii="Arial" w:hAnsi="Arial" w:cs="Arial"/>
          <w:sz w:val="22"/>
        </w:rPr>
        <w:tab/>
      </w:r>
      <w:r w:rsidR="00172F9D">
        <w:rPr>
          <w:rFonts w:ascii="Arial" w:hAnsi="Arial" w:cs="Arial"/>
          <w:b/>
          <w:bCs/>
          <w:sz w:val="22"/>
        </w:rPr>
        <w:t>II. kolo</w:t>
      </w:r>
    </w:p>
    <w:p w14:paraId="619FB120" w14:textId="35BD5D9E" w:rsidR="00A81078" w:rsidRPr="00D578D3" w:rsidRDefault="00A81078" w:rsidP="00191B1D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  <w:sz w:val="22"/>
        </w:rPr>
      </w:pPr>
      <w:r w:rsidRPr="00D578D3">
        <w:rPr>
          <w:rFonts w:ascii="Arial" w:hAnsi="Arial" w:cs="Arial"/>
          <w:sz w:val="22"/>
        </w:rPr>
        <w:t>d) </w:t>
      </w:r>
      <w:r w:rsidRPr="00D578D3">
        <w:rPr>
          <w:rFonts w:ascii="Arial" w:hAnsi="Arial" w:cs="Arial"/>
          <w:sz w:val="22"/>
        </w:rPr>
        <w:tab/>
        <w:t>na projekt s názvem:</w:t>
      </w:r>
      <w:r w:rsidRPr="00D578D3">
        <w:rPr>
          <w:rFonts w:ascii="Arial" w:hAnsi="Arial" w:cs="Arial"/>
          <w:b/>
          <w:sz w:val="22"/>
        </w:rPr>
        <w:tab/>
      </w:r>
      <w:r w:rsidR="00EE3AB9">
        <w:rPr>
          <w:rFonts w:ascii="Arial" w:hAnsi="Arial" w:cs="Arial"/>
          <w:b/>
          <w:bCs/>
          <w:sz w:val="22"/>
          <w:szCs w:val="22"/>
        </w:rPr>
        <w:t>Jevištní technika pro pódium na náměstí</w:t>
      </w:r>
    </w:p>
    <w:p w14:paraId="465B0234" w14:textId="2961F45E" w:rsidR="00A81078" w:rsidRPr="00172F9D" w:rsidRDefault="00A81078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  <w:bCs/>
          <w:sz w:val="22"/>
        </w:rPr>
      </w:pPr>
      <w:r w:rsidRPr="00D578D3">
        <w:rPr>
          <w:rFonts w:ascii="Arial" w:hAnsi="Arial" w:cs="Arial"/>
          <w:sz w:val="22"/>
        </w:rPr>
        <w:t>e) </w:t>
      </w:r>
      <w:r w:rsidRPr="00D578D3">
        <w:rPr>
          <w:rFonts w:ascii="Arial" w:hAnsi="Arial" w:cs="Arial"/>
          <w:sz w:val="22"/>
        </w:rPr>
        <w:tab/>
        <w:t xml:space="preserve">ve výši: </w:t>
      </w:r>
      <w:r w:rsidRPr="00D578D3">
        <w:rPr>
          <w:rFonts w:ascii="Arial" w:hAnsi="Arial" w:cs="Arial"/>
          <w:sz w:val="22"/>
        </w:rPr>
        <w:tab/>
      </w:r>
      <w:r w:rsidR="00E232E2">
        <w:rPr>
          <w:rFonts w:ascii="Arial" w:hAnsi="Arial" w:cs="Arial"/>
          <w:b/>
          <w:bCs/>
          <w:sz w:val="22"/>
        </w:rPr>
        <w:t>1</w:t>
      </w:r>
      <w:r w:rsidR="00EE3AB9">
        <w:rPr>
          <w:rFonts w:ascii="Arial" w:hAnsi="Arial" w:cs="Arial"/>
          <w:b/>
          <w:bCs/>
          <w:sz w:val="22"/>
        </w:rPr>
        <w:t>1</w:t>
      </w:r>
      <w:r w:rsidR="00E232E2">
        <w:rPr>
          <w:rFonts w:ascii="Arial" w:hAnsi="Arial" w:cs="Arial"/>
          <w:b/>
          <w:bCs/>
          <w:sz w:val="22"/>
        </w:rPr>
        <w:t>0</w:t>
      </w:r>
      <w:r w:rsidR="00172F9D">
        <w:rPr>
          <w:rFonts w:ascii="Arial" w:hAnsi="Arial" w:cs="Arial"/>
          <w:b/>
          <w:bCs/>
          <w:sz w:val="22"/>
        </w:rPr>
        <w:t>.000 Kč</w:t>
      </w:r>
    </w:p>
    <w:p w14:paraId="2C704CC0" w14:textId="092A7F15" w:rsidR="00A81078" w:rsidRPr="00172F9D" w:rsidRDefault="00A81078" w:rsidP="00191B1D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  <w:bCs/>
          <w:sz w:val="22"/>
        </w:rPr>
      </w:pPr>
      <w:r w:rsidRPr="00D578D3">
        <w:rPr>
          <w:rFonts w:ascii="Arial" w:hAnsi="Arial" w:cs="Arial"/>
          <w:sz w:val="22"/>
        </w:rPr>
        <w:t>f) </w:t>
      </w:r>
      <w:r w:rsidRPr="00D578D3">
        <w:rPr>
          <w:rFonts w:ascii="Arial" w:hAnsi="Arial" w:cs="Arial"/>
          <w:sz w:val="22"/>
        </w:rPr>
        <w:tab/>
        <w:t>doba čerpání</w:t>
      </w:r>
      <w:r w:rsidR="009722F0" w:rsidRPr="00D578D3">
        <w:rPr>
          <w:rFonts w:ascii="Arial" w:hAnsi="Arial" w:cs="Arial"/>
          <w:sz w:val="22"/>
        </w:rPr>
        <w:t xml:space="preserve"> do:</w:t>
      </w:r>
      <w:r w:rsidR="009722F0" w:rsidRPr="00D578D3">
        <w:rPr>
          <w:rFonts w:ascii="Arial" w:hAnsi="Arial" w:cs="Arial"/>
          <w:sz w:val="22"/>
        </w:rPr>
        <w:tab/>
      </w:r>
      <w:r w:rsidR="00172F9D">
        <w:rPr>
          <w:rFonts w:ascii="Arial" w:hAnsi="Arial" w:cs="Arial"/>
          <w:b/>
          <w:bCs/>
          <w:sz w:val="22"/>
        </w:rPr>
        <w:t>do 31.12.202</w:t>
      </w:r>
      <w:r w:rsidR="00E232E2">
        <w:rPr>
          <w:rFonts w:ascii="Arial" w:hAnsi="Arial" w:cs="Arial"/>
          <w:b/>
          <w:bCs/>
          <w:sz w:val="22"/>
        </w:rPr>
        <w:t>2</w:t>
      </w:r>
    </w:p>
    <w:p w14:paraId="6B3D1CA4" w14:textId="4A3AF3DB" w:rsidR="00A81078" w:rsidRPr="00172F9D" w:rsidRDefault="00A81078" w:rsidP="00191B1D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  <w:bCs/>
          <w:sz w:val="22"/>
        </w:rPr>
      </w:pPr>
      <w:r w:rsidRPr="00D578D3">
        <w:rPr>
          <w:rFonts w:ascii="Arial" w:hAnsi="Arial" w:cs="Arial"/>
          <w:sz w:val="22"/>
        </w:rPr>
        <w:t>g) </w:t>
      </w:r>
      <w:r w:rsidRPr="00D578D3">
        <w:rPr>
          <w:rFonts w:ascii="Arial" w:hAnsi="Arial" w:cs="Arial"/>
          <w:sz w:val="22"/>
        </w:rPr>
        <w:tab/>
        <w:t xml:space="preserve">registrační číslo </w:t>
      </w:r>
      <w:r w:rsidRPr="00D578D3">
        <w:rPr>
          <w:rFonts w:ascii="Arial" w:hAnsi="Arial" w:cs="Arial"/>
          <w:sz w:val="22"/>
        </w:rPr>
        <w:tab/>
      </w:r>
      <w:r w:rsidR="00172F9D">
        <w:rPr>
          <w:rFonts w:ascii="Arial" w:hAnsi="Arial" w:cs="Arial"/>
          <w:b/>
          <w:bCs/>
          <w:sz w:val="22"/>
        </w:rPr>
        <w:t>202</w:t>
      </w:r>
      <w:r w:rsidR="00E232E2">
        <w:rPr>
          <w:rFonts w:ascii="Arial" w:hAnsi="Arial" w:cs="Arial"/>
          <w:b/>
          <w:bCs/>
          <w:sz w:val="22"/>
        </w:rPr>
        <w:t>2</w:t>
      </w:r>
      <w:r w:rsidR="00172F9D">
        <w:rPr>
          <w:rFonts w:ascii="Arial" w:hAnsi="Arial" w:cs="Arial"/>
          <w:b/>
          <w:bCs/>
          <w:sz w:val="22"/>
        </w:rPr>
        <w:t>/a/INVEST/II/00</w:t>
      </w:r>
      <w:r w:rsidR="00EE3AB9">
        <w:rPr>
          <w:rFonts w:ascii="Arial" w:hAnsi="Arial" w:cs="Arial"/>
          <w:b/>
          <w:bCs/>
          <w:sz w:val="22"/>
        </w:rPr>
        <w:t>2</w:t>
      </w:r>
    </w:p>
    <w:p w14:paraId="2280B6F1" w14:textId="77777777" w:rsidR="00A81078" w:rsidRPr="00D578D3" w:rsidRDefault="00A81078">
      <w:pPr>
        <w:tabs>
          <w:tab w:val="left" w:pos="1418"/>
          <w:tab w:val="left" w:pos="3544"/>
        </w:tabs>
        <w:autoSpaceDE w:val="0"/>
        <w:spacing w:after="120"/>
        <w:ind w:left="3544" w:hanging="2835"/>
        <w:jc w:val="both"/>
        <w:rPr>
          <w:rFonts w:ascii="Arial" w:hAnsi="Arial" w:cs="Arial"/>
          <w:b/>
        </w:rPr>
      </w:pPr>
      <w:r w:rsidRPr="00D578D3">
        <w:rPr>
          <w:rFonts w:ascii="Arial" w:hAnsi="Arial" w:cs="Arial"/>
          <w:sz w:val="22"/>
        </w:rPr>
        <w:tab/>
        <w:t xml:space="preserve">grantové žádosti </w:t>
      </w:r>
    </w:p>
    <w:p w14:paraId="3EF6FCAA" w14:textId="77777777" w:rsidR="00A81078" w:rsidRPr="00D578D3" w:rsidRDefault="00A81078">
      <w:pPr>
        <w:pageBreakBefore/>
        <w:autoSpaceDE w:val="0"/>
        <w:spacing w:after="120"/>
        <w:ind w:left="708" w:firstLine="708"/>
        <w:jc w:val="center"/>
      </w:pPr>
      <w:r w:rsidRPr="00D578D3">
        <w:rPr>
          <w:rFonts w:ascii="Arial" w:hAnsi="Arial" w:cs="Arial"/>
          <w:b/>
        </w:rPr>
        <w:lastRenderedPageBreak/>
        <w:t>Povinnosti smluvních stran</w:t>
      </w:r>
    </w:p>
    <w:p w14:paraId="2447D9AE" w14:textId="77777777" w:rsidR="00807AF7" w:rsidRPr="00D578D3" w:rsidRDefault="00807AF7" w:rsidP="00807AF7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>Město se zavazuje uhradit grant v max. výši stanovené v čl. 2 písm. e) této smlouvy, a to b</w:t>
      </w:r>
      <w:r w:rsidRPr="00D578D3">
        <w:rPr>
          <w:rFonts w:ascii="Arial" w:hAnsi="Arial"/>
          <w:sz w:val="22"/>
          <w:szCs w:val="22"/>
        </w:rPr>
        <w:t>ezhotovostním převodem na bankovní účet příjemce grantu vedený u</w:t>
      </w:r>
      <w:r w:rsidRPr="00D578D3">
        <w:rPr>
          <w:rFonts w:ascii="Arial" w:hAnsi="Arial"/>
          <w:b/>
          <w:sz w:val="22"/>
          <w:szCs w:val="22"/>
        </w:rPr>
        <w:t xml:space="preserve"> </w:t>
      </w:r>
      <w:r w:rsidRPr="00D578D3">
        <w:rPr>
          <w:rFonts w:ascii="Arial" w:hAnsi="Arial"/>
          <w:sz w:val="22"/>
          <w:szCs w:val="22"/>
        </w:rPr>
        <w:t>banky</w:t>
      </w:r>
      <w:r w:rsidRPr="00D578D3">
        <w:rPr>
          <w:rFonts w:ascii="Arial" w:hAnsi="Arial"/>
          <w:b/>
          <w:sz w:val="22"/>
          <w:szCs w:val="22"/>
        </w:rPr>
        <w:t xml:space="preserve"> </w:t>
      </w:r>
      <w:r w:rsidR="00172F9D">
        <w:rPr>
          <w:rFonts w:ascii="Arial" w:hAnsi="Arial"/>
          <w:b/>
          <w:sz w:val="22"/>
          <w:szCs w:val="22"/>
        </w:rPr>
        <w:t>KB</w:t>
      </w:r>
      <w:r w:rsidRPr="00D578D3">
        <w:rPr>
          <w:rFonts w:ascii="Arial" w:hAnsi="Arial"/>
          <w:b/>
          <w:sz w:val="22"/>
          <w:szCs w:val="22"/>
        </w:rPr>
        <w:t xml:space="preserve">, </w:t>
      </w:r>
      <w:r w:rsidRPr="00D578D3">
        <w:rPr>
          <w:rFonts w:ascii="Arial" w:hAnsi="Arial"/>
          <w:sz w:val="22"/>
          <w:szCs w:val="22"/>
        </w:rPr>
        <w:t>a.s.,</w:t>
      </w:r>
      <w:r w:rsidRPr="00D578D3">
        <w:rPr>
          <w:rFonts w:ascii="Arial" w:hAnsi="Arial"/>
          <w:b/>
          <w:sz w:val="22"/>
          <w:szCs w:val="22"/>
        </w:rPr>
        <w:t xml:space="preserve"> </w:t>
      </w:r>
      <w:r w:rsidRPr="00D578D3">
        <w:rPr>
          <w:rFonts w:ascii="Arial" w:hAnsi="Arial"/>
          <w:sz w:val="22"/>
          <w:szCs w:val="22"/>
        </w:rPr>
        <w:t>č. ú</w:t>
      </w:r>
      <w:r w:rsidRPr="00D578D3">
        <w:rPr>
          <w:rFonts w:ascii="Arial" w:hAnsi="Arial"/>
          <w:b/>
          <w:sz w:val="22"/>
          <w:szCs w:val="22"/>
        </w:rPr>
        <w:t xml:space="preserve">: </w:t>
      </w:r>
      <w:r w:rsidR="00172F9D">
        <w:rPr>
          <w:rFonts w:ascii="Arial" w:hAnsi="Arial"/>
          <w:b/>
          <w:sz w:val="22"/>
          <w:szCs w:val="22"/>
        </w:rPr>
        <w:t xml:space="preserve">107-8844690247/0100, </w:t>
      </w:r>
      <w:r w:rsidRPr="00D578D3">
        <w:rPr>
          <w:rFonts w:ascii="Arial" w:hAnsi="Arial"/>
          <w:sz w:val="22"/>
          <w:szCs w:val="22"/>
        </w:rPr>
        <w:t xml:space="preserve">a to takto: </w:t>
      </w:r>
    </w:p>
    <w:p w14:paraId="7376AC78" w14:textId="77777777" w:rsidR="00205E71" w:rsidRPr="00D578D3" w:rsidRDefault="00205E71" w:rsidP="00205E71">
      <w:pPr>
        <w:numPr>
          <w:ilvl w:val="0"/>
          <w:numId w:val="3"/>
        </w:numPr>
        <w:autoSpaceDE w:val="0"/>
        <w:spacing w:after="120"/>
        <w:jc w:val="both"/>
        <w:rPr>
          <w:rFonts w:ascii="Arial" w:hAnsi="Arial"/>
          <w:sz w:val="22"/>
          <w:szCs w:val="22"/>
        </w:rPr>
      </w:pPr>
      <w:r w:rsidRPr="00D578D3">
        <w:rPr>
          <w:rFonts w:ascii="Arial" w:hAnsi="Arial"/>
          <w:sz w:val="22"/>
          <w:szCs w:val="22"/>
        </w:rPr>
        <w:t xml:space="preserve">nejpozději do 10 dnů poté, co příjemce investičního grantu předloží </w:t>
      </w:r>
      <w:r w:rsidR="00BC3E9E" w:rsidRPr="00D578D3">
        <w:rPr>
          <w:rFonts w:ascii="Arial" w:hAnsi="Arial"/>
          <w:sz w:val="22"/>
          <w:szCs w:val="22"/>
        </w:rPr>
        <w:t>m</w:t>
      </w:r>
      <w:r w:rsidRPr="00D578D3">
        <w:rPr>
          <w:rFonts w:ascii="Arial" w:hAnsi="Arial"/>
          <w:sz w:val="22"/>
          <w:szCs w:val="22"/>
        </w:rPr>
        <w:t xml:space="preserve">ěstu originál smlouvy kupní nebo smlouvy o dílo řádně uzavřené v souladu s podmínkami této smlouvy, zvláště pak v souladu s ustanovením čl. 4 písm. d), a to ve výši odpovídající výši smluvního plnění uzavřené smlouvy kupní nebo smlouvy o dílo, nepřekročí-li tato max. výši grantu stanoveného touto smlouvou; </w:t>
      </w:r>
    </w:p>
    <w:p w14:paraId="2AC363A4" w14:textId="77777777" w:rsidR="00205E71" w:rsidRPr="00D578D3" w:rsidRDefault="00205E71" w:rsidP="00205E71">
      <w:pPr>
        <w:numPr>
          <w:ilvl w:val="0"/>
          <w:numId w:val="3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78D3">
        <w:rPr>
          <w:rFonts w:ascii="Arial" w:hAnsi="Arial"/>
          <w:sz w:val="22"/>
          <w:szCs w:val="22"/>
        </w:rPr>
        <w:t xml:space="preserve">nejpozději do 10 dnů poté, co příjemce investičního grantu předloží </w:t>
      </w:r>
      <w:r w:rsidR="00BC3E9E" w:rsidRPr="00D578D3">
        <w:rPr>
          <w:rFonts w:ascii="Arial" w:hAnsi="Arial"/>
          <w:sz w:val="22"/>
          <w:szCs w:val="22"/>
        </w:rPr>
        <w:t>m</w:t>
      </w:r>
      <w:r w:rsidRPr="00D578D3">
        <w:rPr>
          <w:rFonts w:ascii="Arial" w:hAnsi="Arial"/>
          <w:sz w:val="22"/>
          <w:szCs w:val="22"/>
        </w:rPr>
        <w:t xml:space="preserve">ěstu originál případného dodatku smlouvy kupní nebo smlouvy o dílo řádně uzavřeného v souladu s podmínkami této smlouvy, zvláště pak v souladu s ustanovením čl. 4 písm. d), kterým došlo k navýšení ceny smluvního plnění, nepřekročí-li celková výše smluvního plnění max. výši grantu stanoveného touto smlouvou. </w:t>
      </w:r>
    </w:p>
    <w:p w14:paraId="24D261B9" w14:textId="77777777" w:rsidR="00A81078" w:rsidRPr="00D578D3" w:rsidRDefault="00205E71" w:rsidP="00205E71">
      <w:pPr>
        <w:autoSpaceDE w:val="0"/>
        <w:spacing w:after="12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  <w:szCs w:val="22"/>
        </w:rPr>
        <w:tab/>
        <w:t xml:space="preserve">Jestliže příjemce investičního grantu uzavře dodatek smlouvy kupní nebo </w:t>
      </w:r>
      <w:r w:rsidRPr="00D578D3">
        <w:rPr>
          <w:rFonts w:ascii="Arial" w:hAnsi="Arial" w:cs="Arial"/>
          <w:sz w:val="22"/>
          <w:szCs w:val="22"/>
        </w:rPr>
        <w:tab/>
        <w:t xml:space="preserve">smlouvy o dílo, kterým dochází k navýšení ceny smluvního plnění nad max. výši </w:t>
      </w:r>
      <w:r w:rsidRPr="00D578D3">
        <w:rPr>
          <w:rFonts w:ascii="Arial" w:hAnsi="Arial" w:cs="Arial"/>
          <w:sz w:val="22"/>
          <w:szCs w:val="22"/>
        </w:rPr>
        <w:tab/>
        <w:t xml:space="preserve">grantu stanoveného touto smlouvou, zavazuje se uhradit takovou částku z vlastních </w:t>
      </w:r>
      <w:r w:rsidRPr="00D578D3">
        <w:rPr>
          <w:rFonts w:ascii="Arial" w:hAnsi="Arial" w:cs="Arial"/>
          <w:sz w:val="22"/>
          <w:szCs w:val="22"/>
        </w:rPr>
        <w:tab/>
        <w:t xml:space="preserve">prostředků a výslovně prohlašuje, že nebude požadovat její uhrazení </w:t>
      </w:r>
      <w:r w:rsidR="009722F0" w:rsidRPr="00D578D3">
        <w:rPr>
          <w:rFonts w:ascii="Arial" w:hAnsi="Arial" w:cs="Arial"/>
          <w:sz w:val="22"/>
          <w:szCs w:val="22"/>
        </w:rPr>
        <w:t>m</w:t>
      </w:r>
      <w:r w:rsidRPr="00D578D3">
        <w:rPr>
          <w:rFonts w:ascii="Arial" w:hAnsi="Arial" w:cs="Arial"/>
          <w:sz w:val="22"/>
          <w:szCs w:val="22"/>
        </w:rPr>
        <w:t xml:space="preserve">ěstem. Tím </w:t>
      </w:r>
      <w:r w:rsidRPr="00D578D3">
        <w:rPr>
          <w:rFonts w:ascii="Arial" w:hAnsi="Arial" w:cs="Arial"/>
          <w:sz w:val="22"/>
          <w:szCs w:val="22"/>
        </w:rPr>
        <w:tab/>
        <w:t xml:space="preserve">není dotčena povinnost příjemce investičního grantu postupovat při uzavření </w:t>
      </w:r>
      <w:r w:rsidRPr="00D578D3">
        <w:rPr>
          <w:rFonts w:ascii="Arial" w:hAnsi="Arial" w:cs="Arial"/>
          <w:sz w:val="22"/>
          <w:szCs w:val="22"/>
        </w:rPr>
        <w:tab/>
        <w:t xml:space="preserve">takového dodatku v souladu s obecně závaznými právními předpisy a v souladu se </w:t>
      </w:r>
      <w:r w:rsidRPr="00D578D3">
        <w:rPr>
          <w:rFonts w:ascii="Arial" w:hAnsi="Arial" w:cs="Arial"/>
          <w:sz w:val="22"/>
          <w:szCs w:val="22"/>
        </w:rPr>
        <w:tab/>
      </w:r>
      <w:r w:rsidRPr="00D578D3">
        <w:rPr>
          <w:rFonts w:ascii="Arial" w:hAnsi="Arial" w:cs="Arial"/>
          <w:color w:val="000000"/>
          <w:sz w:val="22"/>
          <w:szCs w:val="22"/>
        </w:rPr>
        <w:t xml:space="preserve">Zásadami pro zadávání veřejných zakázek schválených radou </w:t>
      </w:r>
      <w:r w:rsidR="009722F0" w:rsidRPr="00D578D3">
        <w:rPr>
          <w:rFonts w:ascii="Arial" w:hAnsi="Arial" w:cs="Arial"/>
          <w:color w:val="000000"/>
          <w:sz w:val="22"/>
          <w:szCs w:val="22"/>
        </w:rPr>
        <w:t>m</w:t>
      </w:r>
      <w:r w:rsidRPr="00D578D3">
        <w:rPr>
          <w:rFonts w:ascii="Arial" w:hAnsi="Arial" w:cs="Arial"/>
          <w:color w:val="000000"/>
          <w:sz w:val="22"/>
          <w:szCs w:val="22"/>
        </w:rPr>
        <w:t>ěsta,</w:t>
      </w:r>
      <w:r w:rsidRPr="00D578D3">
        <w:rPr>
          <w:rFonts w:ascii="Arial" w:hAnsi="Arial" w:cs="Arial"/>
          <w:sz w:val="22"/>
          <w:szCs w:val="22"/>
        </w:rPr>
        <w:t xml:space="preserve"> </w:t>
      </w:r>
    </w:p>
    <w:p w14:paraId="35FBB333" w14:textId="77777777" w:rsidR="00A81078" w:rsidRPr="00D578D3" w:rsidRDefault="00A81078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Příjemce investičního grantu se zavazuje postupovat při čerpání grantu v souladu s povinnostmi stanovenými obecně závaznými právními předpisy, Zásadami pro poskytování grantů z rozpočtu </w:t>
      </w:r>
      <w:r w:rsidR="009722F0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 xml:space="preserve">ěsta Veselí nad Moravou a Grantovými prioritami města Veselí nad Moravou, a to zejména:  </w:t>
      </w:r>
    </w:p>
    <w:p w14:paraId="14167FD3" w14:textId="77777777" w:rsidR="00A81078" w:rsidRPr="00D578D3" w:rsidRDefault="00A81078">
      <w:pPr>
        <w:numPr>
          <w:ilvl w:val="1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použít grant výhradně v souladu s podmínkami stanovenými touto smlouvou a obsahem grantové žádosti, na jejímž základě je grant poskytován, </w:t>
      </w:r>
    </w:p>
    <w:p w14:paraId="3E328264" w14:textId="77777777" w:rsidR="00A81078" w:rsidRPr="00D578D3" w:rsidRDefault="00A81078">
      <w:pPr>
        <w:numPr>
          <w:ilvl w:val="1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32C10DC5" w14:textId="77777777" w:rsidR="00A81078" w:rsidRPr="00D578D3" w:rsidRDefault="00A81078">
      <w:pPr>
        <w:numPr>
          <w:ilvl w:val="1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333A176F" w14:textId="77777777" w:rsidR="00A81078" w:rsidRPr="00D578D3" w:rsidRDefault="00A81078">
      <w:pPr>
        <w:numPr>
          <w:ilvl w:val="1"/>
          <w:numId w:val="1"/>
        </w:numPr>
        <w:autoSpaceDE w:val="0"/>
        <w:spacing w:after="12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postupovat při pořízení majetku z poskytnutého investičního grantu v souladu s příslušnými ustanoveními zákona č. 13</w:t>
      </w:r>
      <w:r w:rsidR="00322114" w:rsidRPr="00D578D3">
        <w:rPr>
          <w:rFonts w:ascii="Arial" w:hAnsi="Arial" w:cs="Arial"/>
          <w:sz w:val="22"/>
        </w:rPr>
        <w:t>4</w:t>
      </w:r>
      <w:r w:rsidRPr="00D578D3">
        <w:rPr>
          <w:rFonts w:ascii="Arial" w:hAnsi="Arial" w:cs="Arial"/>
          <w:sz w:val="22"/>
        </w:rPr>
        <w:t>/20</w:t>
      </w:r>
      <w:r w:rsidR="00322114" w:rsidRPr="00D578D3">
        <w:rPr>
          <w:rFonts w:ascii="Arial" w:hAnsi="Arial" w:cs="Arial"/>
          <w:sz w:val="22"/>
        </w:rPr>
        <w:t>16</w:t>
      </w:r>
      <w:r w:rsidRPr="00D578D3">
        <w:rPr>
          <w:rFonts w:ascii="Arial" w:hAnsi="Arial" w:cs="Arial"/>
          <w:sz w:val="22"/>
        </w:rPr>
        <w:t xml:space="preserve"> Sb., o </w:t>
      </w:r>
      <w:r w:rsidR="00322114" w:rsidRPr="00D578D3">
        <w:rPr>
          <w:rFonts w:ascii="Arial" w:hAnsi="Arial" w:cs="Arial"/>
          <w:sz w:val="22"/>
        </w:rPr>
        <w:t>zadávání veřejných zakázek</w:t>
      </w:r>
      <w:r w:rsidRPr="00D578D3">
        <w:rPr>
          <w:rFonts w:ascii="Arial" w:hAnsi="Arial" w:cs="Arial"/>
          <w:sz w:val="22"/>
        </w:rPr>
        <w:t xml:space="preserve">, ve znění pozdějších předpisů a </w:t>
      </w:r>
      <w:r w:rsidRPr="00D578D3">
        <w:rPr>
          <w:rFonts w:ascii="Arial" w:hAnsi="Arial" w:cs="Arial"/>
          <w:color w:val="000000"/>
          <w:sz w:val="22"/>
        </w:rPr>
        <w:t xml:space="preserve">podle Zásad pro zadávání veřejných zakázek schválených radou </w:t>
      </w:r>
      <w:r w:rsidR="009722F0" w:rsidRPr="00D578D3">
        <w:rPr>
          <w:rFonts w:ascii="Arial" w:hAnsi="Arial" w:cs="Arial"/>
          <w:color w:val="000000"/>
          <w:sz w:val="22"/>
        </w:rPr>
        <w:t>m</w:t>
      </w:r>
      <w:r w:rsidRPr="00D578D3">
        <w:rPr>
          <w:rFonts w:ascii="Arial" w:hAnsi="Arial" w:cs="Arial"/>
          <w:color w:val="000000"/>
          <w:sz w:val="22"/>
        </w:rPr>
        <w:t>ěsta,</w:t>
      </w:r>
      <w:r w:rsidRPr="00D578D3">
        <w:rPr>
          <w:rFonts w:ascii="Arial" w:hAnsi="Arial" w:cs="Arial"/>
          <w:sz w:val="22"/>
        </w:rPr>
        <w:t xml:space="preserve"> </w:t>
      </w:r>
    </w:p>
    <w:p w14:paraId="56A1C122" w14:textId="77777777" w:rsidR="00A81078" w:rsidRPr="00D578D3" w:rsidRDefault="00A81078">
      <w:pPr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odkazovat v rámci své činnosti vhodným způsobem na skutečnost, že jeho činnost je podporována grantem </w:t>
      </w:r>
      <w:r w:rsidR="009722F0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 xml:space="preserve">ěsta. Tuto skutečnost také příjemce vhodným způsobem uvede na majetku pořízeného v rámci investičního grantu a dále ji prokáže v rámci vyúčtování grantu. Při zajištění této povinnosti má příjemce grantu právo použít logo Města za podmínek stanovených schváleným logotypovým manuálem. </w:t>
      </w:r>
    </w:p>
    <w:p w14:paraId="167B1DF4" w14:textId="77777777" w:rsidR="00A81078" w:rsidRPr="00D578D3" w:rsidRDefault="00A81078">
      <w:pPr>
        <w:numPr>
          <w:ilvl w:val="1"/>
          <w:numId w:val="1"/>
        </w:numPr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oznámit městu neprodleně změnu všech identifikačních údajů uvedených v žádosti o poskytnutí grantu nebo v této smlouvě,</w:t>
      </w:r>
    </w:p>
    <w:p w14:paraId="0C38E300" w14:textId="77777777" w:rsidR="00A81078" w:rsidRPr="00D578D3" w:rsidRDefault="00A81078">
      <w:pPr>
        <w:numPr>
          <w:ilvl w:val="1"/>
          <w:numId w:val="1"/>
        </w:numPr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lastRenderedPageBreak/>
        <w:t>umožnit orgánům města, orgánům zastupitelstva nebo rady města a určeným zaměstnancům města kontrolu použití poskytnutých grantových prostředků nebo kontrolu podle zvláštního zákona,</w:t>
      </w:r>
    </w:p>
    <w:p w14:paraId="7D6923CE" w14:textId="77777777" w:rsidR="00A81078" w:rsidRPr="00D578D3" w:rsidRDefault="00A81078">
      <w:pPr>
        <w:numPr>
          <w:ilvl w:val="1"/>
          <w:numId w:val="1"/>
        </w:numPr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označit registračním číslem grantové žádosti všechny originály příjmových a 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doklady.</w:t>
      </w:r>
    </w:p>
    <w:p w14:paraId="458F8781" w14:textId="76F0919E" w:rsidR="00A00B1A" w:rsidRPr="00D578D3" w:rsidRDefault="00A81078" w:rsidP="00A00B1A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Příjemce investičního grantu se zavazuje předložit </w:t>
      </w:r>
      <w:r w:rsidR="009722F0" w:rsidRPr="00D578D3">
        <w:rPr>
          <w:rFonts w:ascii="Arial" w:hAnsi="Arial" w:cs="Arial"/>
          <w:sz w:val="22"/>
        </w:rPr>
        <w:t>městu</w:t>
      </w:r>
      <w:r w:rsidRPr="00D578D3">
        <w:rPr>
          <w:rFonts w:ascii="Arial" w:hAnsi="Arial" w:cs="Arial"/>
          <w:sz w:val="22"/>
        </w:rPr>
        <w:t xml:space="preserve"> vyúčtování realizovaného projektu včetně všech příloh nejpozději</w:t>
      </w:r>
      <w:r w:rsidRPr="00D578D3">
        <w:rPr>
          <w:rFonts w:ascii="Arial" w:hAnsi="Arial" w:cs="Arial"/>
          <w:b/>
          <w:sz w:val="22"/>
        </w:rPr>
        <w:t xml:space="preserve"> </w:t>
      </w:r>
      <w:r w:rsidR="006E282A" w:rsidRPr="00D578D3">
        <w:rPr>
          <w:rFonts w:ascii="Arial" w:hAnsi="Arial" w:cs="Arial"/>
          <w:b/>
          <w:sz w:val="22"/>
        </w:rPr>
        <w:t>28.02.20</w:t>
      </w:r>
      <w:r w:rsidR="0038454F" w:rsidRPr="00D578D3">
        <w:rPr>
          <w:rFonts w:ascii="Arial" w:hAnsi="Arial" w:cs="Arial"/>
          <w:b/>
          <w:sz w:val="22"/>
        </w:rPr>
        <w:t>2</w:t>
      </w:r>
      <w:r w:rsidR="00E232E2">
        <w:rPr>
          <w:rFonts w:ascii="Arial" w:hAnsi="Arial" w:cs="Arial"/>
          <w:b/>
          <w:sz w:val="22"/>
        </w:rPr>
        <w:t>3</w:t>
      </w:r>
      <w:r w:rsidRPr="00D578D3">
        <w:rPr>
          <w:rFonts w:ascii="Arial" w:hAnsi="Arial" w:cs="Arial"/>
          <w:sz w:val="22"/>
        </w:rPr>
        <w:t xml:space="preserve">, tj. do 60 dnů od ukončení realizace projektu, a to na formuláři zveřejněném na internetových stránkách Města. </w:t>
      </w:r>
    </w:p>
    <w:p w14:paraId="2E4E2878" w14:textId="77777777" w:rsidR="0042267D" w:rsidRPr="00D578D3" w:rsidRDefault="00A81078" w:rsidP="0042267D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Příjemce investičního grantu je povinen vrátit </w:t>
      </w:r>
      <w:r w:rsidR="009722F0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>ěstu poskytnutý grant v plné výši, pokud grantové prostředky nebudou vynaloženy v souladu s původně deklarovaným účelem projektu uvedeným v grantové žádosti</w:t>
      </w:r>
      <w:r w:rsidR="00A513A4" w:rsidRPr="00D578D3">
        <w:rPr>
          <w:rFonts w:ascii="Arial" w:hAnsi="Arial" w:cs="Arial"/>
          <w:sz w:val="22"/>
        </w:rPr>
        <w:t xml:space="preserve">, a to minimálně po dobu 5 let. Příjemce investičního grantu je dále povinen vrátit </w:t>
      </w:r>
      <w:r w:rsidR="009722F0" w:rsidRPr="00D578D3">
        <w:rPr>
          <w:rFonts w:ascii="Arial" w:hAnsi="Arial" w:cs="Arial"/>
          <w:sz w:val="22"/>
        </w:rPr>
        <w:t>m</w:t>
      </w:r>
      <w:r w:rsidR="00A513A4" w:rsidRPr="00D578D3">
        <w:rPr>
          <w:rFonts w:ascii="Arial" w:hAnsi="Arial" w:cs="Arial"/>
          <w:sz w:val="22"/>
        </w:rPr>
        <w:t xml:space="preserve">ěstu poskytnutý grant v plné výši, pokud dojde ke změně vlastníka nebo zakladatele příjemce grantu </w:t>
      </w:r>
      <w:r w:rsidR="0042267D" w:rsidRPr="00D578D3">
        <w:rPr>
          <w:rFonts w:ascii="Arial" w:hAnsi="Arial" w:cs="Arial"/>
          <w:sz w:val="22"/>
        </w:rPr>
        <w:t xml:space="preserve">ve lhůtě 5 let od realizace </w:t>
      </w:r>
      <w:r w:rsidR="009722F0" w:rsidRPr="00D578D3">
        <w:rPr>
          <w:rFonts w:ascii="Arial" w:hAnsi="Arial" w:cs="Arial"/>
          <w:sz w:val="22"/>
        </w:rPr>
        <w:t>p</w:t>
      </w:r>
      <w:r w:rsidR="0042267D" w:rsidRPr="00D578D3">
        <w:rPr>
          <w:rFonts w:ascii="Arial" w:hAnsi="Arial" w:cs="Arial"/>
          <w:sz w:val="22"/>
        </w:rPr>
        <w:t xml:space="preserve">rojektu. </w:t>
      </w:r>
    </w:p>
    <w:p w14:paraId="07735DD0" w14:textId="77777777" w:rsidR="00A81078" w:rsidRPr="00D578D3" w:rsidRDefault="00A81078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Příjemce</w:t>
      </w:r>
      <w:r w:rsidR="007F46B7" w:rsidRPr="00D578D3">
        <w:rPr>
          <w:rFonts w:ascii="Arial" w:hAnsi="Arial" w:cs="Arial"/>
          <w:sz w:val="22"/>
        </w:rPr>
        <w:t xml:space="preserve"> investičního gra</w:t>
      </w:r>
      <w:r w:rsidRPr="00D578D3">
        <w:rPr>
          <w:rFonts w:ascii="Arial" w:hAnsi="Arial" w:cs="Arial"/>
          <w:sz w:val="22"/>
        </w:rPr>
        <w:t xml:space="preserve">ntu je dále povinen vrátit </w:t>
      </w:r>
      <w:r w:rsidR="009722F0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 xml:space="preserve">ěstu nevyčerpanou částku grantu </w:t>
      </w:r>
      <w:r w:rsidR="00240801" w:rsidRPr="00D578D3">
        <w:rPr>
          <w:rFonts w:ascii="Arial" w:hAnsi="Arial" w:cs="Arial"/>
          <w:sz w:val="22"/>
        </w:rPr>
        <w:t>v termínu a na účet, který je uveden v písemném pokynu k vratce.</w:t>
      </w:r>
    </w:p>
    <w:p w14:paraId="6FE29C59" w14:textId="77777777" w:rsidR="00240801" w:rsidRPr="00D578D3" w:rsidRDefault="00240801" w:rsidP="00240801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 xml:space="preserve">V případě přeměny právnické osoby je příjemce povinen neprodleně oznámit rozhodnutí o přeměně </w:t>
      </w:r>
      <w:r w:rsidR="009722F0" w:rsidRPr="00D578D3">
        <w:rPr>
          <w:rFonts w:ascii="Arial" w:hAnsi="Arial" w:cs="Arial"/>
          <w:sz w:val="22"/>
          <w:szCs w:val="22"/>
        </w:rPr>
        <w:t>m</w:t>
      </w:r>
      <w:r w:rsidRPr="00D578D3">
        <w:rPr>
          <w:rFonts w:ascii="Arial" w:hAnsi="Arial" w:cs="Arial"/>
          <w:sz w:val="22"/>
          <w:szCs w:val="22"/>
        </w:rPr>
        <w:t xml:space="preserve">ěstu současně s uvedením, kdo převzal závazky z uzavřené smlouvy. </w:t>
      </w:r>
    </w:p>
    <w:p w14:paraId="6394ED7A" w14:textId="77777777" w:rsidR="00240801" w:rsidRPr="00D578D3" w:rsidRDefault="00240801" w:rsidP="00240801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>V případě zrušení právnické osoby s likvidací je příjemce</w:t>
      </w:r>
      <w:r w:rsidR="007F46B7" w:rsidRPr="00D578D3">
        <w:rPr>
          <w:rFonts w:ascii="Arial" w:hAnsi="Arial" w:cs="Arial"/>
          <w:sz w:val="22"/>
          <w:szCs w:val="22"/>
        </w:rPr>
        <w:t xml:space="preserve"> investičního grantu</w:t>
      </w:r>
      <w:r w:rsidRPr="00D578D3">
        <w:rPr>
          <w:rFonts w:ascii="Arial" w:hAnsi="Arial" w:cs="Arial"/>
          <w:sz w:val="22"/>
          <w:szCs w:val="22"/>
        </w:rPr>
        <w:t xml:space="preserve"> povinen neprodleně oznámit </w:t>
      </w:r>
      <w:r w:rsidR="009722F0" w:rsidRPr="00D578D3">
        <w:rPr>
          <w:rFonts w:ascii="Arial" w:hAnsi="Arial" w:cs="Arial"/>
          <w:sz w:val="22"/>
          <w:szCs w:val="22"/>
        </w:rPr>
        <w:t>m</w:t>
      </w:r>
      <w:r w:rsidRPr="00D578D3">
        <w:rPr>
          <w:rFonts w:ascii="Arial" w:hAnsi="Arial" w:cs="Arial"/>
          <w:sz w:val="22"/>
          <w:szCs w:val="22"/>
        </w:rPr>
        <w:t xml:space="preserve">ěstu rozhodnutí o likvidaci. Současně je povinen předložit </w:t>
      </w:r>
      <w:r w:rsidR="009722F0" w:rsidRPr="00D578D3">
        <w:rPr>
          <w:rFonts w:ascii="Arial" w:hAnsi="Arial" w:cs="Arial"/>
          <w:sz w:val="22"/>
          <w:szCs w:val="22"/>
        </w:rPr>
        <w:t>z</w:t>
      </w:r>
      <w:r w:rsidRPr="00D578D3">
        <w:rPr>
          <w:rFonts w:ascii="Arial" w:hAnsi="Arial" w:cs="Arial"/>
          <w:sz w:val="22"/>
          <w:szCs w:val="22"/>
        </w:rPr>
        <w:t xml:space="preserve">ávěrečnou zprávu a vyúčtování grantu s tím, že bude bezodkladně provedena finanční kontrola vyúčtovaného grantu. Nevyčerpanou částku grantu je příjemce povinen vrátit </w:t>
      </w:r>
      <w:r w:rsidR="009722F0" w:rsidRPr="00D578D3">
        <w:rPr>
          <w:rFonts w:ascii="Arial" w:hAnsi="Arial" w:cs="Arial"/>
          <w:sz w:val="22"/>
          <w:szCs w:val="22"/>
        </w:rPr>
        <w:t>m</w:t>
      </w:r>
      <w:r w:rsidRPr="00D578D3">
        <w:rPr>
          <w:rFonts w:ascii="Arial" w:hAnsi="Arial" w:cs="Arial"/>
          <w:sz w:val="22"/>
          <w:szCs w:val="22"/>
        </w:rPr>
        <w:t xml:space="preserve">ěstu v termínu a na účet, který je uveden v písemném pokynu k vratce. </w:t>
      </w:r>
    </w:p>
    <w:p w14:paraId="636757EE" w14:textId="77777777" w:rsidR="00240801" w:rsidRPr="00D578D3" w:rsidRDefault="00240801" w:rsidP="00240801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color w:val="000000"/>
          <w:sz w:val="22"/>
        </w:rPr>
      </w:pPr>
      <w:r w:rsidRPr="00D578D3">
        <w:rPr>
          <w:rFonts w:ascii="Arial" w:hAnsi="Arial" w:cs="Arial"/>
          <w:sz w:val="22"/>
        </w:rPr>
        <w:t>Příjemce</w:t>
      </w:r>
      <w:r w:rsidR="007F46B7" w:rsidRPr="00D578D3">
        <w:rPr>
          <w:rFonts w:ascii="Arial" w:hAnsi="Arial" w:cs="Arial"/>
          <w:sz w:val="22"/>
        </w:rPr>
        <w:t xml:space="preserve"> investičního</w:t>
      </w:r>
      <w:r w:rsidRPr="00D578D3">
        <w:rPr>
          <w:rFonts w:ascii="Arial" w:hAnsi="Arial" w:cs="Arial"/>
          <w:sz w:val="22"/>
        </w:rPr>
        <w:t xml:space="preserve"> grantu má právo v odůvodněných případech přesunout finanční prostředky mezi jednotlivými druhy celkových nákladů projektu v maximální výši 30 % z hodnoty poskytnutého grantu. Přesune-li příjemce grantu finanční prostředky mezi jednotlivými druhy celkových nákladů projektu nad limit uvedený v první větě, považuje se takové jednání příjemce </w:t>
      </w:r>
      <w:r w:rsidRPr="00D578D3">
        <w:rPr>
          <w:rFonts w:ascii="Arial" w:hAnsi="Arial" w:cs="Arial"/>
          <w:color w:val="000000"/>
          <w:sz w:val="22"/>
        </w:rPr>
        <w:t xml:space="preserve">za méně závažné porušení rozpočtové kázně (§ 10a odst. 6 zákona </w:t>
      </w:r>
      <w:r w:rsidR="00322114" w:rsidRPr="00D578D3">
        <w:rPr>
          <w:rFonts w:ascii="Arial" w:hAnsi="Arial" w:cs="Arial"/>
          <w:color w:val="000000"/>
          <w:sz w:val="22"/>
        </w:rPr>
        <w:t>o rozpočtových pravidlech územních rozpočtů</w:t>
      </w:r>
      <w:r w:rsidRPr="00D578D3">
        <w:rPr>
          <w:rFonts w:ascii="Arial" w:hAnsi="Arial" w:cs="Arial"/>
          <w:color w:val="000000"/>
          <w:sz w:val="22"/>
        </w:rPr>
        <w:t>), za něž bude nařízen odvod ve výši 50 % neoprávněně použitých nebo zadržených peněžních prostředků.</w:t>
      </w:r>
    </w:p>
    <w:p w14:paraId="0EA533E9" w14:textId="77777777" w:rsidR="00A81078" w:rsidRPr="00D578D3" w:rsidRDefault="00A81078">
      <w:pPr>
        <w:numPr>
          <w:ilvl w:val="0"/>
          <w:numId w:val="1"/>
        </w:numPr>
        <w:autoSpaceDE w:val="0"/>
        <w:spacing w:after="120"/>
        <w:ind w:hanging="357"/>
        <w:jc w:val="both"/>
        <w:rPr>
          <w:rFonts w:ascii="Arial" w:hAnsi="Arial" w:cs="Arial"/>
          <w:color w:val="000000"/>
          <w:sz w:val="22"/>
        </w:rPr>
      </w:pPr>
      <w:r w:rsidRPr="00D578D3">
        <w:rPr>
          <w:rFonts w:ascii="Arial" w:hAnsi="Arial" w:cs="Arial"/>
          <w:sz w:val="22"/>
        </w:rPr>
        <w:t>Příjemce investičního grantu má povinnost při realizaci projektu postupovat podle obecně závazných právních předpisů, podle Zásad pro zadávání veřejných zakázek schválených radou města a podle Zásad pro poskytování grantů z rozpočtu města.</w:t>
      </w:r>
    </w:p>
    <w:p w14:paraId="72C51B14" w14:textId="77777777" w:rsidR="00030598" w:rsidRPr="00D578D3" w:rsidRDefault="00030598" w:rsidP="00030598">
      <w:pPr>
        <w:numPr>
          <w:ilvl w:val="0"/>
          <w:numId w:val="1"/>
        </w:numPr>
        <w:autoSpaceDE w:val="0"/>
        <w:spacing w:after="120"/>
        <w:jc w:val="both"/>
        <w:rPr>
          <w:rFonts w:ascii="Arial" w:hAnsi="Arial" w:cs="Arial"/>
        </w:rPr>
      </w:pPr>
      <w:r w:rsidRPr="00D578D3">
        <w:rPr>
          <w:rFonts w:ascii="Arial" w:hAnsi="Arial" w:cs="Arial"/>
          <w:color w:val="000000"/>
          <w:sz w:val="22"/>
        </w:rPr>
        <w:t>Příjemce investiční</w:t>
      </w:r>
      <w:r w:rsidR="00F03726" w:rsidRPr="00D578D3">
        <w:rPr>
          <w:rFonts w:ascii="Arial" w:hAnsi="Arial" w:cs="Arial"/>
          <w:color w:val="000000"/>
          <w:sz w:val="22"/>
        </w:rPr>
        <w:t>ho</w:t>
      </w:r>
      <w:r w:rsidRPr="00D578D3">
        <w:rPr>
          <w:rFonts w:ascii="Arial" w:hAnsi="Arial" w:cs="Arial"/>
          <w:color w:val="000000"/>
          <w:sz w:val="22"/>
        </w:rPr>
        <w:t xml:space="preserve"> </w:t>
      </w:r>
      <w:r w:rsidR="00F03726" w:rsidRPr="00D578D3">
        <w:rPr>
          <w:rFonts w:ascii="Arial" w:hAnsi="Arial" w:cs="Arial"/>
          <w:color w:val="000000"/>
          <w:sz w:val="22"/>
        </w:rPr>
        <w:t>grantu</w:t>
      </w:r>
      <w:r w:rsidRPr="00D578D3">
        <w:rPr>
          <w:rFonts w:ascii="Arial" w:hAnsi="Arial" w:cs="Arial"/>
          <w:color w:val="000000"/>
          <w:sz w:val="22"/>
        </w:rPr>
        <w:t xml:space="preserve"> zřizuje ve prospěch </w:t>
      </w:r>
      <w:r w:rsidR="009722F0" w:rsidRPr="00D578D3">
        <w:rPr>
          <w:rFonts w:ascii="Arial" w:hAnsi="Arial" w:cs="Arial"/>
          <w:color w:val="000000"/>
          <w:sz w:val="22"/>
        </w:rPr>
        <w:t>m</w:t>
      </w:r>
      <w:r w:rsidRPr="00D578D3">
        <w:rPr>
          <w:rFonts w:ascii="Arial" w:hAnsi="Arial" w:cs="Arial"/>
          <w:color w:val="000000"/>
          <w:sz w:val="22"/>
        </w:rPr>
        <w:t>ěsta v souladu s ustanovením § 2140 zákona č. 89/2012 Sb., občanský zákoník, ve znění pozdějších předpisů předkupní právo</w:t>
      </w:r>
      <w:r w:rsidR="00322114" w:rsidRPr="00D578D3">
        <w:rPr>
          <w:rFonts w:ascii="Arial" w:hAnsi="Arial" w:cs="Arial"/>
          <w:color w:val="000000"/>
          <w:sz w:val="22"/>
        </w:rPr>
        <w:t xml:space="preserve"> na věci pořízené z poskytnutého investičního grantu</w:t>
      </w:r>
      <w:r w:rsidRPr="00D578D3">
        <w:rPr>
          <w:rFonts w:ascii="Arial" w:hAnsi="Arial" w:cs="Arial"/>
          <w:color w:val="000000"/>
          <w:sz w:val="22"/>
        </w:rPr>
        <w:t xml:space="preserve"> a zároveň se zavazuje pro případ zcizení nebo zatížení věci pořízené z poskytnuté</w:t>
      </w:r>
      <w:r w:rsidR="00F03726" w:rsidRPr="00D578D3">
        <w:rPr>
          <w:rFonts w:ascii="Arial" w:hAnsi="Arial" w:cs="Arial"/>
          <w:color w:val="000000"/>
          <w:sz w:val="22"/>
        </w:rPr>
        <w:t>ho</w:t>
      </w:r>
      <w:r w:rsidRPr="00D578D3">
        <w:rPr>
          <w:rFonts w:ascii="Arial" w:hAnsi="Arial" w:cs="Arial"/>
          <w:color w:val="000000"/>
          <w:sz w:val="22"/>
        </w:rPr>
        <w:t xml:space="preserve"> investiční</w:t>
      </w:r>
      <w:r w:rsidR="00F03726" w:rsidRPr="00D578D3">
        <w:rPr>
          <w:rFonts w:ascii="Arial" w:hAnsi="Arial" w:cs="Arial"/>
          <w:color w:val="000000"/>
          <w:sz w:val="22"/>
        </w:rPr>
        <w:t>ho</w:t>
      </w:r>
      <w:r w:rsidRPr="00D578D3">
        <w:rPr>
          <w:rFonts w:ascii="Arial" w:hAnsi="Arial" w:cs="Arial"/>
          <w:color w:val="000000"/>
          <w:sz w:val="22"/>
        </w:rPr>
        <w:t xml:space="preserve"> </w:t>
      </w:r>
      <w:r w:rsidR="00F03726" w:rsidRPr="00D578D3">
        <w:rPr>
          <w:rFonts w:ascii="Arial" w:hAnsi="Arial" w:cs="Arial"/>
          <w:color w:val="000000"/>
          <w:sz w:val="22"/>
        </w:rPr>
        <w:t>grantu</w:t>
      </w:r>
      <w:r w:rsidRPr="00D578D3">
        <w:rPr>
          <w:rFonts w:ascii="Arial" w:hAnsi="Arial" w:cs="Arial"/>
          <w:color w:val="000000"/>
          <w:sz w:val="22"/>
        </w:rPr>
        <w:t xml:space="preserve"> vrátit </w:t>
      </w:r>
      <w:r w:rsidR="009722F0" w:rsidRPr="00D578D3">
        <w:rPr>
          <w:rFonts w:ascii="Arial" w:hAnsi="Arial" w:cs="Arial"/>
          <w:color w:val="000000"/>
          <w:sz w:val="22"/>
        </w:rPr>
        <w:t>m</w:t>
      </w:r>
      <w:r w:rsidRPr="00D578D3">
        <w:rPr>
          <w:rFonts w:ascii="Arial" w:hAnsi="Arial" w:cs="Arial"/>
          <w:color w:val="000000"/>
          <w:sz w:val="22"/>
        </w:rPr>
        <w:t>ěstu částku odpovídající celkové výši poskytnuté</w:t>
      </w:r>
      <w:r w:rsidR="00F03726" w:rsidRPr="00D578D3">
        <w:rPr>
          <w:rFonts w:ascii="Arial" w:hAnsi="Arial" w:cs="Arial"/>
          <w:color w:val="000000"/>
          <w:sz w:val="22"/>
        </w:rPr>
        <w:t>ho</w:t>
      </w:r>
      <w:r w:rsidRPr="00D578D3">
        <w:rPr>
          <w:rFonts w:ascii="Arial" w:hAnsi="Arial" w:cs="Arial"/>
          <w:color w:val="000000"/>
          <w:sz w:val="22"/>
        </w:rPr>
        <w:t xml:space="preserve"> investiční</w:t>
      </w:r>
      <w:r w:rsidR="00F03726" w:rsidRPr="00D578D3">
        <w:rPr>
          <w:rFonts w:ascii="Arial" w:hAnsi="Arial" w:cs="Arial"/>
          <w:color w:val="000000"/>
          <w:sz w:val="22"/>
        </w:rPr>
        <w:t>ho</w:t>
      </w:r>
      <w:r w:rsidRPr="00D578D3">
        <w:rPr>
          <w:rFonts w:ascii="Arial" w:hAnsi="Arial" w:cs="Arial"/>
          <w:color w:val="000000"/>
          <w:sz w:val="22"/>
        </w:rPr>
        <w:t xml:space="preserve"> </w:t>
      </w:r>
      <w:r w:rsidR="00F03726" w:rsidRPr="00D578D3">
        <w:rPr>
          <w:rFonts w:ascii="Arial" w:hAnsi="Arial" w:cs="Arial"/>
          <w:color w:val="000000"/>
          <w:sz w:val="22"/>
        </w:rPr>
        <w:t>grantu</w:t>
      </w:r>
      <w:r w:rsidRPr="00D578D3">
        <w:rPr>
          <w:rFonts w:ascii="Arial" w:hAnsi="Arial" w:cs="Arial"/>
          <w:color w:val="000000"/>
          <w:sz w:val="22"/>
        </w:rPr>
        <w:t>, včetně příslušenství ve výši zákonem stanovené.</w:t>
      </w:r>
    </w:p>
    <w:p w14:paraId="0EACB944" w14:textId="77777777" w:rsidR="00A81078" w:rsidRPr="00D578D3" w:rsidRDefault="00A81078">
      <w:pPr>
        <w:spacing w:after="120"/>
        <w:jc w:val="center"/>
        <w:rPr>
          <w:rFonts w:ascii="Arial" w:hAnsi="Arial" w:cs="Arial"/>
        </w:rPr>
      </w:pPr>
    </w:p>
    <w:p w14:paraId="134C27DE" w14:textId="77777777" w:rsidR="00A81078" w:rsidRPr="00D578D3" w:rsidRDefault="00A81078">
      <w:pPr>
        <w:spacing w:after="120"/>
        <w:jc w:val="center"/>
        <w:rPr>
          <w:rFonts w:ascii="Arial" w:hAnsi="Arial" w:cs="Arial"/>
          <w:sz w:val="22"/>
        </w:rPr>
      </w:pPr>
      <w:r w:rsidRPr="00D578D3">
        <w:rPr>
          <w:rFonts w:ascii="Arial" w:hAnsi="Arial" w:cs="Arial"/>
          <w:b/>
        </w:rPr>
        <w:t>Závěrečná ustanovení</w:t>
      </w:r>
    </w:p>
    <w:p w14:paraId="6BA23208" w14:textId="77777777" w:rsidR="00A81078" w:rsidRPr="00D578D3" w:rsidRDefault="00A8107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 xml:space="preserve">Smluvní strany sjednávají smluvní pokutu ve výši 100 % z poskytnutého investičního grantu pro případ, že příjemce grantu poruší závazek vyplývající z této grantové smlouvy nebo poruší povinnosti stanovené obecně závaznými právními předpisy nebo Zásadami pro poskytování grantů z rozpočtu města Veselí nad Moravou. V případě </w:t>
      </w:r>
      <w:r w:rsidRPr="00D578D3">
        <w:rPr>
          <w:rFonts w:ascii="Arial" w:hAnsi="Arial" w:cs="Arial"/>
          <w:sz w:val="22"/>
        </w:rPr>
        <w:lastRenderedPageBreak/>
        <w:t xml:space="preserve">porušení rozpočtové kázně ze strany příjemce bude poskytovatel postupovat v souladu s ustanovením § 22 zákona o rozpočtových pravidlech územních rozpočtů, ve znění pozdějších předpisů.  </w:t>
      </w:r>
    </w:p>
    <w:p w14:paraId="48665A90" w14:textId="77777777" w:rsidR="0038454F" w:rsidRPr="00D578D3" w:rsidRDefault="0038454F" w:rsidP="0038454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446124" w:rsidRPr="00D578D3">
        <w:rPr>
          <w:rFonts w:ascii="Arial" w:hAnsi="Arial" w:cs="Arial"/>
          <w:sz w:val="22"/>
          <w:szCs w:val="22"/>
        </w:rPr>
        <w:t>zákona č. 110/2019 Sb., o zpracování osobních údajů</w:t>
      </w:r>
      <w:r w:rsidRPr="00D578D3">
        <w:rPr>
          <w:rFonts w:ascii="Arial" w:hAnsi="Arial" w:cs="Arial"/>
          <w:sz w:val="22"/>
          <w:szCs w:val="22"/>
        </w:rPr>
        <w:t>, a to zejména pro účely zpracování a vyhodnocení grantu, pro uzavření smlouvy a pro kontrolní činnost.</w:t>
      </w:r>
    </w:p>
    <w:p w14:paraId="19AD1152" w14:textId="77777777" w:rsidR="00B6357D" w:rsidRPr="00D578D3" w:rsidRDefault="00B6357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 v odst. 2, písm. f.</w:t>
      </w:r>
    </w:p>
    <w:p w14:paraId="1F7E2373" w14:textId="77777777" w:rsidR="00A81078" w:rsidRPr="00D578D3" w:rsidRDefault="00A81078">
      <w:pPr>
        <w:numPr>
          <w:ilvl w:val="0"/>
          <w:numId w:val="1"/>
        </w:numPr>
        <w:spacing w:after="120"/>
        <w:jc w:val="both"/>
      </w:pPr>
      <w:r w:rsidRPr="00D578D3">
        <w:rPr>
          <w:rFonts w:ascii="Arial" w:hAnsi="Arial" w:cs="Arial"/>
          <w:sz w:val="22"/>
        </w:rPr>
        <w:t xml:space="preserve">Příjemce grantu prohlašuje, že mu jsou známy všechny povinnosti vyplývající ze Zásad pro poskytování grantů z rozpočtu </w:t>
      </w:r>
      <w:r w:rsidR="00BC3E9E" w:rsidRPr="00D578D3">
        <w:rPr>
          <w:rFonts w:ascii="Arial" w:hAnsi="Arial" w:cs="Arial"/>
          <w:sz w:val="22"/>
        </w:rPr>
        <w:t>m</w:t>
      </w:r>
      <w:r w:rsidRPr="00D578D3">
        <w:rPr>
          <w:rFonts w:ascii="Arial" w:hAnsi="Arial" w:cs="Arial"/>
          <w:sz w:val="22"/>
        </w:rPr>
        <w:t>ěsta Veselí nad Moravou a z Grantových priorit města Veselí nad Moravou.</w:t>
      </w:r>
    </w:p>
    <w:p w14:paraId="4522B025" w14:textId="77777777" w:rsidR="00A81078" w:rsidRPr="00D578D3" w:rsidRDefault="00F146B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 w:rsidRPr="00D578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0816E07" wp14:editId="3066E467">
                <wp:simplePos x="0" y="0"/>
                <wp:positionH relativeFrom="column">
                  <wp:posOffset>367030</wp:posOffset>
                </wp:positionH>
                <wp:positionV relativeFrom="paragraph">
                  <wp:posOffset>193040</wp:posOffset>
                </wp:positionV>
                <wp:extent cx="247650" cy="24765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EFAF" id="Rectangle 3" o:spid="_x0000_s1026" style="position:absolute;margin-left:28.9pt;margin-top:15.2pt;width:19.5pt;height:19.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ct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" strokeweight=".26mm">
                <v:stroke endcap="square"/>
              </v:rect>
            </w:pict>
          </mc:Fallback>
        </mc:AlternateContent>
      </w:r>
      <w:r w:rsidR="00A81078" w:rsidRPr="00D578D3">
        <w:rPr>
          <w:rFonts w:ascii="Arial" w:hAnsi="Arial" w:cs="Arial"/>
          <w:sz w:val="22"/>
        </w:rPr>
        <w:t xml:space="preserve">Smluvní strany stran veřejné podpory prohlašují: </w:t>
      </w:r>
    </w:p>
    <w:p w14:paraId="5ECC4C36" w14:textId="77777777" w:rsidR="00A81078" w:rsidRPr="00D578D3" w:rsidRDefault="00172F9D">
      <w:pPr>
        <w:spacing w:after="120"/>
        <w:ind w:left="708" w:firstLine="1"/>
        <w:jc w:val="both"/>
      </w:pPr>
      <w:r>
        <w:rPr>
          <w:rFonts w:ascii="Arial" w:hAnsi="Arial" w:cs="Arial"/>
          <w:sz w:val="22"/>
        </w:rPr>
        <w:t>X</w:t>
      </w:r>
      <w:r>
        <w:rPr>
          <w:rFonts w:ascii="Arial" w:hAnsi="Arial" w:cs="Arial"/>
          <w:sz w:val="22"/>
        </w:rPr>
        <w:tab/>
      </w:r>
      <w:r w:rsidR="00EC5FDE" w:rsidRPr="00D578D3">
        <w:rPr>
          <w:rFonts w:ascii="Arial" w:hAnsi="Arial" w:cs="Arial"/>
          <w:sz w:val="22"/>
        </w:rPr>
        <w:t>P</w:t>
      </w:r>
      <w:r w:rsidR="00A81078" w:rsidRPr="00D578D3">
        <w:rPr>
          <w:rFonts w:ascii="Arial" w:hAnsi="Arial" w:cs="Arial"/>
          <w:sz w:val="22"/>
        </w:rPr>
        <w:t xml:space="preserve">oskytnutí grantu dle této smlouvy nezakládá veřejnou podporu. </w:t>
      </w:r>
    </w:p>
    <w:p w14:paraId="5E94AC7A" w14:textId="77777777" w:rsidR="00A81078" w:rsidRPr="00D578D3" w:rsidRDefault="00F146BF" w:rsidP="005A789C">
      <w:pPr>
        <w:spacing w:after="120"/>
        <w:jc w:val="both"/>
        <w:rPr>
          <w:rFonts w:ascii="Arial" w:hAnsi="Arial" w:cs="Arial"/>
          <w:b/>
          <w:sz w:val="22"/>
          <w:lang w:eastAsia="cs-CZ"/>
        </w:rPr>
      </w:pPr>
      <w:r w:rsidRPr="00D578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54FF95" wp14:editId="35DDF1DD">
                <wp:simplePos x="0" y="0"/>
                <wp:positionH relativeFrom="column">
                  <wp:posOffset>367030</wp:posOffset>
                </wp:positionH>
                <wp:positionV relativeFrom="paragraph">
                  <wp:posOffset>186055</wp:posOffset>
                </wp:positionV>
                <wp:extent cx="302895" cy="24765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727A2" w14:textId="77777777" w:rsidR="009F13F2" w:rsidRDefault="009F13F2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.9pt;margin-top:14.65pt;width:23.85pt;height:19.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" strokeweight=".26mm">
                <v:stroke endcap="square"/>
                <v:textbox>
                  <w:txbxContent>
                    <w:p w:rsidR="009F13F2" w:rsidRDefault="009F13F2"/>
                  </w:txbxContent>
                </v:textbox>
              </v:rect>
            </w:pict>
          </mc:Fallback>
        </mc:AlternateContent>
      </w:r>
    </w:p>
    <w:p w14:paraId="08A99DA3" w14:textId="77777777" w:rsidR="000E389C" w:rsidRPr="00D578D3" w:rsidRDefault="00B6357D" w:rsidP="009F13F2">
      <w:pPr>
        <w:spacing w:after="120"/>
        <w:ind w:left="1416" w:hanging="11"/>
        <w:jc w:val="both"/>
        <w:rPr>
          <w:rFonts w:ascii="Arial" w:hAnsi="Arial" w:cs="Arial"/>
          <w:sz w:val="22"/>
          <w:lang w:eastAsia="cs-CZ"/>
        </w:rPr>
      </w:pPr>
      <w:r w:rsidRPr="00D578D3">
        <w:rPr>
          <w:rFonts w:ascii="Arial" w:hAnsi="Arial" w:cs="Arial"/>
          <w:sz w:val="22"/>
          <w:lang w:eastAsia="cs-CZ"/>
        </w:rPr>
        <w:t>Grant poskytnutý na základě této smlouvy je pos</w:t>
      </w:r>
      <w:r w:rsidR="00FC4001" w:rsidRPr="00D578D3">
        <w:rPr>
          <w:rFonts w:ascii="Arial" w:hAnsi="Arial" w:cs="Arial"/>
          <w:sz w:val="22"/>
          <w:lang w:eastAsia="cs-CZ"/>
        </w:rPr>
        <w:t xml:space="preserve">kytován v souladu s </w:t>
      </w:r>
      <w:r w:rsidR="00240801" w:rsidRPr="00D578D3">
        <w:rPr>
          <w:rFonts w:ascii="Arial" w:hAnsi="Arial" w:cs="Arial"/>
          <w:sz w:val="22"/>
          <w:lang w:eastAsia="cs-CZ"/>
        </w:rPr>
        <w:t>n</w:t>
      </w:r>
      <w:r w:rsidR="009F13F2" w:rsidRPr="00D578D3">
        <w:rPr>
          <w:rFonts w:ascii="Arial" w:hAnsi="Arial" w:cs="Arial"/>
          <w:sz w:val="22"/>
          <w:lang w:eastAsia="cs-CZ"/>
        </w:rPr>
        <w:t>ařízení</w:t>
      </w:r>
      <w:r w:rsidR="00FC4001" w:rsidRPr="00D578D3">
        <w:rPr>
          <w:rFonts w:ascii="Arial" w:hAnsi="Arial" w:cs="Arial"/>
          <w:sz w:val="22"/>
          <w:lang w:eastAsia="cs-CZ"/>
        </w:rPr>
        <w:t>m</w:t>
      </w:r>
      <w:r w:rsidR="009F13F2" w:rsidRPr="00D578D3">
        <w:rPr>
          <w:rFonts w:ascii="Arial" w:hAnsi="Arial" w:cs="Arial"/>
          <w:sz w:val="22"/>
          <w:lang w:eastAsia="cs-CZ"/>
        </w:rPr>
        <w:t xml:space="preserve"> Komise (E</w:t>
      </w:r>
      <w:r w:rsidR="00240801" w:rsidRPr="00D578D3">
        <w:rPr>
          <w:rFonts w:ascii="Arial" w:hAnsi="Arial" w:cs="Arial"/>
          <w:sz w:val="22"/>
          <w:lang w:eastAsia="cs-CZ"/>
        </w:rPr>
        <w:t>U</w:t>
      </w:r>
      <w:r w:rsidR="009F13F2" w:rsidRPr="00D578D3">
        <w:rPr>
          <w:rFonts w:ascii="Arial" w:hAnsi="Arial" w:cs="Arial"/>
          <w:sz w:val="22"/>
          <w:lang w:eastAsia="cs-CZ"/>
        </w:rPr>
        <w:t>) č.1</w:t>
      </w:r>
      <w:r w:rsidR="00240801" w:rsidRPr="00D578D3">
        <w:rPr>
          <w:rFonts w:ascii="Arial" w:hAnsi="Arial" w:cs="Arial"/>
          <w:sz w:val="22"/>
          <w:lang w:eastAsia="cs-CZ"/>
        </w:rPr>
        <w:t>407</w:t>
      </w:r>
      <w:r w:rsidR="009F13F2" w:rsidRPr="00D578D3">
        <w:rPr>
          <w:rFonts w:ascii="Arial" w:hAnsi="Arial" w:cs="Arial"/>
          <w:sz w:val="22"/>
          <w:lang w:eastAsia="cs-CZ"/>
        </w:rPr>
        <w:t>/20</w:t>
      </w:r>
      <w:r w:rsidR="00240801" w:rsidRPr="00D578D3">
        <w:rPr>
          <w:rFonts w:ascii="Arial" w:hAnsi="Arial" w:cs="Arial"/>
          <w:sz w:val="22"/>
          <w:lang w:eastAsia="cs-CZ"/>
        </w:rPr>
        <w:t>13</w:t>
      </w:r>
      <w:r w:rsidR="009F13F2" w:rsidRPr="00D578D3">
        <w:rPr>
          <w:rFonts w:ascii="Arial" w:hAnsi="Arial" w:cs="Arial"/>
          <w:sz w:val="22"/>
          <w:lang w:eastAsia="cs-CZ"/>
        </w:rPr>
        <w:t xml:space="preserve"> ze dne 1</w:t>
      </w:r>
      <w:r w:rsidR="00240801" w:rsidRPr="00D578D3">
        <w:rPr>
          <w:rFonts w:ascii="Arial" w:hAnsi="Arial" w:cs="Arial"/>
          <w:sz w:val="22"/>
          <w:lang w:eastAsia="cs-CZ"/>
        </w:rPr>
        <w:t>8</w:t>
      </w:r>
      <w:r w:rsidR="009F13F2" w:rsidRPr="00D578D3">
        <w:rPr>
          <w:rFonts w:ascii="Arial" w:hAnsi="Arial" w:cs="Arial"/>
          <w:sz w:val="22"/>
          <w:lang w:eastAsia="cs-CZ"/>
        </w:rPr>
        <w:t>. prosince 20</w:t>
      </w:r>
      <w:r w:rsidR="00240801" w:rsidRPr="00D578D3">
        <w:rPr>
          <w:rFonts w:ascii="Arial" w:hAnsi="Arial" w:cs="Arial"/>
          <w:sz w:val="22"/>
          <w:lang w:eastAsia="cs-CZ"/>
        </w:rPr>
        <w:t>13</w:t>
      </w:r>
      <w:r w:rsidR="009F13F2" w:rsidRPr="00D578D3">
        <w:rPr>
          <w:rFonts w:ascii="Arial" w:hAnsi="Arial" w:cs="Arial"/>
          <w:sz w:val="22"/>
          <w:lang w:eastAsia="cs-CZ"/>
        </w:rPr>
        <w:t xml:space="preserve"> o použití článků </w:t>
      </w:r>
      <w:r w:rsidR="00240801" w:rsidRPr="00D578D3">
        <w:rPr>
          <w:rFonts w:ascii="Arial" w:hAnsi="Arial" w:cs="Arial"/>
          <w:sz w:val="22"/>
          <w:lang w:eastAsia="cs-CZ"/>
        </w:rPr>
        <w:t>10</w:t>
      </w:r>
      <w:r w:rsidR="009F13F2" w:rsidRPr="00D578D3">
        <w:rPr>
          <w:rFonts w:ascii="Arial" w:hAnsi="Arial" w:cs="Arial"/>
          <w:sz w:val="22"/>
          <w:lang w:eastAsia="cs-CZ"/>
        </w:rPr>
        <w:t xml:space="preserve">7 a </w:t>
      </w:r>
      <w:r w:rsidR="00240801" w:rsidRPr="00D578D3">
        <w:rPr>
          <w:rFonts w:ascii="Arial" w:hAnsi="Arial" w:cs="Arial"/>
          <w:sz w:val="22"/>
          <w:lang w:eastAsia="cs-CZ"/>
        </w:rPr>
        <w:t>10</w:t>
      </w:r>
      <w:r w:rsidR="009F13F2" w:rsidRPr="00D578D3">
        <w:rPr>
          <w:rFonts w:ascii="Arial" w:hAnsi="Arial" w:cs="Arial"/>
          <w:sz w:val="22"/>
          <w:lang w:eastAsia="cs-CZ"/>
        </w:rPr>
        <w:t xml:space="preserve">8 Smlouvy o </w:t>
      </w:r>
      <w:r w:rsidR="00240801" w:rsidRPr="00D578D3">
        <w:rPr>
          <w:rFonts w:ascii="Arial" w:hAnsi="Arial" w:cs="Arial"/>
          <w:sz w:val="22"/>
          <w:lang w:eastAsia="cs-CZ"/>
        </w:rPr>
        <w:t xml:space="preserve">fungování Evropské unie </w:t>
      </w:r>
      <w:r w:rsidR="009F13F2" w:rsidRPr="00D578D3">
        <w:rPr>
          <w:rFonts w:ascii="Arial" w:hAnsi="Arial" w:cs="Arial"/>
          <w:sz w:val="22"/>
          <w:lang w:eastAsia="cs-CZ"/>
        </w:rPr>
        <w:t xml:space="preserve">na </w:t>
      </w:r>
      <w:r w:rsidR="00A81078" w:rsidRPr="00D578D3">
        <w:rPr>
          <w:rFonts w:ascii="Arial" w:hAnsi="Arial" w:cs="Arial"/>
          <w:sz w:val="22"/>
          <w:lang w:eastAsia="cs-CZ"/>
        </w:rPr>
        <w:t>podpor</w:t>
      </w:r>
      <w:r w:rsidR="009F13F2" w:rsidRPr="00D578D3">
        <w:rPr>
          <w:rFonts w:ascii="Arial" w:hAnsi="Arial" w:cs="Arial"/>
          <w:sz w:val="22"/>
          <w:lang w:eastAsia="cs-CZ"/>
        </w:rPr>
        <w:t xml:space="preserve">u </w:t>
      </w:r>
      <w:r w:rsidR="00A81078" w:rsidRPr="00D578D3">
        <w:rPr>
          <w:rFonts w:ascii="Arial" w:hAnsi="Arial" w:cs="Arial"/>
          <w:sz w:val="22"/>
          <w:lang w:eastAsia="cs-CZ"/>
        </w:rPr>
        <w:t>de minimis</w:t>
      </w:r>
      <w:r w:rsidR="00FC4001" w:rsidRPr="00D578D3">
        <w:rPr>
          <w:rFonts w:ascii="Arial" w:hAnsi="Arial" w:cs="Arial"/>
          <w:sz w:val="22"/>
          <w:lang w:eastAsia="cs-CZ"/>
        </w:rPr>
        <w:t xml:space="preserve"> (Úř. </w:t>
      </w:r>
      <w:r w:rsidR="00D15CB2" w:rsidRPr="00D578D3">
        <w:rPr>
          <w:rFonts w:ascii="Arial" w:hAnsi="Arial" w:cs="Arial"/>
          <w:sz w:val="22"/>
          <w:lang w:eastAsia="cs-CZ"/>
        </w:rPr>
        <w:t>v</w:t>
      </w:r>
      <w:r w:rsidR="00FC4001" w:rsidRPr="00D578D3">
        <w:rPr>
          <w:rFonts w:ascii="Arial" w:hAnsi="Arial" w:cs="Arial"/>
          <w:sz w:val="22"/>
          <w:lang w:eastAsia="cs-CZ"/>
        </w:rPr>
        <w:t>ěst. L 352, 2412.2013, s.1) a uzavřením této smlouvy nepřekročí příjemce grantu hodnotu obdržené celkové individuální podpory z prostředků veřejných rozpočtů, stanovenou tímto právním předpisem EU</w:t>
      </w:r>
      <w:r w:rsidR="00A81078" w:rsidRPr="00D578D3">
        <w:rPr>
          <w:rFonts w:ascii="Arial" w:hAnsi="Arial" w:cs="Arial"/>
          <w:sz w:val="22"/>
          <w:lang w:eastAsia="cs-CZ"/>
        </w:rPr>
        <w:t>. V případě, že příjemcem grantu uvedené údaje nejsou úplné a pravdivé, je srozuměn s povinností vrátit poskytnuté finanční prostředky, včetně předepsaného úroku, v případě rozhodnutí Komise o navrácení podpory</w:t>
      </w:r>
      <w:r w:rsidR="009F13F2" w:rsidRPr="00D578D3">
        <w:rPr>
          <w:rFonts w:ascii="Arial" w:hAnsi="Arial" w:cs="Arial"/>
          <w:sz w:val="22"/>
          <w:lang w:eastAsia="cs-CZ"/>
        </w:rPr>
        <w:t xml:space="preserve"> v souladu s postupem popsaným </w:t>
      </w:r>
      <w:r w:rsidR="00A81078" w:rsidRPr="00D578D3">
        <w:rPr>
          <w:rFonts w:ascii="Arial" w:hAnsi="Arial" w:cs="Arial"/>
          <w:sz w:val="22"/>
          <w:lang w:eastAsia="cs-CZ"/>
        </w:rPr>
        <w:t>v ustanovení § 7 zákona č. 215/2004 Sb., o úpra</w:t>
      </w:r>
      <w:r w:rsidR="009F13F2" w:rsidRPr="00D578D3">
        <w:rPr>
          <w:rFonts w:ascii="Arial" w:hAnsi="Arial" w:cs="Arial"/>
          <w:sz w:val="22"/>
          <w:lang w:eastAsia="cs-CZ"/>
        </w:rPr>
        <w:t xml:space="preserve">vě některých vztahů v oblasti </w:t>
      </w:r>
      <w:r w:rsidR="00A81078" w:rsidRPr="00D578D3">
        <w:rPr>
          <w:rFonts w:ascii="Arial" w:hAnsi="Arial" w:cs="Arial"/>
          <w:sz w:val="22"/>
          <w:lang w:eastAsia="cs-CZ"/>
        </w:rPr>
        <w:t>veřejné podpory</w:t>
      </w:r>
      <w:r w:rsidR="00446124" w:rsidRPr="00D578D3">
        <w:rPr>
          <w:rFonts w:ascii="Arial" w:hAnsi="Arial" w:cs="Arial"/>
          <w:sz w:val="22"/>
          <w:lang w:eastAsia="cs-CZ"/>
        </w:rPr>
        <w:t xml:space="preserve"> a o změně zákona o podpoře výzkumu a vývoje</w:t>
      </w:r>
      <w:r w:rsidR="00A81078" w:rsidRPr="00D578D3">
        <w:rPr>
          <w:rFonts w:ascii="Arial" w:hAnsi="Arial" w:cs="Arial"/>
          <w:sz w:val="22"/>
          <w:lang w:eastAsia="cs-CZ"/>
        </w:rPr>
        <w:t>, ve znění pozdějších předpisů.</w:t>
      </w:r>
    </w:p>
    <w:p w14:paraId="6E113D78" w14:textId="77777777" w:rsidR="00FC4001" w:rsidRPr="00D578D3" w:rsidRDefault="00FC4001" w:rsidP="009F13F2">
      <w:pPr>
        <w:spacing w:after="120"/>
        <w:ind w:left="1416" w:hanging="11"/>
        <w:jc w:val="both"/>
        <w:rPr>
          <w:rFonts w:ascii="Arial" w:hAnsi="Arial" w:cs="Arial"/>
          <w:sz w:val="22"/>
          <w:lang w:eastAsia="cs-CZ"/>
        </w:rPr>
      </w:pPr>
    </w:p>
    <w:p w14:paraId="26701AD5" w14:textId="77777777" w:rsidR="00A81078" w:rsidRPr="00D578D3" w:rsidRDefault="00F146B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 w:rsidRPr="00D578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947325" wp14:editId="40120D56">
                <wp:simplePos x="0" y="0"/>
                <wp:positionH relativeFrom="column">
                  <wp:posOffset>367030</wp:posOffset>
                </wp:positionH>
                <wp:positionV relativeFrom="paragraph">
                  <wp:posOffset>189865</wp:posOffset>
                </wp:positionV>
                <wp:extent cx="247650" cy="2667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6E42" id="Rectangle 5" o:spid="_x0000_s1026" style="position:absolute;margin-left:28.9pt;margin-top:14.95pt;width:19.5pt;height:2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r w:rsidR="00A81078" w:rsidRPr="00D578D3">
        <w:rPr>
          <w:rFonts w:ascii="Arial" w:hAnsi="Arial" w:cs="Arial"/>
          <w:sz w:val="22"/>
        </w:rPr>
        <w:t>S uzavřením této smlouvy byl vysloven souhlas</w:t>
      </w:r>
    </w:p>
    <w:p w14:paraId="35C22922" w14:textId="77777777" w:rsidR="00A81078" w:rsidRPr="00D578D3" w:rsidRDefault="00191B1D">
      <w:pPr>
        <w:spacing w:after="120"/>
        <w:ind w:left="708" w:firstLine="1"/>
        <w:jc w:val="both"/>
      </w:pPr>
      <w:r w:rsidRPr="00D578D3">
        <w:rPr>
          <w:rFonts w:ascii="Arial" w:hAnsi="Arial" w:cs="Arial"/>
          <w:sz w:val="22"/>
        </w:rPr>
        <w:tab/>
      </w:r>
      <w:r w:rsidR="00A81078" w:rsidRPr="00D578D3">
        <w:rPr>
          <w:rFonts w:ascii="Arial" w:hAnsi="Arial" w:cs="Arial"/>
          <w:sz w:val="22"/>
        </w:rPr>
        <w:t>Radou města Veselí nad Moravou</w:t>
      </w:r>
    </w:p>
    <w:p w14:paraId="74B0C953" w14:textId="77777777" w:rsidR="00A81078" w:rsidRPr="00D578D3" w:rsidRDefault="00F146BF">
      <w:pPr>
        <w:spacing w:after="120"/>
        <w:ind w:left="710" w:hanging="1"/>
        <w:jc w:val="both"/>
        <w:rPr>
          <w:rFonts w:ascii="Arial" w:hAnsi="Arial" w:cs="Arial"/>
          <w:b/>
          <w:sz w:val="22"/>
          <w:lang w:eastAsia="cs-CZ"/>
        </w:rPr>
      </w:pPr>
      <w:r w:rsidRPr="00D578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66D3E" wp14:editId="18E9A490">
                <wp:simplePos x="0" y="0"/>
                <wp:positionH relativeFrom="column">
                  <wp:posOffset>367030</wp:posOffset>
                </wp:positionH>
                <wp:positionV relativeFrom="paragraph">
                  <wp:posOffset>201930</wp:posOffset>
                </wp:positionV>
                <wp:extent cx="247650" cy="2571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3247E" id="Rectangle 6" o:spid="_x0000_s1026" style="position:absolute;margin-left:28.9pt;margin-top:15.9pt;width:19.5pt;height:20.2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" strokeweight=".26mm">
                <v:stroke endcap="square"/>
              </v:rect>
            </w:pict>
          </mc:Fallback>
        </mc:AlternateContent>
      </w:r>
    </w:p>
    <w:p w14:paraId="3D287C66" w14:textId="77777777" w:rsidR="00A81078" w:rsidRPr="00D578D3" w:rsidRDefault="00325CDA" w:rsidP="000E389C">
      <w:pPr>
        <w:spacing w:after="120"/>
        <w:ind w:left="708" w:firstLine="1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X</w:t>
      </w:r>
      <w:r w:rsidRPr="00D578D3">
        <w:rPr>
          <w:rFonts w:ascii="Arial" w:hAnsi="Arial" w:cs="Arial"/>
          <w:sz w:val="22"/>
        </w:rPr>
        <w:tab/>
      </w:r>
      <w:r w:rsidR="00A81078" w:rsidRPr="00D578D3">
        <w:rPr>
          <w:rFonts w:ascii="Arial" w:hAnsi="Arial" w:cs="Arial"/>
          <w:sz w:val="22"/>
        </w:rPr>
        <w:t>Zastupite</w:t>
      </w:r>
      <w:r w:rsidR="000E389C" w:rsidRPr="00D578D3">
        <w:rPr>
          <w:rFonts w:ascii="Arial" w:hAnsi="Arial" w:cs="Arial"/>
          <w:sz w:val="22"/>
        </w:rPr>
        <w:t>lstvem města Veselí nad Moravou</w:t>
      </w:r>
    </w:p>
    <w:p w14:paraId="553929A6" w14:textId="77777777" w:rsidR="005A789C" w:rsidRPr="00D578D3" w:rsidRDefault="005A789C">
      <w:pPr>
        <w:spacing w:after="120"/>
        <w:ind w:firstLine="708"/>
        <w:jc w:val="both"/>
        <w:rPr>
          <w:rFonts w:ascii="Arial" w:eastAsia="Arial" w:hAnsi="Arial" w:cs="Arial"/>
          <w:sz w:val="22"/>
        </w:rPr>
      </w:pPr>
    </w:p>
    <w:p w14:paraId="0CFFA1EB" w14:textId="4822877C" w:rsidR="00A356D8" w:rsidRPr="00D578D3" w:rsidRDefault="009722F0" w:rsidP="00A356D8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D578D3">
        <w:rPr>
          <w:rFonts w:ascii="Arial" w:hAnsi="Arial" w:cs="Arial"/>
          <w:sz w:val="22"/>
          <w:szCs w:val="22"/>
        </w:rPr>
        <w:t>usnesením č</w:t>
      </w:r>
      <w:r w:rsidR="0079779C" w:rsidRPr="00D578D3">
        <w:rPr>
          <w:rFonts w:ascii="Arial" w:hAnsi="Arial" w:cs="Arial"/>
          <w:sz w:val="22"/>
          <w:szCs w:val="22"/>
        </w:rPr>
        <w:t xml:space="preserve">. </w:t>
      </w:r>
      <w:r w:rsidR="00E232E2">
        <w:rPr>
          <w:rFonts w:ascii="Arial" w:hAnsi="Arial" w:cs="Arial"/>
          <w:sz w:val="22"/>
          <w:szCs w:val="22"/>
        </w:rPr>
        <w:t>7</w:t>
      </w:r>
      <w:r w:rsidR="00172F9D">
        <w:rPr>
          <w:rFonts w:ascii="Arial" w:hAnsi="Arial" w:cs="Arial"/>
          <w:sz w:val="22"/>
          <w:szCs w:val="22"/>
        </w:rPr>
        <w:t>/</w:t>
      </w:r>
      <w:r w:rsidR="004F767C">
        <w:rPr>
          <w:rFonts w:ascii="Arial" w:hAnsi="Arial" w:cs="Arial"/>
          <w:sz w:val="22"/>
          <w:szCs w:val="22"/>
        </w:rPr>
        <w:t>1</w:t>
      </w:r>
      <w:r w:rsidR="00E232E2">
        <w:rPr>
          <w:rFonts w:ascii="Arial" w:hAnsi="Arial" w:cs="Arial"/>
          <w:sz w:val="22"/>
          <w:szCs w:val="22"/>
        </w:rPr>
        <w:t>5</w:t>
      </w:r>
      <w:r w:rsidR="00172F9D">
        <w:rPr>
          <w:rFonts w:ascii="Arial" w:hAnsi="Arial" w:cs="Arial"/>
          <w:sz w:val="22"/>
          <w:szCs w:val="22"/>
        </w:rPr>
        <w:t>/ZMV/202</w:t>
      </w:r>
      <w:r w:rsidR="00E232E2">
        <w:rPr>
          <w:rFonts w:ascii="Arial" w:hAnsi="Arial" w:cs="Arial"/>
          <w:sz w:val="22"/>
          <w:szCs w:val="22"/>
        </w:rPr>
        <w:t>2</w:t>
      </w:r>
      <w:r w:rsidRPr="00D578D3">
        <w:rPr>
          <w:rFonts w:ascii="Arial" w:hAnsi="Arial" w:cs="Arial"/>
          <w:sz w:val="22"/>
          <w:szCs w:val="22"/>
        </w:rPr>
        <w:t xml:space="preserve"> ze dne </w:t>
      </w:r>
      <w:r w:rsidR="004F767C">
        <w:rPr>
          <w:rFonts w:ascii="Arial" w:hAnsi="Arial" w:cs="Arial"/>
          <w:sz w:val="22"/>
          <w:szCs w:val="22"/>
        </w:rPr>
        <w:t>2</w:t>
      </w:r>
      <w:r w:rsidR="00E232E2">
        <w:rPr>
          <w:rFonts w:ascii="Arial" w:hAnsi="Arial" w:cs="Arial"/>
          <w:sz w:val="22"/>
          <w:szCs w:val="22"/>
        </w:rPr>
        <w:t>1</w:t>
      </w:r>
      <w:r w:rsidR="00172F9D">
        <w:rPr>
          <w:rFonts w:ascii="Arial" w:hAnsi="Arial" w:cs="Arial"/>
          <w:sz w:val="22"/>
          <w:szCs w:val="22"/>
        </w:rPr>
        <w:t>.03.202</w:t>
      </w:r>
      <w:r w:rsidR="00E232E2">
        <w:rPr>
          <w:rFonts w:ascii="Arial" w:hAnsi="Arial" w:cs="Arial"/>
          <w:sz w:val="22"/>
          <w:szCs w:val="22"/>
        </w:rPr>
        <w:t>2.</w:t>
      </w:r>
    </w:p>
    <w:p w14:paraId="45F37B54" w14:textId="77777777" w:rsidR="000E389C" w:rsidRPr="00D578D3" w:rsidRDefault="000E389C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28CF1FE2" w14:textId="77777777" w:rsidR="00CE00A2" w:rsidRPr="00D578D3" w:rsidRDefault="00CE00A2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2D06D6D4" w14:textId="77777777" w:rsidR="00CE00A2" w:rsidRPr="00D578D3" w:rsidRDefault="00CE00A2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7A6C3F8E" w14:textId="77777777" w:rsidR="00CE00A2" w:rsidRPr="00D578D3" w:rsidRDefault="00CE00A2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25CF21CC" w14:textId="77777777" w:rsidR="00CE00A2" w:rsidRPr="00D578D3" w:rsidRDefault="00CE00A2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165068A7" w14:textId="77777777" w:rsidR="00446124" w:rsidRPr="00D578D3" w:rsidRDefault="00446124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25CB8478" w14:textId="77777777" w:rsidR="00446124" w:rsidRPr="00D578D3" w:rsidRDefault="00446124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0BA5B31C" w14:textId="77777777" w:rsidR="00446124" w:rsidRPr="00D578D3" w:rsidRDefault="00446124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6ED4DF88" w14:textId="77777777" w:rsidR="00446124" w:rsidRPr="00D578D3" w:rsidRDefault="00446124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</w:rPr>
      </w:pPr>
    </w:p>
    <w:p w14:paraId="7790649B" w14:textId="77777777" w:rsidR="00446124" w:rsidRPr="00D578D3" w:rsidRDefault="00446124" w:rsidP="004461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</w:rPr>
      </w:pPr>
      <w:r w:rsidRPr="00D578D3">
        <w:rPr>
          <w:rFonts w:ascii="Arial" w:hAnsi="Arial" w:cs="Arial"/>
          <w:sz w:val="22"/>
          <w:szCs w:val="22"/>
        </w:rPr>
        <w:t>Na tuto smlouvu se vztahuje povinnost uveřejnění prostřednictvím registru smluv podle zákona č. 340/2015 Sb., o zvláštních podmínkách účinnosti některých smluv, uveřejňování těchto smluv a o registru smluv (zákon o registru smluv), ve znění pozdějších předpisů.</w:t>
      </w:r>
    </w:p>
    <w:p w14:paraId="7970866A" w14:textId="77777777" w:rsidR="00446124" w:rsidRPr="00D578D3" w:rsidRDefault="00446124" w:rsidP="00446124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E1974D" w14:textId="77777777" w:rsidR="00446124" w:rsidRPr="00D578D3" w:rsidRDefault="00446124" w:rsidP="004461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</w:rPr>
      </w:pPr>
      <w:r w:rsidRPr="00D578D3">
        <w:rPr>
          <w:rFonts w:ascii="Arial" w:hAnsi="Arial" w:cs="Arial"/>
          <w:sz w:val="22"/>
        </w:rPr>
        <w:t>Tato smlouva vstupuje v platnost po podpisu obou smluvních stran a v účinnost okamžikem uveřejnění v registru smluv dle zákona o registru smluv.</w:t>
      </w:r>
    </w:p>
    <w:p w14:paraId="25765C7C" w14:textId="77777777" w:rsidR="00446124" w:rsidRPr="00D578D3" w:rsidRDefault="00446124" w:rsidP="00446124">
      <w:pPr>
        <w:spacing w:after="12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C6D019" w14:textId="77777777" w:rsidR="00240801" w:rsidRPr="00D578D3" w:rsidRDefault="00A81078" w:rsidP="004461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</w:rPr>
      </w:pPr>
      <w:r w:rsidRPr="00D578D3"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E2A1AC3" w14:textId="77777777" w:rsidR="00446124" w:rsidRPr="00D578D3" w:rsidRDefault="00446124" w:rsidP="00446124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0516FDA" w14:textId="77777777" w:rsidR="00A81078" w:rsidRPr="00D578D3" w:rsidRDefault="00A81078" w:rsidP="00446124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  <w:sz w:val="22"/>
        </w:rPr>
      </w:pPr>
      <w:r w:rsidRPr="00D578D3"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4F3CBCD6" w14:textId="77777777" w:rsidR="00A81078" w:rsidRPr="00D578D3" w:rsidRDefault="00A81078">
      <w:pPr>
        <w:tabs>
          <w:tab w:val="center" w:pos="1985"/>
          <w:tab w:val="center" w:pos="6946"/>
        </w:tabs>
        <w:jc w:val="both"/>
        <w:rPr>
          <w:rFonts w:ascii="Arial" w:hAnsi="Arial" w:cs="Arial"/>
          <w:sz w:val="22"/>
        </w:rPr>
      </w:pPr>
    </w:p>
    <w:p w14:paraId="682531E3" w14:textId="77777777" w:rsidR="00A81078" w:rsidRPr="00D578D3" w:rsidRDefault="00A81078">
      <w:pPr>
        <w:tabs>
          <w:tab w:val="center" w:pos="1985"/>
          <w:tab w:val="center" w:pos="6946"/>
        </w:tabs>
        <w:jc w:val="both"/>
        <w:rPr>
          <w:rFonts w:ascii="Arial" w:hAnsi="Arial" w:cs="Arial"/>
          <w:sz w:val="22"/>
        </w:rPr>
      </w:pPr>
    </w:p>
    <w:p w14:paraId="75F7B903" w14:textId="77777777" w:rsidR="00A81078" w:rsidRPr="00D578D3" w:rsidRDefault="00A81078">
      <w:pPr>
        <w:tabs>
          <w:tab w:val="center" w:pos="1985"/>
          <w:tab w:val="center" w:pos="6946"/>
        </w:tabs>
        <w:jc w:val="both"/>
        <w:rPr>
          <w:rFonts w:ascii="Arial" w:hAnsi="Arial" w:cs="Arial"/>
          <w:sz w:val="22"/>
        </w:rPr>
      </w:pPr>
    </w:p>
    <w:p w14:paraId="3B81A957" w14:textId="77777777" w:rsidR="00A81078" w:rsidRPr="00D578D3" w:rsidRDefault="00A81078">
      <w:pPr>
        <w:tabs>
          <w:tab w:val="center" w:pos="1985"/>
          <w:tab w:val="center" w:pos="6946"/>
        </w:tabs>
        <w:jc w:val="both"/>
        <w:rPr>
          <w:rFonts w:ascii="Arial" w:hAnsi="Arial" w:cs="Arial"/>
          <w:sz w:val="22"/>
        </w:rPr>
      </w:pPr>
    </w:p>
    <w:p w14:paraId="784A552E" w14:textId="52FD23D6" w:rsidR="00A81078" w:rsidRPr="00D578D3" w:rsidRDefault="00A81078">
      <w:pPr>
        <w:spacing w:before="120" w:after="120"/>
        <w:ind w:left="360"/>
        <w:jc w:val="both"/>
        <w:rPr>
          <w:rFonts w:ascii="Arial" w:hAnsi="Arial" w:cs="Arial"/>
          <w:sz w:val="22"/>
        </w:rPr>
      </w:pPr>
      <w:r w:rsidRPr="00D578D3">
        <w:rPr>
          <w:rFonts w:ascii="Arial" w:hAnsi="Arial" w:cs="Arial"/>
          <w:sz w:val="22"/>
        </w:rPr>
        <w:t>Veselí nad Moravou</w:t>
      </w:r>
      <w:r w:rsidR="00994DE8">
        <w:rPr>
          <w:rFonts w:ascii="Arial" w:hAnsi="Arial" w:cs="Arial"/>
          <w:sz w:val="22"/>
        </w:rPr>
        <w:t xml:space="preserve"> 25.04.2022</w:t>
      </w:r>
      <w:r w:rsidR="00013F26">
        <w:rPr>
          <w:rFonts w:ascii="Arial" w:hAnsi="Arial" w:cs="Arial"/>
          <w:sz w:val="22"/>
        </w:rPr>
        <w:tab/>
      </w:r>
      <w:r w:rsidR="00E232E2">
        <w:rPr>
          <w:rFonts w:ascii="Arial" w:hAnsi="Arial" w:cs="Arial"/>
          <w:sz w:val="22"/>
        </w:rPr>
        <w:tab/>
      </w:r>
      <w:r w:rsidR="00E232E2">
        <w:rPr>
          <w:rFonts w:ascii="Arial" w:hAnsi="Arial" w:cs="Arial"/>
          <w:sz w:val="22"/>
        </w:rPr>
        <w:tab/>
      </w:r>
      <w:r w:rsidR="00013F26">
        <w:rPr>
          <w:rFonts w:ascii="Arial" w:hAnsi="Arial" w:cs="Arial"/>
          <w:sz w:val="22"/>
        </w:rPr>
        <w:tab/>
        <w:t>Vese</w:t>
      </w:r>
      <w:r w:rsidRPr="00D578D3">
        <w:rPr>
          <w:rFonts w:ascii="Arial" w:hAnsi="Arial" w:cs="Arial"/>
          <w:sz w:val="22"/>
        </w:rPr>
        <w:t xml:space="preserve">lí nad Moravou </w:t>
      </w:r>
      <w:r w:rsidR="00994DE8">
        <w:rPr>
          <w:rFonts w:ascii="Arial" w:hAnsi="Arial" w:cs="Arial"/>
          <w:sz w:val="22"/>
        </w:rPr>
        <w:t>06.05.2022</w:t>
      </w:r>
    </w:p>
    <w:p w14:paraId="56B2B919" w14:textId="77777777" w:rsidR="00A81078" w:rsidRPr="00D578D3" w:rsidRDefault="00A81078">
      <w:pPr>
        <w:spacing w:after="120"/>
        <w:ind w:left="360"/>
        <w:jc w:val="both"/>
        <w:rPr>
          <w:rFonts w:ascii="Arial" w:hAnsi="Arial" w:cs="Arial"/>
          <w:sz w:val="22"/>
        </w:rPr>
      </w:pPr>
    </w:p>
    <w:p w14:paraId="2173E9CC" w14:textId="77777777" w:rsidR="00A81078" w:rsidRPr="00D578D3" w:rsidRDefault="00A81078">
      <w:pPr>
        <w:spacing w:after="120"/>
        <w:ind w:left="360"/>
        <w:jc w:val="both"/>
        <w:rPr>
          <w:rFonts w:ascii="Arial" w:hAnsi="Arial" w:cs="Arial"/>
          <w:sz w:val="22"/>
        </w:rPr>
      </w:pPr>
    </w:p>
    <w:p w14:paraId="76DCF84B" w14:textId="77777777" w:rsidR="00A00B1A" w:rsidRPr="00D578D3" w:rsidRDefault="00A00B1A">
      <w:pPr>
        <w:spacing w:after="120"/>
        <w:ind w:left="360"/>
        <w:jc w:val="both"/>
        <w:rPr>
          <w:rFonts w:ascii="Arial" w:hAnsi="Arial" w:cs="Arial"/>
          <w:sz w:val="22"/>
        </w:rPr>
      </w:pPr>
    </w:p>
    <w:p w14:paraId="162E5680" w14:textId="77777777" w:rsidR="00A00B1A" w:rsidRPr="00D578D3" w:rsidRDefault="00A00B1A">
      <w:pPr>
        <w:spacing w:after="120"/>
        <w:ind w:left="360"/>
        <w:jc w:val="both"/>
        <w:rPr>
          <w:rFonts w:ascii="Arial" w:hAnsi="Arial" w:cs="Arial"/>
          <w:sz w:val="22"/>
        </w:rPr>
      </w:pPr>
    </w:p>
    <w:p w14:paraId="0AB92CB8" w14:textId="77777777" w:rsidR="00A00B1A" w:rsidRPr="00D578D3" w:rsidRDefault="00A00B1A">
      <w:pPr>
        <w:spacing w:after="120"/>
        <w:ind w:left="360"/>
        <w:jc w:val="both"/>
        <w:rPr>
          <w:rFonts w:ascii="Arial" w:hAnsi="Arial" w:cs="Arial"/>
          <w:sz w:val="22"/>
        </w:rPr>
      </w:pPr>
    </w:p>
    <w:p w14:paraId="7CF53581" w14:textId="47813503" w:rsidR="00A81078" w:rsidRPr="00D578D3" w:rsidRDefault="00172F9D">
      <w:pPr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JUDr. PhDr. Petr Kolář, Ph.D.</w:t>
      </w:r>
      <w:r w:rsidR="00994DE8">
        <w:rPr>
          <w:rFonts w:ascii="Arial" w:hAnsi="Arial" w:cs="Arial"/>
          <w:sz w:val="22"/>
        </w:rPr>
        <w:t>, v.r.</w:t>
      </w:r>
      <w:r w:rsidR="00E232E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Bc. Michal Blažíček</w:t>
      </w:r>
      <w:r w:rsidR="00994DE8">
        <w:rPr>
          <w:rFonts w:ascii="Arial" w:hAnsi="Arial" w:cs="Arial"/>
          <w:sz w:val="22"/>
        </w:rPr>
        <w:t>, v.r.</w:t>
      </w:r>
    </w:p>
    <w:p w14:paraId="66128B93" w14:textId="77777777" w:rsidR="00A81078" w:rsidRDefault="00777CB4">
      <w:pPr>
        <w:spacing w:after="120"/>
        <w:ind w:left="357"/>
        <w:jc w:val="both"/>
      </w:pPr>
      <w:r w:rsidRPr="00D578D3">
        <w:rPr>
          <w:rFonts w:ascii="Arial" w:eastAsia="Arial" w:hAnsi="Arial" w:cs="Arial"/>
          <w:sz w:val="22"/>
        </w:rPr>
        <w:t>m</w:t>
      </w:r>
      <w:r w:rsidR="00A81078" w:rsidRPr="00D578D3">
        <w:rPr>
          <w:rFonts w:ascii="Arial" w:hAnsi="Arial" w:cs="Arial"/>
          <w:sz w:val="22"/>
        </w:rPr>
        <w:t xml:space="preserve">ěsto   </w:t>
      </w:r>
      <w:r w:rsidR="00A81078" w:rsidRPr="00D578D3">
        <w:rPr>
          <w:rFonts w:ascii="Arial" w:hAnsi="Arial" w:cs="Arial"/>
          <w:sz w:val="22"/>
        </w:rPr>
        <w:tab/>
      </w:r>
      <w:r w:rsidR="00A81078" w:rsidRPr="00D578D3">
        <w:rPr>
          <w:rFonts w:ascii="Arial" w:hAnsi="Arial" w:cs="Arial"/>
          <w:sz w:val="22"/>
        </w:rPr>
        <w:tab/>
      </w:r>
      <w:r w:rsidR="00A81078" w:rsidRPr="00D578D3">
        <w:rPr>
          <w:rFonts w:ascii="Arial" w:hAnsi="Arial" w:cs="Arial"/>
          <w:sz w:val="22"/>
        </w:rPr>
        <w:tab/>
      </w:r>
      <w:r w:rsidR="00A81078" w:rsidRPr="00D578D3">
        <w:rPr>
          <w:rFonts w:ascii="Arial" w:hAnsi="Arial" w:cs="Arial"/>
          <w:sz w:val="22"/>
        </w:rPr>
        <w:tab/>
      </w:r>
      <w:r w:rsidR="00A81078" w:rsidRPr="00D578D3">
        <w:rPr>
          <w:rFonts w:ascii="Arial" w:hAnsi="Arial" w:cs="Arial"/>
          <w:sz w:val="22"/>
        </w:rPr>
        <w:tab/>
      </w:r>
      <w:r w:rsidRPr="00D578D3">
        <w:rPr>
          <w:rFonts w:ascii="Arial" w:hAnsi="Arial" w:cs="Arial"/>
          <w:sz w:val="22"/>
        </w:rPr>
        <w:tab/>
      </w:r>
      <w:r w:rsidR="00A81078" w:rsidRPr="00D578D3">
        <w:rPr>
          <w:rFonts w:ascii="Arial" w:hAnsi="Arial" w:cs="Arial"/>
          <w:sz w:val="22"/>
        </w:rPr>
        <w:tab/>
        <w:t>příjemce grantu</w:t>
      </w:r>
      <w:r w:rsidR="00A81078">
        <w:rPr>
          <w:rFonts w:ascii="Arial" w:hAnsi="Arial" w:cs="Arial"/>
          <w:sz w:val="22"/>
        </w:rPr>
        <w:t xml:space="preserve"> </w:t>
      </w:r>
      <w:r w:rsidR="00A81078">
        <w:rPr>
          <w:rFonts w:ascii="Arial" w:hAnsi="Arial" w:cs="Arial"/>
          <w:sz w:val="22"/>
        </w:rPr>
        <w:tab/>
      </w:r>
    </w:p>
    <w:sectPr w:rsidR="00A810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A005" w14:textId="77777777" w:rsidR="00960733" w:rsidRDefault="00960733">
      <w:r>
        <w:separator/>
      </w:r>
    </w:p>
  </w:endnote>
  <w:endnote w:type="continuationSeparator" w:id="0">
    <w:p w14:paraId="18B3FFDD" w14:textId="77777777" w:rsidR="00960733" w:rsidRDefault="0096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37DA" w14:textId="77777777" w:rsidR="00A81078" w:rsidRDefault="00F146BF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0DD9DC3" wp14:editId="40FA0A72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7B380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77CB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77CB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36F91A0" wp14:editId="7A329BA3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CA780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89A75E" wp14:editId="75E66B08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5B790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092E8163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99B0" w14:textId="77777777" w:rsidR="00A81078" w:rsidRDefault="00F146BF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F7C0F1" wp14:editId="5AB19C6A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8B0A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CA778E" wp14:editId="745975B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F5707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2708" w14:textId="77777777" w:rsidR="00960733" w:rsidRDefault="00960733">
      <w:r>
        <w:separator/>
      </w:r>
    </w:p>
  </w:footnote>
  <w:footnote w:type="continuationSeparator" w:id="0">
    <w:p w14:paraId="046A5034" w14:textId="77777777" w:rsidR="00960733" w:rsidRDefault="0096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E111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2AF9" w14:textId="77777777" w:rsidR="00A81078" w:rsidRDefault="00F146BF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23A5005B" wp14:editId="0C0B6393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E005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38869277">
    <w:abstractNumId w:val="0"/>
  </w:num>
  <w:num w:numId="2" w16cid:durableId="882205864">
    <w:abstractNumId w:val="1"/>
  </w:num>
  <w:num w:numId="3" w16cid:durableId="861673341">
    <w:abstractNumId w:val="3"/>
  </w:num>
  <w:num w:numId="4" w16cid:durableId="58858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47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7B9A"/>
    <w:rsid w:val="00013F26"/>
    <w:rsid w:val="0001466A"/>
    <w:rsid w:val="00026264"/>
    <w:rsid w:val="00030598"/>
    <w:rsid w:val="00040B96"/>
    <w:rsid w:val="0005162F"/>
    <w:rsid w:val="00072CC5"/>
    <w:rsid w:val="00076262"/>
    <w:rsid w:val="000958C3"/>
    <w:rsid w:val="000B3CAF"/>
    <w:rsid w:val="000C6B73"/>
    <w:rsid w:val="000E389C"/>
    <w:rsid w:val="00113A0B"/>
    <w:rsid w:val="00117F78"/>
    <w:rsid w:val="00121CE2"/>
    <w:rsid w:val="00123331"/>
    <w:rsid w:val="001419BE"/>
    <w:rsid w:val="00161662"/>
    <w:rsid w:val="00172F9D"/>
    <w:rsid w:val="00176278"/>
    <w:rsid w:val="00191B1D"/>
    <w:rsid w:val="00196FE2"/>
    <w:rsid w:val="001A4D72"/>
    <w:rsid w:val="001B02CF"/>
    <w:rsid w:val="001C6BEC"/>
    <w:rsid w:val="001D5022"/>
    <w:rsid w:val="001D5122"/>
    <w:rsid w:val="001D6CBD"/>
    <w:rsid w:val="001E6289"/>
    <w:rsid w:val="001F791D"/>
    <w:rsid w:val="00202635"/>
    <w:rsid w:val="00203465"/>
    <w:rsid w:val="00205E71"/>
    <w:rsid w:val="00211E2C"/>
    <w:rsid w:val="002177E6"/>
    <w:rsid w:val="00240801"/>
    <w:rsid w:val="002408D8"/>
    <w:rsid w:val="002471B7"/>
    <w:rsid w:val="00260B6B"/>
    <w:rsid w:val="002621B5"/>
    <w:rsid w:val="002A05E9"/>
    <w:rsid w:val="002B0B7A"/>
    <w:rsid w:val="002B3D5D"/>
    <w:rsid w:val="002D0584"/>
    <w:rsid w:val="002D78F0"/>
    <w:rsid w:val="002F570E"/>
    <w:rsid w:val="00304291"/>
    <w:rsid w:val="00322114"/>
    <w:rsid w:val="00325826"/>
    <w:rsid w:val="00325CDA"/>
    <w:rsid w:val="00335F25"/>
    <w:rsid w:val="00367B5C"/>
    <w:rsid w:val="00374D5F"/>
    <w:rsid w:val="0038454F"/>
    <w:rsid w:val="00385FA5"/>
    <w:rsid w:val="003B1F98"/>
    <w:rsid w:val="003C2DAB"/>
    <w:rsid w:val="003C4210"/>
    <w:rsid w:val="003E440C"/>
    <w:rsid w:val="003F072F"/>
    <w:rsid w:val="0042267D"/>
    <w:rsid w:val="00445D2B"/>
    <w:rsid w:val="00446124"/>
    <w:rsid w:val="00447502"/>
    <w:rsid w:val="004642C0"/>
    <w:rsid w:val="0049135A"/>
    <w:rsid w:val="00497869"/>
    <w:rsid w:val="004D25AF"/>
    <w:rsid w:val="004D2C2D"/>
    <w:rsid w:val="004D7D83"/>
    <w:rsid w:val="004F3FCC"/>
    <w:rsid w:val="004F57D9"/>
    <w:rsid w:val="004F767C"/>
    <w:rsid w:val="00524060"/>
    <w:rsid w:val="0053235C"/>
    <w:rsid w:val="00532632"/>
    <w:rsid w:val="00552162"/>
    <w:rsid w:val="00574BFA"/>
    <w:rsid w:val="00584C23"/>
    <w:rsid w:val="005943B1"/>
    <w:rsid w:val="005A789C"/>
    <w:rsid w:val="005B2270"/>
    <w:rsid w:val="005C054C"/>
    <w:rsid w:val="005C1D24"/>
    <w:rsid w:val="005D72D6"/>
    <w:rsid w:val="005E5E69"/>
    <w:rsid w:val="005F6F0F"/>
    <w:rsid w:val="00631E9F"/>
    <w:rsid w:val="0063786A"/>
    <w:rsid w:val="00640305"/>
    <w:rsid w:val="006514CE"/>
    <w:rsid w:val="00651904"/>
    <w:rsid w:val="00676C6C"/>
    <w:rsid w:val="006805FE"/>
    <w:rsid w:val="00694BAC"/>
    <w:rsid w:val="006C3995"/>
    <w:rsid w:val="006E1E66"/>
    <w:rsid w:val="006E282A"/>
    <w:rsid w:val="00717285"/>
    <w:rsid w:val="00717EB0"/>
    <w:rsid w:val="00751B38"/>
    <w:rsid w:val="00772F59"/>
    <w:rsid w:val="00777CB4"/>
    <w:rsid w:val="00786DB8"/>
    <w:rsid w:val="007878A7"/>
    <w:rsid w:val="0079779C"/>
    <w:rsid w:val="007D38B9"/>
    <w:rsid w:val="007F46B7"/>
    <w:rsid w:val="007F5ABC"/>
    <w:rsid w:val="00807AF7"/>
    <w:rsid w:val="00845B23"/>
    <w:rsid w:val="008471C6"/>
    <w:rsid w:val="00863016"/>
    <w:rsid w:val="00874BC9"/>
    <w:rsid w:val="00880A91"/>
    <w:rsid w:val="00896160"/>
    <w:rsid w:val="00902D51"/>
    <w:rsid w:val="00922506"/>
    <w:rsid w:val="00960733"/>
    <w:rsid w:val="009722F0"/>
    <w:rsid w:val="00975366"/>
    <w:rsid w:val="0099087F"/>
    <w:rsid w:val="00994DE8"/>
    <w:rsid w:val="009B6D32"/>
    <w:rsid w:val="009D069D"/>
    <w:rsid w:val="009D2A7F"/>
    <w:rsid w:val="009F13F2"/>
    <w:rsid w:val="009F72BF"/>
    <w:rsid w:val="00A00B1A"/>
    <w:rsid w:val="00A356D8"/>
    <w:rsid w:val="00A43429"/>
    <w:rsid w:val="00A44FEE"/>
    <w:rsid w:val="00A50904"/>
    <w:rsid w:val="00A513A4"/>
    <w:rsid w:val="00A749DD"/>
    <w:rsid w:val="00A759DE"/>
    <w:rsid w:val="00A81078"/>
    <w:rsid w:val="00A87349"/>
    <w:rsid w:val="00A93077"/>
    <w:rsid w:val="00A93F0B"/>
    <w:rsid w:val="00AA1AF3"/>
    <w:rsid w:val="00AC20E7"/>
    <w:rsid w:val="00AE2937"/>
    <w:rsid w:val="00B2006B"/>
    <w:rsid w:val="00B376CC"/>
    <w:rsid w:val="00B6357D"/>
    <w:rsid w:val="00B67835"/>
    <w:rsid w:val="00B67C7D"/>
    <w:rsid w:val="00B76B9A"/>
    <w:rsid w:val="00B77A21"/>
    <w:rsid w:val="00B86F23"/>
    <w:rsid w:val="00B92A56"/>
    <w:rsid w:val="00BB3167"/>
    <w:rsid w:val="00BC3E9E"/>
    <w:rsid w:val="00BE40A0"/>
    <w:rsid w:val="00BE62D9"/>
    <w:rsid w:val="00C10B8A"/>
    <w:rsid w:val="00C10DA6"/>
    <w:rsid w:val="00C138AC"/>
    <w:rsid w:val="00C14983"/>
    <w:rsid w:val="00C23C67"/>
    <w:rsid w:val="00C2437E"/>
    <w:rsid w:val="00C24D90"/>
    <w:rsid w:val="00C369B4"/>
    <w:rsid w:val="00C420E4"/>
    <w:rsid w:val="00C633F1"/>
    <w:rsid w:val="00C75992"/>
    <w:rsid w:val="00C76EB7"/>
    <w:rsid w:val="00C77EA4"/>
    <w:rsid w:val="00C938E0"/>
    <w:rsid w:val="00CC19DC"/>
    <w:rsid w:val="00CE00A2"/>
    <w:rsid w:val="00CF1DA8"/>
    <w:rsid w:val="00D06AC0"/>
    <w:rsid w:val="00D142AD"/>
    <w:rsid w:val="00D15CB2"/>
    <w:rsid w:val="00D2708F"/>
    <w:rsid w:val="00D27911"/>
    <w:rsid w:val="00D40794"/>
    <w:rsid w:val="00D41C3C"/>
    <w:rsid w:val="00D46CC1"/>
    <w:rsid w:val="00D578D3"/>
    <w:rsid w:val="00D70CF7"/>
    <w:rsid w:val="00D74154"/>
    <w:rsid w:val="00D85D25"/>
    <w:rsid w:val="00DA767D"/>
    <w:rsid w:val="00DC30DF"/>
    <w:rsid w:val="00DD4A8B"/>
    <w:rsid w:val="00DE4139"/>
    <w:rsid w:val="00DE6A5C"/>
    <w:rsid w:val="00DF5513"/>
    <w:rsid w:val="00E019D5"/>
    <w:rsid w:val="00E029BD"/>
    <w:rsid w:val="00E175C3"/>
    <w:rsid w:val="00E21214"/>
    <w:rsid w:val="00E2194C"/>
    <w:rsid w:val="00E21E25"/>
    <w:rsid w:val="00E232E2"/>
    <w:rsid w:val="00E4648C"/>
    <w:rsid w:val="00E77DE1"/>
    <w:rsid w:val="00E91475"/>
    <w:rsid w:val="00EC5FDE"/>
    <w:rsid w:val="00EE0E22"/>
    <w:rsid w:val="00EE3AB9"/>
    <w:rsid w:val="00EE3D1B"/>
    <w:rsid w:val="00EE7C93"/>
    <w:rsid w:val="00F03726"/>
    <w:rsid w:val="00F135DC"/>
    <w:rsid w:val="00F146BF"/>
    <w:rsid w:val="00F233F2"/>
    <w:rsid w:val="00F54559"/>
    <w:rsid w:val="00F659EA"/>
    <w:rsid w:val="00F67861"/>
    <w:rsid w:val="00F8716D"/>
    <w:rsid w:val="00F90ABD"/>
    <w:rsid w:val="00F94BAE"/>
    <w:rsid w:val="00FB1B3C"/>
    <w:rsid w:val="00FC4001"/>
    <w:rsid w:val="00FC457B"/>
    <w:rsid w:val="00FE4239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93701EC"/>
  <w15:chartTrackingRefBased/>
  <w15:docId w15:val="{D46B4F5D-9A42-4A35-BC63-6751F76F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03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C949-4827-457E-84DA-E863D350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subject/>
  <dc:creator>kolar</dc:creator>
  <cp:keywords/>
  <cp:lastModifiedBy>Petr Adamec</cp:lastModifiedBy>
  <cp:revision>3</cp:revision>
  <cp:lastPrinted>2022-04-25T11:20:00Z</cp:lastPrinted>
  <dcterms:created xsi:type="dcterms:W3CDTF">2022-04-25T11:25:00Z</dcterms:created>
  <dcterms:modified xsi:type="dcterms:W3CDTF">2022-06-17T12:38:00Z</dcterms:modified>
</cp:coreProperties>
</file>