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C78F8" w14:textId="3D6BBBFA" w:rsidR="00BA0057" w:rsidRDefault="00E05B30">
      <w:r>
        <w:t>Ceník poskytovaných produktů a služeb</w:t>
      </w:r>
    </w:p>
    <w:p w14:paraId="69173398" w14:textId="5EAA1141" w:rsidR="00E05B30" w:rsidRDefault="00E05B30">
      <w:r>
        <w:t>XXX</w:t>
      </w:r>
    </w:p>
    <w:sectPr w:rsidR="00E0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C5"/>
    <w:rsid w:val="00BA0057"/>
    <w:rsid w:val="00E05B30"/>
    <w:rsid w:val="00EA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953F"/>
  <w15:chartTrackingRefBased/>
  <w15:docId w15:val="{C9437999-0C5A-4045-9F22-2BD84231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>Ceska posta s.p.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Bakanová Jana</dc:creator>
  <cp:keywords/>
  <dc:description/>
  <cp:lastModifiedBy>Bakanová Jana</cp:lastModifiedBy>
  <cp:revision>2</cp:revision>
  <dcterms:created xsi:type="dcterms:W3CDTF">2022-06-17T08:03:00Z</dcterms:created>
  <dcterms:modified xsi:type="dcterms:W3CDTF">2022-06-17T08:03:00Z</dcterms:modified>
</cp:coreProperties>
</file>