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544B" w14:textId="77777777" w:rsidR="00D8087A" w:rsidRDefault="00F53A3F">
      <w:pPr>
        <w:pStyle w:val="Odstavecseseznamem"/>
        <w:numPr>
          <w:ilvl w:val="0"/>
          <w:numId w:val="1"/>
        </w:numPr>
        <w:tabs>
          <w:tab w:val="left" w:pos="284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LINET spol. s r.o.</w:t>
      </w:r>
    </w:p>
    <w:p w14:paraId="076E9D90" w14:textId="77777777" w:rsidR="00D8087A" w:rsidRDefault="00F53A3F">
      <w:pPr>
        <w:pStyle w:val="Odstavecseseznamem"/>
        <w:tabs>
          <w:tab w:val="left" w:pos="284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position w:val="-13"/>
          <w:sz w:val="18"/>
          <w:szCs w:val="18"/>
        </w:rPr>
        <w:t>se sídlem:</w:t>
      </w:r>
      <w:r>
        <w:rPr>
          <w:rFonts w:asciiTheme="minorHAnsi" w:hAnsiTheme="minorHAnsi"/>
          <w:position w:val="-13"/>
          <w:sz w:val="18"/>
          <w:szCs w:val="18"/>
        </w:rPr>
        <w:tab/>
      </w:r>
      <w:proofErr w:type="spellStart"/>
      <w:r>
        <w:rPr>
          <w:rFonts w:asciiTheme="minorHAnsi" w:hAnsiTheme="minorHAnsi"/>
          <w:position w:val="-13"/>
          <w:sz w:val="18"/>
          <w:szCs w:val="18"/>
        </w:rPr>
        <w:t>Želevčice</w:t>
      </w:r>
      <w:proofErr w:type="spellEnd"/>
      <w:r>
        <w:rPr>
          <w:rFonts w:asciiTheme="minorHAnsi" w:hAnsiTheme="minorHAnsi"/>
          <w:position w:val="-13"/>
          <w:sz w:val="18"/>
          <w:szCs w:val="18"/>
        </w:rPr>
        <w:t xml:space="preserve"> 5, 274 01 Slaný</w:t>
      </w:r>
    </w:p>
    <w:p w14:paraId="399F4866" w14:textId="77777777" w:rsidR="00D8087A" w:rsidRDefault="00F53A3F">
      <w:pPr>
        <w:pStyle w:val="Odstavecseseznamem"/>
        <w:tabs>
          <w:tab w:val="left" w:pos="284"/>
        </w:tabs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zastoupen:</w:t>
      </w:r>
      <w:r>
        <w:rPr>
          <w:rFonts w:asciiTheme="minorHAnsi" w:hAnsiTheme="minorHAnsi"/>
          <w:sz w:val="18"/>
          <w:szCs w:val="18"/>
        </w:rPr>
        <w:tab/>
        <w:t xml:space="preserve">Ing. Zbyňkem Frolíkem, Ing. Tomášem Kolářem MBA, Ing. Jaroslavem Chvojkou, </w:t>
      </w:r>
      <w:r>
        <w:rPr>
          <w:rFonts w:asciiTheme="minorHAnsi" w:hAnsiTheme="minorHAnsi"/>
          <w:i/>
          <w:sz w:val="18"/>
          <w:szCs w:val="18"/>
        </w:rPr>
        <w:t>jednateli společnosti</w:t>
      </w:r>
    </w:p>
    <w:p w14:paraId="2EA9358A" w14:textId="77777777" w:rsidR="00D8087A" w:rsidRDefault="00F53A3F">
      <w:pPr>
        <w:pStyle w:val="Odstavecseseznamem"/>
        <w:tabs>
          <w:tab w:val="left" w:pos="284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Ing. Pavlem </w:t>
      </w:r>
      <w:proofErr w:type="spellStart"/>
      <w:r>
        <w:rPr>
          <w:rFonts w:asciiTheme="minorHAnsi" w:hAnsiTheme="minorHAnsi"/>
          <w:sz w:val="18"/>
          <w:szCs w:val="18"/>
        </w:rPr>
        <w:t>Chýňavou</w:t>
      </w:r>
      <w:proofErr w:type="spellEnd"/>
      <w:r>
        <w:rPr>
          <w:rFonts w:asciiTheme="minorHAnsi" w:hAnsiTheme="minorHAnsi"/>
          <w:sz w:val="18"/>
          <w:szCs w:val="18"/>
        </w:rPr>
        <w:t xml:space="preserve">, </w:t>
      </w:r>
      <w:r>
        <w:rPr>
          <w:rFonts w:asciiTheme="minorHAnsi" w:hAnsiTheme="minorHAnsi"/>
          <w:i/>
          <w:sz w:val="18"/>
          <w:szCs w:val="18"/>
        </w:rPr>
        <w:t>prokuristou</w:t>
      </w:r>
    </w:p>
    <w:p w14:paraId="2C77C9B9" w14:textId="77777777" w:rsidR="00D8087A" w:rsidRDefault="00F53A3F">
      <w:pPr>
        <w:pStyle w:val="Odstavecseseznamem"/>
        <w:tabs>
          <w:tab w:val="left" w:pos="284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position w:val="-11"/>
          <w:sz w:val="18"/>
          <w:szCs w:val="18"/>
        </w:rPr>
        <w:t>IČO:</w:t>
      </w:r>
      <w:r>
        <w:rPr>
          <w:rFonts w:asciiTheme="minorHAnsi" w:hAnsiTheme="minorHAnsi"/>
          <w:position w:val="-11"/>
          <w:sz w:val="18"/>
          <w:szCs w:val="18"/>
        </w:rPr>
        <w:tab/>
      </w:r>
      <w:r>
        <w:rPr>
          <w:rFonts w:asciiTheme="minorHAnsi" w:hAnsiTheme="minorHAnsi"/>
          <w:position w:val="-11"/>
          <w:sz w:val="18"/>
          <w:szCs w:val="18"/>
        </w:rPr>
        <w:tab/>
        <w:t>00507814</w:t>
      </w:r>
    </w:p>
    <w:p w14:paraId="0A8288D7" w14:textId="77777777" w:rsidR="00D8087A" w:rsidRDefault="00F53A3F">
      <w:pPr>
        <w:pStyle w:val="Odstavecseseznamem"/>
        <w:tabs>
          <w:tab w:val="left" w:pos="284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position w:val="-11"/>
          <w:sz w:val="18"/>
          <w:szCs w:val="18"/>
        </w:rPr>
        <w:t>DIČ:</w:t>
      </w:r>
      <w:r>
        <w:rPr>
          <w:rFonts w:asciiTheme="minorHAnsi" w:hAnsiTheme="minorHAnsi"/>
          <w:position w:val="-11"/>
          <w:sz w:val="18"/>
          <w:szCs w:val="18"/>
        </w:rPr>
        <w:tab/>
      </w:r>
      <w:r>
        <w:rPr>
          <w:rFonts w:asciiTheme="minorHAnsi" w:hAnsiTheme="minorHAnsi"/>
          <w:position w:val="-11"/>
          <w:sz w:val="18"/>
          <w:szCs w:val="18"/>
        </w:rPr>
        <w:tab/>
        <w:t>CZ-00507814</w:t>
      </w:r>
    </w:p>
    <w:p w14:paraId="4CC85049" w14:textId="77777777" w:rsidR="00D8087A" w:rsidRDefault="00F53A3F">
      <w:pPr>
        <w:pStyle w:val="Odstavecseseznamem"/>
        <w:tabs>
          <w:tab w:val="left" w:pos="284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position w:val="-11"/>
          <w:sz w:val="18"/>
          <w:szCs w:val="18"/>
        </w:rPr>
        <w:t xml:space="preserve">Bankovní </w:t>
      </w:r>
      <w:r>
        <w:rPr>
          <w:rFonts w:asciiTheme="minorHAnsi" w:hAnsiTheme="minorHAnsi"/>
          <w:position w:val="-11"/>
          <w:sz w:val="18"/>
          <w:szCs w:val="18"/>
        </w:rPr>
        <w:t>spojení:</w:t>
      </w:r>
      <w:r>
        <w:rPr>
          <w:rFonts w:asciiTheme="minorHAnsi" w:hAnsiTheme="minorHAnsi"/>
          <w:position w:val="-11"/>
          <w:sz w:val="18"/>
          <w:szCs w:val="18"/>
        </w:rPr>
        <w:tab/>
        <w:t>Komerční banky, a.s., pobočka Slaný</w:t>
      </w:r>
    </w:p>
    <w:p w14:paraId="3BBCD27E" w14:textId="77777777" w:rsidR="00D8087A" w:rsidRDefault="00F53A3F">
      <w:pPr>
        <w:pStyle w:val="Odstavecseseznamem"/>
        <w:tabs>
          <w:tab w:val="left" w:pos="284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position w:val="-11"/>
          <w:sz w:val="18"/>
          <w:szCs w:val="18"/>
        </w:rPr>
        <w:t>číslo účtu:</w:t>
      </w:r>
      <w:r>
        <w:rPr>
          <w:rFonts w:asciiTheme="minorHAnsi" w:hAnsiTheme="minorHAnsi"/>
          <w:position w:val="-11"/>
          <w:sz w:val="18"/>
          <w:szCs w:val="18"/>
        </w:rPr>
        <w:tab/>
        <w:t>58242141/0100</w:t>
      </w:r>
    </w:p>
    <w:p w14:paraId="55E3FAAC" w14:textId="77777777" w:rsidR="00D8087A" w:rsidRDefault="00F53A3F">
      <w:pPr>
        <w:pStyle w:val="Odstavecseseznamem"/>
        <w:tabs>
          <w:tab w:val="left" w:pos="284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zapsaný v obchodním rejstříku vedeném Městským soudem v Praze, oddíl C, vložka 163</w:t>
      </w:r>
    </w:p>
    <w:p w14:paraId="26147C97" w14:textId="77777777" w:rsidR="00D8087A" w:rsidRDefault="00D8087A">
      <w:pPr>
        <w:pStyle w:val="Odstavecseseznamem"/>
        <w:tabs>
          <w:tab w:val="left" w:pos="284"/>
        </w:tabs>
        <w:rPr>
          <w:rFonts w:asciiTheme="minorHAnsi" w:hAnsiTheme="minorHAnsi"/>
          <w:sz w:val="18"/>
          <w:szCs w:val="18"/>
        </w:rPr>
      </w:pPr>
    </w:p>
    <w:p w14:paraId="7AFC7A1A" w14:textId="77777777" w:rsidR="00D8087A" w:rsidRDefault="00D8087A">
      <w:pPr>
        <w:rPr>
          <w:rFonts w:asciiTheme="minorHAnsi" w:hAnsiTheme="minorHAnsi"/>
          <w:sz w:val="18"/>
          <w:szCs w:val="18"/>
        </w:rPr>
      </w:pPr>
    </w:p>
    <w:p w14:paraId="42E54210" w14:textId="77777777" w:rsidR="00D8087A" w:rsidRDefault="00F53A3F">
      <w:pPr>
        <w:ind w:left="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dále též jako „</w:t>
      </w:r>
      <w:r>
        <w:rPr>
          <w:rFonts w:asciiTheme="minorHAnsi" w:hAnsiTheme="minorHAnsi"/>
          <w:b/>
          <w:sz w:val="18"/>
          <w:szCs w:val="18"/>
        </w:rPr>
        <w:t xml:space="preserve">zhotovitel“ </w:t>
      </w:r>
      <w:r>
        <w:rPr>
          <w:rFonts w:asciiTheme="minorHAnsi" w:hAnsiTheme="minorHAnsi"/>
          <w:sz w:val="18"/>
          <w:szCs w:val="18"/>
        </w:rPr>
        <w:t>na straně jedné</w:t>
      </w:r>
    </w:p>
    <w:p w14:paraId="70243B26" w14:textId="77777777" w:rsidR="00D8087A" w:rsidRDefault="00D8087A">
      <w:pPr>
        <w:rPr>
          <w:rFonts w:asciiTheme="minorHAnsi" w:hAnsiTheme="minorHAnsi"/>
          <w:sz w:val="18"/>
          <w:szCs w:val="18"/>
        </w:rPr>
      </w:pPr>
    </w:p>
    <w:p w14:paraId="38FE0AC1" w14:textId="77777777" w:rsidR="00D8087A" w:rsidRDefault="00F53A3F">
      <w:pPr>
        <w:ind w:firstLine="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</w:t>
      </w:r>
    </w:p>
    <w:p w14:paraId="04EF61F6" w14:textId="77777777" w:rsidR="00D8087A" w:rsidRDefault="00D8087A">
      <w:pPr>
        <w:rPr>
          <w:rFonts w:asciiTheme="minorHAnsi" w:hAnsiTheme="minorHAnsi"/>
          <w:b/>
          <w:sz w:val="18"/>
          <w:szCs w:val="18"/>
        </w:rPr>
      </w:pPr>
    </w:p>
    <w:p w14:paraId="6E8DD7A8" w14:textId="77777777" w:rsidR="00D8087A" w:rsidRDefault="00F53A3F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Oblastní nemocnice Mladá Boleslav, a.s., nemocnice St</w:t>
      </w:r>
      <w:r>
        <w:rPr>
          <w:rFonts w:asciiTheme="minorHAnsi" w:hAnsiTheme="minorHAnsi"/>
          <w:b/>
          <w:sz w:val="18"/>
          <w:szCs w:val="18"/>
        </w:rPr>
        <w:t>ředočeského kraje</w:t>
      </w:r>
    </w:p>
    <w:p w14:paraId="52973833" w14:textId="77777777" w:rsidR="00D8087A" w:rsidRDefault="00F53A3F">
      <w:pPr>
        <w:pStyle w:val="PODPISYDATUM"/>
        <w:keepNext w:val="0"/>
        <w:keepLines w:val="0"/>
        <w:overflowPunct/>
        <w:spacing w:before="0" w:after="0"/>
        <w:ind w:firstLine="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se sídlem:</w:t>
      </w:r>
      <w:r>
        <w:rPr>
          <w:rFonts w:asciiTheme="minorHAnsi" w:hAnsiTheme="minorHAnsi"/>
          <w:sz w:val="18"/>
          <w:szCs w:val="18"/>
        </w:rPr>
        <w:tab/>
        <w:t>Mladá Boleslav, třída Václava Klementa 147, PSČ 293 01</w:t>
      </w:r>
    </w:p>
    <w:p w14:paraId="0E53D339" w14:textId="77777777" w:rsidR="00D8087A" w:rsidRDefault="00F53A3F">
      <w:pPr>
        <w:ind w:firstLine="709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zastoupená:</w:t>
      </w:r>
      <w:r>
        <w:rPr>
          <w:rFonts w:asciiTheme="minorHAnsi" w:hAnsiTheme="minorHAnsi"/>
          <w:sz w:val="18"/>
          <w:szCs w:val="18"/>
        </w:rPr>
        <w:tab/>
        <w:t>JUDr. Ladislavem Řípou, předsedou představenstva</w:t>
      </w:r>
    </w:p>
    <w:p w14:paraId="40DAEB41" w14:textId="77777777" w:rsidR="00D8087A" w:rsidRDefault="00F53A3F">
      <w:pPr>
        <w:ind w:left="1418" w:firstLine="709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Mgr. Danielem Markem, místopředsedou představenstva</w:t>
      </w:r>
    </w:p>
    <w:p w14:paraId="297FE346" w14:textId="77777777" w:rsidR="00D8087A" w:rsidRDefault="00F53A3F">
      <w:pPr>
        <w:pStyle w:val="PODPISYDATUM"/>
        <w:keepNext w:val="0"/>
        <w:keepLines w:val="0"/>
        <w:overflowPunct/>
        <w:spacing w:before="0" w:after="0"/>
        <w:ind w:firstLine="709"/>
        <w:textAlignment w:val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IČO: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27256456</w:t>
      </w:r>
    </w:p>
    <w:p w14:paraId="2A3EB2EC" w14:textId="77777777" w:rsidR="00D8087A" w:rsidRDefault="00F53A3F">
      <w:pPr>
        <w:pStyle w:val="PODPISYDATUM"/>
        <w:keepNext w:val="0"/>
        <w:keepLines w:val="0"/>
        <w:overflowPunct/>
        <w:spacing w:before="0" w:after="0"/>
        <w:ind w:firstLine="709"/>
        <w:textAlignment w:val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DIČ: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CZ27256456</w:t>
      </w:r>
    </w:p>
    <w:p w14:paraId="4262CDF1" w14:textId="77777777" w:rsidR="00D8087A" w:rsidRDefault="00F53A3F">
      <w:pPr>
        <w:ind w:firstLine="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Bankovní spojení: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Komerční banka, a.s.</w:t>
      </w:r>
    </w:p>
    <w:p w14:paraId="638377F5" w14:textId="77777777" w:rsidR="00D8087A" w:rsidRDefault="00F53A3F">
      <w:pPr>
        <w:ind w:firstLine="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Č. účtu: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35-3525450227/0100</w:t>
      </w:r>
    </w:p>
    <w:p w14:paraId="459DD0F0" w14:textId="77777777" w:rsidR="00D8087A" w:rsidRDefault="00F53A3F">
      <w:pPr>
        <w:ind w:firstLine="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fax/tel.: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326 742 002</w:t>
      </w:r>
    </w:p>
    <w:p w14:paraId="52656658" w14:textId="77777777" w:rsidR="00D8087A" w:rsidRDefault="00F53A3F">
      <w:pPr>
        <w:ind w:firstLine="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e-mail: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hyperlink r:id="rId8">
        <w:r>
          <w:rPr>
            <w:rStyle w:val="Internetovodkaz"/>
            <w:rFonts w:asciiTheme="minorHAnsi" w:hAnsiTheme="minorHAnsi"/>
            <w:sz w:val="18"/>
            <w:szCs w:val="18"/>
          </w:rPr>
          <w:t>sekretariat@onmb.cz</w:t>
        </w:r>
      </w:hyperlink>
    </w:p>
    <w:p w14:paraId="17143209" w14:textId="77777777" w:rsidR="00D8087A" w:rsidRDefault="00F53A3F">
      <w:pPr>
        <w:pStyle w:val="PODPISYDATUM"/>
        <w:keepNext w:val="0"/>
        <w:keepLines w:val="0"/>
        <w:overflowPunct/>
        <w:spacing w:before="0" w:after="0"/>
        <w:ind w:firstLine="709"/>
        <w:textAlignment w:val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zapsaná v obchodním rejstříku, vedeném Městským soudem v Praze, oddíl B, vložka 10019</w:t>
      </w:r>
    </w:p>
    <w:p w14:paraId="7CD0449B" w14:textId="77777777" w:rsidR="00D8087A" w:rsidRDefault="00D8087A">
      <w:pPr>
        <w:rPr>
          <w:rFonts w:asciiTheme="minorHAnsi" w:hAnsiTheme="minorHAnsi"/>
          <w:sz w:val="18"/>
          <w:szCs w:val="18"/>
        </w:rPr>
      </w:pPr>
    </w:p>
    <w:p w14:paraId="5CE4D722" w14:textId="77777777" w:rsidR="00D8087A" w:rsidRDefault="00F53A3F">
      <w:pPr>
        <w:ind w:left="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dále též jako „</w:t>
      </w:r>
      <w:r>
        <w:rPr>
          <w:rFonts w:asciiTheme="minorHAnsi" w:hAnsiTheme="minorHAnsi"/>
          <w:b/>
          <w:sz w:val="18"/>
          <w:szCs w:val="18"/>
        </w:rPr>
        <w:t>objedn</w:t>
      </w:r>
      <w:r>
        <w:rPr>
          <w:rFonts w:asciiTheme="minorHAnsi" w:hAnsiTheme="minorHAnsi"/>
          <w:b/>
          <w:sz w:val="18"/>
          <w:szCs w:val="18"/>
        </w:rPr>
        <w:t xml:space="preserve">atel“ </w:t>
      </w:r>
      <w:r>
        <w:rPr>
          <w:rFonts w:asciiTheme="minorHAnsi" w:hAnsiTheme="minorHAnsi"/>
          <w:sz w:val="18"/>
          <w:szCs w:val="18"/>
        </w:rPr>
        <w:t>na straně druhé</w:t>
      </w:r>
    </w:p>
    <w:p w14:paraId="521E11AF" w14:textId="77777777" w:rsidR="00D8087A" w:rsidRDefault="00D8087A">
      <w:pPr>
        <w:ind w:firstLine="709"/>
        <w:rPr>
          <w:rFonts w:asciiTheme="minorHAnsi" w:hAnsiTheme="minorHAnsi"/>
          <w:sz w:val="18"/>
          <w:szCs w:val="18"/>
        </w:rPr>
      </w:pPr>
    </w:p>
    <w:p w14:paraId="66995AB6" w14:textId="77777777" w:rsidR="00D8087A" w:rsidRDefault="00D8087A">
      <w:pPr>
        <w:rPr>
          <w:rFonts w:asciiTheme="minorHAnsi" w:hAnsiTheme="minorHAnsi"/>
          <w:sz w:val="18"/>
          <w:szCs w:val="18"/>
        </w:rPr>
      </w:pPr>
    </w:p>
    <w:p w14:paraId="2439E6CA" w14:textId="77777777" w:rsidR="00D8087A" w:rsidRDefault="00F53A3F">
      <w:pPr>
        <w:ind w:firstLine="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uzavírají níže uvedeného dne, měsíce a roku tento</w:t>
      </w:r>
    </w:p>
    <w:p w14:paraId="5C5791B9" w14:textId="77777777" w:rsidR="00D8087A" w:rsidRDefault="00D8087A">
      <w:pPr>
        <w:rPr>
          <w:rFonts w:asciiTheme="minorHAnsi" w:hAnsiTheme="minorHAnsi"/>
          <w:b/>
          <w:sz w:val="18"/>
          <w:szCs w:val="18"/>
        </w:rPr>
      </w:pPr>
    </w:p>
    <w:p w14:paraId="267E44D8" w14:textId="77777777" w:rsidR="00D8087A" w:rsidRDefault="00D8087A">
      <w:pPr>
        <w:jc w:val="center"/>
        <w:rPr>
          <w:rFonts w:asciiTheme="minorHAnsi" w:hAnsiTheme="minorHAnsi"/>
          <w:b/>
          <w:sz w:val="18"/>
          <w:szCs w:val="18"/>
        </w:rPr>
      </w:pPr>
    </w:p>
    <w:p w14:paraId="5523D5C1" w14:textId="77777777" w:rsidR="00D8087A" w:rsidRDefault="00D8087A">
      <w:pPr>
        <w:jc w:val="center"/>
        <w:rPr>
          <w:rFonts w:asciiTheme="minorHAnsi" w:hAnsiTheme="minorHAnsi"/>
          <w:b/>
          <w:sz w:val="18"/>
          <w:szCs w:val="18"/>
        </w:rPr>
      </w:pPr>
    </w:p>
    <w:p w14:paraId="5ACC2B4C" w14:textId="77777777" w:rsidR="00D8087A" w:rsidRDefault="00F53A3F">
      <w:pPr>
        <w:jc w:val="center"/>
        <w:rPr>
          <w:rFonts w:asciiTheme="minorHAnsi" w:hAnsiTheme="minorHAnsi"/>
          <w:b/>
          <w:szCs w:val="18"/>
        </w:rPr>
      </w:pPr>
      <w:r>
        <w:rPr>
          <w:rFonts w:asciiTheme="minorHAnsi" w:hAnsiTheme="minorHAnsi"/>
          <w:b/>
          <w:szCs w:val="18"/>
        </w:rPr>
        <w:t>Dodatek č. 2 k Servisní smlouvě 01/2019</w:t>
      </w:r>
    </w:p>
    <w:p w14:paraId="65A5E8CF" w14:textId="77777777" w:rsidR="00D8087A" w:rsidRDefault="00D8087A">
      <w:pPr>
        <w:jc w:val="center"/>
        <w:rPr>
          <w:rFonts w:asciiTheme="minorHAnsi" w:hAnsiTheme="minorHAnsi"/>
          <w:b/>
          <w:szCs w:val="18"/>
        </w:rPr>
      </w:pPr>
    </w:p>
    <w:p w14:paraId="28E1441D" w14:textId="77777777" w:rsidR="00D8087A" w:rsidRDefault="00D8087A">
      <w:pPr>
        <w:jc w:val="both"/>
        <w:rPr>
          <w:rFonts w:asciiTheme="minorHAnsi" w:hAnsiTheme="minorHAnsi"/>
          <w:sz w:val="18"/>
          <w:szCs w:val="18"/>
        </w:rPr>
      </w:pPr>
    </w:p>
    <w:p w14:paraId="64FECA20" w14:textId="77777777" w:rsidR="00D8087A" w:rsidRDefault="00F53A3F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I. Servisní smlouva ze dne 16.4.2019 ve znění dodatku č. 1 ze dne 18.7.2019 (dále též jen jako „</w:t>
      </w:r>
      <w:r>
        <w:rPr>
          <w:rFonts w:asciiTheme="minorHAnsi" w:hAnsiTheme="minorHAnsi"/>
          <w:b/>
          <w:sz w:val="18"/>
          <w:szCs w:val="18"/>
        </w:rPr>
        <w:t>smlouva</w:t>
      </w:r>
      <w:r>
        <w:rPr>
          <w:rFonts w:asciiTheme="minorHAnsi" w:hAnsiTheme="minorHAnsi"/>
          <w:sz w:val="18"/>
          <w:szCs w:val="18"/>
        </w:rPr>
        <w:t>“) se mění následovně:</w:t>
      </w:r>
    </w:p>
    <w:p w14:paraId="1D9D134E" w14:textId="77777777" w:rsidR="00D8087A" w:rsidRDefault="00D8087A">
      <w:pPr>
        <w:jc w:val="both"/>
        <w:rPr>
          <w:rFonts w:asciiTheme="minorHAnsi" w:hAnsiTheme="minorHAnsi"/>
          <w:sz w:val="18"/>
          <w:szCs w:val="18"/>
        </w:rPr>
      </w:pPr>
    </w:p>
    <w:p w14:paraId="2DFA5D78" w14:textId="77777777" w:rsidR="00D8087A" w:rsidRDefault="00F53A3F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Dosavadní Příloha č. 1 smlouvy – Soupis lůžek </w:t>
      </w:r>
      <w:bookmarkStart w:id="0" w:name="_Hlk101777278"/>
      <w:r>
        <w:rPr>
          <w:rFonts w:asciiTheme="minorHAnsi" w:hAnsiTheme="minorHAnsi"/>
          <w:sz w:val="18"/>
          <w:szCs w:val="18"/>
        </w:rPr>
        <w:t>se vypouští a nahrazuje novou, která je přílohou č. 1 tohoto dodatku.</w:t>
      </w:r>
      <w:bookmarkEnd w:id="0"/>
    </w:p>
    <w:p w14:paraId="78E09F07" w14:textId="77777777" w:rsidR="00D8087A" w:rsidRDefault="00D8087A">
      <w:pPr>
        <w:ind w:left="426" w:hanging="426"/>
        <w:jc w:val="both"/>
        <w:rPr>
          <w:rFonts w:asciiTheme="minorHAnsi" w:hAnsiTheme="minorHAnsi"/>
          <w:sz w:val="18"/>
          <w:szCs w:val="18"/>
        </w:rPr>
      </w:pPr>
    </w:p>
    <w:p w14:paraId="5C41D8F6" w14:textId="77777777" w:rsidR="00D8087A" w:rsidRDefault="00F53A3F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Dosavadní Příloha č. 2 smlouvy – Seznam kontaktních osob za jednotlivá oddělení se vypouští a nahrazuje novou, která je přílohou č. 2 </w:t>
      </w:r>
      <w:r>
        <w:rPr>
          <w:rFonts w:asciiTheme="minorHAnsi" w:hAnsiTheme="minorHAnsi"/>
          <w:sz w:val="18"/>
          <w:szCs w:val="18"/>
        </w:rPr>
        <w:t>tohoto dodatku.</w:t>
      </w:r>
    </w:p>
    <w:p w14:paraId="652D344D" w14:textId="77777777" w:rsidR="00D8087A" w:rsidRDefault="00D8087A">
      <w:pPr>
        <w:ind w:left="567" w:hanging="567"/>
        <w:jc w:val="both"/>
        <w:rPr>
          <w:rFonts w:asciiTheme="minorHAnsi" w:hAnsiTheme="minorHAnsi"/>
          <w:sz w:val="18"/>
          <w:szCs w:val="18"/>
        </w:rPr>
      </w:pPr>
    </w:p>
    <w:p w14:paraId="123C4D22" w14:textId="77777777" w:rsidR="00D8087A" w:rsidRDefault="00F53A3F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Dosavadní Příloha č. 3 smlouvy – Cenová kalkulace se vypouští a nahrazuje novou, která je přílohou č. 3 tohoto dodatku.</w:t>
      </w:r>
    </w:p>
    <w:p w14:paraId="2E67DF0E" w14:textId="77777777" w:rsidR="00D8087A" w:rsidRDefault="00D8087A">
      <w:pPr>
        <w:ind w:left="567" w:hanging="567"/>
        <w:jc w:val="both"/>
        <w:rPr>
          <w:rFonts w:asciiTheme="minorHAnsi" w:hAnsiTheme="minorHAnsi"/>
          <w:sz w:val="18"/>
          <w:szCs w:val="18"/>
        </w:rPr>
      </w:pPr>
    </w:p>
    <w:p w14:paraId="61E4DD6C" w14:textId="77777777" w:rsidR="00D8087A" w:rsidRDefault="00F53A3F">
      <w:pPr>
        <w:ind w:left="567" w:hanging="567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II. Ostatní ujednání smlouvy zůstávají beze změn.</w:t>
      </w:r>
    </w:p>
    <w:p w14:paraId="240F6110" w14:textId="77777777" w:rsidR="00D8087A" w:rsidRDefault="00D8087A">
      <w:pPr>
        <w:jc w:val="both"/>
        <w:rPr>
          <w:rFonts w:asciiTheme="minorHAnsi" w:hAnsiTheme="minorHAnsi"/>
          <w:bCs/>
          <w:sz w:val="18"/>
          <w:szCs w:val="18"/>
        </w:rPr>
      </w:pPr>
    </w:p>
    <w:p w14:paraId="7D0B5AB5" w14:textId="77777777" w:rsidR="00D8087A" w:rsidRDefault="00D8087A">
      <w:pPr>
        <w:jc w:val="both"/>
        <w:rPr>
          <w:rFonts w:asciiTheme="minorHAnsi" w:hAnsiTheme="minorHAnsi"/>
          <w:bCs/>
          <w:sz w:val="18"/>
          <w:szCs w:val="18"/>
        </w:rPr>
      </w:pPr>
    </w:p>
    <w:p w14:paraId="37A3BEED" w14:textId="77777777" w:rsidR="00D8087A" w:rsidRDefault="00F53A3F">
      <w:pPr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Nedílnou součástí tohoto dodatku je její příloha č. 1, č. 2 a č. 3</w:t>
      </w:r>
      <w:r>
        <w:rPr>
          <w:rFonts w:asciiTheme="minorHAnsi" w:hAnsiTheme="minorHAnsi"/>
          <w:bCs/>
          <w:sz w:val="18"/>
          <w:szCs w:val="18"/>
        </w:rPr>
        <w:t>.</w:t>
      </w:r>
    </w:p>
    <w:p w14:paraId="1FE0569A" w14:textId="77777777" w:rsidR="00D8087A" w:rsidRDefault="00D8087A">
      <w:pPr>
        <w:jc w:val="both"/>
        <w:rPr>
          <w:rFonts w:asciiTheme="minorHAnsi" w:hAnsiTheme="minorHAnsi"/>
          <w:bCs/>
          <w:sz w:val="18"/>
          <w:szCs w:val="18"/>
        </w:rPr>
      </w:pPr>
    </w:p>
    <w:p w14:paraId="7C6716E0" w14:textId="25C551C0" w:rsidR="00D8087A" w:rsidRDefault="00D8087A">
      <w:pPr>
        <w:jc w:val="both"/>
        <w:rPr>
          <w:rFonts w:asciiTheme="minorHAnsi" w:hAnsiTheme="minorHAnsi"/>
          <w:bCs/>
          <w:sz w:val="18"/>
          <w:szCs w:val="18"/>
        </w:rPr>
      </w:pPr>
    </w:p>
    <w:p w14:paraId="1DDDE6D4" w14:textId="64ED0FB5" w:rsidR="00465EE8" w:rsidRDefault="00465EE8">
      <w:pPr>
        <w:jc w:val="both"/>
        <w:rPr>
          <w:rFonts w:asciiTheme="minorHAnsi" w:hAnsiTheme="minorHAnsi"/>
          <w:bCs/>
          <w:sz w:val="18"/>
          <w:szCs w:val="18"/>
        </w:rPr>
      </w:pPr>
    </w:p>
    <w:p w14:paraId="75807189" w14:textId="5B908C5B" w:rsidR="00465EE8" w:rsidRDefault="00465EE8">
      <w:pPr>
        <w:jc w:val="both"/>
        <w:rPr>
          <w:rFonts w:asciiTheme="minorHAnsi" w:hAnsiTheme="minorHAnsi"/>
          <w:bCs/>
          <w:sz w:val="18"/>
          <w:szCs w:val="18"/>
        </w:rPr>
      </w:pPr>
    </w:p>
    <w:p w14:paraId="53655500" w14:textId="77777777" w:rsidR="00465EE8" w:rsidRDefault="00465EE8">
      <w:pPr>
        <w:jc w:val="both"/>
        <w:rPr>
          <w:rFonts w:asciiTheme="minorHAnsi" w:hAnsiTheme="minorHAnsi"/>
          <w:bCs/>
          <w:sz w:val="18"/>
          <w:szCs w:val="18"/>
        </w:rPr>
      </w:pPr>
    </w:p>
    <w:p w14:paraId="19E593C7" w14:textId="77777777" w:rsidR="00D8087A" w:rsidRDefault="00D8087A">
      <w:pPr>
        <w:jc w:val="both"/>
        <w:rPr>
          <w:rFonts w:asciiTheme="minorHAnsi" w:hAnsiTheme="minorHAnsi"/>
          <w:bCs/>
          <w:sz w:val="18"/>
          <w:szCs w:val="18"/>
        </w:rPr>
      </w:pPr>
    </w:p>
    <w:p w14:paraId="1762EB46" w14:textId="77777777" w:rsidR="00D8087A" w:rsidRDefault="00D8087A">
      <w:pPr>
        <w:jc w:val="both"/>
        <w:rPr>
          <w:rFonts w:asciiTheme="minorHAnsi" w:hAnsiTheme="minorHAnsi"/>
          <w:bCs/>
          <w:sz w:val="18"/>
          <w:szCs w:val="18"/>
        </w:rPr>
      </w:pPr>
    </w:p>
    <w:p w14:paraId="48E895D3" w14:textId="77777777" w:rsidR="00D8087A" w:rsidRDefault="00F53A3F">
      <w:pPr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lastRenderedPageBreak/>
        <w:t>V Mladé Boleslavi, dne _________________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 xml:space="preserve">V </w:t>
      </w:r>
      <w:proofErr w:type="spellStart"/>
      <w:r>
        <w:rPr>
          <w:rFonts w:asciiTheme="minorHAnsi" w:hAnsiTheme="minorHAnsi"/>
          <w:bCs/>
          <w:sz w:val="18"/>
          <w:szCs w:val="18"/>
        </w:rPr>
        <w:t>Želevčicích</w:t>
      </w:r>
      <w:proofErr w:type="spellEnd"/>
      <w:r>
        <w:rPr>
          <w:rFonts w:asciiTheme="minorHAnsi" w:hAnsiTheme="minorHAnsi"/>
          <w:bCs/>
          <w:sz w:val="18"/>
          <w:szCs w:val="18"/>
        </w:rPr>
        <w:t>, dne _________________</w:t>
      </w:r>
    </w:p>
    <w:p w14:paraId="1DC89EBD" w14:textId="77777777" w:rsidR="00D8087A" w:rsidRDefault="00D8087A">
      <w:pPr>
        <w:pStyle w:val="Zkladntext"/>
        <w:spacing w:after="0"/>
        <w:jc w:val="both"/>
        <w:rPr>
          <w:rFonts w:asciiTheme="minorHAnsi" w:hAnsiTheme="minorHAnsi"/>
          <w:sz w:val="18"/>
          <w:szCs w:val="18"/>
        </w:rPr>
      </w:pPr>
    </w:p>
    <w:p w14:paraId="347E7F65" w14:textId="77777777" w:rsidR="00D8087A" w:rsidRDefault="00F53A3F">
      <w:pPr>
        <w:pStyle w:val="Zkladntext"/>
        <w:spacing w:after="0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 objednatele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Za </w:t>
      </w:r>
      <w:r>
        <w:rPr>
          <w:rFonts w:asciiTheme="minorHAnsi" w:hAnsiTheme="minorHAnsi"/>
          <w:bCs/>
          <w:sz w:val="18"/>
          <w:szCs w:val="18"/>
        </w:rPr>
        <w:t>zhotovitele:</w:t>
      </w:r>
    </w:p>
    <w:p w14:paraId="73EA0B26" w14:textId="77777777" w:rsidR="00D8087A" w:rsidRDefault="00D8087A">
      <w:pPr>
        <w:jc w:val="both"/>
        <w:rPr>
          <w:rFonts w:asciiTheme="minorHAnsi" w:hAnsiTheme="minorHAnsi"/>
          <w:sz w:val="18"/>
          <w:szCs w:val="18"/>
        </w:rPr>
      </w:pPr>
    </w:p>
    <w:p w14:paraId="74BA9940" w14:textId="77777777" w:rsidR="00D8087A" w:rsidRDefault="00D8087A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8386" w:type="dxa"/>
        <w:tblInd w:w="665" w:type="dxa"/>
        <w:tblLook w:val="00A0" w:firstRow="1" w:lastRow="0" w:firstColumn="1" w:lastColumn="0" w:noHBand="0" w:noVBand="0"/>
      </w:tblPr>
      <w:tblGrid>
        <w:gridCol w:w="4268"/>
        <w:gridCol w:w="4118"/>
      </w:tblGrid>
      <w:tr w:rsidR="00D8087A" w14:paraId="2948E34C" w14:textId="77777777">
        <w:trPr>
          <w:trHeight w:val="120"/>
        </w:trPr>
        <w:tc>
          <w:tcPr>
            <w:tcW w:w="4267" w:type="dxa"/>
          </w:tcPr>
          <w:p w14:paraId="3596348C" w14:textId="77777777" w:rsidR="00D8087A" w:rsidRDefault="00D8087A">
            <w:pPr>
              <w:jc w:val="center"/>
              <w:rPr>
                <w:sz w:val="20"/>
              </w:rPr>
            </w:pPr>
          </w:p>
          <w:p w14:paraId="5E6AA1EB" w14:textId="77777777" w:rsidR="00D8087A" w:rsidRDefault="00D8087A">
            <w:pPr>
              <w:jc w:val="center"/>
              <w:rPr>
                <w:sz w:val="20"/>
              </w:rPr>
            </w:pPr>
          </w:p>
          <w:p w14:paraId="3BD2A404" w14:textId="77777777" w:rsidR="00D8087A" w:rsidRDefault="00D8087A">
            <w:pPr>
              <w:jc w:val="center"/>
              <w:rPr>
                <w:sz w:val="20"/>
              </w:rPr>
            </w:pPr>
          </w:p>
          <w:p w14:paraId="1AEAF9A8" w14:textId="77777777" w:rsidR="00D8087A" w:rsidRDefault="00D8087A">
            <w:pPr>
              <w:jc w:val="center"/>
              <w:rPr>
                <w:sz w:val="20"/>
              </w:rPr>
            </w:pPr>
          </w:p>
          <w:p w14:paraId="43787175" w14:textId="77777777" w:rsidR="00D8087A" w:rsidRDefault="00F53A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</w:t>
            </w:r>
            <w:r>
              <w:rPr>
                <w:rFonts w:ascii="Calibri" w:hAnsi="Calibri"/>
                <w:sz w:val="20"/>
              </w:rPr>
              <w:t>.</w:t>
            </w:r>
          </w:p>
          <w:p w14:paraId="7EA55DA8" w14:textId="77777777" w:rsidR="00D8087A" w:rsidRDefault="00F53A3F">
            <w:pPr>
              <w:jc w:val="center"/>
              <w:rPr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Oblastní nemocnice Mladá Boleslav, a.s., nemocnice Středočeského kraje</w:t>
            </w:r>
          </w:p>
          <w:p w14:paraId="2906F32A" w14:textId="77777777" w:rsidR="00D8087A" w:rsidRDefault="00F53A3F">
            <w:pPr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JUDr. Ladislav Řípa</w:t>
            </w:r>
          </w:p>
          <w:p w14:paraId="0AAB52ED" w14:textId="77777777" w:rsidR="00D8087A" w:rsidRDefault="00F53A3F">
            <w:pPr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předseda </w:t>
            </w:r>
            <w:r>
              <w:rPr>
                <w:rFonts w:ascii="Calibri" w:hAnsi="Calibri"/>
                <w:sz w:val="20"/>
              </w:rPr>
              <w:t>představenstva</w:t>
            </w:r>
          </w:p>
        </w:tc>
        <w:tc>
          <w:tcPr>
            <w:tcW w:w="4118" w:type="dxa"/>
          </w:tcPr>
          <w:p w14:paraId="6998F835" w14:textId="77777777" w:rsidR="00D8087A" w:rsidRDefault="00D8087A">
            <w:pPr>
              <w:jc w:val="center"/>
              <w:rPr>
                <w:sz w:val="20"/>
              </w:rPr>
            </w:pPr>
          </w:p>
          <w:p w14:paraId="2C76E63E" w14:textId="77777777" w:rsidR="00D8087A" w:rsidRDefault="00D8087A">
            <w:pPr>
              <w:jc w:val="center"/>
              <w:rPr>
                <w:sz w:val="20"/>
              </w:rPr>
            </w:pPr>
          </w:p>
          <w:p w14:paraId="686B9BF5" w14:textId="77777777" w:rsidR="00D8087A" w:rsidRDefault="00D8087A">
            <w:pPr>
              <w:jc w:val="center"/>
              <w:rPr>
                <w:sz w:val="20"/>
              </w:rPr>
            </w:pPr>
          </w:p>
          <w:p w14:paraId="034AF221" w14:textId="77777777" w:rsidR="00D8087A" w:rsidRDefault="00D8087A">
            <w:pPr>
              <w:jc w:val="center"/>
              <w:rPr>
                <w:sz w:val="20"/>
              </w:rPr>
            </w:pPr>
          </w:p>
          <w:p w14:paraId="6D379395" w14:textId="77777777" w:rsidR="00D8087A" w:rsidRDefault="00F53A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  <w:r>
              <w:rPr>
                <w:rFonts w:ascii="Calibri" w:hAnsi="Calibri"/>
                <w:sz w:val="20"/>
              </w:rPr>
              <w:t>.</w:t>
            </w:r>
          </w:p>
          <w:p w14:paraId="0825B2CC" w14:textId="77777777" w:rsidR="00D8087A" w:rsidRDefault="00D8087A">
            <w:pPr>
              <w:jc w:val="center"/>
              <w:rPr>
                <w:sz w:val="20"/>
              </w:rPr>
            </w:pPr>
          </w:p>
        </w:tc>
      </w:tr>
      <w:tr w:rsidR="00D8087A" w14:paraId="7B360916" w14:textId="77777777">
        <w:trPr>
          <w:trHeight w:val="120"/>
        </w:trPr>
        <w:tc>
          <w:tcPr>
            <w:tcW w:w="4267" w:type="dxa"/>
          </w:tcPr>
          <w:p w14:paraId="6C44B45F" w14:textId="77777777" w:rsidR="00D8087A" w:rsidRDefault="00D8087A">
            <w:pPr>
              <w:jc w:val="center"/>
              <w:rPr>
                <w:sz w:val="20"/>
              </w:rPr>
            </w:pPr>
          </w:p>
          <w:p w14:paraId="22C89195" w14:textId="77777777" w:rsidR="00D8087A" w:rsidRDefault="00D8087A">
            <w:pPr>
              <w:jc w:val="center"/>
              <w:rPr>
                <w:sz w:val="20"/>
              </w:rPr>
            </w:pPr>
          </w:p>
          <w:p w14:paraId="0385B85B" w14:textId="77777777" w:rsidR="00D8087A" w:rsidRDefault="00D8087A">
            <w:pPr>
              <w:jc w:val="center"/>
              <w:rPr>
                <w:sz w:val="20"/>
              </w:rPr>
            </w:pPr>
          </w:p>
          <w:p w14:paraId="3BFE2984" w14:textId="77777777" w:rsidR="00D8087A" w:rsidRDefault="00D8087A">
            <w:pPr>
              <w:jc w:val="center"/>
              <w:rPr>
                <w:sz w:val="20"/>
              </w:rPr>
            </w:pPr>
          </w:p>
          <w:p w14:paraId="208B781C" w14:textId="77777777" w:rsidR="00D8087A" w:rsidRDefault="00F53A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</w:t>
            </w:r>
          </w:p>
          <w:p w14:paraId="218B84C5" w14:textId="77777777" w:rsidR="00D8087A" w:rsidRDefault="00F53A3F">
            <w:pPr>
              <w:jc w:val="center"/>
              <w:rPr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Oblastní nemocnice Mladá Boleslav, a.s., nemocnice Středočeského kraje</w:t>
            </w:r>
          </w:p>
          <w:p w14:paraId="00712EB2" w14:textId="77777777" w:rsidR="00D8087A" w:rsidRDefault="00F53A3F">
            <w:pPr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Mgr. Daniel Marek</w:t>
            </w:r>
          </w:p>
          <w:p w14:paraId="11190DD3" w14:textId="77777777" w:rsidR="00D8087A" w:rsidRDefault="00F53A3F">
            <w:pPr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místopředseda představenstva</w:t>
            </w:r>
          </w:p>
        </w:tc>
        <w:tc>
          <w:tcPr>
            <w:tcW w:w="4118" w:type="dxa"/>
          </w:tcPr>
          <w:p w14:paraId="0934231C" w14:textId="77777777" w:rsidR="00D8087A" w:rsidRDefault="00D8087A">
            <w:pPr>
              <w:jc w:val="center"/>
              <w:rPr>
                <w:sz w:val="20"/>
              </w:rPr>
            </w:pPr>
          </w:p>
          <w:p w14:paraId="3033A4C7" w14:textId="77777777" w:rsidR="00D8087A" w:rsidRDefault="00D8087A">
            <w:pPr>
              <w:jc w:val="center"/>
              <w:rPr>
                <w:sz w:val="20"/>
              </w:rPr>
            </w:pPr>
          </w:p>
          <w:p w14:paraId="48453FF2" w14:textId="77777777" w:rsidR="00D8087A" w:rsidRDefault="00D8087A">
            <w:pPr>
              <w:jc w:val="center"/>
              <w:rPr>
                <w:sz w:val="20"/>
              </w:rPr>
            </w:pPr>
          </w:p>
          <w:p w14:paraId="23B2FA59" w14:textId="77777777" w:rsidR="00D8087A" w:rsidRDefault="00D8087A">
            <w:pPr>
              <w:jc w:val="center"/>
              <w:rPr>
                <w:sz w:val="20"/>
              </w:rPr>
            </w:pPr>
          </w:p>
          <w:p w14:paraId="243AF8CF" w14:textId="77777777" w:rsidR="00D8087A" w:rsidRDefault="00F53A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</w:t>
            </w:r>
          </w:p>
          <w:p w14:paraId="0567D3D3" w14:textId="77777777" w:rsidR="00D8087A" w:rsidRDefault="00D8087A">
            <w:pPr>
              <w:jc w:val="center"/>
              <w:rPr>
                <w:sz w:val="20"/>
              </w:rPr>
            </w:pPr>
          </w:p>
        </w:tc>
      </w:tr>
    </w:tbl>
    <w:p w14:paraId="63077D1D" w14:textId="77777777" w:rsidR="00D8087A" w:rsidRDefault="00D8087A">
      <w:pPr>
        <w:jc w:val="both"/>
        <w:rPr>
          <w:rFonts w:asciiTheme="minorHAnsi" w:hAnsiTheme="minorHAnsi"/>
          <w:sz w:val="18"/>
          <w:szCs w:val="18"/>
        </w:rPr>
      </w:pPr>
    </w:p>
    <w:sectPr w:rsidR="00D8087A">
      <w:headerReference w:type="default" r:id="rId9"/>
      <w:footerReference w:type="default" r:id="rId10"/>
      <w:pgSz w:w="11906" w:h="16838"/>
      <w:pgMar w:top="2917" w:right="1134" w:bottom="1134" w:left="1134" w:header="708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7A11" w14:textId="77777777" w:rsidR="00F53A3F" w:rsidRDefault="00F53A3F">
      <w:r>
        <w:separator/>
      </w:r>
    </w:p>
  </w:endnote>
  <w:endnote w:type="continuationSeparator" w:id="0">
    <w:p w14:paraId="70A9B519" w14:textId="77777777" w:rsidR="00F53A3F" w:rsidRDefault="00F5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442350"/>
      <w:docPartObj>
        <w:docPartGallery w:val="Page Numbers (Top of Page)"/>
        <w:docPartUnique/>
      </w:docPartObj>
    </w:sdtPr>
    <w:sdtEndPr/>
    <w:sdtContent>
      <w:p w14:paraId="0E2BDC36" w14:textId="77777777" w:rsidR="00D8087A" w:rsidRDefault="00F53A3F">
        <w:pPr>
          <w:pStyle w:val="Zpat"/>
          <w:jc w:val="center"/>
          <w:rPr>
            <w:rFonts w:asciiTheme="minorHAnsi" w:hAnsiTheme="minorHAnsi"/>
            <w:bCs/>
            <w:sz w:val="14"/>
            <w:szCs w:val="14"/>
          </w:rPr>
        </w:pPr>
        <w:r>
          <w:rPr>
            <w:rFonts w:asciiTheme="minorHAnsi" w:hAnsiTheme="minorHAnsi"/>
            <w:sz w:val="14"/>
            <w:szCs w:val="14"/>
          </w:rPr>
          <w:t xml:space="preserve">Stránka </w:t>
        </w:r>
        <w:r>
          <w:rPr>
            <w:rFonts w:ascii="Calibri" w:hAnsi="Calibri"/>
            <w:bCs/>
            <w:sz w:val="14"/>
            <w:szCs w:val="14"/>
          </w:rPr>
          <w:fldChar w:fldCharType="begin"/>
        </w:r>
        <w:r>
          <w:rPr>
            <w:rFonts w:ascii="Calibri" w:hAnsi="Calibri"/>
            <w:bCs/>
            <w:sz w:val="14"/>
            <w:szCs w:val="14"/>
          </w:rPr>
          <w:instrText>PAGE</w:instrText>
        </w:r>
        <w:r>
          <w:rPr>
            <w:rFonts w:ascii="Calibri" w:hAnsi="Calibri"/>
            <w:bCs/>
            <w:sz w:val="14"/>
            <w:szCs w:val="14"/>
          </w:rPr>
          <w:fldChar w:fldCharType="separate"/>
        </w:r>
        <w:r>
          <w:rPr>
            <w:rFonts w:ascii="Calibri" w:hAnsi="Calibri"/>
            <w:bCs/>
            <w:sz w:val="14"/>
            <w:szCs w:val="14"/>
          </w:rPr>
          <w:t>1</w:t>
        </w:r>
        <w:r>
          <w:rPr>
            <w:rFonts w:ascii="Calibri" w:hAnsi="Calibri"/>
            <w:bCs/>
            <w:sz w:val="14"/>
            <w:szCs w:val="14"/>
          </w:rPr>
          <w:fldChar w:fldCharType="end"/>
        </w:r>
        <w:r>
          <w:rPr>
            <w:rFonts w:asciiTheme="minorHAnsi" w:hAnsiTheme="minorHAnsi"/>
            <w:sz w:val="14"/>
            <w:szCs w:val="14"/>
          </w:rPr>
          <w:t xml:space="preserve"> z </w:t>
        </w:r>
        <w:r>
          <w:rPr>
            <w:rFonts w:ascii="Calibri" w:hAnsi="Calibri"/>
            <w:bCs/>
            <w:sz w:val="14"/>
            <w:szCs w:val="14"/>
          </w:rPr>
          <w:fldChar w:fldCharType="begin"/>
        </w:r>
        <w:r>
          <w:rPr>
            <w:rFonts w:ascii="Calibri" w:hAnsi="Calibri"/>
            <w:bCs/>
            <w:sz w:val="14"/>
            <w:szCs w:val="14"/>
          </w:rPr>
          <w:instrText>NUMPAGES</w:instrText>
        </w:r>
        <w:r>
          <w:rPr>
            <w:rFonts w:ascii="Calibri" w:hAnsi="Calibri"/>
            <w:bCs/>
            <w:sz w:val="14"/>
            <w:szCs w:val="14"/>
          </w:rPr>
          <w:fldChar w:fldCharType="separate"/>
        </w:r>
        <w:r>
          <w:rPr>
            <w:rFonts w:ascii="Calibri" w:hAnsi="Calibri"/>
            <w:bCs/>
            <w:sz w:val="14"/>
            <w:szCs w:val="14"/>
          </w:rPr>
          <w:t>2</w:t>
        </w:r>
        <w:r>
          <w:rPr>
            <w:rFonts w:ascii="Calibri" w:hAnsi="Calibri"/>
            <w:bCs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C5749" w14:textId="77777777" w:rsidR="00F53A3F" w:rsidRDefault="00F53A3F">
      <w:r>
        <w:separator/>
      </w:r>
    </w:p>
  </w:footnote>
  <w:footnote w:type="continuationSeparator" w:id="0">
    <w:p w14:paraId="083D1F8E" w14:textId="77777777" w:rsidR="00F53A3F" w:rsidRDefault="00F53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9D8E" w14:textId="77777777" w:rsidR="00D8087A" w:rsidRDefault="00D8087A">
    <w:pPr>
      <w:pStyle w:val="Nzev"/>
      <w:rPr>
        <w:rFonts w:asciiTheme="minorHAnsi" w:hAnsiTheme="minorHAnsi"/>
        <w:b w:val="0"/>
        <w:sz w:val="32"/>
        <w:szCs w:val="32"/>
      </w:rPr>
    </w:pPr>
  </w:p>
  <w:p w14:paraId="412E31FE" w14:textId="77777777" w:rsidR="00D8087A" w:rsidRDefault="00F53A3F">
    <w:pPr>
      <w:pStyle w:val="Nzev"/>
      <w:rPr>
        <w:rFonts w:asciiTheme="minorHAnsi" w:hAnsiTheme="minorHAnsi"/>
        <w:b w:val="0"/>
        <w:sz w:val="32"/>
        <w:szCs w:val="32"/>
      </w:rPr>
    </w:pPr>
    <w:r>
      <w:rPr>
        <w:rFonts w:asciiTheme="minorHAnsi" w:hAnsiTheme="minorHAnsi"/>
        <w:b w:val="0"/>
        <w:sz w:val="32"/>
        <w:szCs w:val="32"/>
      </w:rPr>
      <w:t>Dodatek č. 2</w:t>
    </w:r>
  </w:p>
  <w:p w14:paraId="2440BC36" w14:textId="77777777" w:rsidR="00D8087A" w:rsidRDefault="00F53A3F">
    <w:pPr>
      <w:pStyle w:val="Podnadpis"/>
      <w:rPr>
        <w:i w:val="0"/>
      </w:rPr>
    </w:pPr>
    <w:r>
      <w:rPr>
        <w:i w:val="0"/>
      </w:rPr>
      <w:t>k Servisní smlouvě č. ONMB 01/2019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2E6D"/>
    <w:multiLevelType w:val="multilevel"/>
    <w:tmpl w:val="9474AD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4FD4FC5"/>
    <w:multiLevelType w:val="multilevel"/>
    <w:tmpl w:val="08AE37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45842"/>
    <w:multiLevelType w:val="multilevel"/>
    <w:tmpl w:val="2A1A7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8045112">
    <w:abstractNumId w:val="2"/>
  </w:num>
  <w:num w:numId="2" w16cid:durableId="1402095661">
    <w:abstractNumId w:val="1"/>
  </w:num>
  <w:num w:numId="3" w16cid:durableId="144214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87A"/>
    <w:rsid w:val="00465EE8"/>
    <w:rsid w:val="00D8087A"/>
    <w:rsid w:val="00F5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8495"/>
  <w15:docId w15:val="{2EE0E107-71D5-45BE-B7B0-A964CECD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329A"/>
    <w:pPr>
      <w:widowControl w:val="0"/>
      <w:suppressAutoHyphens/>
    </w:pPr>
    <w:rPr>
      <w:rFonts w:eastAsia="Lucida Sans Unicode"/>
      <w:sz w:val="24"/>
    </w:rPr>
  </w:style>
  <w:style w:type="paragraph" w:styleId="Nadpis1">
    <w:name w:val="heading 1"/>
    <w:basedOn w:val="Normln"/>
    <w:next w:val="Normln"/>
    <w:qFormat/>
    <w:rsid w:val="0095329A"/>
    <w:pPr>
      <w:keepNext/>
      <w:spacing w:before="120" w:line="240" w:lineRule="atLeast"/>
      <w:jc w:val="center"/>
      <w:outlineLvl w:val="0"/>
    </w:pPr>
    <w:rPr>
      <w:rFonts w:ascii="Arial" w:hAnsi="Arial"/>
      <w:b/>
      <w:sz w:val="52"/>
    </w:rPr>
  </w:style>
  <w:style w:type="paragraph" w:styleId="Nadpis2">
    <w:name w:val="heading 2"/>
    <w:basedOn w:val="Normln"/>
    <w:next w:val="Normln"/>
    <w:qFormat/>
    <w:rsid w:val="0095329A"/>
    <w:pPr>
      <w:keepNext/>
      <w:spacing w:before="120" w:line="240" w:lineRule="atLeast"/>
      <w:jc w:val="both"/>
      <w:outlineLvl w:val="1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95329A"/>
    <w:pPr>
      <w:keepNext/>
      <w:spacing w:before="120" w:line="240" w:lineRule="atLeast"/>
      <w:jc w:val="both"/>
      <w:outlineLvl w:val="3"/>
    </w:pPr>
    <w:rPr>
      <w:rFonts w:ascii="Arial" w:hAnsi="Arial"/>
      <w:b/>
      <w:bCs/>
    </w:rPr>
  </w:style>
  <w:style w:type="paragraph" w:styleId="Nadpis5">
    <w:name w:val="heading 5"/>
    <w:basedOn w:val="Normln"/>
    <w:next w:val="Normln"/>
    <w:qFormat/>
    <w:rsid w:val="0095329A"/>
    <w:pPr>
      <w:keepNext/>
      <w:spacing w:before="120" w:line="240" w:lineRule="atLeast"/>
      <w:ind w:left="60"/>
      <w:jc w:val="both"/>
      <w:outlineLvl w:val="4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95329A"/>
    <w:pPr>
      <w:keepNext/>
      <w:spacing w:before="120" w:line="240" w:lineRule="atLeast"/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qFormat/>
    <w:rsid w:val="0095329A"/>
    <w:pPr>
      <w:keepNext/>
      <w:spacing w:before="120" w:line="240" w:lineRule="atLeast"/>
      <w:ind w:left="60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95329A"/>
    <w:rPr>
      <w:rFonts w:ascii="Times New Roman" w:hAnsi="Times New Roman"/>
    </w:rPr>
  </w:style>
  <w:style w:type="character" w:customStyle="1" w:styleId="Absatz-Standardschriftart">
    <w:name w:val="Absatz-Standardschriftart"/>
    <w:qFormat/>
    <w:rsid w:val="0095329A"/>
  </w:style>
  <w:style w:type="character" w:customStyle="1" w:styleId="WW8Num3z0">
    <w:name w:val="WW8Num3z0"/>
    <w:qFormat/>
    <w:rsid w:val="0095329A"/>
    <w:rPr>
      <w:rFonts w:ascii="Times New Roman" w:hAnsi="Times New Roman"/>
    </w:rPr>
  </w:style>
  <w:style w:type="character" w:customStyle="1" w:styleId="WW-Absatz-Standardschriftart">
    <w:name w:val="WW-Absatz-Standardschriftart"/>
    <w:qFormat/>
    <w:rsid w:val="0095329A"/>
  </w:style>
  <w:style w:type="character" w:customStyle="1" w:styleId="WW-Absatz-Standardschriftart1">
    <w:name w:val="WW-Absatz-Standardschriftart1"/>
    <w:qFormat/>
    <w:rsid w:val="0095329A"/>
  </w:style>
  <w:style w:type="character" w:customStyle="1" w:styleId="Internetovodkaz">
    <w:name w:val="Internetový odkaz"/>
    <w:basedOn w:val="Standardnpsmoodstavce"/>
    <w:uiPriority w:val="99"/>
    <w:rsid w:val="0095329A"/>
    <w:rPr>
      <w:color w:val="0000FF"/>
      <w:u w:val="single"/>
    </w:rPr>
  </w:style>
  <w:style w:type="character" w:customStyle="1" w:styleId="Symbolyproslovn">
    <w:name w:val="Symboly pro číslování"/>
    <w:qFormat/>
    <w:rsid w:val="0095329A"/>
  </w:style>
  <w:style w:type="character" w:customStyle="1" w:styleId="Odrky">
    <w:name w:val="Odrážky"/>
    <w:qFormat/>
    <w:rsid w:val="0095329A"/>
    <w:rPr>
      <w:rFonts w:ascii="StarSymbol" w:eastAsia="StarSymbol" w:hAnsi="StarSymbol" w:cs="StarSymbol"/>
      <w:sz w:val="18"/>
      <w:szCs w:val="18"/>
    </w:rPr>
  </w:style>
  <w:style w:type="character" w:customStyle="1" w:styleId="platne1">
    <w:name w:val="platne1"/>
    <w:basedOn w:val="Standardnpsmoodstavce"/>
    <w:qFormat/>
    <w:rsid w:val="00821968"/>
  </w:style>
  <w:style w:type="character" w:styleId="Odkaznakoment">
    <w:name w:val="annotation reference"/>
    <w:basedOn w:val="Standardnpsmoodstavce"/>
    <w:qFormat/>
    <w:rsid w:val="0013136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131368"/>
    <w:rPr>
      <w:rFonts w:eastAsia="Lucida Sans Unicode"/>
    </w:rPr>
  </w:style>
  <w:style w:type="character" w:customStyle="1" w:styleId="PedmtkomenteChar">
    <w:name w:val="Předmět komentáře Char"/>
    <w:basedOn w:val="TextkomenteChar"/>
    <w:link w:val="Pedmtkomente"/>
    <w:qFormat/>
    <w:rsid w:val="00131368"/>
    <w:rPr>
      <w:rFonts w:eastAsia="Lucida Sans Unicode"/>
      <w:b/>
      <w:bCs/>
    </w:rPr>
  </w:style>
  <w:style w:type="character" w:customStyle="1" w:styleId="ZhlavChar">
    <w:name w:val="Záhlaví Char"/>
    <w:basedOn w:val="Standardnpsmoodstavce"/>
    <w:link w:val="Zhlav"/>
    <w:qFormat/>
    <w:rsid w:val="003B59E3"/>
    <w:rPr>
      <w:rFonts w:eastAsia="Lucida Sans Unicode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B59E3"/>
    <w:rPr>
      <w:rFonts w:eastAsia="Lucida Sans Unicode"/>
      <w:sz w:val="24"/>
    </w:rPr>
  </w:style>
  <w:style w:type="character" w:customStyle="1" w:styleId="ZkladntextChar">
    <w:name w:val="Základní text Char"/>
    <w:basedOn w:val="Standardnpsmoodstavce"/>
    <w:link w:val="Zkladntext"/>
    <w:qFormat/>
    <w:rsid w:val="00EA1BF3"/>
    <w:rPr>
      <w:rFonts w:eastAsia="Lucida Sans Unicode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761295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rsid w:val="0095329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95329A"/>
    <w:pPr>
      <w:spacing w:after="120"/>
    </w:pPr>
  </w:style>
  <w:style w:type="paragraph" w:styleId="Seznam">
    <w:name w:val="List"/>
    <w:basedOn w:val="Zkladntext"/>
    <w:rsid w:val="0095329A"/>
    <w:rPr>
      <w:rFonts w:cs="Tahoma"/>
    </w:rPr>
  </w:style>
  <w:style w:type="paragraph" w:customStyle="1" w:styleId="Titulek1">
    <w:name w:val="Titulek1"/>
    <w:basedOn w:val="Normln"/>
    <w:qFormat/>
    <w:rsid w:val="0095329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qFormat/>
    <w:rsid w:val="0095329A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95329A"/>
    <w:pPr>
      <w:jc w:val="center"/>
    </w:pPr>
    <w:rPr>
      <w:rFonts w:ascii="Arial" w:hAnsi="Arial"/>
      <w:b/>
    </w:rPr>
  </w:style>
  <w:style w:type="paragraph" w:styleId="Podnadpis">
    <w:name w:val="Subtitle"/>
    <w:basedOn w:val="Nadpis"/>
    <w:next w:val="Zkladntext"/>
    <w:qFormat/>
    <w:rsid w:val="0095329A"/>
    <w:pPr>
      <w:jc w:val="center"/>
    </w:pPr>
    <w:rPr>
      <w:i/>
      <w:iCs/>
    </w:rPr>
  </w:style>
  <w:style w:type="paragraph" w:styleId="Zkladntextodsazen">
    <w:name w:val="Body Text Indent"/>
    <w:basedOn w:val="Normln"/>
    <w:rsid w:val="0095329A"/>
    <w:pPr>
      <w:tabs>
        <w:tab w:val="left" w:pos="567"/>
        <w:tab w:val="left" w:pos="2552"/>
      </w:tabs>
      <w:ind w:left="3540" w:hanging="3540"/>
    </w:pPr>
    <w:rPr>
      <w:rFonts w:ascii="Arial" w:hAnsi="Arial" w:cs="Arial"/>
      <w:sz w:val="22"/>
      <w:vertAlign w:val="subscript"/>
    </w:rPr>
  </w:style>
  <w:style w:type="paragraph" w:customStyle="1" w:styleId="PODPISYDATUM">
    <w:name w:val="PODPISY DATUM"/>
    <w:basedOn w:val="Normln"/>
    <w:qFormat/>
    <w:rsid w:val="0095329A"/>
    <w:pPr>
      <w:keepNext/>
      <w:keepLines/>
      <w:overflowPunct w:val="0"/>
      <w:spacing w:before="300" w:after="240"/>
      <w:jc w:val="both"/>
      <w:textAlignment w:val="baseline"/>
    </w:pPr>
    <w:rPr>
      <w:sz w:val="20"/>
    </w:rPr>
  </w:style>
  <w:style w:type="paragraph" w:styleId="Zkladntext3">
    <w:name w:val="Body Text 3"/>
    <w:basedOn w:val="Normln"/>
    <w:qFormat/>
    <w:rsid w:val="0095329A"/>
    <w:pPr>
      <w:spacing w:before="120" w:line="240" w:lineRule="atLeast"/>
    </w:pPr>
    <w:rPr>
      <w:rFonts w:ascii="Arial" w:hAnsi="Arial"/>
    </w:rPr>
  </w:style>
  <w:style w:type="paragraph" w:styleId="Zkladntextodsazen2">
    <w:name w:val="Body Text Indent 2"/>
    <w:basedOn w:val="Normln"/>
    <w:qFormat/>
    <w:rsid w:val="0095329A"/>
    <w:pPr>
      <w:spacing w:before="120" w:line="240" w:lineRule="atLeast"/>
      <w:ind w:left="60"/>
      <w:jc w:val="both"/>
    </w:pPr>
    <w:rPr>
      <w:rFonts w:ascii="Arial" w:hAnsi="Arial"/>
    </w:rPr>
  </w:style>
  <w:style w:type="paragraph" w:customStyle="1" w:styleId="Nadpis10">
    <w:name w:val="Nadpis1"/>
    <w:basedOn w:val="Normln"/>
    <w:qFormat/>
    <w:rsid w:val="0095329A"/>
    <w:pPr>
      <w:tabs>
        <w:tab w:val="left" w:pos="720"/>
      </w:tabs>
      <w:spacing w:before="60"/>
      <w:ind w:left="720" w:hanging="720"/>
      <w:jc w:val="center"/>
    </w:pPr>
    <w:rPr>
      <w:rFonts w:ascii="Arial" w:hAnsi="Arial"/>
      <w:b/>
    </w:rPr>
  </w:style>
  <w:style w:type="paragraph" w:customStyle="1" w:styleId="Body1">
    <w:name w:val="Body1"/>
    <w:basedOn w:val="Normln"/>
    <w:qFormat/>
    <w:rsid w:val="0095329A"/>
    <w:pPr>
      <w:spacing w:before="180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qFormat/>
    <w:rsid w:val="0095329A"/>
    <w:pPr>
      <w:spacing w:before="120" w:line="240" w:lineRule="atLeast"/>
      <w:jc w:val="both"/>
    </w:pPr>
    <w:rPr>
      <w:rFonts w:ascii="Arial" w:hAnsi="Arial"/>
      <w:b/>
      <w:color w:val="0000FF"/>
    </w:rPr>
  </w:style>
  <w:style w:type="paragraph" w:styleId="Textbubliny">
    <w:name w:val="Balloon Text"/>
    <w:basedOn w:val="Normln"/>
    <w:semiHidden/>
    <w:qFormat/>
    <w:rsid w:val="0095329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EE1851"/>
    <w:pPr>
      <w:shd w:val="clear" w:color="auto" w:fill="000080"/>
    </w:pPr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qFormat/>
    <w:rsid w:val="00131368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131368"/>
    <w:rPr>
      <w:b/>
      <w:bCs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3B59E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B59E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A5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n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9DBD-AA23-4365-97A6-B9671812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1894</Characters>
  <Application>Microsoft Office Word</Application>
  <DocSecurity>0</DocSecurity>
  <Lines>15</Lines>
  <Paragraphs>4</Paragraphs>
  <ScaleCrop>false</ScaleCrop>
  <Company>Linet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Lenka Kolačkovská</dc:creator>
  <dc:description/>
  <cp:lastModifiedBy>Michaela Šrajlová</cp:lastModifiedBy>
  <cp:revision>5</cp:revision>
  <cp:lastPrinted>2022-06-15T09:42:00Z</cp:lastPrinted>
  <dcterms:created xsi:type="dcterms:W3CDTF">2022-04-25T09:14:00Z</dcterms:created>
  <dcterms:modified xsi:type="dcterms:W3CDTF">2022-06-15T09:42:00Z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Linet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