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AB9E" w14:textId="57F9A077" w:rsidR="00C82C90" w:rsidRPr="00725D37" w:rsidRDefault="00962880" w:rsidP="002166BD">
      <w:pPr>
        <w:pStyle w:val="Heading1CzechTourism"/>
        <w:widowControl w:val="0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725D37">
        <w:rPr>
          <w:rFonts w:asciiTheme="minorHAnsi" w:hAnsiTheme="minorHAnsi" w:cstheme="minorHAnsi"/>
          <w:sz w:val="24"/>
          <w:szCs w:val="24"/>
        </w:rPr>
        <w:t xml:space="preserve">Objednávka </w:t>
      </w:r>
      <w:r w:rsidR="007610DA" w:rsidRPr="00725D37">
        <w:rPr>
          <w:rFonts w:asciiTheme="minorHAnsi" w:hAnsiTheme="minorHAnsi" w:cstheme="minorHAnsi"/>
          <w:sz w:val="24"/>
          <w:szCs w:val="24"/>
        </w:rPr>
        <w:t xml:space="preserve">č. </w:t>
      </w:r>
      <w:r w:rsidR="005957EA">
        <w:rPr>
          <w:rFonts w:asciiTheme="minorHAnsi" w:hAnsiTheme="minorHAnsi" w:cstheme="minorHAnsi"/>
          <w:sz w:val="24"/>
          <w:szCs w:val="24"/>
        </w:rPr>
        <w:t>2</w:t>
      </w:r>
    </w:p>
    <w:p w14:paraId="1418A8D3" w14:textId="351B0E0B" w:rsidR="00C82C90" w:rsidRPr="00725D37" w:rsidRDefault="00C82C90" w:rsidP="00725D37">
      <w:pPr>
        <w:pStyle w:val="Heading1CzechTourism"/>
        <w:widowControl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25D37">
        <w:rPr>
          <w:rFonts w:asciiTheme="minorHAnsi" w:hAnsiTheme="minorHAnsi" w:cstheme="minorHAnsi"/>
          <w:b w:val="0"/>
          <w:sz w:val="22"/>
          <w:szCs w:val="22"/>
        </w:rPr>
        <w:t xml:space="preserve">uzavřená podle ustanovení </w:t>
      </w:r>
      <w:r w:rsidR="0009023F" w:rsidRPr="00725D37">
        <w:rPr>
          <w:rFonts w:asciiTheme="minorHAnsi" w:hAnsiTheme="minorHAnsi" w:cstheme="minorHAnsi"/>
          <w:b w:val="0"/>
          <w:sz w:val="22"/>
          <w:szCs w:val="22"/>
        </w:rPr>
        <w:t xml:space="preserve">rámcové dohody uzavřené mezi </w:t>
      </w:r>
      <w:r w:rsidR="0009023F" w:rsidRPr="00725D37">
        <w:rPr>
          <w:rFonts w:asciiTheme="minorHAnsi" w:hAnsiTheme="minorHAnsi" w:cstheme="minorHAnsi"/>
          <w:bCs/>
          <w:sz w:val="22"/>
          <w:szCs w:val="22"/>
        </w:rPr>
        <w:t xml:space="preserve">Českou centrálou cestovního ruchu </w:t>
      </w:r>
      <w:r w:rsidR="00CC3D70" w:rsidRPr="00725D37">
        <w:rPr>
          <w:rFonts w:asciiTheme="minorHAnsi" w:hAnsiTheme="minorHAnsi" w:cstheme="minorHAnsi"/>
          <w:bCs/>
          <w:sz w:val="22"/>
          <w:szCs w:val="22"/>
        </w:rPr>
        <w:t>– CzechTourism</w:t>
      </w:r>
      <w:r w:rsidR="00CC3D70" w:rsidRPr="00725D37">
        <w:rPr>
          <w:rFonts w:asciiTheme="minorHAnsi" w:hAnsiTheme="minorHAnsi" w:cstheme="minorHAnsi"/>
          <w:b w:val="0"/>
          <w:sz w:val="22"/>
          <w:szCs w:val="22"/>
        </w:rPr>
        <w:t xml:space="preserve"> a </w:t>
      </w:r>
      <w:r w:rsidR="00CC3D70" w:rsidRPr="00725D37">
        <w:rPr>
          <w:rFonts w:asciiTheme="minorHAnsi" w:hAnsiTheme="minorHAnsi" w:cstheme="minorHAnsi"/>
          <w:bCs/>
          <w:sz w:val="22"/>
          <w:szCs w:val="22"/>
        </w:rPr>
        <w:t>KPMG Česká republika, s.r.o.</w:t>
      </w:r>
      <w:r w:rsidR="006C2D45" w:rsidRPr="00725D37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6C2D45" w:rsidRPr="00725D37">
        <w:rPr>
          <w:rFonts w:asciiTheme="minorHAnsi" w:hAnsiTheme="minorHAnsi" w:cstheme="minorHAnsi"/>
          <w:b w:val="0"/>
          <w:sz w:val="22"/>
          <w:szCs w:val="22"/>
        </w:rPr>
        <w:t>publikované dne 28.4.20</w:t>
      </w:r>
      <w:r w:rsidR="00CD2E7B" w:rsidRPr="00725D37">
        <w:rPr>
          <w:rFonts w:asciiTheme="minorHAnsi" w:hAnsiTheme="minorHAnsi" w:cstheme="minorHAnsi"/>
          <w:b w:val="0"/>
          <w:sz w:val="22"/>
          <w:szCs w:val="22"/>
        </w:rPr>
        <w:t xml:space="preserve">22 do registru smluv, rámcová smlouva č. </w:t>
      </w:r>
      <w:r w:rsidR="008F23C9" w:rsidRPr="00725D37">
        <w:rPr>
          <w:rFonts w:asciiTheme="minorHAnsi" w:hAnsiTheme="minorHAnsi" w:cstheme="minorHAnsi"/>
          <w:b w:val="0"/>
          <w:sz w:val="22"/>
          <w:szCs w:val="22"/>
        </w:rPr>
        <w:t>2022/S/220/0074</w:t>
      </w:r>
      <w:r w:rsidR="004343C9" w:rsidRPr="00725D37">
        <w:rPr>
          <w:rFonts w:asciiTheme="minorHAnsi" w:hAnsiTheme="minorHAnsi" w:cstheme="minorHAnsi"/>
          <w:b w:val="0"/>
          <w:sz w:val="22"/>
          <w:szCs w:val="22"/>
        </w:rPr>
        <w:t xml:space="preserve"> (dále též „Rámcová dohoda“)</w:t>
      </w:r>
    </w:p>
    <w:p w14:paraId="64E8F10F" w14:textId="0EC32226" w:rsidR="00C82C90" w:rsidRPr="00725D37" w:rsidRDefault="004343C9" w:rsidP="002166BD">
      <w:pPr>
        <w:pStyle w:val="Heading1CzechTourism"/>
        <w:widowControl w:val="0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725D37">
        <w:rPr>
          <w:rFonts w:asciiTheme="minorHAnsi" w:hAnsiTheme="minorHAnsi" w:cstheme="minorHAnsi"/>
          <w:sz w:val="24"/>
          <w:szCs w:val="24"/>
        </w:rPr>
        <w:t>Identifikační údaje smluvních stran</w:t>
      </w:r>
    </w:p>
    <w:p w14:paraId="5774BCD7" w14:textId="77777777" w:rsidR="00C82C90" w:rsidRPr="00725D37" w:rsidRDefault="00C82C90" w:rsidP="002166BD">
      <w:pPr>
        <w:pStyle w:val="Heading2CzechTourism"/>
        <w:widowControl w:val="0"/>
        <w:rPr>
          <w:rFonts w:asciiTheme="minorHAnsi" w:hAnsiTheme="minorHAnsi" w:cstheme="minorHAnsi"/>
        </w:rPr>
      </w:pPr>
      <w:r w:rsidRPr="00725D37">
        <w:rPr>
          <w:rFonts w:asciiTheme="minorHAnsi" w:hAnsiTheme="minorHAnsi" w:cstheme="minorHAnsi"/>
        </w:rPr>
        <w:t xml:space="preserve">Česká centrála cestovního ruchu – CzechTourism </w:t>
      </w:r>
    </w:p>
    <w:p w14:paraId="347D6FA1" w14:textId="77777777" w:rsidR="00C82C90" w:rsidRPr="00725D37" w:rsidRDefault="00C82C90" w:rsidP="002166BD">
      <w:pPr>
        <w:widowControl w:val="0"/>
        <w:rPr>
          <w:rFonts w:cstheme="minorHAnsi"/>
        </w:rPr>
      </w:pPr>
      <w:r w:rsidRPr="00725D37">
        <w:rPr>
          <w:rFonts w:cstheme="minorHAnsi"/>
        </w:rPr>
        <w:t>příspěvková organizace Ministerstva pro místní rozvoj České republiky</w:t>
      </w:r>
    </w:p>
    <w:tbl>
      <w:tblPr>
        <w:tblW w:w="5000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819"/>
      </w:tblGrid>
      <w:tr w:rsidR="00C82C90" w:rsidRPr="00725D37" w14:paraId="6F00EA59" w14:textId="77777777" w:rsidTr="008F23C9">
        <w:tc>
          <w:tcPr>
            <w:tcW w:w="2344" w:type="pct"/>
          </w:tcPr>
          <w:p w14:paraId="15169815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2656" w:type="pct"/>
          </w:tcPr>
          <w:p w14:paraId="1ED5112F" w14:textId="77777777" w:rsidR="00C82C90" w:rsidRPr="00725D37" w:rsidRDefault="00C82C90" w:rsidP="002166BD">
            <w:pPr>
              <w:pStyle w:val="TableTextCzechTourism"/>
              <w:widowControl w:val="0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Štěpánská 567/15, Praha 2 – Nové Město 120 00</w:t>
            </w:r>
          </w:p>
        </w:tc>
      </w:tr>
      <w:tr w:rsidR="00C82C90" w:rsidRPr="00725D37" w14:paraId="45AFB9DA" w14:textId="77777777" w:rsidTr="008F23C9">
        <w:tc>
          <w:tcPr>
            <w:tcW w:w="2344" w:type="pct"/>
          </w:tcPr>
          <w:p w14:paraId="112B53F8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 xml:space="preserve">IČ: </w:t>
            </w:r>
          </w:p>
        </w:tc>
        <w:tc>
          <w:tcPr>
            <w:tcW w:w="2656" w:type="pct"/>
          </w:tcPr>
          <w:p w14:paraId="4640F97B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49 27 76 00</w:t>
            </w:r>
          </w:p>
        </w:tc>
      </w:tr>
      <w:tr w:rsidR="00C82C90" w:rsidRPr="00725D37" w14:paraId="5A834548" w14:textId="77777777" w:rsidTr="008F23C9">
        <w:tc>
          <w:tcPr>
            <w:tcW w:w="2344" w:type="pct"/>
            <w:tcBorders>
              <w:bottom w:val="single" w:sz="2" w:space="0" w:color="auto"/>
            </w:tcBorders>
          </w:tcPr>
          <w:p w14:paraId="0179B5B1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2656" w:type="pct"/>
            <w:tcBorders>
              <w:bottom w:val="single" w:sz="2" w:space="0" w:color="auto"/>
            </w:tcBorders>
          </w:tcPr>
          <w:p w14:paraId="353C0471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CZ 49 27 76 00</w:t>
            </w:r>
          </w:p>
        </w:tc>
      </w:tr>
      <w:tr w:rsidR="00C82C90" w:rsidRPr="00725D37" w14:paraId="12D5B10C" w14:textId="77777777" w:rsidTr="00BE27AB">
        <w:tc>
          <w:tcPr>
            <w:tcW w:w="2344" w:type="pct"/>
          </w:tcPr>
          <w:p w14:paraId="7905C584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  <w:color w:val="000000" w:themeColor="text1"/>
              </w:rPr>
            </w:pPr>
            <w:r w:rsidRPr="00725D37">
              <w:rPr>
                <w:rFonts w:asciiTheme="minorHAnsi" w:hAnsiTheme="minorHAnsi" w:cstheme="minorHAnsi"/>
                <w:color w:val="000000" w:themeColor="text1"/>
              </w:rPr>
              <w:t>Zastoupená:</w:t>
            </w:r>
          </w:p>
        </w:tc>
        <w:tc>
          <w:tcPr>
            <w:tcW w:w="2656" w:type="pct"/>
          </w:tcPr>
          <w:p w14:paraId="6D773FC1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Ing. Janem Hergetem, Ph.D., ředitelem ČCCR – CzechTourism</w:t>
            </w:r>
          </w:p>
        </w:tc>
      </w:tr>
      <w:tr w:rsidR="00BE27AB" w:rsidRPr="00725D37" w14:paraId="1AC3B27F" w14:textId="77777777" w:rsidTr="008F23C9">
        <w:tc>
          <w:tcPr>
            <w:tcW w:w="2344" w:type="pct"/>
            <w:tcBorders>
              <w:bottom w:val="single" w:sz="2" w:space="0" w:color="auto"/>
            </w:tcBorders>
          </w:tcPr>
          <w:p w14:paraId="635DD07C" w14:textId="2F8B867F" w:rsidR="00BE27AB" w:rsidRPr="00725D37" w:rsidRDefault="00F765DA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  <w:color w:val="000000" w:themeColor="text1"/>
              </w:rPr>
            </w:pPr>
            <w:r w:rsidRPr="00725D37">
              <w:rPr>
                <w:rFonts w:asciiTheme="minorHAnsi" w:hAnsiTheme="minorHAnsi" w:cstheme="minorHAnsi"/>
                <w:color w:val="000000" w:themeColor="text1"/>
              </w:rPr>
              <w:t>Kontaktní osoba ve věcech r</w:t>
            </w:r>
            <w:r w:rsidR="00960B3D" w:rsidRPr="00725D37">
              <w:rPr>
                <w:rFonts w:asciiTheme="minorHAnsi" w:hAnsiTheme="minorHAnsi" w:cstheme="minorHAnsi"/>
                <w:color w:val="000000" w:themeColor="text1"/>
              </w:rPr>
              <w:t>ámcové dohody:</w:t>
            </w:r>
          </w:p>
        </w:tc>
        <w:tc>
          <w:tcPr>
            <w:tcW w:w="2656" w:type="pct"/>
            <w:tcBorders>
              <w:bottom w:val="single" w:sz="2" w:space="0" w:color="auto"/>
            </w:tcBorders>
          </w:tcPr>
          <w:p w14:paraId="00A720F5" w14:textId="10C7C02E" w:rsidR="00960B3D" w:rsidRPr="00725D37" w:rsidRDefault="00960B3D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 xml:space="preserve">Ing. </w:t>
            </w:r>
            <w:r w:rsidR="00827B6B">
              <w:rPr>
                <w:rFonts w:asciiTheme="minorHAnsi" w:hAnsiTheme="minorHAnsi" w:cstheme="minorHAnsi"/>
              </w:rPr>
              <w:t>XXX</w:t>
            </w:r>
            <w:r w:rsidRPr="00725D37">
              <w:rPr>
                <w:rFonts w:asciiTheme="minorHAnsi" w:hAnsiTheme="minorHAnsi" w:cstheme="minorHAnsi"/>
              </w:rPr>
              <w:t xml:space="preserve">, </w:t>
            </w:r>
            <w:r w:rsidR="00827B6B">
              <w:rPr>
                <w:rFonts w:asciiTheme="minorHAnsi" w:hAnsiTheme="minorHAnsi" w:cstheme="minorHAnsi"/>
              </w:rPr>
              <w:t>XXX</w:t>
            </w:r>
            <w:r w:rsidRPr="00725D37">
              <w:rPr>
                <w:rFonts w:asciiTheme="minorHAnsi" w:hAnsiTheme="minorHAnsi" w:cstheme="minorHAnsi"/>
              </w:rPr>
              <w:t xml:space="preserve">@czechtourism.cz, tel: </w:t>
            </w:r>
            <w:r w:rsidR="00827B6B">
              <w:rPr>
                <w:rFonts w:asciiTheme="minorHAnsi" w:hAnsiTheme="minorHAnsi" w:cstheme="minorHAnsi"/>
              </w:rPr>
              <w:t xml:space="preserve">XXX </w:t>
            </w:r>
            <w:r w:rsidRPr="00725D37">
              <w:rPr>
                <w:rFonts w:asciiTheme="minorHAnsi" w:hAnsiTheme="minorHAnsi" w:cstheme="minorHAnsi"/>
              </w:rPr>
              <w:t>ve věcech smluvních,</w:t>
            </w:r>
          </w:p>
          <w:p w14:paraId="381A0476" w14:textId="77777777" w:rsidR="00960B3D" w:rsidRPr="00725D37" w:rsidRDefault="00960B3D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</w:p>
          <w:p w14:paraId="21141704" w14:textId="76D97E1B" w:rsidR="00BE27AB" w:rsidRPr="00725D37" w:rsidRDefault="00827B6B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</w:t>
            </w:r>
            <w:r w:rsidR="00960B3D" w:rsidRPr="00725D37">
              <w:rPr>
                <w:rFonts w:asciiTheme="minorHAnsi" w:hAnsiTheme="minorHAnsi" w:cstheme="minorHAnsi"/>
              </w:rPr>
              <w:t xml:space="preserve">, M.B.A., </w:t>
            </w:r>
            <w:r>
              <w:rPr>
                <w:rFonts w:asciiTheme="minorHAnsi" w:hAnsiTheme="minorHAnsi" w:cstheme="minorHAnsi"/>
              </w:rPr>
              <w:t>XXX</w:t>
            </w:r>
            <w:r w:rsidR="00960B3D" w:rsidRPr="00725D37">
              <w:rPr>
                <w:rFonts w:asciiTheme="minorHAnsi" w:hAnsiTheme="minorHAnsi" w:cstheme="minorHAnsi"/>
              </w:rPr>
              <w:t xml:space="preserve">@czechtourism.cz, tel: </w:t>
            </w:r>
            <w:r>
              <w:rPr>
                <w:rFonts w:asciiTheme="minorHAnsi" w:hAnsiTheme="minorHAnsi" w:cstheme="minorHAnsi"/>
              </w:rPr>
              <w:t>XXX</w:t>
            </w:r>
            <w:r w:rsidR="00960B3D" w:rsidRPr="00725D37">
              <w:rPr>
                <w:rFonts w:asciiTheme="minorHAnsi" w:hAnsiTheme="minorHAnsi" w:cstheme="minorHAnsi"/>
              </w:rPr>
              <w:t xml:space="preserve"> ve věcech věcných.</w:t>
            </w:r>
          </w:p>
        </w:tc>
      </w:tr>
    </w:tbl>
    <w:p w14:paraId="3515E484" w14:textId="77777777" w:rsidR="00C82C90" w:rsidRPr="00725D37" w:rsidRDefault="00C82C90" w:rsidP="002166BD">
      <w:pPr>
        <w:pStyle w:val="Zhlavzprvy"/>
        <w:widowControl w:val="0"/>
        <w:rPr>
          <w:rFonts w:asciiTheme="minorHAnsi" w:hAnsiTheme="minorHAnsi" w:cstheme="minorHAnsi"/>
        </w:rPr>
      </w:pPr>
      <w:r w:rsidRPr="00725D37">
        <w:rPr>
          <w:rFonts w:asciiTheme="minorHAnsi" w:hAnsiTheme="minorHAnsi" w:cstheme="minorHAnsi"/>
        </w:rPr>
        <w:t>(dále jen „Objednatel“)</w:t>
      </w:r>
    </w:p>
    <w:p w14:paraId="23EC6828" w14:textId="77777777" w:rsidR="00C82C90" w:rsidRPr="00725D37" w:rsidRDefault="00C82C90" w:rsidP="002166BD">
      <w:pPr>
        <w:widowControl w:val="0"/>
        <w:rPr>
          <w:rFonts w:cstheme="minorHAnsi"/>
          <w:sz w:val="20"/>
          <w:szCs w:val="20"/>
        </w:rPr>
      </w:pPr>
    </w:p>
    <w:p w14:paraId="3F6495F5" w14:textId="77777777" w:rsidR="00C82C90" w:rsidRPr="00725D37" w:rsidRDefault="00C82C90" w:rsidP="002166BD">
      <w:pPr>
        <w:widowControl w:val="0"/>
        <w:rPr>
          <w:rFonts w:cstheme="minorHAnsi"/>
        </w:rPr>
      </w:pPr>
      <w:r w:rsidRPr="00725D37">
        <w:rPr>
          <w:rFonts w:cstheme="minorHAnsi"/>
        </w:rPr>
        <w:t>a</w:t>
      </w: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254"/>
        <w:gridCol w:w="4820"/>
      </w:tblGrid>
      <w:tr w:rsidR="00C82C90" w:rsidRPr="00725D37" w14:paraId="680C84F7" w14:textId="77777777" w:rsidTr="00CD775F">
        <w:tc>
          <w:tcPr>
            <w:tcW w:w="2344" w:type="pct"/>
          </w:tcPr>
          <w:p w14:paraId="07E21BAA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25D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KPMG Česká republika, s.r.o.</w:t>
            </w:r>
          </w:p>
        </w:tc>
        <w:tc>
          <w:tcPr>
            <w:tcW w:w="2656" w:type="pct"/>
          </w:tcPr>
          <w:p w14:paraId="084C0946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90" w:rsidRPr="00725D37" w14:paraId="3FABC1E3" w14:textId="77777777" w:rsidTr="00CD775F">
        <w:tc>
          <w:tcPr>
            <w:tcW w:w="2344" w:type="pct"/>
          </w:tcPr>
          <w:p w14:paraId="4355DCF5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Zapsanou v OR vedeném u Městského soudu</w:t>
            </w:r>
          </w:p>
        </w:tc>
        <w:tc>
          <w:tcPr>
            <w:tcW w:w="2656" w:type="pct"/>
          </w:tcPr>
          <w:p w14:paraId="500A8C0D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v Praze, oddíl C vložka 326</w:t>
            </w:r>
          </w:p>
        </w:tc>
      </w:tr>
      <w:tr w:rsidR="00C82C90" w:rsidRPr="00725D37" w14:paraId="39A9EAF3" w14:textId="77777777" w:rsidTr="00CD775F">
        <w:tc>
          <w:tcPr>
            <w:tcW w:w="2344" w:type="pct"/>
          </w:tcPr>
          <w:p w14:paraId="3B3A0246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2656" w:type="pct"/>
          </w:tcPr>
          <w:p w14:paraId="3B7604FB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Pobřežní 648/1a, 186 00 Praha 8</w:t>
            </w:r>
          </w:p>
        </w:tc>
      </w:tr>
      <w:tr w:rsidR="00C82C90" w:rsidRPr="00725D37" w14:paraId="30C13284" w14:textId="77777777" w:rsidTr="00CD775F">
        <w:tc>
          <w:tcPr>
            <w:tcW w:w="2344" w:type="pct"/>
          </w:tcPr>
          <w:p w14:paraId="46A736FB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Zastoupená:</w:t>
            </w:r>
          </w:p>
        </w:tc>
        <w:tc>
          <w:tcPr>
            <w:tcW w:w="2656" w:type="pct"/>
          </w:tcPr>
          <w:p w14:paraId="17F518B2" w14:textId="1C9A0E88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 xml:space="preserve">Ing. </w:t>
            </w:r>
            <w:r w:rsidR="00827B6B">
              <w:rPr>
                <w:rFonts w:asciiTheme="minorHAnsi" w:hAnsiTheme="minorHAnsi" w:cstheme="minorHAnsi"/>
              </w:rPr>
              <w:t>XXX</w:t>
            </w:r>
            <w:r w:rsidRPr="00725D37">
              <w:rPr>
                <w:rFonts w:asciiTheme="minorHAnsi" w:hAnsiTheme="minorHAnsi" w:cstheme="minorHAnsi"/>
              </w:rPr>
              <w:t>, jednatelem</w:t>
            </w:r>
          </w:p>
        </w:tc>
      </w:tr>
      <w:tr w:rsidR="00C82C90" w:rsidRPr="00725D37" w14:paraId="43691BC1" w14:textId="77777777" w:rsidTr="00CD775F">
        <w:tc>
          <w:tcPr>
            <w:tcW w:w="2344" w:type="pct"/>
          </w:tcPr>
          <w:p w14:paraId="7EBBC139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 xml:space="preserve">IČ: </w:t>
            </w:r>
          </w:p>
        </w:tc>
        <w:tc>
          <w:tcPr>
            <w:tcW w:w="2656" w:type="pct"/>
          </w:tcPr>
          <w:p w14:paraId="03F0AEA8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00553115</w:t>
            </w:r>
          </w:p>
        </w:tc>
      </w:tr>
      <w:tr w:rsidR="00C82C90" w:rsidRPr="00725D37" w14:paraId="4CD42A55" w14:textId="77777777" w:rsidTr="00CD775F">
        <w:tc>
          <w:tcPr>
            <w:tcW w:w="2344" w:type="pct"/>
          </w:tcPr>
          <w:p w14:paraId="325A81D9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2656" w:type="pct"/>
          </w:tcPr>
          <w:p w14:paraId="5534274A" w14:textId="19A5695B" w:rsidR="00C82C90" w:rsidRPr="00725D37" w:rsidRDefault="00827B6B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</w:t>
            </w:r>
          </w:p>
        </w:tc>
      </w:tr>
      <w:tr w:rsidR="00C82C90" w:rsidRPr="00725D37" w14:paraId="149665C2" w14:textId="77777777" w:rsidTr="00CD775F">
        <w:tc>
          <w:tcPr>
            <w:tcW w:w="2344" w:type="pct"/>
            <w:tcBorders>
              <w:bottom w:val="single" w:sz="2" w:space="0" w:color="auto"/>
            </w:tcBorders>
          </w:tcPr>
          <w:p w14:paraId="0268E0AA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 xml:space="preserve">Poskytovatel je plátce DPH </w:t>
            </w:r>
          </w:p>
        </w:tc>
        <w:tc>
          <w:tcPr>
            <w:tcW w:w="2656" w:type="pct"/>
            <w:tcBorders>
              <w:bottom w:val="single" w:sz="2" w:space="0" w:color="auto"/>
            </w:tcBorders>
          </w:tcPr>
          <w:p w14:paraId="0C7F8ECF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ANO</w:t>
            </w:r>
          </w:p>
        </w:tc>
      </w:tr>
      <w:tr w:rsidR="00C82C90" w:rsidRPr="00725D37" w14:paraId="47A3F6A6" w14:textId="77777777" w:rsidTr="00CD775F">
        <w:tc>
          <w:tcPr>
            <w:tcW w:w="2344" w:type="pct"/>
            <w:tcBorders>
              <w:top w:val="single" w:sz="2" w:space="0" w:color="auto"/>
              <w:bottom w:val="single" w:sz="2" w:space="0" w:color="auto"/>
            </w:tcBorders>
          </w:tcPr>
          <w:p w14:paraId="68CA83AE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Bankovní spojení: č. účtu</w:t>
            </w:r>
          </w:p>
        </w:tc>
        <w:tc>
          <w:tcPr>
            <w:tcW w:w="2656" w:type="pct"/>
            <w:tcBorders>
              <w:top w:val="single" w:sz="2" w:space="0" w:color="auto"/>
              <w:bottom w:val="single" w:sz="2" w:space="0" w:color="auto"/>
            </w:tcBorders>
          </w:tcPr>
          <w:p w14:paraId="3C2A8E5A" w14:textId="24AC7B1B" w:rsidR="00C82C90" w:rsidRPr="00725D37" w:rsidRDefault="00827B6B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>
              <w:rPr>
                <w:rStyle w:val="nowrap"/>
              </w:rPr>
              <w:t>XXX</w:t>
            </w:r>
          </w:p>
        </w:tc>
      </w:tr>
      <w:tr w:rsidR="00F765DA" w:rsidRPr="00725D37" w14:paraId="43E731BC" w14:textId="77777777" w:rsidTr="00CD775F">
        <w:tc>
          <w:tcPr>
            <w:tcW w:w="2344" w:type="pct"/>
            <w:tcBorders>
              <w:top w:val="single" w:sz="2" w:space="0" w:color="auto"/>
              <w:bottom w:val="single" w:sz="4" w:space="0" w:color="auto"/>
            </w:tcBorders>
          </w:tcPr>
          <w:p w14:paraId="626736FC" w14:textId="1C1B343E" w:rsidR="00F765DA" w:rsidRPr="00725D37" w:rsidRDefault="00F765DA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Kontaktní osoba ve věcech rámcové dohody:</w:t>
            </w:r>
          </w:p>
        </w:tc>
        <w:tc>
          <w:tcPr>
            <w:tcW w:w="2656" w:type="pct"/>
            <w:tcBorders>
              <w:top w:val="single" w:sz="2" w:space="0" w:color="auto"/>
              <w:bottom w:val="single" w:sz="4" w:space="0" w:color="auto"/>
            </w:tcBorders>
          </w:tcPr>
          <w:p w14:paraId="2CB55769" w14:textId="1F27843A" w:rsidR="00F765DA" w:rsidRPr="00725D37" w:rsidRDefault="00B466F3" w:rsidP="002166BD">
            <w:pPr>
              <w:pStyle w:val="TableTextCzechTourism"/>
              <w:widowControl w:val="0"/>
              <w:spacing w:line="260" w:lineRule="exact"/>
              <w:rPr>
                <w:rStyle w:val="nowrap"/>
                <w:rFonts w:asciiTheme="minorHAnsi" w:hAnsiTheme="minorHAnsi" w:cstheme="minorHAnsi"/>
              </w:rPr>
            </w:pPr>
            <w:r w:rsidRPr="00725D37">
              <w:rPr>
                <w:rStyle w:val="nowrap"/>
                <w:rFonts w:asciiTheme="minorHAnsi" w:hAnsiTheme="minorHAnsi" w:cstheme="minorHAnsi"/>
              </w:rPr>
              <w:t xml:space="preserve">Ing. </w:t>
            </w:r>
            <w:r w:rsidR="00827B6B">
              <w:rPr>
                <w:rStyle w:val="nowrap"/>
                <w:rFonts w:asciiTheme="minorHAnsi" w:hAnsiTheme="minorHAnsi" w:cstheme="minorHAnsi"/>
              </w:rPr>
              <w:t>X</w:t>
            </w:r>
            <w:r w:rsidR="00827B6B">
              <w:rPr>
                <w:rStyle w:val="nowrap"/>
                <w:rFonts w:cstheme="minorHAnsi"/>
              </w:rPr>
              <w:t>XX</w:t>
            </w:r>
            <w:r w:rsidRPr="00725D37">
              <w:rPr>
                <w:rStyle w:val="nowrap"/>
                <w:rFonts w:asciiTheme="minorHAnsi" w:hAnsiTheme="minorHAnsi" w:cstheme="minorHAnsi"/>
              </w:rPr>
              <w:t xml:space="preserve">, </w:t>
            </w:r>
            <w:r w:rsidR="00827B6B">
              <w:rPr>
                <w:rStyle w:val="nowrap"/>
                <w:rFonts w:asciiTheme="minorHAnsi" w:hAnsiTheme="minorHAnsi" w:cstheme="minorHAnsi"/>
              </w:rPr>
              <w:t>X</w:t>
            </w:r>
            <w:r w:rsidR="00827B6B">
              <w:rPr>
                <w:rStyle w:val="nowrap"/>
                <w:rFonts w:cstheme="minorHAnsi"/>
              </w:rPr>
              <w:t>XX</w:t>
            </w:r>
            <w:r w:rsidRPr="00725D37">
              <w:rPr>
                <w:rStyle w:val="nowrap"/>
                <w:rFonts w:asciiTheme="minorHAnsi" w:hAnsiTheme="minorHAnsi" w:cstheme="minorHAnsi"/>
              </w:rPr>
              <w:t xml:space="preserve">@kpmg.cz, tel: +420 </w:t>
            </w:r>
            <w:r w:rsidR="00827B6B">
              <w:rPr>
                <w:rStyle w:val="nowrap"/>
                <w:rFonts w:asciiTheme="minorHAnsi" w:hAnsiTheme="minorHAnsi" w:cstheme="minorHAnsi"/>
              </w:rPr>
              <w:t>X</w:t>
            </w:r>
            <w:r w:rsidR="00827B6B">
              <w:rPr>
                <w:rStyle w:val="nowrap"/>
                <w:rFonts w:cstheme="minorHAnsi"/>
              </w:rPr>
              <w:t>XX</w:t>
            </w:r>
          </w:p>
        </w:tc>
      </w:tr>
    </w:tbl>
    <w:p w14:paraId="698340AD" w14:textId="77777777" w:rsidR="00C82C90" w:rsidRPr="00725D37" w:rsidRDefault="00C82C90" w:rsidP="002166BD">
      <w:pPr>
        <w:pStyle w:val="Zhlavzprvy"/>
        <w:widowControl w:val="0"/>
        <w:rPr>
          <w:rFonts w:asciiTheme="minorHAnsi" w:hAnsiTheme="minorHAnsi" w:cstheme="minorHAnsi"/>
        </w:rPr>
      </w:pPr>
      <w:r w:rsidRPr="00725D37">
        <w:rPr>
          <w:rFonts w:asciiTheme="minorHAnsi" w:hAnsiTheme="minorHAnsi" w:cstheme="minorHAnsi"/>
        </w:rPr>
        <w:t>(dále jen „Poskytovatel“)</w:t>
      </w:r>
    </w:p>
    <w:p w14:paraId="6B552DA6" w14:textId="77777777" w:rsidR="00C82C90" w:rsidRPr="00725D37" w:rsidRDefault="00C82C90" w:rsidP="002166BD">
      <w:pPr>
        <w:pStyle w:val="Zhlavzprvy"/>
        <w:widowControl w:val="0"/>
        <w:rPr>
          <w:rFonts w:asciiTheme="minorHAnsi" w:hAnsiTheme="minorHAnsi" w:cstheme="minorHAnsi"/>
        </w:rPr>
      </w:pPr>
    </w:p>
    <w:p w14:paraId="3DC51C5C" w14:textId="77777777" w:rsidR="00C82C90" w:rsidRPr="00725D37" w:rsidRDefault="00C82C90" w:rsidP="002166BD">
      <w:pPr>
        <w:widowControl w:val="0"/>
        <w:spacing w:line="240" w:lineRule="auto"/>
        <w:rPr>
          <w:rFonts w:cstheme="minorHAnsi"/>
          <w:b/>
          <w:bCs/>
        </w:rPr>
      </w:pPr>
      <w:r w:rsidRPr="00725D37">
        <w:rPr>
          <w:rFonts w:cstheme="minorHAnsi"/>
          <w:b/>
          <w:bCs/>
        </w:rPr>
        <w:t>(společně též jako „smluvní strany“)</w:t>
      </w:r>
    </w:p>
    <w:p w14:paraId="7DECEDB2" w14:textId="7500B94E" w:rsidR="00C82C90" w:rsidRPr="00725D37" w:rsidRDefault="00C82C90" w:rsidP="00C82C90">
      <w:pPr>
        <w:spacing w:line="240" w:lineRule="auto"/>
        <w:jc w:val="center"/>
        <w:rPr>
          <w:rFonts w:cstheme="minorHAnsi"/>
          <w:bCs/>
        </w:rPr>
      </w:pPr>
      <w:r w:rsidRPr="00725D37">
        <w:rPr>
          <w:rFonts w:cstheme="minorHAnsi"/>
        </w:rPr>
        <w:t xml:space="preserve">uzavírají níže uvedeného dne, měsíce a roku tuto </w:t>
      </w:r>
      <w:r w:rsidR="00974F28" w:rsidRPr="00725D37">
        <w:rPr>
          <w:rFonts w:cstheme="minorHAnsi"/>
        </w:rPr>
        <w:t>Objednávku</w:t>
      </w:r>
    </w:p>
    <w:p w14:paraId="759DCFBE" w14:textId="7BFC44C9" w:rsidR="00C82C90" w:rsidRPr="00725D37" w:rsidRDefault="00C82C90" w:rsidP="00C82C90">
      <w:pPr>
        <w:spacing w:line="240" w:lineRule="auto"/>
        <w:jc w:val="center"/>
        <w:rPr>
          <w:rFonts w:cstheme="minorHAnsi"/>
          <w:bCs/>
        </w:rPr>
      </w:pPr>
      <w:r w:rsidRPr="00725D37">
        <w:rPr>
          <w:rFonts w:cstheme="minorHAnsi"/>
          <w:bCs/>
        </w:rPr>
        <w:t xml:space="preserve">(dále jen </w:t>
      </w:r>
      <w:r w:rsidRPr="00725D37">
        <w:rPr>
          <w:rFonts w:cstheme="minorHAnsi"/>
          <w:b/>
        </w:rPr>
        <w:t>„</w:t>
      </w:r>
      <w:r w:rsidR="00974F28" w:rsidRPr="00725D37">
        <w:rPr>
          <w:rFonts w:cstheme="minorHAnsi"/>
          <w:b/>
        </w:rPr>
        <w:t>Objednávka</w:t>
      </w:r>
      <w:r w:rsidRPr="00725D37">
        <w:rPr>
          <w:rFonts w:cstheme="minorHAnsi"/>
          <w:b/>
        </w:rPr>
        <w:t>“</w:t>
      </w:r>
      <w:r w:rsidRPr="00725D37">
        <w:rPr>
          <w:rFonts w:cstheme="minorHAnsi"/>
          <w:bCs/>
        </w:rPr>
        <w:t>)</w:t>
      </w:r>
    </w:p>
    <w:p w14:paraId="0F3B54AB" w14:textId="77777777" w:rsidR="006066E0" w:rsidRPr="00725D37" w:rsidRDefault="006066E0" w:rsidP="006066E0">
      <w:pPr>
        <w:spacing w:line="240" w:lineRule="auto"/>
        <w:rPr>
          <w:rFonts w:cstheme="minorHAnsi"/>
          <w:bCs/>
        </w:rPr>
      </w:pPr>
    </w:p>
    <w:p w14:paraId="63F84621" w14:textId="4597D5AB" w:rsidR="006066E0" w:rsidRPr="00725D37" w:rsidRDefault="006066E0" w:rsidP="006066E0">
      <w:pPr>
        <w:pStyle w:val="Heading1CzechTourism"/>
        <w:keepNext/>
        <w:numPr>
          <w:ilvl w:val="0"/>
          <w:numId w:val="3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725D37">
        <w:rPr>
          <w:rFonts w:asciiTheme="minorHAnsi" w:hAnsiTheme="minorHAnsi" w:cstheme="minorHAnsi"/>
          <w:sz w:val="24"/>
          <w:szCs w:val="24"/>
        </w:rPr>
        <w:lastRenderedPageBreak/>
        <w:t>1. Specifikace požadovaného plnění</w:t>
      </w:r>
    </w:p>
    <w:p w14:paraId="7D03C345" w14:textId="3681F285" w:rsidR="009B1C40" w:rsidRPr="00725D37" w:rsidRDefault="00EB6AEF" w:rsidP="006444F1">
      <w:pPr>
        <w:pStyle w:val="Heading1CzechTourism"/>
        <w:keepNext/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25D37">
        <w:rPr>
          <w:rFonts w:asciiTheme="minorHAnsi" w:hAnsiTheme="minorHAnsi" w:cstheme="minorHAnsi"/>
          <w:b w:val="0"/>
          <w:sz w:val="22"/>
          <w:szCs w:val="22"/>
        </w:rPr>
        <w:t xml:space="preserve">Objednáváme Vás </w:t>
      </w:r>
      <w:r w:rsidR="00C238E7" w:rsidRPr="00725D37">
        <w:rPr>
          <w:rFonts w:asciiTheme="minorHAnsi" w:hAnsiTheme="minorHAnsi" w:cstheme="minorHAnsi"/>
          <w:b w:val="0"/>
          <w:sz w:val="22"/>
          <w:szCs w:val="22"/>
        </w:rPr>
        <w:t xml:space="preserve">k zahájení aktivit </w:t>
      </w:r>
      <w:r w:rsidR="00B81EC6" w:rsidRPr="00725D37">
        <w:rPr>
          <w:rFonts w:asciiTheme="minorHAnsi" w:hAnsiTheme="minorHAnsi" w:cstheme="minorHAnsi"/>
          <w:b w:val="0"/>
          <w:sz w:val="22"/>
          <w:szCs w:val="22"/>
        </w:rPr>
        <w:t>vztahujících se k</w:t>
      </w:r>
      <w:r w:rsidR="00C238E7" w:rsidRPr="00725D37">
        <w:rPr>
          <w:rFonts w:asciiTheme="minorHAnsi" w:hAnsiTheme="minorHAnsi" w:cstheme="minorHAnsi"/>
          <w:b w:val="0"/>
          <w:sz w:val="22"/>
          <w:szCs w:val="22"/>
        </w:rPr>
        <w:t xml:space="preserve"> části II., odstavce 2.1, rámcové dohody a to dle specifikace a rozsahu představeného </w:t>
      </w:r>
      <w:r w:rsidR="000D4BF7" w:rsidRPr="00725D37">
        <w:rPr>
          <w:rFonts w:asciiTheme="minorHAnsi" w:hAnsiTheme="minorHAnsi" w:cstheme="minorHAnsi"/>
          <w:b w:val="0"/>
          <w:sz w:val="22"/>
          <w:szCs w:val="22"/>
        </w:rPr>
        <w:t>v nabídce zadávací dokumentac</w:t>
      </w:r>
      <w:r w:rsidR="009B1C40" w:rsidRPr="00725D37">
        <w:rPr>
          <w:rFonts w:asciiTheme="minorHAnsi" w:hAnsiTheme="minorHAnsi" w:cstheme="minorHAnsi"/>
          <w:b w:val="0"/>
          <w:sz w:val="22"/>
          <w:szCs w:val="22"/>
        </w:rPr>
        <w:t>e.</w:t>
      </w:r>
    </w:p>
    <w:p w14:paraId="04BD0CAC" w14:textId="77777777" w:rsidR="007407BA" w:rsidRDefault="007407BA" w:rsidP="007407BA">
      <w:pPr>
        <w:rPr>
          <w:rFonts w:cstheme="minorHAnsi"/>
        </w:rPr>
      </w:pPr>
    </w:p>
    <w:tbl>
      <w:tblPr>
        <w:tblStyle w:val="Style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326"/>
        <w:gridCol w:w="4045"/>
      </w:tblGrid>
      <w:tr w:rsidR="00970D82" w:rsidRPr="005411D2" w14:paraId="20C9B8A6" w14:textId="77777777" w:rsidTr="00595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tblHeader/>
        </w:trPr>
        <w:tc>
          <w:tcPr>
            <w:tcW w:w="1980" w:type="dxa"/>
            <w:shd w:val="clear" w:color="auto" w:fill="002060"/>
            <w:noWrap/>
          </w:tcPr>
          <w:p w14:paraId="1C45B90E" w14:textId="77777777" w:rsidR="00970D82" w:rsidRPr="005411D2" w:rsidRDefault="00970D82" w:rsidP="005957EA">
            <w:pPr>
              <w:jc w:val="left"/>
            </w:pPr>
            <w:r>
              <w:t>Fáze</w:t>
            </w:r>
          </w:p>
        </w:tc>
        <w:tc>
          <w:tcPr>
            <w:tcW w:w="3326" w:type="dxa"/>
            <w:shd w:val="clear" w:color="auto" w:fill="002060"/>
          </w:tcPr>
          <w:p w14:paraId="39D90CBA" w14:textId="77777777" w:rsidR="00970D82" w:rsidRPr="005411D2" w:rsidRDefault="00970D82" w:rsidP="005957EA">
            <w:pPr>
              <w:jc w:val="left"/>
            </w:pPr>
            <w:r>
              <w:t>Obsah fáze (pracovní balíček)</w:t>
            </w:r>
          </w:p>
        </w:tc>
        <w:tc>
          <w:tcPr>
            <w:tcW w:w="4045" w:type="dxa"/>
            <w:shd w:val="clear" w:color="auto" w:fill="002060"/>
          </w:tcPr>
          <w:p w14:paraId="56CA0FB7" w14:textId="77777777" w:rsidR="00970D82" w:rsidRPr="005411D2" w:rsidRDefault="00970D82" w:rsidP="005957EA">
            <w:pPr>
              <w:jc w:val="left"/>
            </w:pPr>
            <w:r>
              <w:t>Výstupy fáze (dodávky)</w:t>
            </w:r>
          </w:p>
        </w:tc>
      </w:tr>
      <w:tr w:rsidR="004D7062" w:rsidRPr="003153B8" w14:paraId="3D9662F0" w14:textId="77777777" w:rsidTr="005957EA">
        <w:trPr>
          <w:trHeight w:val="765"/>
        </w:trPr>
        <w:tc>
          <w:tcPr>
            <w:tcW w:w="1980" w:type="dxa"/>
            <w:vMerge w:val="restart"/>
            <w:shd w:val="clear" w:color="auto" w:fill="auto"/>
            <w:hideMark/>
          </w:tcPr>
          <w:p w14:paraId="3258A2CE" w14:textId="2129EB4C" w:rsidR="004D7062" w:rsidRPr="003153B8" w:rsidRDefault="004D7062" w:rsidP="005957EA">
            <w:pPr>
              <w:spacing w:after="60"/>
            </w:pPr>
            <w:r w:rsidRPr="005411D2">
              <w:t>Přípravná</w:t>
            </w:r>
            <w:r>
              <w:t xml:space="preserve"> fáze</w:t>
            </w:r>
          </w:p>
        </w:tc>
        <w:tc>
          <w:tcPr>
            <w:tcW w:w="3326" w:type="dxa"/>
            <w:hideMark/>
          </w:tcPr>
          <w:p w14:paraId="0D6A899D" w14:textId="77777777" w:rsidR="004D7062" w:rsidRPr="003153B8" w:rsidRDefault="004D7062" w:rsidP="005957EA">
            <w:pPr>
              <w:spacing w:after="60"/>
            </w:pPr>
            <w:bookmarkStart w:id="0" w:name="_Hlk105417943"/>
            <w:r w:rsidRPr="003153B8">
              <w:t>Provedení analýzy výchozího stavu datové základny a procesů užívajících ERP</w:t>
            </w:r>
            <w:bookmarkEnd w:id="0"/>
          </w:p>
        </w:tc>
        <w:tc>
          <w:tcPr>
            <w:tcW w:w="4045" w:type="dxa"/>
            <w:hideMark/>
          </w:tcPr>
          <w:p w14:paraId="4B2DF82B" w14:textId="77777777" w:rsidR="004D7062" w:rsidRPr="003153B8" w:rsidRDefault="004D7062" w:rsidP="005957EA">
            <w:pPr>
              <w:spacing w:after="60"/>
            </w:pPr>
            <w:r w:rsidRPr="003153B8">
              <w:t>Výsledky analýzy výchozího stavu datové základny a procesů ERP</w:t>
            </w:r>
          </w:p>
        </w:tc>
      </w:tr>
      <w:tr w:rsidR="004D7062" w:rsidRPr="003153B8" w14:paraId="757A1873" w14:textId="77777777" w:rsidTr="005957EA">
        <w:trPr>
          <w:trHeight w:val="480"/>
        </w:trPr>
        <w:tc>
          <w:tcPr>
            <w:tcW w:w="1980" w:type="dxa"/>
            <w:vMerge/>
            <w:shd w:val="clear" w:color="auto" w:fill="auto"/>
            <w:hideMark/>
          </w:tcPr>
          <w:p w14:paraId="4D5E5872" w14:textId="77777777" w:rsidR="004D7062" w:rsidRPr="003153B8" w:rsidRDefault="004D7062" w:rsidP="005957EA">
            <w:pPr>
              <w:spacing w:after="60"/>
            </w:pPr>
          </w:p>
        </w:tc>
        <w:tc>
          <w:tcPr>
            <w:tcW w:w="3326" w:type="dxa"/>
            <w:vMerge w:val="restart"/>
            <w:hideMark/>
          </w:tcPr>
          <w:p w14:paraId="3773DD4A" w14:textId="77777777" w:rsidR="004D7062" w:rsidRPr="003153B8" w:rsidRDefault="004D7062" w:rsidP="005957EA">
            <w:pPr>
              <w:spacing w:after="60"/>
            </w:pPr>
            <w:r w:rsidRPr="003153B8">
              <w:t>Vytvoření konceptuálního návrhu řešení ERP</w:t>
            </w:r>
          </w:p>
        </w:tc>
        <w:tc>
          <w:tcPr>
            <w:tcW w:w="4045" w:type="dxa"/>
            <w:hideMark/>
          </w:tcPr>
          <w:p w14:paraId="72FD2B7C" w14:textId="77777777" w:rsidR="004D7062" w:rsidRPr="003153B8" w:rsidRDefault="004D7062" w:rsidP="005957EA">
            <w:pPr>
              <w:spacing w:after="60"/>
            </w:pPr>
            <w:r w:rsidRPr="003153B8">
              <w:t>Výchozí verze konceptuálního návrhu řešení ERP</w:t>
            </w:r>
          </w:p>
        </w:tc>
      </w:tr>
      <w:tr w:rsidR="004D7062" w:rsidRPr="003153B8" w14:paraId="2F4D02F1" w14:textId="77777777" w:rsidTr="005957EA">
        <w:trPr>
          <w:trHeight w:val="300"/>
        </w:trPr>
        <w:tc>
          <w:tcPr>
            <w:tcW w:w="1980" w:type="dxa"/>
            <w:vMerge/>
            <w:shd w:val="clear" w:color="auto" w:fill="auto"/>
            <w:hideMark/>
          </w:tcPr>
          <w:p w14:paraId="6808DCE6" w14:textId="77777777" w:rsidR="004D7062" w:rsidRPr="003153B8" w:rsidRDefault="004D7062" w:rsidP="005957EA">
            <w:pPr>
              <w:spacing w:after="60"/>
            </w:pPr>
          </w:p>
        </w:tc>
        <w:tc>
          <w:tcPr>
            <w:tcW w:w="3326" w:type="dxa"/>
            <w:vMerge/>
            <w:hideMark/>
          </w:tcPr>
          <w:p w14:paraId="370F5DC3" w14:textId="77777777" w:rsidR="004D7062" w:rsidRPr="003153B8" w:rsidRDefault="004D7062" w:rsidP="005957EA">
            <w:pPr>
              <w:spacing w:after="60"/>
            </w:pPr>
          </w:p>
        </w:tc>
        <w:tc>
          <w:tcPr>
            <w:tcW w:w="4045" w:type="dxa"/>
            <w:hideMark/>
          </w:tcPr>
          <w:p w14:paraId="638CE57E" w14:textId="77777777" w:rsidR="004D7062" w:rsidRPr="003153B8" w:rsidRDefault="004D7062" w:rsidP="005957EA">
            <w:pPr>
              <w:spacing w:after="60"/>
            </w:pPr>
            <w:r w:rsidRPr="003153B8">
              <w:t>Podklady pro provedení tržních konzultací</w:t>
            </w:r>
          </w:p>
        </w:tc>
      </w:tr>
      <w:tr w:rsidR="004D7062" w:rsidRPr="003153B8" w14:paraId="02AF59D7" w14:textId="77777777" w:rsidTr="005957EA">
        <w:trPr>
          <w:trHeight w:val="300"/>
        </w:trPr>
        <w:tc>
          <w:tcPr>
            <w:tcW w:w="1980" w:type="dxa"/>
            <w:vMerge/>
            <w:shd w:val="clear" w:color="auto" w:fill="auto"/>
            <w:hideMark/>
          </w:tcPr>
          <w:p w14:paraId="3876AE2B" w14:textId="77777777" w:rsidR="004D7062" w:rsidRPr="003153B8" w:rsidRDefault="004D7062" w:rsidP="005957EA">
            <w:pPr>
              <w:spacing w:after="60"/>
            </w:pPr>
          </w:p>
        </w:tc>
        <w:tc>
          <w:tcPr>
            <w:tcW w:w="3326" w:type="dxa"/>
            <w:vMerge/>
            <w:hideMark/>
          </w:tcPr>
          <w:p w14:paraId="3C048090" w14:textId="77777777" w:rsidR="004D7062" w:rsidRPr="003153B8" w:rsidRDefault="004D7062" w:rsidP="005957EA">
            <w:pPr>
              <w:spacing w:after="60"/>
            </w:pPr>
          </w:p>
        </w:tc>
        <w:tc>
          <w:tcPr>
            <w:tcW w:w="4045" w:type="dxa"/>
            <w:hideMark/>
          </w:tcPr>
          <w:p w14:paraId="13C4DF18" w14:textId="77777777" w:rsidR="004D7062" w:rsidRPr="003153B8" w:rsidRDefault="004D7062" w:rsidP="005957EA">
            <w:pPr>
              <w:spacing w:after="60"/>
            </w:pPr>
            <w:r w:rsidRPr="003153B8">
              <w:t>Konceptuální návrh řešení ERP</w:t>
            </w:r>
          </w:p>
        </w:tc>
      </w:tr>
      <w:tr w:rsidR="004D7062" w:rsidRPr="003153B8" w14:paraId="3A3B0337" w14:textId="77777777" w:rsidTr="005957EA">
        <w:trPr>
          <w:trHeight w:val="780"/>
        </w:trPr>
        <w:tc>
          <w:tcPr>
            <w:tcW w:w="1980" w:type="dxa"/>
            <w:vMerge/>
            <w:shd w:val="clear" w:color="auto" w:fill="auto"/>
            <w:hideMark/>
          </w:tcPr>
          <w:p w14:paraId="1C163079" w14:textId="77777777" w:rsidR="004D7062" w:rsidRPr="003153B8" w:rsidRDefault="004D7062" w:rsidP="005957EA">
            <w:pPr>
              <w:spacing w:after="60"/>
            </w:pPr>
          </w:p>
        </w:tc>
        <w:tc>
          <w:tcPr>
            <w:tcW w:w="3326" w:type="dxa"/>
            <w:hideMark/>
          </w:tcPr>
          <w:p w14:paraId="1A4E619C" w14:textId="77777777" w:rsidR="004D7062" w:rsidRPr="003153B8" w:rsidRDefault="004D7062" w:rsidP="005957EA">
            <w:pPr>
              <w:spacing w:after="60"/>
            </w:pPr>
            <w:r w:rsidRPr="003153B8">
              <w:t>Provedení tržních konzultací za účelem identifikace vhodných produktů</w:t>
            </w:r>
          </w:p>
        </w:tc>
        <w:tc>
          <w:tcPr>
            <w:tcW w:w="4045" w:type="dxa"/>
            <w:hideMark/>
          </w:tcPr>
          <w:p w14:paraId="4C036B5F" w14:textId="77777777" w:rsidR="004D7062" w:rsidRPr="003153B8" w:rsidRDefault="004D7062" w:rsidP="005957EA">
            <w:pPr>
              <w:spacing w:after="60"/>
            </w:pPr>
            <w:r w:rsidRPr="003153B8">
              <w:t>Výsledky analýzy informací získaných tržními konzultacemi</w:t>
            </w:r>
          </w:p>
        </w:tc>
      </w:tr>
      <w:tr w:rsidR="004D7062" w:rsidRPr="003153B8" w14:paraId="75A97670" w14:textId="77777777" w:rsidTr="005957EA">
        <w:trPr>
          <w:trHeight w:val="720"/>
        </w:trPr>
        <w:tc>
          <w:tcPr>
            <w:tcW w:w="1980" w:type="dxa"/>
            <w:vMerge/>
            <w:shd w:val="clear" w:color="auto" w:fill="auto"/>
            <w:hideMark/>
          </w:tcPr>
          <w:p w14:paraId="04F71772" w14:textId="16FBDD0B" w:rsidR="004D7062" w:rsidRPr="003153B8" w:rsidRDefault="004D7062" w:rsidP="005957EA">
            <w:pPr>
              <w:spacing w:after="60"/>
            </w:pPr>
          </w:p>
        </w:tc>
        <w:tc>
          <w:tcPr>
            <w:tcW w:w="3326" w:type="dxa"/>
            <w:vMerge w:val="restart"/>
            <w:hideMark/>
          </w:tcPr>
          <w:p w14:paraId="164B2850" w14:textId="77777777" w:rsidR="004D7062" w:rsidRPr="003153B8" w:rsidRDefault="004D7062" w:rsidP="005957EA">
            <w:pPr>
              <w:spacing w:after="60"/>
            </w:pPr>
            <w:r w:rsidRPr="003153B8">
              <w:t>Vytvoření technických podmínek zadávacích řízení a hodnotícího modelu. Spolupráce s AK na finalizaci ZD</w:t>
            </w:r>
          </w:p>
        </w:tc>
        <w:tc>
          <w:tcPr>
            <w:tcW w:w="4045" w:type="dxa"/>
            <w:hideMark/>
          </w:tcPr>
          <w:p w14:paraId="5C564BDE" w14:textId="77777777" w:rsidR="004D7062" w:rsidRPr="003153B8" w:rsidRDefault="004D7062" w:rsidP="005957EA">
            <w:pPr>
              <w:spacing w:after="60"/>
            </w:pPr>
            <w:r w:rsidRPr="003153B8">
              <w:t>Technické podmínky potřebných veřejných zakázek</w:t>
            </w:r>
          </w:p>
        </w:tc>
      </w:tr>
      <w:tr w:rsidR="004D7062" w:rsidRPr="003153B8" w14:paraId="07D587FC" w14:textId="77777777" w:rsidTr="005957EA">
        <w:trPr>
          <w:trHeight w:val="300"/>
        </w:trPr>
        <w:tc>
          <w:tcPr>
            <w:tcW w:w="1980" w:type="dxa"/>
            <w:vMerge/>
            <w:shd w:val="clear" w:color="auto" w:fill="auto"/>
            <w:hideMark/>
          </w:tcPr>
          <w:p w14:paraId="01318B05" w14:textId="77777777" w:rsidR="004D7062" w:rsidRPr="003153B8" w:rsidRDefault="004D7062" w:rsidP="005957EA">
            <w:pPr>
              <w:spacing w:after="60"/>
            </w:pPr>
          </w:p>
        </w:tc>
        <w:tc>
          <w:tcPr>
            <w:tcW w:w="3326" w:type="dxa"/>
            <w:vMerge/>
            <w:hideMark/>
          </w:tcPr>
          <w:p w14:paraId="64AEFAAF" w14:textId="77777777" w:rsidR="004D7062" w:rsidRPr="003153B8" w:rsidRDefault="004D7062" w:rsidP="005957EA">
            <w:pPr>
              <w:spacing w:after="60"/>
            </w:pPr>
          </w:p>
        </w:tc>
        <w:tc>
          <w:tcPr>
            <w:tcW w:w="4045" w:type="dxa"/>
            <w:hideMark/>
          </w:tcPr>
          <w:p w14:paraId="27D3EA70" w14:textId="77777777" w:rsidR="004D7062" w:rsidRPr="003153B8" w:rsidRDefault="004D7062" w:rsidP="005957EA">
            <w:pPr>
              <w:spacing w:after="60"/>
            </w:pPr>
            <w:r w:rsidRPr="003153B8">
              <w:t>Katalog funkční požadavků na řešení ERP</w:t>
            </w:r>
          </w:p>
        </w:tc>
      </w:tr>
      <w:tr w:rsidR="004D7062" w:rsidRPr="003153B8" w14:paraId="19F16A67" w14:textId="77777777" w:rsidTr="005957EA">
        <w:trPr>
          <w:trHeight w:val="300"/>
        </w:trPr>
        <w:tc>
          <w:tcPr>
            <w:tcW w:w="1980" w:type="dxa"/>
            <w:vMerge/>
            <w:shd w:val="clear" w:color="auto" w:fill="auto"/>
            <w:hideMark/>
          </w:tcPr>
          <w:p w14:paraId="25CE71FD" w14:textId="77777777" w:rsidR="004D7062" w:rsidRPr="003153B8" w:rsidRDefault="004D7062" w:rsidP="005957EA">
            <w:pPr>
              <w:spacing w:after="60"/>
            </w:pPr>
          </w:p>
        </w:tc>
        <w:tc>
          <w:tcPr>
            <w:tcW w:w="3326" w:type="dxa"/>
            <w:vMerge/>
            <w:hideMark/>
          </w:tcPr>
          <w:p w14:paraId="7BF7CD86" w14:textId="77777777" w:rsidR="004D7062" w:rsidRPr="003153B8" w:rsidRDefault="004D7062" w:rsidP="005957EA">
            <w:pPr>
              <w:spacing w:after="60"/>
            </w:pPr>
          </w:p>
        </w:tc>
        <w:tc>
          <w:tcPr>
            <w:tcW w:w="4045" w:type="dxa"/>
            <w:hideMark/>
          </w:tcPr>
          <w:p w14:paraId="6C948CFB" w14:textId="77777777" w:rsidR="004D7062" w:rsidRPr="003153B8" w:rsidRDefault="004D7062" w:rsidP="005957EA">
            <w:pPr>
              <w:spacing w:after="60"/>
            </w:pPr>
            <w:r w:rsidRPr="003153B8">
              <w:t>Katalog nefunkčních požadavků na ERP</w:t>
            </w:r>
          </w:p>
        </w:tc>
      </w:tr>
      <w:tr w:rsidR="004D7062" w:rsidRPr="003153B8" w14:paraId="71D34BEC" w14:textId="77777777" w:rsidTr="005957EA">
        <w:trPr>
          <w:trHeight w:val="300"/>
        </w:trPr>
        <w:tc>
          <w:tcPr>
            <w:tcW w:w="1980" w:type="dxa"/>
            <w:vMerge/>
            <w:shd w:val="clear" w:color="auto" w:fill="auto"/>
            <w:hideMark/>
          </w:tcPr>
          <w:p w14:paraId="5D8BB693" w14:textId="77777777" w:rsidR="004D7062" w:rsidRPr="003153B8" w:rsidRDefault="004D7062" w:rsidP="005957EA">
            <w:pPr>
              <w:spacing w:after="60"/>
            </w:pPr>
          </w:p>
        </w:tc>
        <w:tc>
          <w:tcPr>
            <w:tcW w:w="3326" w:type="dxa"/>
            <w:vMerge/>
            <w:hideMark/>
          </w:tcPr>
          <w:p w14:paraId="53E81857" w14:textId="77777777" w:rsidR="004D7062" w:rsidRPr="003153B8" w:rsidRDefault="004D7062" w:rsidP="005957EA">
            <w:pPr>
              <w:spacing w:after="60"/>
            </w:pPr>
          </w:p>
        </w:tc>
        <w:tc>
          <w:tcPr>
            <w:tcW w:w="4045" w:type="dxa"/>
            <w:hideMark/>
          </w:tcPr>
          <w:p w14:paraId="09FAB3E0" w14:textId="77777777" w:rsidR="004D7062" w:rsidRPr="003153B8" w:rsidRDefault="004D7062" w:rsidP="005957EA">
            <w:pPr>
              <w:spacing w:after="60"/>
            </w:pPr>
            <w:bookmarkStart w:id="1" w:name="_Hlk105417694"/>
            <w:r w:rsidRPr="003153B8">
              <w:t>Hodnotící model VZ</w:t>
            </w:r>
            <w:bookmarkEnd w:id="1"/>
          </w:p>
        </w:tc>
      </w:tr>
    </w:tbl>
    <w:p w14:paraId="0E0159AD" w14:textId="77777777" w:rsidR="00970D82" w:rsidRDefault="00970D82" w:rsidP="007407BA">
      <w:pPr>
        <w:rPr>
          <w:rFonts w:cstheme="minorHAnsi"/>
        </w:rPr>
      </w:pPr>
    </w:p>
    <w:p w14:paraId="48FDBD5F" w14:textId="185608CD" w:rsidR="000D4BF7" w:rsidRDefault="006444F1" w:rsidP="000D4BF7">
      <w:pPr>
        <w:rPr>
          <w:rFonts w:cstheme="minorHAnsi"/>
        </w:rPr>
      </w:pPr>
      <w:r w:rsidRPr="00725D37">
        <w:rPr>
          <w:rFonts w:cstheme="minorHAnsi"/>
        </w:rPr>
        <w:t xml:space="preserve">Požadovaný rozsah činností a aktivit pokrývajících tuto </w:t>
      </w:r>
      <w:r w:rsidR="00310867" w:rsidRPr="00725D37">
        <w:rPr>
          <w:rFonts w:cstheme="minorHAnsi"/>
        </w:rPr>
        <w:t>O</w:t>
      </w:r>
      <w:r w:rsidRPr="00725D37">
        <w:rPr>
          <w:rFonts w:cstheme="minorHAnsi"/>
        </w:rPr>
        <w:t>bjednávku:</w:t>
      </w:r>
    </w:p>
    <w:p w14:paraId="1CCD8B56" w14:textId="425F8554" w:rsidR="00F01A2E" w:rsidRDefault="00190F3A" w:rsidP="00190F3A">
      <w:pPr>
        <w:pStyle w:val="Odstavecseseznamem"/>
        <w:numPr>
          <w:ilvl w:val="0"/>
          <w:numId w:val="7"/>
        </w:numPr>
      </w:pPr>
      <w:r w:rsidRPr="00190F3A">
        <w:t>Provedení analýzy výchozího stavu datové základny a procesů užívajících ERP</w:t>
      </w:r>
      <w:r w:rsidR="00101E65">
        <w:t>.</w:t>
      </w:r>
    </w:p>
    <w:p w14:paraId="379D6EBD" w14:textId="658AAF4C" w:rsidR="00190F3A" w:rsidRDefault="00190F3A" w:rsidP="00190F3A">
      <w:pPr>
        <w:pStyle w:val="Odstavecseseznamem"/>
        <w:numPr>
          <w:ilvl w:val="0"/>
          <w:numId w:val="7"/>
        </w:numPr>
      </w:pPr>
      <w:r w:rsidRPr="00190F3A">
        <w:t>Vytvoření konceptuálního návrhu řešení ERP</w:t>
      </w:r>
      <w:r w:rsidR="00101E65">
        <w:t>.</w:t>
      </w:r>
    </w:p>
    <w:p w14:paraId="2D96DA17" w14:textId="07F68253" w:rsidR="00644061" w:rsidRPr="00CB2CC6" w:rsidRDefault="00CB2CC6" w:rsidP="00190F3A">
      <w:pPr>
        <w:pStyle w:val="Odstavecseseznamem"/>
        <w:numPr>
          <w:ilvl w:val="0"/>
          <w:numId w:val="7"/>
        </w:numPr>
        <w:rPr>
          <w:highlight w:val="cyan"/>
        </w:rPr>
      </w:pPr>
      <w:r w:rsidRPr="00CB2CC6">
        <w:rPr>
          <w:highlight w:val="cyan"/>
        </w:rPr>
        <w:t>Identifikování souvisejících požadavků</w:t>
      </w:r>
      <w:r w:rsidR="0073490C">
        <w:rPr>
          <w:highlight w:val="cyan"/>
        </w:rPr>
        <w:t xml:space="preserve"> na </w:t>
      </w:r>
      <w:r w:rsidR="006148AA">
        <w:rPr>
          <w:highlight w:val="cyan"/>
        </w:rPr>
        <w:t>interní ICT pro potřeby ERP řešení.</w:t>
      </w:r>
    </w:p>
    <w:p w14:paraId="76167DD2" w14:textId="1473D0E7" w:rsidR="00B814E0" w:rsidRDefault="00B814E0" w:rsidP="00190F3A">
      <w:pPr>
        <w:pStyle w:val="Odstavecseseznamem"/>
        <w:numPr>
          <w:ilvl w:val="0"/>
          <w:numId w:val="7"/>
        </w:numPr>
      </w:pPr>
      <w:r w:rsidRPr="003153B8">
        <w:t>Provedení tržních konzultací za účelem identifikace vhodných produktů</w:t>
      </w:r>
      <w:r w:rsidR="00101E65">
        <w:t>.</w:t>
      </w:r>
    </w:p>
    <w:p w14:paraId="437F1ED5" w14:textId="3A21DCAD" w:rsidR="00B814E0" w:rsidRDefault="00B814E0" w:rsidP="00190F3A">
      <w:pPr>
        <w:pStyle w:val="Odstavecseseznamem"/>
        <w:numPr>
          <w:ilvl w:val="0"/>
          <w:numId w:val="7"/>
        </w:numPr>
      </w:pPr>
      <w:r w:rsidRPr="003153B8">
        <w:t xml:space="preserve">Poskytování podpory při provedení </w:t>
      </w:r>
      <w:r w:rsidR="00943DEC">
        <w:t>tržních konzultací</w:t>
      </w:r>
      <w:r w:rsidR="00101E65">
        <w:t>.</w:t>
      </w:r>
    </w:p>
    <w:p w14:paraId="754477E4" w14:textId="77777777" w:rsidR="00B814E0" w:rsidRDefault="00B814E0" w:rsidP="00190F3A">
      <w:pPr>
        <w:pStyle w:val="Odstavecseseznamem"/>
        <w:numPr>
          <w:ilvl w:val="0"/>
          <w:numId w:val="7"/>
        </w:numPr>
      </w:pPr>
      <w:r w:rsidRPr="003153B8">
        <w:t xml:space="preserve">Vytvoření technických podmínek zadávacích řízení a hodnotícího modelu. </w:t>
      </w:r>
    </w:p>
    <w:p w14:paraId="0304B3BC" w14:textId="20114BA6" w:rsidR="000B5E31" w:rsidRPr="006F2EE3" w:rsidRDefault="000B5E31" w:rsidP="00190F3A">
      <w:pPr>
        <w:pStyle w:val="Odstavecseseznamem"/>
        <w:numPr>
          <w:ilvl w:val="0"/>
          <w:numId w:val="7"/>
        </w:numPr>
      </w:pPr>
      <w:r w:rsidRPr="00725D37">
        <w:rPr>
          <w:rFonts w:cstheme="minorHAnsi"/>
        </w:rPr>
        <w:t xml:space="preserve">Příprava </w:t>
      </w:r>
      <w:r w:rsidR="006646C1">
        <w:rPr>
          <w:rFonts w:cstheme="minorHAnsi"/>
        </w:rPr>
        <w:t xml:space="preserve">rámcového </w:t>
      </w:r>
      <w:r>
        <w:rPr>
          <w:rFonts w:cstheme="minorHAnsi"/>
        </w:rPr>
        <w:t>h</w:t>
      </w:r>
      <w:r w:rsidRPr="00725D37">
        <w:rPr>
          <w:rFonts w:cstheme="minorHAnsi"/>
        </w:rPr>
        <w:t>armonogramu pro Fázi</w:t>
      </w:r>
      <w:r>
        <w:rPr>
          <w:rFonts w:cstheme="minorHAnsi"/>
        </w:rPr>
        <w:t xml:space="preserve"> II.</w:t>
      </w:r>
    </w:p>
    <w:p w14:paraId="56B20A54" w14:textId="42C75E72" w:rsidR="006F2EE3" w:rsidRDefault="006F2EE3" w:rsidP="006F2EE3">
      <w:pPr>
        <w:pStyle w:val="Odstavecseseznamem"/>
        <w:numPr>
          <w:ilvl w:val="0"/>
          <w:numId w:val="7"/>
        </w:numPr>
      </w:pPr>
      <w:r w:rsidRPr="003153B8">
        <w:t>Spolupráce na finalizaci ZD</w:t>
      </w:r>
      <w:r w:rsidR="00E71A6C">
        <w:t xml:space="preserve"> s</w:t>
      </w:r>
      <w:r w:rsidR="001F575E">
        <w:t>e zakázkovým oddělením Zadavatele.</w:t>
      </w:r>
    </w:p>
    <w:p w14:paraId="6302F1FC" w14:textId="4E44180D" w:rsidR="006444F1" w:rsidRDefault="009D2F95" w:rsidP="000D4BF7">
      <w:pPr>
        <w:rPr>
          <w:rFonts w:cstheme="minorHAnsi"/>
        </w:rPr>
      </w:pPr>
      <w:r w:rsidRPr="00725D37">
        <w:rPr>
          <w:rFonts w:cstheme="minorHAnsi"/>
        </w:rPr>
        <w:t xml:space="preserve">Výstupy </w:t>
      </w:r>
      <w:r w:rsidR="00310867" w:rsidRPr="00725D37">
        <w:rPr>
          <w:rFonts w:cstheme="minorHAnsi"/>
        </w:rPr>
        <w:t>dodávané v rámci Objednávky:</w:t>
      </w:r>
    </w:p>
    <w:p w14:paraId="474AABB2" w14:textId="4E14825D" w:rsidR="00F01A2E" w:rsidRPr="00C7550A" w:rsidRDefault="00F01A2E" w:rsidP="00C7550A">
      <w:pPr>
        <w:pStyle w:val="Odstavecseseznamem"/>
        <w:numPr>
          <w:ilvl w:val="0"/>
          <w:numId w:val="6"/>
        </w:numPr>
        <w:rPr>
          <w:rFonts w:cstheme="minorHAnsi"/>
        </w:rPr>
      </w:pPr>
      <w:r w:rsidRPr="00C7550A">
        <w:rPr>
          <w:rFonts w:cstheme="minorHAnsi"/>
        </w:rPr>
        <w:t>Katalog funkční požadavků na řešení ERP</w:t>
      </w:r>
      <w:r w:rsidR="006F2EE3">
        <w:rPr>
          <w:rFonts w:cstheme="minorHAnsi"/>
        </w:rPr>
        <w:t>.</w:t>
      </w:r>
    </w:p>
    <w:p w14:paraId="52A79AC8" w14:textId="42A042AF" w:rsidR="00F01A2E" w:rsidRDefault="00F01A2E" w:rsidP="00C7550A">
      <w:pPr>
        <w:pStyle w:val="Odstavecseseznamem"/>
        <w:numPr>
          <w:ilvl w:val="0"/>
          <w:numId w:val="6"/>
        </w:numPr>
        <w:rPr>
          <w:rFonts w:cstheme="minorHAnsi"/>
        </w:rPr>
      </w:pPr>
      <w:r w:rsidRPr="00C7550A">
        <w:rPr>
          <w:rFonts w:cstheme="minorHAnsi"/>
        </w:rPr>
        <w:t>Katalog nefunkčních požadavků na ERP</w:t>
      </w:r>
      <w:r w:rsidR="001F1C6B" w:rsidRPr="000456FD">
        <w:rPr>
          <w:rFonts w:cstheme="minorHAnsi"/>
          <w:highlight w:val="cyan"/>
        </w:rPr>
        <w:t>, včetně doporučení pro stanovení předpokladů a minimální úrovně interního ICT.</w:t>
      </w:r>
    </w:p>
    <w:p w14:paraId="1EBCBF9D" w14:textId="52640A9E" w:rsidR="006606B2" w:rsidRPr="001F1C6B" w:rsidRDefault="00190F3A" w:rsidP="001F1C6B">
      <w:pPr>
        <w:pStyle w:val="Odstavecseseznamem"/>
        <w:numPr>
          <w:ilvl w:val="0"/>
          <w:numId w:val="6"/>
        </w:numPr>
        <w:rPr>
          <w:rFonts w:cstheme="minorHAnsi"/>
        </w:rPr>
      </w:pPr>
      <w:r w:rsidRPr="003153B8">
        <w:t>Konceptuální návrh řešení ERP</w:t>
      </w:r>
      <w:r w:rsidR="006F2EE3">
        <w:t>.</w:t>
      </w:r>
    </w:p>
    <w:p w14:paraId="0985117B" w14:textId="528FD52D" w:rsidR="00190F3A" w:rsidRDefault="00190F3A" w:rsidP="00C7550A">
      <w:pPr>
        <w:pStyle w:val="Odstavecseseznamem"/>
        <w:numPr>
          <w:ilvl w:val="0"/>
          <w:numId w:val="6"/>
        </w:numPr>
        <w:rPr>
          <w:rFonts w:cstheme="minorHAnsi"/>
        </w:rPr>
      </w:pPr>
      <w:r w:rsidRPr="00190F3A">
        <w:rPr>
          <w:rFonts w:cstheme="minorHAnsi"/>
        </w:rPr>
        <w:t>Podklady pro provedení tržních konzultací</w:t>
      </w:r>
      <w:r w:rsidR="006646C1">
        <w:rPr>
          <w:rFonts w:cstheme="minorHAnsi"/>
        </w:rPr>
        <w:t>.</w:t>
      </w:r>
    </w:p>
    <w:p w14:paraId="3015D922" w14:textId="72F21030" w:rsidR="00190F3A" w:rsidRDefault="00190F3A" w:rsidP="00190F3A">
      <w:pPr>
        <w:pStyle w:val="Odstavecseseznamem"/>
        <w:numPr>
          <w:ilvl w:val="0"/>
          <w:numId w:val="6"/>
        </w:numPr>
        <w:rPr>
          <w:rFonts w:cstheme="minorHAnsi"/>
        </w:rPr>
      </w:pPr>
      <w:r w:rsidRPr="00190F3A">
        <w:rPr>
          <w:rFonts w:cstheme="minorHAnsi"/>
        </w:rPr>
        <w:t xml:space="preserve">Podklady pro provedení </w:t>
      </w:r>
      <w:r>
        <w:rPr>
          <w:rFonts w:cstheme="minorHAnsi"/>
        </w:rPr>
        <w:t>VZ</w:t>
      </w:r>
      <w:r w:rsidR="006646C1">
        <w:rPr>
          <w:rFonts w:cstheme="minorHAnsi"/>
        </w:rPr>
        <w:t>.</w:t>
      </w:r>
    </w:p>
    <w:p w14:paraId="4985D790" w14:textId="00A53A33" w:rsidR="00B76968" w:rsidRPr="00B76968" w:rsidRDefault="00C7550A" w:rsidP="00B76968">
      <w:pPr>
        <w:pStyle w:val="Odstavecseseznamem"/>
        <w:numPr>
          <w:ilvl w:val="0"/>
          <w:numId w:val="6"/>
        </w:numPr>
        <w:rPr>
          <w:rFonts w:cstheme="minorHAnsi"/>
        </w:rPr>
      </w:pPr>
      <w:r w:rsidRPr="00C7550A">
        <w:rPr>
          <w:rFonts w:cstheme="minorHAnsi"/>
        </w:rPr>
        <w:t>Hodnotící model VZ</w:t>
      </w:r>
      <w:r w:rsidR="006646C1">
        <w:rPr>
          <w:rFonts w:cstheme="minorHAnsi"/>
        </w:rPr>
        <w:t>.</w:t>
      </w:r>
    </w:p>
    <w:p w14:paraId="7E555FCB" w14:textId="2F484B64" w:rsidR="00C81606" w:rsidRPr="00725D37" w:rsidRDefault="00C81606" w:rsidP="006066E0">
      <w:pPr>
        <w:pStyle w:val="Heading1CzechTourism"/>
        <w:keepNext/>
        <w:numPr>
          <w:ilvl w:val="0"/>
          <w:numId w:val="3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725D37">
        <w:rPr>
          <w:rFonts w:asciiTheme="minorHAnsi" w:hAnsiTheme="minorHAnsi" w:cstheme="minorHAnsi"/>
          <w:sz w:val="24"/>
          <w:szCs w:val="24"/>
        </w:rPr>
        <w:t>2. Specifikace termínu dodání požadovaného plnění</w:t>
      </w:r>
    </w:p>
    <w:p w14:paraId="7EB93F55" w14:textId="77777777" w:rsidR="005E61C6" w:rsidRDefault="005E61C6" w:rsidP="00AB502B">
      <w:pPr>
        <w:jc w:val="both"/>
        <w:rPr>
          <w:rFonts w:cstheme="minorHAnsi"/>
        </w:rPr>
      </w:pPr>
    </w:p>
    <w:p w14:paraId="0E6F213A" w14:textId="52FE3EBA" w:rsidR="005952CE" w:rsidRDefault="009334E2" w:rsidP="00AB502B">
      <w:p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Objednávka č. </w:t>
      </w:r>
      <w:r w:rsidR="003514C9">
        <w:rPr>
          <w:rFonts w:cstheme="minorHAnsi"/>
        </w:rPr>
        <w:t>2</w:t>
      </w:r>
      <w:r>
        <w:rPr>
          <w:rFonts w:cstheme="minorHAnsi"/>
        </w:rPr>
        <w:t xml:space="preserve"> je </w:t>
      </w:r>
      <w:r w:rsidR="005952CE">
        <w:rPr>
          <w:rFonts w:cstheme="minorHAnsi"/>
        </w:rPr>
        <w:t>ukončena</w:t>
      </w:r>
      <w:r>
        <w:rPr>
          <w:rFonts w:cstheme="minorHAnsi"/>
        </w:rPr>
        <w:t xml:space="preserve"> </w:t>
      </w:r>
      <w:r w:rsidR="005952CE">
        <w:rPr>
          <w:rFonts w:cstheme="minorHAnsi"/>
        </w:rPr>
        <w:t xml:space="preserve">předáním všech výše uvedených </w:t>
      </w:r>
      <w:r w:rsidR="00AB1D03">
        <w:rPr>
          <w:rFonts w:cstheme="minorHAnsi"/>
        </w:rPr>
        <w:t xml:space="preserve">výstupů potřebných k zahájení vlastního zadávacího řízení na připravovaný ERP systém. </w:t>
      </w:r>
      <w:r w:rsidR="00AB502B">
        <w:rPr>
          <w:rFonts w:cstheme="minorHAnsi"/>
        </w:rPr>
        <w:t>Objednávka č. 2 bude ukončena nejpozději do 1.12.2022.</w:t>
      </w:r>
    </w:p>
    <w:p w14:paraId="5A00289B" w14:textId="3D440C8B" w:rsidR="00521E71" w:rsidRDefault="00521E71" w:rsidP="00C81606">
      <w:pPr>
        <w:rPr>
          <w:rFonts w:cstheme="minorHAnsi"/>
          <w:b/>
          <w:bCs/>
        </w:rPr>
      </w:pPr>
      <w:r w:rsidRPr="00521E71">
        <w:rPr>
          <w:rFonts w:cstheme="minorHAnsi"/>
          <w:b/>
          <w:bCs/>
        </w:rPr>
        <w:t>3. Cena plnění</w:t>
      </w:r>
    </w:p>
    <w:p w14:paraId="43228384" w14:textId="0CB41C3D" w:rsidR="00521E71" w:rsidRPr="00F77B1E" w:rsidRDefault="00A62BD3" w:rsidP="00C81606">
      <w:pPr>
        <w:rPr>
          <w:rFonts w:cstheme="minorHAnsi"/>
        </w:rPr>
      </w:pPr>
      <w:r>
        <w:rPr>
          <w:rFonts w:cstheme="minorHAnsi"/>
        </w:rPr>
        <w:t>Očekávaná</w:t>
      </w:r>
      <w:r w:rsidR="00020850" w:rsidRPr="00F77B1E">
        <w:rPr>
          <w:rFonts w:cstheme="minorHAnsi"/>
        </w:rPr>
        <w:t xml:space="preserve"> cena plnění</w:t>
      </w:r>
      <w:r w:rsidR="00F77B1E">
        <w:rPr>
          <w:rFonts w:cstheme="minorHAnsi"/>
        </w:rPr>
        <w:t xml:space="preserve"> této objednávky</w:t>
      </w:r>
      <w:r w:rsidR="00020850" w:rsidRPr="00F77B1E">
        <w:rPr>
          <w:rFonts w:cstheme="minorHAnsi"/>
        </w:rPr>
        <w:t xml:space="preserve"> </w:t>
      </w:r>
      <w:r w:rsidR="006F27E2" w:rsidRPr="00B47425">
        <w:rPr>
          <w:rFonts w:cstheme="minorHAnsi"/>
        </w:rPr>
        <w:t xml:space="preserve">činí </w:t>
      </w:r>
      <w:r w:rsidR="00DE61A2" w:rsidRPr="00B47425">
        <w:rPr>
          <w:rFonts w:cstheme="minorHAnsi"/>
        </w:rPr>
        <w:t xml:space="preserve">1 </w:t>
      </w:r>
      <w:r w:rsidR="00096CB3" w:rsidRPr="00B47425">
        <w:rPr>
          <w:rFonts w:cstheme="minorHAnsi"/>
        </w:rPr>
        <w:t>2</w:t>
      </w:r>
      <w:r w:rsidR="00C737CC" w:rsidRPr="00B47425">
        <w:rPr>
          <w:rFonts w:cstheme="minorHAnsi"/>
        </w:rPr>
        <w:t>2</w:t>
      </w:r>
      <w:r w:rsidR="00440B7E" w:rsidRPr="00B47425">
        <w:rPr>
          <w:rFonts w:cstheme="minorHAnsi"/>
        </w:rPr>
        <w:t>7</w:t>
      </w:r>
      <w:r w:rsidR="00634F64" w:rsidRPr="00B47425">
        <w:rPr>
          <w:rFonts w:cstheme="minorHAnsi"/>
        </w:rPr>
        <w:t xml:space="preserve"> </w:t>
      </w:r>
      <w:r w:rsidR="00440B7E" w:rsidRPr="00B47425">
        <w:rPr>
          <w:rFonts w:cstheme="minorHAnsi"/>
        </w:rPr>
        <w:t>4</w:t>
      </w:r>
      <w:r w:rsidR="00634F64" w:rsidRPr="00B47425">
        <w:rPr>
          <w:rFonts w:cstheme="minorHAnsi"/>
        </w:rPr>
        <w:t>00</w:t>
      </w:r>
      <w:r w:rsidR="006F27E2" w:rsidRPr="00B47425">
        <w:rPr>
          <w:rFonts w:cstheme="minorHAnsi"/>
        </w:rPr>
        <w:t xml:space="preserve"> Kč</w:t>
      </w:r>
      <w:r w:rsidR="006F27E2" w:rsidRPr="00F77B1E">
        <w:rPr>
          <w:rFonts w:cstheme="minorHAnsi"/>
        </w:rPr>
        <w:t xml:space="preserve"> bez </w:t>
      </w:r>
      <w:r w:rsidR="00F77B1E" w:rsidRPr="00F77B1E">
        <w:rPr>
          <w:rFonts w:cstheme="minorHAnsi"/>
        </w:rPr>
        <w:t>DPH.</w:t>
      </w:r>
    </w:p>
    <w:p w14:paraId="2D90B084" w14:textId="3F23B002" w:rsidR="00625A4C" w:rsidRPr="00EB59DA" w:rsidRDefault="00EB59DA" w:rsidP="00C8160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4. </w:t>
      </w:r>
      <w:r w:rsidRPr="00EB59DA">
        <w:rPr>
          <w:rFonts w:cstheme="minorHAnsi"/>
          <w:b/>
          <w:bCs/>
        </w:rPr>
        <w:t>Platnost objednávky</w:t>
      </w:r>
    </w:p>
    <w:p w14:paraId="2FA9C253" w14:textId="4AF31FEA" w:rsidR="00EB59DA" w:rsidRDefault="00577E1A" w:rsidP="00C81606">
      <w:pPr>
        <w:rPr>
          <w:rFonts w:cstheme="minorHAnsi"/>
        </w:rPr>
      </w:pPr>
      <w:r>
        <w:rPr>
          <w:rFonts w:cstheme="minorHAnsi"/>
        </w:rPr>
        <w:t xml:space="preserve">Objednávka </w:t>
      </w:r>
      <w:r w:rsidR="00D353BB">
        <w:rPr>
          <w:rFonts w:cstheme="minorHAnsi"/>
        </w:rPr>
        <w:t xml:space="preserve">nabývá platnosti </w:t>
      </w:r>
      <w:r w:rsidR="009D5CE7">
        <w:rPr>
          <w:rFonts w:cstheme="minorHAnsi"/>
        </w:rPr>
        <w:t>doručením kontaktní osobě poskytovatele uvedené v rámcové smlouvě a účinnosti datem zveřejnění v Registru smluv.</w:t>
      </w:r>
    </w:p>
    <w:p w14:paraId="1182C0D0" w14:textId="77777777" w:rsidR="00643597" w:rsidRDefault="00643597" w:rsidP="00C81606">
      <w:pPr>
        <w:rPr>
          <w:rFonts w:cstheme="minorHAnsi"/>
        </w:rPr>
      </w:pPr>
    </w:p>
    <w:p w14:paraId="081BCACB" w14:textId="77777777" w:rsidR="00643597" w:rsidRDefault="00643597" w:rsidP="00C81606">
      <w:pPr>
        <w:rPr>
          <w:rFonts w:cstheme="minorHAnsi"/>
        </w:rPr>
      </w:pPr>
    </w:p>
    <w:p w14:paraId="7140238A" w14:textId="0951CC38" w:rsidR="00643597" w:rsidRDefault="00643597" w:rsidP="00C81606">
      <w:pPr>
        <w:rPr>
          <w:rFonts w:cstheme="minorHAnsi"/>
        </w:rPr>
      </w:pPr>
      <w:r>
        <w:rPr>
          <w:rFonts w:cstheme="minorHAnsi"/>
        </w:rPr>
        <w:t>Elektronický podpis za objednatele:</w:t>
      </w:r>
      <w:r w:rsidR="00827B6B">
        <w:rPr>
          <w:rFonts w:cstheme="minorHAnsi"/>
        </w:rPr>
        <w:t xml:space="preserve"> 16.6.2022</w:t>
      </w:r>
    </w:p>
    <w:p w14:paraId="2899B31E" w14:textId="77777777" w:rsidR="00643597" w:rsidRDefault="00643597" w:rsidP="00C81606">
      <w:pPr>
        <w:rPr>
          <w:rFonts w:cstheme="minorHAnsi"/>
        </w:rPr>
      </w:pPr>
    </w:p>
    <w:p w14:paraId="6A74862A" w14:textId="77777777" w:rsidR="00643597" w:rsidRDefault="00643597" w:rsidP="00C81606">
      <w:pPr>
        <w:rPr>
          <w:rFonts w:cstheme="minorHAnsi"/>
        </w:rPr>
      </w:pPr>
    </w:p>
    <w:p w14:paraId="64CD941D" w14:textId="77777777" w:rsidR="00643597" w:rsidRDefault="00643597" w:rsidP="00C81606">
      <w:pPr>
        <w:rPr>
          <w:rFonts w:cstheme="minorHAnsi"/>
        </w:rPr>
      </w:pPr>
    </w:p>
    <w:p w14:paraId="5A16BD22" w14:textId="1C6394C4" w:rsidR="00643597" w:rsidRDefault="00643597" w:rsidP="00C81606">
      <w:pPr>
        <w:rPr>
          <w:rFonts w:cstheme="minorHAnsi"/>
        </w:rPr>
      </w:pPr>
      <w:r>
        <w:rPr>
          <w:rFonts w:cstheme="minorHAnsi"/>
        </w:rPr>
        <w:t>--------------------------------------------------------------------------------</w:t>
      </w:r>
    </w:p>
    <w:p w14:paraId="5765311C" w14:textId="77777777" w:rsidR="00643597" w:rsidRDefault="00643597" w:rsidP="00C81606">
      <w:pPr>
        <w:rPr>
          <w:rFonts w:cstheme="minorHAnsi"/>
        </w:rPr>
      </w:pPr>
    </w:p>
    <w:p w14:paraId="5CFFDEBB" w14:textId="77777777" w:rsidR="00643597" w:rsidRDefault="00643597" w:rsidP="00C81606">
      <w:pPr>
        <w:rPr>
          <w:rFonts w:cstheme="minorHAnsi"/>
        </w:rPr>
      </w:pPr>
    </w:p>
    <w:p w14:paraId="32BB955B" w14:textId="77777777" w:rsidR="00625A4C" w:rsidRPr="00725D37" w:rsidRDefault="00625A4C" w:rsidP="00C81606">
      <w:pPr>
        <w:rPr>
          <w:rFonts w:cstheme="minorHAnsi"/>
        </w:rPr>
      </w:pPr>
    </w:p>
    <w:p w14:paraId="5B83CF16" w14:textId="77777777" w:rsidR="00C81606" w:rsidRPr="00725D37" w:rsidRDefault="00C81606" w:rsidP="00C81606">
      <w:pPr>
        <w:rPr>
          <w:rFonts w:cstheme="minorHAnsi"/>
        </w:rPr>
      </w:pPr>
    </w:p>
    <w:p w14:paraId="05E85577" w14:textId="08A4D38A" w:rsidR="00B306E3" w:rsidRPr="00725D37" w:rsidRDefault="00B306E3" w:rsidP="008B01DE">
      <w:pPr>
        <w:rPr>
          <w:rFonts w:cstheme="minorHAnsi"/>
        </w:rPr>
      </w:pPr>
    </w:p>
    <w:sectPr w:rsidR="00B306E3" w:rsidRPr="00725D3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251EA" w14:textId="77777777" w:rsidR="00F32417" w:rsidRDefault="00F32417" w:rsidP="003B469B">
      <w:pPr>
        <w:spacing w:after="0" w:line="240" w:lineRule="auto"/>
      </w:pPr>
      <w:r>
        <w:separator/>
      </w:r>
    </w:p>
  </w:endnote>
  <w:endnote w:type="continuationSeparator" w:id="0">
    <w:p w14:paraId="16C3435B" w14:textId="77777777" w:rsidR="00F32417" w:rsidRDefault="00F32417" w:rsidP="003B469B">
      <w:pPr>
        <w:spacing w:after="0" w:line="240" w:lineRule="auto"/>
      </w:pPr>
      <w:r>
        <w:continuationSeparator/>
      </w:r>
    </w:p>
  </w:endnote>
  <w:endnote w:type="continuationNotice" w:id="1">
    <w:p w14:paraId="60293EDB" w14:textId="77777777" w:rsidR="00F32417" w:rsidRDefault="00F324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for KPMG Light">
    <w:altName w:val="Calibri"/>
    <w:charset w:val="EE"/>
    <w:family w:val="swiss"/>
    <w:pitch w:val="variable"/>
    <w:sig w:usb0="8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FDBBF" w14:textId="648DA5D8" w:rsidR="004343C9" w:rsidRDefault="004343C9">
    <w:pPr>
      <w:pStyle w:val="Zpat"/>
    </w:pPr>
    <w:r>
      <w:t xml:space="preserve">Objednávka č. </w:t>
    </w:r>
    <w:r w:rsidR="002D380D">
      <w:t>2</w:t>
    </w:r>
    <w:r>
      <w:t xml:space="preserve"> dle Rámcové </w:t>
    </w:r>
    <w:r w:rsidR="00CD775F">
      <w:t>d</w:t>
    </w:r>
    <w:r>
      <w:t>ohody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91A95" w14:textId="77777777" w:rsidR="00F32417" w:rsidRDefault="00F32417" w:rsidP="003B469B">
      <w:pPr>
        <w:spacing w:after="0" w:line="240" w:lineRule="auto"/>
      </w:pPr>
      <w:r>
        <w:separator/>
      </w:r>
    </w:p>
  </w:footnote>
  <w:footnote w:type="continuationSeparator" w:id="0">
    <w:p w14:paraId="5BEFD27A" w14:textId="77777777" w:rsidR="00F32417" w:rsidRDefault="00F32417" w:rsidP="003B469B">
      <w:pPr>
        <w:spacing w:after="0" w:line="240" w:lineRule="auto"/>
      </w:pPr>
      <w:r>
        <w:continuationSeparator/>
      </w:r>
    </w:p>
  </w:footnote>
  <w:footnote w:type="continuationNotice" w:id="1">
    <w:p w14:paraId="0447BE95" w14:textId="77777777" w:rsidR="00F32417" w:rsidRDefault="00F324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ADBC" w14:textId="57844310" w:rsidR="003B469B" w:rsidRDefault="003B469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1" locked="1" layoutInCell="1" allowOverlap="1" wp14:anchorId="080D94B5" wp14:editId="1932052D">
          <wp:simplePos x="0" y="0"/>
          <wp:positionH relativeFrom="page">
            <wp:posOffset>14605</wp:posOffset>
          </wp:positionH>
          <wp:positionV relativeFrom="page">
            <wp:posOffset>-4445</wp:posOffset>
          </wp:positionV>
          <wp:extent cx="2842895" cy="1187450"/>
          <wp:effectExtent l="19050" t="0" r="0" b="0"/>
          <wp:wrapNone/>
          <wp:docPr id="2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B469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2ED275" wp14:editId="20A2DF63">
              <wp:simplePos x="0" y="0"/>
              <wp:positionH relativeFrom="column">
                <wp:posOffset>4952391</wp:posOffset>
              </wp:positionH>
              <wp:positionV relativeFrom="paragraph">
                <wp:posOffset>-635</wp:posOffset>
              </wp:positionV>
              <wp:extent cx="777600" cy="316800"/>
              <wp:effectExtent l="0" t="0" r="3810" b="7620"/>
              <wp:wrapNone/>
              <wp:docPr id="17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777600" cy="316800"/>
                      </a:xfrm>
                      <a:custGeom>
                        <a:avLst/>
                        <a:gdLst>
                          <a:gd name="T0" fmla="*/ 269 w 283"/>
                          <a:gd name="T1" fmla="*/ 77 h 114"/>
                          <a:gd name="T2" fmla="*/ 222 w 283"/>
                          <a:gd name="T3" fmla="*/ 87 h 114"/>
                          <a:gd name="T4" fmla="*/ 244 w 283"/>
                          <a:gd name="T5" fmla="*/ 60 h 114"/>
                          <a:gd name="T6" fmla="*/ 269 w 283"/>
                          <a:gd name="T7" fmla="*/ 56 h 114"/>
                          <a:gd name="T8" fmla="*/ 222 w 283"/>
                          <a:gd name="T9" fmla="*/ 2 h 114"/>
                          <a:gd name="T10" fmla="*/ 281 w 283"/>
                          <a:gd name="T11" fmla="*/ 87 h 114"/>
                          <a:gd name="T12" fmla="*/ 222 w 283"/>
                          <a:gd name="T13" fmla="*/ 89 h 114"/>
                          <a:gd name="T14" fmla="*/ 246 w 283"/>
                          <a:gd name="T15" fmla="*/ 101 h 114"/>
                          <a:gd name="T16" fmla="*/ 205 w 283"/>
                          <a:gd name="T17" fmla="*/ 82 h 114"/>
                          <a:gd name="T18" fmla="*/ 203 w 283"/>
                          <a:gd name="T19" fmla="*/ 52 h 114"/>
                          <a:gd name="T20" fmla="*/ 154 w 283"/>
                          <a:gd name="T21" fmla="*/ 87 h 114"/>
                          <a:gd name="T22" fmla="*/ 213 w 283"/>
                          <a:gd name="T23" fmla="*/ 53 h 114"/>
                          <a:gd name="T24" fmla="*/ 171 w 283"/>
                          <a:gd name="T25" fmla="*/ 87 h 114"/>
                          <a:gd name="T26" fmla="*/ 180 w 283"/>
                          <a:gd name="T27" fmla="*/ 87 h 114"/>
                          <a:gd name="T28" fmla="*/ 120 w 283"/>
                          <a:gd name="T29" fmla="*/ 87 h 114"/>
                          <a:gd name="T30" fmla="*/ 117 w 283"/>
                          <a:gd name="T31" fmla="*/ 56 h 114"/>
                          <a:gd name="T32" fmla="*/ 86 w 283"/>
                          <a:gd name="T33" fmla="*/ 2 h 114"/>
                          <a:gd name="T34" fmla="*/ 145 w 283"/>
                          <a:gd name="T35" fmla="*/ 52 h 114"/>
                          <a:gd name="T36" fmla="*/ 142 w 283"/>
                          <a:gd name="T37" fmla="*/ 87 h 114"/>
                          <a:gd name="T38" fmla="*/ 93 w 283"/>
                          <a:gd name="T39" fmla="*/ 79 h 114"/>
                          <a:gd name="T40" fmla="*/ 89 w 283"/>
                          <a:gd name="T41" fmla="*/ 79 h 114"/>
                          <a:gd name="T42" fmla="*/ 87 w 283"/>
                          <a:gd name="T43" fmla="*/ 69 h 114"/>
                          <a:gd name="T44" fmla="*/ 95 w 283"/>
                          <a:gd name="T45" fmla="*/ 62 h 114"/>
                          <a:gd name="T46" fmla="*/ 93 w 283"/>
                          <a:gd name="T47" fmla="*/ 79 h 114"/>
                          <a:gd name="T48" fmla="*/ 67 w 283"/>
                          <a:gd name="T49" fmla="*/ 86 h 114"/>
                          <a:gd name="T50" fmla="*/ 37 w 283"/>
                          <a:gd name="T51" fmla="*/ 82 h 114"/>
                          <a:gd name="T52" fmla="*/ 25 w 283"/>
                          <a:gd name="T53" fmla="*/ 77 h 114"/>
                          <a:gd name="T54" fmla="*/ 18 w 283"/>
                          <a:gd name="T55" fmla="*/ 2 h 114"/>
                          <a:gd name="T56" fmla="*/ 76 w 283"/>
                          <a:gd name="T57" fmla="*/ 55 h 114"/>
                          <a:gd name="T58" fmla="*/ 22 w 283"/>
                          <a:gd name="T59" fmla="*/ 87 h 114"/>
                          <a:gd name="T60" fmla="*/ 220 w 283"/>
                          <a:gd name="T61" fmla="*/ 0 h 114"/>
                          <a:gd name="T62" fmla="*/ 215 w 283"/>
                          <a:gd name="T63" fmla="*/ 0 h 114"/>
                          <a:gd name="T64" fmla="*/ 147 w 283"/>
                          <a:gd name="T65" fmla="*/ 52 h 114"/>
                          <a:gd name="T66" fmla="*/ 84 w 283"/>
                          <a:gd name="T67" fmla="*/ 52 h 114"/>
                          <a:gd name="T68" fmla="*/ 16 w 283"/>
                          <a:gd name="T69" fmla="*/ 0 h 114"/>
                          <a:gd name="T70" fmla="*/ 14 w 283"/>
                          <a:gd name="T71" fmla="*/ 113 h 114"/>
                          <a:gd name="T72" fmla="*/ 35 w 283"/>
                          <a:gd name="T73" fmla="*/ 113 h 114"/>
                          <a:gd name="T74" fmla="*/ 66 w 283"/>
                          <a:gd name="T75" fmla="*/ 89 h 114"/>
                          <a:gd name="T76" fmla="*/ 81 w 283"/>
                          <a:gd name="T77" fmla="*/ 89 h 114"/>
                          <a:gd name="T78" fmla="*/ 90 w 283"/>
                          <a:gd name="T79" fmla="*/ 89 h 114"/>
                          <a:gd name="T80" fmla="*/ 112 w 283"/>
                          <a:gd name="T81" fmla="*/ 113 h 114"/>
                          <a:gd name="T82" fmla="*/ 142 w 283"/>
                          <a:gd name="T83" fmla="*/ 89 h 114"/>
                          <a:gd name="T84" fmla="*/ 170 w 283"/>
                          <a:gd name="T85" fmla="*/ 89 h 114"/>
                          <a:gd name="T86" fmla="*/ 190 w 283"/>
                          <a:gd name="T87" fmla="*/ 113 h 114"/>
                          <a:gd name="T88" fmla="*/ 210 w 283"/>
                          <a:gd name="T89" fmla="*/ 108 h 114"/>
                          <a:gd name="T90" fmla="*/ 266 w 283"/>
                          <a:gd name="T91" fmla="*/ 89 h 114"/>
                          <a:gd name="T92" fmla="*/ 220 w 283"/>
                          <a:gd name="T93" fmla="*/ 0 h 11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</a:cxnLst>
                        <a:rect l="0" t="0" r="r" b="b"/>
                        <a:pathLst>
                          <a:path w="283" h="114">
                            <a:moveTo>
                              <a:pt x="281" y="87"/>
                            </a:moveTo>
                            <a:cubicBezTo>
                              <a:pt x="266" y="87"/>
                              <a:pt x="266" y="87"/>
                              <a:pt x="266" y="87"/>
                            </a:cubicBezTo>
                            <a:cubicBezTo>
                              <a:pt x="269" y="77"/>
                              <a:pt x="269" y="77"/>
                              <a:pt x="269" y="77"/>
                            </a:cubicBezTo>
                            <a:cubicBezTo>
                              <a:pt x="239" y="77"/>
                              <a:pt x="239" y="77"/>
                              <a:pt x="239" y="77"/>
                            </a:cubicBezTo>
                            <a:cubicBezTo>
                              <a:pt x="237" y="87"/>
                              <a:pt x="237" y="87"/>
                              <a:pt x="237" y="87"/>
                            </a:cubicBezTo>
                            <a:cubicBezTo>
                              <a:pt x="222" y="87"/>
                              <a:pt x="222" y="87"/>
                              <a:pt x="222" y="87"/>
                            </a:cubicBezTo>
                            <a:cubicBezTo>
                              <a:pt x="222" y="85"/>
                              <a:pt x="222" y="85"/>
                              <a:pt x="222" y="85"/>
                            </a:cubicBezTo>
                            <a:cubicBezTo>
                              <a:pt x="223" y="84"/>
                              <a:pt x="223" y="83"/>
                              <a:pt x="223" y="81"/>
                            </a:cubicBezTo>
                            <a:cubicBezTo>
                              <a:pt x="226" y="71"/>
                              <a:pt x="233" y="60"/>
                              <a:pt x="244" y="60"/>
                            </a:cubicBezTo>
                            <a:cubicBezTo>
                              <a:pt x="249" y="60"/>
                              <a:pt x="254" y="62"/>
                              <a:pt x="253" y="69"/>
                            </a:cubicBezTo>
                            <a:cubicBezTo>
                              <a:pt x="271" y="69"/>
                              <a:pt x="271" y="69"/>
                              <a:pt x="271" y="69"/>
                            </a:cubicBezTo>
                            <a:cubicBezTo>
                              <a:pt x="272" y="66"/>
                              <a:pt x="273" y="61"/>
                              <a:pt x="269" y="56"/>
                            </a:cubicBezTo>
                            <a:cubicBezTo>
                              <a:pt x="266" y="51"/>
                              <a:pt x="258" y="48"/>
                              <a:pt x="248" y="48"/>
                            </a:cubicBezTo>
                            <a:cubicBezTo>
                              <a:pt x="241" y="48"/>
                              <a:pt x="231" y="50"/>
                              <a:pt x="222" y="55"/>
                            </a:cubicBezTo>
                            <a:cubicBezTo>
                              <a:pt x="222" y="2"/>
                              <a:pt x="222" y="2"/>
                              <a:pt x="222" y="2"/>
                            </a:cubicBezTo>
                            <a:cubicBezTo>
                              <a:pt x="281" y="2"/>
                              <a:pt x="281" y="2"/>
                              <a:pt x="281" y="2"/>
                            </a:cubicBezTo>
                            <a:cubicBezTo>
                              <a:pt x="281" y="87"/>
                              <a:pt x="281" y="87"/>
                              <a:pt x="281" y="87"/>
                            </a:cubicBezTo>
                            <a:cubicBezTo>
                              <a:pt x="281" y="87"/>
                              <a:pt x="281" y="87"/>
                              <a:pt x="281" y="87"/>
                            </a:cubicBezTo>
                            <a:close/>
                            <a:moveTo>
                              <a:pt x="246" y="101"/>
                            </a:moveTo>
                            <a:cubicBezTo>
                              <a:pt x="243" y="102"/>
                              <a:pt x="240" y="102"/>
                              <a:pt x="237" y="102"/>
                            </a:cubicBezTo>
                            <a:cubicBezTo>
                              <a:pt x="228" y="102"/>
                              <a:pt x="222" y="98"/>
                              <a:pt x="222" y="89"/>
                            </a:cubicBezTo>
                            <a:cubicBezTo>
                              <a:pt x="249" y="89"/>
                              <a:pt x="249" y="89"/>
                              <a:pt x="249" y="89"/>
                            </a:cubicBezTo>
                            <a:cubicBezTo>
                              <a:pt x="246" y="101"/>
                              <a:pt x="246" y="101"/>
                              <a:pt x="246" y="101"/>
                            </a:cubicBezTo>
                            <a:cubicBezTo>
                              <a:pt x="246" y="101"/>
                              <a:pt x="246" y="101"/>
                              <a:pt x="246" y="101"/>
                            </a:cubicBezTo>
                            <a:close/>
                            <a:moveTo>
                              <a:pt x="213" y="53"/>
                            </a:moveTo>
                            <a:cubicBezTo>
                              <a:pt x="213" y="65"/>
                              <a:pt x="213" y="65"/>
                              <a:pt x="213" y="65"/>
                            </a:cubicBezTo>
                            <a:cubicBezTo>
                              <a:pt x="209" y="71"/>
                              <a:pt x="206" y="77"/>
                              <a:pt x="205" y="82"/>
                            </a:cubicBezTo>
                            <a:cubicBezTo>
                              <a:pt x="204" y="83"/>
                              <a:pt x="204" y="85"/>
                              <a:pt x="204" y="87"/>
                            </a:cubicBezTo>
                            <a:cubicBezTo>
                              <a:pt x="195" y="87"/>
                              <a:pt x="195" y="87"/>
                              <a:pt x="195" y="87"/>
                            </a:cubicBezTo>
                            <a:cubicBezTo>
                              <a:pt x="203" y="52"/>
                              <a:pt x="203" y="52"/>
                              <a:pt x="203" y="52"/>
                            </a:cubicBezTo>
                            <a:cubicBezTo>
                              <a:pt x="178" y="52"/>
                              <a:pt x="178" y="52"/>
                              <a:pt x="178" y="52"/>
                            </a:cubicBezTo>
                            <a:cubicBezTo>
                              <a:pt x="156" y="87"/>
                              <a:pt x="156" y="87"/>
                              <a:pt x="156" y="87"/>
                            </a:cubicBezTo>
                            <a:cubicBezTo>
                              <a:pt x="154" y="87"/>
                              <a:pt x="154" y="87"/>
                              <a:pt x="154" y="87"/>
                            </a:cubicBezTo>
                            <a:cubicBezTo>
                              <a:pt x="154" y="2"/>
                              <a:pt x="154" y="2"/>
                              <a:pt x="154" y="2"/>
                            </a:cubicBezTo>
                            <a:cubicBezTo>
                              <a:pt x="213" y="2"/>
                              <a:pt x="213" y="2"/>
                              <a:pt x="213" y="2"/>
                            </a:cubicBezTo>
                            <a:cubicBezTo>
                              <a:pt x="213" y="53"/>
                              <a:pt x="213" y="53"/>
                              <a:pt x="213" y="53"/>
                            </a:cubicBezTo>
                            <a:cubicBezTo>
                              <a:pt x="213" y="53"/>
                              <a:pt x="213" y="53"/>
                              <a:pt x="213" y="53"/>
                            </a:cubicBezTo>
                            <a:close/>
                            <a:moveTo>
                              <a:pt x="180" y="87"/>
                            </a:moveTo>
                            <a:cubicBezTo>
                              <a:pt x="171" y="87"/>
                              <a:pt x="171" y="87"/>
                              <a:pt x="171" y="87"/>
                            </a:cubicBezTo>
                            <a:cubicBezTo>
                              <a:pt x="185" y="66"/>
                              <a:pt x="185" y="66"/>
                              <a:pt x="185" y="66"/>
                            </a:cubicBezTo>
                            <a:cubicBezTo>
                              <a:pt x="180" y="87"/>
                              <a:pt x="180" y="87"/>
                              <a:pt x="180" y="87"/>
                            </a:cubicBezTo>
                            <a:cubicBezTo>
                              <a:pt x="180" y="87"/>
                              <a:pt x="180" y="87"/>
                              <a:pt x="180" y="87"/>
                            </a:cubicBezTo>
                            <a:close/>
                            <a:moveTo>
                              <a:pt x="145" y="52"/>
                            </a:moveTo>
                            <a:cubicBezTo>
                              <a:pt x="130" y="52"/>
                              <a:pt x="130" y="52"/>
                              <a:pt x="130" y="52"/>
                            </a:cubicBezTo>
                            <a:cubicBezTo>
                              <a:pt x="120" y="87"/>
                              <a:pt x="120" y="87"/>
                              <a:pt x="120" y="87"/>
                            </a:cubicBezTo>
                            <a:cubicBezTo>
                              <a:pt x="104" y="87"/>
                              <a:pt x="104" y="87"/>
                              <a:pt x="104" y="87"/>
                            </a:cubicBezTo>
                            <a:cubicBezTo>
                              <a:pt x="112" y="84"/>
                              <a:pt x="117" y="78"/>
                              <a:pt x="119" y="70"/>
                            </a:cubicBezTo>
                            <a:cubicBezTo>
                              <a:pt x="120" y="64"/>
                              <a:pt x="119" y="59"/>
                              <a:pt x="117" y="56"/>
                            </a:cubicBezTo>
                            <a:cubicBezTo>
                              <a:pt x="113" y="51"/>
                              <a:pt x="105" y="52"/>
                              <a:pt x="98" y="52"/>
                            </a:cubicBezTo>
                            <a:cubicBezTo>
                              <a:pt x="97" y="52"/>
                              <a:pt x="86" y="52"/>
                              <a:pt x="86" y="52"/>
                            </a:cubicBezTo>
                            <a:cubicBezTo>
                              <a:pt x="86" y="2"/>
                              <a:pt x="86" y="2"/>
                              <a:pt x="86" y="2"/>
                            </a:cubicBezTo>
                            <a:cubicBezTo>
                              <a:pt x="145" y="2"/>
                              <a:pt x="145" y="2"/>
                              <a:pt x="145" y="2"/>
                            </a:cubicBezTo>
                            <a:cubicBezTo>
                              <a:pt x="145" y="52"/>
                              <a:pt x="145" y="52"/>
                              <a:pt x="145" y="52"/>
                            </a:cubicBezTo>
                            <a:cubicBezTo>
                              <a:pt x="145" y="52"/>
                              <a:pt x="145" y="52"/>
                              <a:pt x="145" y="52"/>
                            </a:cubicBezTo>
                            <a:close/>
                            <a:moveTo>
                              <a:pt x="135" y="87"/>
                            </a:moveTo>
                            <a:cubicBezTo>
                              <a:pt x="141" y="65"/>
                              <a:pt x="141" y="65"/>
                              <a:pt x="141" y="65"/>
                            </a:cubicBezTo>
                            <a:cubicBezTo>
                              <a:pt x="142" y="87"/>
                              <a:pt x="142" y="87"/>
                              <a:pt x="142" y="87"/>
                            </a:cubicBezTo>
                            <a:cubicBezTo>
                              <a:pt x="135" y="87"/>
                              <a:pt x="135" y="87"/>
                              <a:pt x="135" y="87"/>
                            </a:cubicBezTo>
                            <a:cubicBezTo>
                              <a:pt x="135" y="87"/>
                              <a:pt x="135" y="87"/>
                              <a:pt x="135" y="87"/>
                            </a:cubicBezTo>
                            <a:close/>
                            <a:moveTo>
                              <a:pt x="93" y="79"/>
                            </a:moveTo>
                            <a:cubicBezTo>
                              <a:pt x="93" y="79"/>
                              <a:pt x="93" y="79"/>
                              <a:pt x="93" y="79"/>
                            </a:cubicBezTo>
                            <a:cubicBezTo>
                              <a:pt x="92" y="79"/>
                              <a:pt x="91" y="79"/>
                              <a:pt x="91" y="79"/>
                            </a:cubicBezTo>
                            <a:cubicBezTo>
                              <a:pt x="90" y="79"/>
                              <a:pt x="89" y="79"/>
                              <a:pt x="89" y="79"/>
                            </a:cubicBezTo>
                            <a:cubicBezTo>
                              <a:pt x="85" y="79"/>
                              <a:pt x="85" y="79"/>
                              <a:pt x="85" y="79"/>
                            </a:cubicBezTo>
                            <a:cubicBezTo>
                              <a:pt x="87" y="72"/>
                              <a:pt x="87" y="72"/>
                              <a:pt x="87" y="72"/>
                            </a:cubicBezTo>
                            <a:cubicBezTo>
                              <a:pt x="87" y="69"/>
                              <a:pt x="87" y="69"/>
                              <a:pt x="87" y="69"/>
                            </a:cubicBezTo>
                            <a:cubicBezTo>
                              <a:pt x="89" y="62"/>
                              <a:pt x="89" y="62"/>
                              <a:pt x="89" y="62"/>
                            </a:cubicBezTo>
                            <a:cubicBezTo>
                              <a:pt x="90" y="62"/>
                              <a:pt x="91" y="62"/>
                              <a:pt x="92" y="62"/>
                            </a:cubicBezTo>
                            <a:cubicBezTo>
                              <a:pt x="95" y="62"/>
                              <a:pt x="95" y="62"/>
                              <a:pt x="95" y="62"/>
                            </a:cubicBezTo>
                            <a:cubicBezTo>
                              <a:pt x="100" y="62"/>
                              <a:pt x="103" y="62"/>
                              <a:pt x="104" y="63"/>
                            </a:cubicBezTo>
                            <a:cubicBezTo>
                              <a:pt x="105" y="65"/>
                              <a:pt x="105" y="67"/>
                              <a:pt x="104" y="70"/>
                            </a:cubicBezTo>
                            <a:cubicBezTo>
                              <a:pt x="102" y="75"/>
                              <a:pt x="100" y="78"/>
                              <a:pt x="93" y="79"/>
                            </a:cubicBezTo>
                            <a:moveTo>
                              <a:pt x="76" y="55"/>
                            </a:moveTo>
                            <a:cubicBezTo>
                              <a:pt x="75" y="58"/>
                              <a:pt x="75" y="58"/>
                              <a:pt x="75" y="58"/>
                            </a:cubicBezTo>
                            <a:cubicBezTo>
                              <a:pt x="67" y="86"/>
                              <a:pt x="67" y="86"/>
                              <a:pt x="67" y="86"/>
                            </a:cubicBezTo>
                            <a:cubicBezTo>
                              <a:pt x="67" y="87"/>
                              <a:pt x="67" y="87"/>
                              <a:pt x="67" y="87"/>
                            </a:cubicBezTo>
                            <a:cubicBezTo>
                              <a:pt x="39" y="87"/>
                              <a:pt x="39" y="87"/>
                              <a:pt x="39" y="87"/>
                            </a:cubicBezTo>
                            <a:cubicBezTo>
                              <a:pt x="37" y="82"/>
                              <a:pt x="37" y="82"/>
                              <a:pt x="37" y="82"/>
                            </a:cubicBezTo>
                            <a:cubicBezTo>
                              <a:pt x="67" y="52"/>
                              <a:pt x="67" y="52"/>
                              <a:pt x="67" y="52"/>
                            </a:cubicBezTo>
                            <a:cubicBezTo>
                              <a:pt x="48" y="52"/>
                              <a:pt x="48" y="52"/>
                              <a:pt x="48" y="52"/>
                            </a:cubicBezTo>
                            <a:cubicBezTo>
                              <a:pt x="25" y="77"/>
                              <a:pt x="25" y="77"/>
                              <a:pt x="25" y="77"/>
                            </a:cubicBezTo>
                            <a:cubicBezTo>
                              <a:pt x="32" y="52"/>
                              <a:pt x="32" y="52"/>
                              <a:pt x="32" y="52"/>
                            </a:cubicBezTo>
                            <a:cubicBezTo>
                              <a:pt x="18" y="52"/>
                              <a:pt x="18" y="52"/>
                              <a:pt x="18" y="52"/>
                            </a:cubicBezTo>
                            <a:cubicBezTo>
                              <a:pt x="18" y="2"/>
                              <a:pt x="18" y="2"/>
                              <a:pt x="18" y="2"/>
                            </a:cubicBezTo>
                            <a:cubicBezTo>
                              <a:pt x="76" y="2"/>
                              <a:pt x="76" y="2"/>
                              <a:pt x="76" y="2"/>
                            </a:cubicBezTo>
                            <a:cubicBezTo>
                              <a:pt x="76" y="55"/>
                              <a:pt x="76" y="55"/>
                              <a:pt x="76" y="55"/>
                            </a:cubicBezTo>
                            <a:cubicBezTo>
                              <a:pt x="76" y="55"/>
                              <a:pt x="76" y="55"/>
                              <a:pt x="76" y="55"/>
                            </a:cubicBezTo>
                            <a:close/>
                            <a:moveTo>
                              <a:pt x="22" y="87"/>
                            </a:moveTo>
                            <a:cubicBezTo>
                              <a:pt x="22" y="87"/>
                              <a:pt x="22" y="87"/>
                              <a:pt x="22" y="87"/>
                            </a:cubicBezTo>
                            <a:cubicBezTo>
                              <a:pt x="22" y="87"/>
                              <a:pt x="22" y="87"/>
                              <a:pt x="22" y="87"/>
                            </a:cubicBezTo>
                            <a:cubicBezTo>
                              <a:pt x="22" y="87"/>
                              <a:pt x="22" y="87"/>
                              <a:pt x="22" y="87"/>
                            </a:cubicBezTo>
                            <a:cubicBezTo>
                              <a:pt x="22" y="87"/>
                              <a:pt x="22" y="87"/>
                              <a:pt x="22" y="87"/>
                            </a:cubicBezTo>
                            <a:close/>
                            <a:moveTo>
                              <a:pt x="220" y="0"/>
                            </a:moveTo>
                            <a:cubicBezTo>
                              <a:pt x="220" y="57"/>
                              <a:pt x="220" y="57"/>
                              <a:pt x="220" y="57"/>
                            </a:cubicBezTo>
                            <a:cubicBezTo>
                              <a:pt x="218" y="59"/>
                              <a:pt x="216" y="60"/>
                              <a:pt x="215" y="62"/>
                            </a:cubicBezTo>
                            <a:cubicBezTo>
                              <a:pt x="215" y="0"/>
                              <a:pt x="215" y="0"/>
                              <a:pt x="215" y="0"/>
                            </a:cubicBezTo>
                            <a:cubicBezTo>
                              <a:pt x="152" y="0"/>
                              <a:pt x="152" y="0"/>
                              <a:pt x="152" y="0"/>
                            </a:cubicBezTo>
                            <a:cubicBezTo>
                              <a:pt x="152" y="52"/>
                              <a:pt x="152" y="52"/>
                              <a:pt x="152" y="52"/>
                            </a:cubicBezTo>
                            <a:cubicBezTo>
                              <a:pt x="147" y="52"/>
                              <a:pt x="147" y="52"/>
                              <a:pt x="147" y="52"/>
                            </a:cubicBezTo>
                            <a:cubicBezTo>
                              <a:pt x="147" y="0"/>
                              <a:pt x="147" y="0"/>
                              <a:pt x="147" y="0"/>
                            </a:cubicBezTo>
                            <a:cubicBezTo>
                              <a:pt x="84" y="0"/>
                              <a:pt x="84" y="0"/>
                              <a:pt x="84" y="0"/>
                            </a:cubicBezTo>
                            <a:cubicBezTo>
                              <a:pt x="84" y="52"/>
                              <a:pt x="84" y="52"/>
                              <a:pt x="84" y="52"/>
                            </a:cubicBezTo>
                            <a:cubicBezTo>
                              <a:pt x="79" y="52"/>
                              <a:pt x="79" y="52"/>
                              <a:pt x="79" y="52"/>
                            </a:cubicBezTo>
                            <a:cubicBezTo>
                              <a:pt x="79" y="0"/>
                              <a:pt x="79" y="0"/>
                              <a:pt x="79" y="0"/>
                            </a:cubicBezTo>
                            <a:cubicBezTo>
                              <a:pt x="16" y="0"/>
                              <a:pt x="16" y="0"/>
                              <a:pt x="16" y="0"/>
                            </a:cubicBezTo>
                            <a:cubicBezTo>
                              <a:pt x="16" y="59"/>
                              <a:pt x="16" y="59"/>
                              <a:pt x="16" y="59"/>
                            </a:cubicBezTo>
                            <a:cubicBezTo>
                              <a:pt x="0" y="113"/>
                              <a:pt x="0" y="113"/>
                              <a:pt x="0" y="113"/>
                            </a:cubicBezTo>
                            <a:cubicBezTo>
                              <a:pt x="14" y="113"/>
                              <a:pt x="14" y="113"/>
                              <a:pt x="14" y="113"/>
                            </a:cubicBezTo>
                            <a:cubicBezTo>
                              <a:pt x="21" y="89"/>
                              <a:pt x="21" y="89"/>
                              <a:pt x="21" y="89"/>
                            </a:cubicBezTo>
                            <a:cubicBezTo>
                              <a:pt x="23" y="89"/>
                              <a:pt x="23" y="89"/>
                              <a:pt x="23" y="89"/>
                            </a:cubicBezTo>
                            <a:cubicBezTo>
                              <a:pt x="35" y="113"/>
                              <a:pt x="35" y="113"/>
                              <a:pt x="35" y="113"/>
                            </a:cubicBezTo>
                            <a:cubicBezTo>
                              <a:pt x="52" y="113"/>
                              <a:pt x="52" y="113"/>
                              <a:pt x="52" y="113"/>
                            </a:cubicBezTo>
                            <a:cubicBezTo>
                              <a:pt x="40" y="89"/>
                              <a:pt x="40" y="89"/>
                              <a:pt x="40" y="89"/>
                            </a:cubicBezTo>
                            <a:cubicBezTo>
                              <a:pt x="66" y="89"/>
                              <a:pt x="66" y="89"/>
                              <a:pt x="66" y="89"/>
                            </a:cubicBezTo>
                            <a:cubicBezTo>
                              <a:pt x="59" y="113"/>
                              <a:pt x="59" y="113"/>
                              <a:pt x="59" y="113"/>
                            </a:cubicBezTo>
                            <a:cubicBezTo>
                              <a:pt x="74" y="113"/>
                              <a:pt x="74" y="113"/>
                              <a:pt x="74" y="113"/>
                            </a:cubicBezTo>
                            <a:cubicBezTo>
                              <a:pt x="81" y="89"/>
                              <a:pt x="81" y="89"/>
                              <a:pt x="81" y="89"/>
                            </a:cubicBezTo>
                            <a:cubicBezTo>
                              <a:pt x="85" y="89"/>
                              <a:pt x="85" y="89"/>
                              <a:pt x="85" y="89"/>
                            </a:cubicBezTo>
                            <a:cubicBezTo>
                              <a:pt x="85" y="89"/>
                              <a:pt x="85" y="89"/>
                              <a:pt x="85" y="89"/>
                            </a:cubicBezTo>
                            <a:cubicBezTo>
                              <a:pt x="90" y="89"/>
                              <a:pt x="90" y="89"/>
                              <a:pt x="90" y="89"/>
                            </a:cubicBezTo>
                            <a:cubicBezTo>
                              <a:pt x="90" y="89"/>
                              <a:pt x="90" y="89"/>
                              <a:pt x="90" y="89"/>
                            </a:cubicBezTo>
                            <a:cubicBezTo>
                              <a:pt x="119" y="89"/>
                              <a:pt x="119" y="89"/>
                              <a:pt x="119" y="89"/>
                            </a:cubicBezTo>
                            <a:cubicBezTo>
                              <a:pt x="112" y="113"/>
                              <a:pt x="112" y="113"/>
                              <a:pt x="112" y="113"/>
                            </a:cubicBezTo>
                            <a:cubicBezTo>
                              <a:pt x="128" y="113"/>
                              <a:pt x="128" y="113"/>
                              <a:pt x="128" y="113"/>
                            </a:cubicBezTo>
                            <a:cubicBezTo>
                              <a:pt x="135" y="89"/>
                              <a:pt x="135" y="89"/>
                              <a:pt x="135" y="89"/>
                            </a:cubicBezTo>
                            <a:cubicBezTo>
                              <a:pt x="142" y="89"/>
                              <a:pt x="142" y="89"/>
                              <a:pt x="142" y="89"/>
                            </a:cubicBezTo>
                            <a:cubicBezTo>
                              <a:pt x="142" y="113"/>
                              <a:pt x="142" y="113"/>
                              <a:pt x="142" y="113"/>
                            </a:cubicBezTo>
                            <a:cubicBezTo>
                              <a:pt x="155" y="113"/>
                              <a:pt x="155" y="113"/>
                              <a:pt x="155" y="113"/>
                            </a:cubicBezTo>
                            <a:cubicBezTo>
                              <a:pt x="170" y="89"/>
                              <a:pt x="170" y="89"/>
                              <a:pt x="170" y="89"/>
                            </a:cubicBezTo>
                            <a:cubicBezTo>
                              <a:pt x="180" y="89"/>
                              <a:pt x="180" y="89"/>
                              <a:pt x="180" y="89"/>
                            </a:cubicBezTo>
                            <a:cubicBezTo>
                              <a:pt x="175" y="113"/>
                              <a:pt x="175" y="113"/>
                              <a:pt x="175" y="113"/>
                            </a:cubicBezTo>
                            <a:cubicBezTo>
                              <a:pt x="190" y="113"/>
                              <a:pt x="190" y="113"/>
                              <a:pt x="190" y="113"/>
                            </a:cubicBezTo>
                            <a:cubicBezTo>
                              <a:pt x="195" y="89"/>
                              <a:pt x="195" y="89"/>
                              <a:pt x="195" y="89"/>
                            </a:cubicBezTo>
                            <a:cubicBezTo>
                              <a:pt x="204" y="89"/>
                              <a:pt x="204" y="89"/>
                              <a:pt x="204" y="89"/>
                            </a:cubicBezTo>
                            <a:cubicBezTo>
                              <a:pt x="203" y="96"/>
                              <a:pt x="205" y="103"/>
                              <a:pt x="210" y="108"/>
                            </a:cubicBezTo>
                            <a:cubicBezTo>
                              <a:pt x="216" y="113"/>
                              <a:pt x="225" y="114"/>
                              <a:pt x="232" y="114"/>
                            </a:cubicBezTo>
                            <a:cubicBezTo>
                              <a:pt x="241" y="114"/>
                              <a:pt x="251" y="113"/>
                              <a:pt x="260" y="111"/>
                            </a:cubicBezTo>
                            <a:cubicBezTo>
                              <a:pt x="266" y="89"/>
                              <a:pt x="266" y="89"/>
                              <a:pt x="266" y="89"/>
                            </a:cubicBezTo>
                            <a:cubicBezTo>
                              <a:pt x="283" y="89"/>
                              <a:pt x="283" y="89"/>
                              <a:pt x="283" y="89"/>
                            </a:cubicBezTo>
                            <a:cubicBezTo>
                              <a:pt x="283" y="0"/>
                              <a:pt x="283" y="0"/>
                              <a:pt x="283" y="0"/>
                            </a:cubicBezTo>
                            <a:cubicBezTo>
                              <a:pt x="220" y="0"/>
                              <a:pt x="220" y="0"/>
                              <a:pt x="220" y="0"/>
                            </a:cubicBezTo>
                            <a:cubicBezTo>
                              <a:pt x="220" y="0"/>
                              <a:pt x="220" y="0"/>
                              <a:pt x="220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1931BF8C" id="Freeform 19" o:spid="_x0000_s1026" style="position:absolute;margin-left:389.95pt;margin-top:-.05pt;width:61.25pt;height:2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3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" path="m281,87v-15,,-15,,-15,c269,77,269,77,269,77v-30,,-30,,-30,c237,87,237,87,237,87v-15,,-15,,-15,c222,85,222,85,222,85v1,-1,1,-2,1,-4c226,71,233,60,244,60v5,,10,2,9,9c271,69,271,69,271,69v1,-3,2,-8,-2,-13c266,51,258,48,248,48v-7,,-17,2,-26,7c222,2,222,2,222,2v59,,59,,59,c281,87,281,87,281,87v,,,,,xm246,101v-3,1,-6,1,-9,1c228,102,222,98,222,89v27,,27,,27,c246,101,246,101,246,101v,,,,,xm213,53v,12,,12,,12c209,71,206,77,205,82v-1,1,-1,3,-1,5c195,87,195,87,195,87v8,-35,8,-35,8,-35c178,52,178,52,178,52,156,87,156,87,156,87v-2,,-2,,-2,c154,2,154,2,154,2v59,,59,,59,c213,53,213,53,213,53v,,,,,xm180,87v-9,,-9,,-9,c185,66,185,66,185,66v-5,21,-5,21,-5,21c180,87,180,87,180,87xm145,52v-15,,-15,,-15,c120,87,120,87,120,87v-16,,-16,,-16,c112,84,117,78,119,70v1,-6,,-11,-2,-14c113,51,105,52,98,52v-1,,-12,,-12,c86,2,86,2,86,2v59,,59,,59,c145,52,145,52,145,52v,,,,,xm135,87v6,-22,6,-22,6,-22c142,87,142,87,142,87v-7,,-7,,-7,c135,87,135,87,135,87xm93,79v,,,,,c92,79,91,79,91,79v-1,,-2,,-2,c85,79,85,79,85,79v2,-7,2,-7,2,-7c87,69,87,69,87,69v2,-7,2,-7,2,-7c90,62,91,62,92,62v3,,3,,3,c100,62,103,62,104,63v1,2,1,4,,7c102,75,100,78,93,79m76,55v-1,3,-1,3,-1,3c67,86,67,86,67,86v,1,,1,,1c39,87,39,87,39,87,37,82,37,82,37,82,67,52,67,52,67,52v-19,,-19,,-19,c25,77,25,77,25,77,32,52,32,52,32,52v-14,,-14,,-14,c18,2,18,2,18,2v58,,58,,58,c76,55,76,55,76,55v,,,,,xm22,87v,,,,,c22,87,22,87,22,87v,,,,,c22,87,22,87,22,87xm220,v,57,,57,,57c218,59,216,60,215,62,215,,215,,215,,152,,152,,152,v,52,,52,,52c147,52,147,52,147,52,147,,147,,147,,84,,84,,84,v,52,,52,,52c79,52,79,52,79,52,79,,79,,79,,16,,16,,16,v,59,,59,,59c,113,,113,,113v14,,14,,14,c21,89,21,89,21,89v2,,2,,2,c35,113,35,113,35,113v17,,17,,17,c40,89,40,89,40,89v26,,26,,26,c59,113,59,113,59,113v15,,15,,15,c81,89,81,89,81,89v4,,4,,4,c85,89,85,89,85,89v5,,5,,5,c90,89,90,89,90,89v29,,29,,29,c112,113,112,113,112,113v16,,16,,16,c135,89,135,89,135,89v7,,7,,7,c142,113,142,113,142,113v13,,13,,13,c170,89,170,89,170,89v10,,10,,10,c175,113,175,113,175,113v15,,15,,15,c195,89,195,89,195,89v9,,9,,9,c203,96,205,103,210,108v6,5,15,6,22,6c241,114,251,113,260,111v6,-22,6,-22,6,-22c283,89,283,89,283,89,283,,283,,283,,220,,220,,220,v,,,,,xe" fillcolor="#002060" stroked="f">
              <v:path arrowok="t" o:connecttype="custom" o:connectlocs="739132,213979;609990,241768;670440,166737;739132,155621;609990,5558;772105,241768;609990,247326;675935,280674;563279,227874;557784,144505;423146,241768;585261,147284;469857,241768;494587,241768;329724,241768;321481,155621;236302,5558;398417,144505;390174,241768;255536,219537;244546,219537;239050,191747;261032,172295;255536,219537;184096,238989;101665,227874;68693,213979;49459,5558;208825,152842;60449,241768;604495,0;590756,0;403912,144505;230807,144505;43963,0;38468,314021;96170,314021;181348,247326;222564,247326;247293,247326;307743,314021;390174,247326;467110,247326;522064,314021;577018,300126;730889,247326;604495,0" o:connectangles="0,0,0,0,0,0,0,0,0,0,0,0,0,0,0,0,0,0,0,0,0,0,0,0,0,0,0,0,0,0,0,0,0,0,0,0,0,0,0,0,0,0,0,0,0,0,0"/>
              <o:lock v:ext="edit" verticies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7F22E26"/>
    <w:lvl w:ilvl="0">
      <w:start w:val="1"/>
      <w:numFmt w:val="bullet"/>
      <w:pStyle w:val="Heading3CzechTourism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29FE1E7A"/>
    <w:multiLevelType w:val="multilevel"/>
    <w:tmpl w:val="C882B7AA"/>
    <w:numStyleLink w:val="Headings"/>
  </w:abstractNum>
  <w:abstractNum w:abstractNumId="2" w15:restartNumberingAfterBreak="0">
    <w:nsid w:val="385E3B47"/>
    <w:multiLevelType w:val="hybridMultilevel"/>
    <w:tmpl w:val="AA2020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A731D"/>
    <w:multiLevelType w:val="hybridMultilevel"/>
    <w:tmpl w:val="C7024F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D6DF4"/>
    <w:multiLevelType w:val="multilevel"/>
    <w:tmpl w:val="C882B7AA"/>
    <w:styleLink w:val="Headings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rPr>
        <w:rFonts w:cs="Times New Roman" w:hint="default"/>
        <w:b/>
        <w:i w:val="0"/>
      </w:rPr>
    </w:lvl>
  </w:abstractNum>
  <w:abstractNum w:abstractNumId="5" w15:restartNumberingAfterBreak="0">
    <w:nsid w:val="5D281FD5"/>
    <w:multiLevelType w:val="hybridMultilevel"/>
    <w:tmpl w:val="29FE7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113C5"/>
    <w:multiLevelType w:val="hybridMultilevel"/>
    <w:tmpl w:val="2DDCB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727232">
    <w:abstractNumId w:val="0"/>
  </w:num>
  <w:num w:numId="2" w16cid:durableId="1742558593">
    <w:abstractNumId w:val="4"/>
  </w:num>
  <w:num w:numId="3" w16cid:durableId="133184569">
    <w:abstractNumId w:val="1"/>
  </w:num>
  <w:num w:numId="4" w16cid:durableId="319774628">
    <w:abstractNumId w:val="5"/>
  </w:num>
  <w:num w:numId="5" w16cid:durableId="681665498">
    <w:abstractNumId w:val="6"/>
  </w:num>
  <w:num w:numId="6" w16cid:durableId="318000902">
    <w:abstractNumId w:val="2"/>
  </w:num>
  <w:num w:numId="7" w16cid:durableId="1795559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E3"/>
    <w:rsid w:val="0000672A"/>
    <w:rsid w:val="00013E7C"/>
    <w:rsid w:val="00016480"/>
    <w:rsid w:val="00020850"/>
    <w:rsid w:val="000456FD"/>
    <w:rsid w:val="0009023F"/>
    <w:rsid w:val="00096CB3"/>
    <w:rsid w:val="000A188E"/>
    <w:rsid w:val="000B1A1A"/>
    <w:rsid w:val="000B5E31"/>
    <w:rsid w:val="000D4BF7"/>
    <w:rsid w:val="00101E65"/>
    <w:rsid w:val="001466AF"/>
    <w:rsid w:val="001665F0"/>
    <w:rsid w:val="0018472A"/>
    <w:rsid w:val="00190F3A"/>
    <w:rsid w:val="00196F54"/>
    <w:rsid w:val="001B6051"/>
    <w:rsid w:val="001F1C6B"/>
    <w:rsid w:val="001F5734"/>
    <w:rsid w:val="001F575E"/>
    <w:rsid w:val="00207438"/>
    <w:rsid w:val="002166BD"/>
    <w:rsid w:val="002D380D"/>
    <w:rsid w:val="003042C0"/>
    <w:rsid w:val="00310867"/>
    <w:rsid w:val="00331A67"/>
    <w:rsid w:val="003514C9"/>
    <w:rsid w:val="0036239E"/>
    <w:rsid w:val="00376E0B"/>
    <w:rsid w:val="00380CE5"/>
    <w:rsid w:val="003A0DEA"/>
    <w:rsid w:val="003B26A4"/>
    <w:rsid w:val="003B469B"/>
    <w:rsid w:val="003D4303"/>
    <w:rsid w:val="003E4155"/>
    <w:rsid w:val="00415A77"/>
    <w:rsid w:val="00431382"/>
    <w:rsid w:val="004343C9"/>
    <w:rsid w:val="00440B7E"/>
    <w:rsid w:val="004A7D69"/>
    <w:rsid w:val="004D7062"/>
    <w:rsid w:val="004E5328"/>
    <w:rsid w:val="005065AC"/>
    <w:rsid w:val="00521E71"/>
    <w:rsid w:val="005233B6"/>
    <w:rsid w:val="00536E57"/>
    <w:rsid w:val="00577E1A"/>
    <w:rsid w:val="005952CE"/>
    <w:rsid w:val="005957EA"/>
    <w:rsid w:val="005D07F0"/>
    <w:rsid w:val="005E4B7C"/>
    <w:rsid w:val="005E61C6"/>
    <w:rsid w:val="006066E0"/>
    <w:rsid w:val="006148AA"/>
    <w:rsid w:val="00625A4C"/>
    <w:rsid w:val="00634F64"/>
    <w:rsid w:val="0064024D"/>
    <w:rsid w:val="00643597"/>
    <w:rsid w:val="00644061"/>
    <w:rsid w:val="006444F1"/>
    <w:rsid w:val="006606B2"/>
    <w:rsid w:val="006646C1"/>
    <w:rsid w:val="006C2D45"/>
    <w:rsid w:val="006C4139"/>
    <w:rsid w:val="006E26BD"/>
    <w:rsid w:val="006F27E2"/>
    <w:rsid w:val="006F2EE3"/>
    <w:rsid w:val="00725D37"/>
    <w:rsid w:val="0073490C"/>
    <w:rsid w:val="007407BA"/>
    <w:rsid w:val="007610DA"/>
    <w:rsid w:val="00827B6B"/>
    <w:rsid w:val="00836342"/>
    <w:rsid w:val="0083772E"/>
    <w:rsid w:val="00846FE7"/>
    <w:rsid w:val="008763CA"/>
    <w:rsid w:val="008B01DE"/>
    <w:rsid w:val="008E4219"/>
    <w:rsid w:val="008F23C9"/>
    <w:rsid w:val="00904E99"/>
    <w:rsid w:val="00905791"/>
    <w:rsid w:val="009334E2"/>
    <w:rsid w:val="00943DEC"/>
    <w:rsid w:val="00960B3D"/>
    <w:rsid w:val="00962880"/>
    <w:rsid w:val="00970D82"/>
    <w:rsid w:val="00974F28"/>
    <w:rsid w:val="009B172F"/>
    <w:rsid w:val="009B1C40"/>
    <w:rsid w:val="009D2F95"/>
    <w:rsid w:val="009D5CE7"/>
    <w:rsid w:val="00A167A4"/>
    <w:rsid w:val="00A214EA"/>
    <w:rsid w:val="00A62BD3"/>
    <w:rsid w:val="00A90AE3"/>
    <w:rsid w:val="00AB0A55"/>
    <w:rsid w:val="00AB1D03"/>
    <w:rsid w:val="00AB25A0"/>
    <w:rsid w:val="00AB502B"/>
    <w:rsid w:val="00AC79EA"/>
    <w:rsid w:val="00B05B6A"/>
    <w:rsid w:val="00B306E3"/>
    <w:rsid w:val="00B466F3"/>
    <w:rsid w:val="00B47425"/>
    <w:rsid w:val="00B76968"/>
    <w:rsid w:val="00B814E0"/>
    <w:rsid w:val="00B81EC6"/>
    <w:rsid w:val="00B91DD1"/>
    <w:rsid w:val="00BA3926"/>
    <w:rsid w:val="00BD4ACE"/>
    <w:rsid w:val="00BE27AB"/>
    <w:rsid w:val="00BE7418"/>
    <w:rsid w:val="00C01EBB"/>
    <w:rsid w:val="00C16C81"/>
    <w:rsid w:val="00C238E7"/>
    <w:rsid w:val="00C51751"/>
    <w:rsid w:val="00C737CC"/>
    <w:rsid w:val="00C7550A"/>
    <w:rsid w:val="00C80DD3"/>
    <w:rsid w:val="00C81606"/>
    <w:rsid w:val="00C82C90"/>
    <w:rsid w:val="00CB2CC6"/>
    <w:rsid w:val="00CC3D70"/>
    <w:rsid w:val="00CD2E7B"/>
    <w:rsid w:val="00CD775F"/>
    <w:rsid w:val="00D30757"/>
    <w:rsid w:val="00D353BB"/>
    <w:rsid w:val="00D65E16"/>
    <w:rsid w:val="00DD1200"/>
    <w:rsid w:val="00DD2EC7"/>
    <w:rsid w:val="00DE61A2"/>
    <w:rsid w:val="00E21F2C"/>
    <w:rsid w:val="00E3429F"/>
    <w:rsid w:val="00E71A6C"/>
    <w:rsid w:val="00E807BA"/>
    <w:rsid w:val="00EB423C"/>
    <w:rsid w:val="00EB59DA"/>
    <w:rsid w:val="00EB6AEF"/>
    <w:rsid w:val="00EE02D1"/>
    <w:rsid w:val="00F01A2E"/>
    <w:rsid w:val="00F32417"/>
    <w:rsid w:val="00F3404B"/>
    <w:rsid w:val="00F70DA1"/>
    <w:rsid w:val="00F765DA"/>
    <w:rsid w:val="00F77B1E"/>
    <w:rsid w:val="00FB75A6"/>
    <w:rsid w:val="00FC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164E"/>
  <w15:chartTrackingRefBased/>
  <w15:docId w15:val="{F7A69BDC-D0D8-47B7-922B-7C298A5C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82C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2C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2C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C82C9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C82C90"/>
    <w:rPr>
      <w:rFonts w:ascii="Georgia" w:eastAsia="Calibri" w:hAnsi="Georgia" w:cs="Arial"/>
      <w:b/>
      <w:szCs w:val="20"/>
    </w:rPr>
  </w:style>
  <w:style w:type="paragraph" w:customStyle="1" w:styleId="TableTextCzechTourism">
    <w:name w:val="Table Text (Czech Tourism)"/>
    <w:basedOn w:val="Normln"/>
    <w:uiPriority w:val="99"/>
    <w:rsid w:val="00C82C9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</w:pPr>
    <w:rPr>
      <w:rFonts w:ascii="Arial" w:eastAsia="Calibri" w:hAnsi="Arial" w:cs="Arial"/>
      <w:sz w:val="20"/>
      <w:szCs w:val="20"/>
    </w:rPr>
  </w:style>
  <w:style w:type="paragraph" w:customStyle="1" w:styleId="Heading2CzechTourism">
    <w:name w:val="Heading 2 (Czech Tourism)"/>
    <w:basedOn w:val="Nadpis2"/>
    <w:next w:val="Normln"/>
    <w:uiPriority w:val="99"/>
    <w:rsid w:val="00C82C90"/>
    <w:pPr>
      <w:keepNext w:val="0"/>
      <w:keepLines w:val="0"/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Arial"/>
      <w:b/>
      <w:color w:val="auto"/>
      <w:sz w:val="22"/>
      <w:szCs w:val="22"/>
    </w:rPr>
  </w:style>
  <w:style w:type="paragraph" w:customStyle="1" w:styleId="Heading3CzechTourism">
    <w:name w:val="Heading 3 (Czech Tourism)"/>
    <w:basedOn w:val="Nadpis3"/>
    <w:next w:val="Normln"/>
    <w:uiPriority w:val="99"/>
    <w:semiHidden/>
    <w:rsid w:val="00C82C90"/>
    <w:pPr>
      <w:keepNext w:val="0"/>
      <w:keepLines w:val="0"/>
      <w:numPr>
        <w:numId w:val="1"/>
      </w:numPr>
      <w:tabs>
        <w:tab w:val="clear" w:pos="1209"/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  <w:ind w:left="0" w:firstLine="0"/>
    </w:pPr>
    <w:rPr>
      <w:rFonts w:ascii="Georgia" w:eastAsia="Calibri" w:hAnsi="Georgia" w:cs="Arial"/>
      <w:color w:val="auto"/>
      <w:sz w:val="22"/>
      <w:szCs w:val="22"/>
    </w:rPr>
  </w:style>
  <w:style w:type="paragraph" w:customStyle="1" w:styleId="Heading1CzechTourism">
    <w:name w:val="Heading 1 (Czech Tourism)"/>
    <w:basedOn w:val="Nadpis1"/>
    <w:uiPriority w:val="99"/>
    <w:rsid w:val="00C82C90"/>
    <w:pPr>
      <w:keepNext w:val="0"/>
      <w:keepLines w:val="0"/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numbering" w:customStyle="1" w:styleId="Headings">
    <w:name w:val="Headings"/>
    <w:rsid w:val="00C82C90"/>
    <w:pPr>
      <w:numPr>
        <w:numId w:val="2"/>
      </w:numPr>
    </w:pPr>
  </w:style>
  <w:style w:type="character" w:customStyle="1" w:styleId="nowrap">
    <w:name w:val="nowrap"/>
    <w:basedOn w:val="Standardnpsmoodstavce"/>
    <w:rsid w:val="00C82C90"/>
  </w:style>
  <w:style w:type="paragraph" w:styleId="Bezmezer">
    <w:name w:val="No Spacing"/>
    <w:uiPriority w:val="1"/>
    <w:qFormat/>
    <w:rsid w:val="00C82C90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C82C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2C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C82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3B4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469B"/>
  </w:style>
  <w:style w:type="paragraph" w:styleId="Zpat">
    <w:name w:val="footer"/>
    <w:basedOn w:val="Normln"/>
    <w:link w:val="ZpatChar"/>
    <w:uiPriority w:val="99"/>
    <w:unhideWhenUsed/>
    <w:rsid w:val="003B4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69B"/>
  </w:style>
  <w:style w:type="paragraph" w:styleId="Odstavecseseznamem">
    <w:name w:val="List Paragraph"/>
    <w:basedOn w:val="Normln"/>
    <w:uiPriority w:val="34"/>
    <w:qFormat/>
    <w:rsid w:val="006066E0"/>
    <w:pPr>
      <w:ind w:left="720"/>
      <w:contextualSpacing/>
    </w:pPr>
  </w:style>
  <w:style w:type="table" w:customStyle="1" w:styleId="Style1">
    <w:name w:val="Style1"/>
    <w:basedOn w:val="Normlntabulka"/>
    <w:uiPriority w:val="99"/>
    <w:rsid w:val="007407BA"/>
    <w:pPr>
      <w:spacing w:after="0" w:line="240" w:lineRule="auto"/>
    </w:pPr>
    <w:rPr>
      <w:rFonts w:ascii="Univers for KPMG Light" w:hAnsi="Univers for KPMG Light"/>
      <w:sz w:val="18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pPr>
        <w:jc w:val="center"/>
      </w:pPr>
      <w:rPr>
        <w:rFonts w:ascii="Univers for KPMG Light" w:hAnsi="Univers for KPMG Light"/>
        <w:color w:val="FFFFFF" w:themeColor="background1"/>
        <w:sz w:val="18"/>
      </w:rPr>
      <w:tblPr/>
      <w:tcPr>
        <w:tcBorders>
          <w:top w:val="single" w:sz="4" w:space="0" w:color="0091DA"/>
          <w:left w:val="single" w:sz="4" w:space="0" w:color="0091DA"/>
          <w:bottom w:val="single" w:sz="4" w:space="0" w:color="0091DA"/>
          <w:right w:val="single" w:sz="4" w:space="0" w:color="0091DA"/>
          <w:insideH w:val="single" w:sz="4" w:space="0" w:color="0091DA"/>
          <w:insideV w:val="single" w:sz="4" w:space="0" w:color="0091DA"/>
        </w:tcBorders>
        <w:shd w:val="clear" w:color="auto" w:fill="0091DA"/>
      </w:tcPr>
    </w:tblStylePr>
  </w:style>
  <w:style w:type="character" w:styleId="Odkaznakoment">
    <w:name w:val="annotation reference"/>
    <w:basedOn w:val="Standardnpsmoodstavce"/>
    <w:uiPriority w:val="99"/>
    <w:unhideWhenUsed/>
    <w:rsid w:val="007407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407BA"/>
    <w:pPr>
      <w:spacing w:after="120" w:line="240" w:lineRule="auto"/>
      <w:jc w:val="both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407BA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F4EF4790B1C4B9A7FBD02A40675BF" ma:contentTypeVersion="4" ma:contentTypeDescription="Create a new document." ma:contentTypeScope="" ma:versionID="376790afdb1900c5f31d068e5c66deed">
  <xsd:schema xmlns:xsd="http://www.w3.org/2001/XMLSchema" xmlns:xs="http://www.w3.org/2001/XMLSchema" xmlns:p="http://schemas.microsoft.com/office/2006/metadata/properties" xmlns:ns2="37c3b957-57de-4615-9d50-9e1a6a5a93b5" targetNamespace="http://schemas.microsoft.com/office/2006/metadata/properties" ma:root="true" ma:fieldsID="b4d4c0876c68a848fd05e51ae8dfb856" ns2:_="">
    <xsd:import namespace="37c3b957-57de-4615-9d50-9e1a6a5a93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3b957-57de-4615-9d50-9e1a6a5a9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F54FD6-B34B-4A8A-BBA9-D46C576B4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3b957-57de-4615-9d50-9e1a6a5a93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018B2-0506-4BE0-BBDF-7445F5E301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A8B723-0585-40FE-A6A2-1A502198D0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545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Rehorek, Tomas</dc:creator>
  <cp:keywords/>
  <dc:description/>
  <cp:lastModifiedBy>Glombová Sylva</cp:lastModifiedBy>
  <cp:revision>3</cp:revision>
  <cp:lastPrinted>2022-05-02T14:15:00Z</cp:lastPrinted>
  <dcterms:created xsi:type="dcterms:W3CDTF">2022-06-17T07:59:00Z</dcterms:created>
  <dcterms:modified xsi:type="dcterms:W3CDTF">2022-06-17T08:02:00Z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0x010100592F4EF4790B1C4B9A7FBD02A40675BF</vt:lpwstr>
  </property>
  <property fmtid="{D5CDD505-2E9C-101B-9397-08002B2CF9AE}" pid="3" name="MediaServiceImageTags">
    <vt:lpwstr/>
  </property>
</Properties>
</file>