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B" w:rsidRDefault="00B54888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>
        <w:rPr>
          <w:lang w:eastAsia="cs-CZ"/>
        </w:rPr>
        <w:drawing>
          <wp:anchor distT="0" distB="0" distL="114300" distR="114300" simplePos="0" relativeHeight="251659264" behindDoc="0" locked="0" layoutInCell="1" allowOverlap="1" wp14:anchorId="3F9442B9" wp14:editId="35D076F1">
            <wp:simplePos x="0" y="0"/>
            <wp:positionH relativeFrom="page">
              <wp:align>center</wp:align>
            </wp:positionH>
            <wp:positionV relativeFrom="paragraph">
              <wp:posOffset>-186055</wp:posOffset>
            </wp:positionV>
            <wp:extent cx="6246000" cy="1065600"/>
            <wp:effectExtent l="0" t="0" r="0" b="0"/>
            <wp:wrapSquare wrapText="bothSides"/>
            <wp:docPr id="2" name="Obrázek 2" descr="C:\Users\Václav\AppData\Local\Microsoft\Windows\INetCache\Content.Word\logolink zakladni_BW(1)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Václav\AppData\Local\Microsoft\Windows\INetCache\Content.Word\logolink zakladni_BW(1)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0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SMLOUVA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975D5F" w:rsidRPr="001775A8" w:rsidRDefault="006B413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B63659">
        <w:rPr>
          <w:rFonts w:eastAsia="Times New Roman" w:cstheme="minorHAnsi"/>
          <w:b/>
          <w:bCs/>
          <w:lang w:eastAsia="cs-CZ"/>
        </w:rPr>
        <w:t>Základní škola Kunratice, Praha 4, Předškolní 420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6B4135">
        <w:t>Předškolní 420/5, 148 00 Praha 4 - Kunratice</w:t>
      </w: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B4135">
        <w:rPr>
          <w:rFonts w:cstheme="minorHAnsi"/>
        </w:rPr>
        <w:t>Mgr. Ing. Vít Beran, ředitel</w:t>
      </w:r>
    </w:p>
    <w:p w:rsidR="00975D5F" w:rsidRPr="004F462B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6B4135">
        <w:t>62931377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</w:t>
      </w:r>
      <w:r w:rsidR="001F5CE0" w:rsidRPr="00546DEC">
        <w:rPr>
          <w:rFonts w:cstheme="minorHAnsi"/>
          <w:noProof w:val="0"/>
          <w:color w:val="000000"/>
        </w:rPr>
        <w:t>:</w:t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6B4135">
        <w:t>CZ62931377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6B4135" w:rsidRPr="00647FAD">
        <w:rPr>
          <w:rStyle w:val="Zvraznn"/>
          <w:i w:val="0"/>
          <w:highlight w:val="black"/>
        </w:rPr>
        <w:t>PPF banka</w:t>
      </w:r>
      <w:r w:rsidR="006B4135" w:rsidRPr="00647FAD">
        <w:rPr>
          <w:i/>
          <w:highlight w:val="black"/>
        </w:rPr>
        <w:t xml:space="preserve"> </w:t>
      </w:r>
      <w:r w:rsidR="006B4135" w:rsidRPr="00647FAD">
        <w:rPr>
          <w:highlight w:val="black"/>
        </w:rPr>
        <w:t>a.s.</w:t>
      </w:r>
      <w:bookmarkStart w:id="0" w:name="_GoBack"/>
      <w:bookmarkEnd w:id="0"/>
    </w:p>
    <w:p w:rsidR="001775A8" w:rsidRPr="00F377B2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B4135" w:rsidRPr="00647FAD">
        <w:rPr>
          <w:highlight w:val="black"/>
        </w:rPr>
        <w:t>2016970000/6000</w:t>
      </w:r>
    </w:p>
    <w:p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0143B0" w:rsidRPr="00387456">
        <w:rPr>
          <w:rFonts w:ascii="Calibri" w:hAnsi="Calibri" w:cs="Calibri"/>
        </w:rPr>
        <w:t xml:space="preserve">Mgr. </w:t>
      </w:r>
      <w:r w:rsidR="006B4135">
        <w:rPr>
          <w:rFonts w:ascii="Calibri" w:hAnsi="Calibri" w:cs="Calibri"/>
        </w:rPr>
        <w:t>Ing. Vít Beran, ředitel</w:t>
      </w:r>
    </w:p>
    <w:p w:rsidR="00A37F33" w:rsidRPr="00647FAD" w:rsidRDefault="00830D62" w:rsidP="000D1D69">
      <w:pPr>
        <w:autoSpaceDE w:val="0"/>
        <w:autoSpaceDN w:val="0"/>
        <w:adjustRightInd w:val="0"/>
        <w:spacing w:after="0" w:line="240" w:lineRule="auto"/>
        <w:ind w:left="2124"/>
        <w:rPr>
          <w:highlight w:val="black"/>
        </w:rPr>
      </w:pPr>
      <w:r w:rsidRPr="00647FAD">
        <w:rPr>
          <w:rFonts w:cstheme="minorHAnsi"/>
          <w:highlight w:val="black"/>
        </w:rPr>
        <w:t xml:space="preserve">tel.: </w:t>
      </w:r>
      <w:r w:rsidR="00017965" w:rsidRPr="00647FAD">
        <w:rPr>
          <w:rFonts w:cstheme="minorHAnsi"/>
          <w:highlight w:val="black"/>
          <w:lang w:eastAsia="cs-CZ"/>
        </w:rPr>
        <w:t xml:space="preserve">+420 </w:t>
      </w:r>
      <w:hyperlink r:id="rId10" w:history="1">
        <w:r w:rsidR="006B4135" w:rsidRPr="00647FAD">
          <w:rPr>
            <w:rStyle w:val="Hypertextovodkaz"/>
            <w:color w:val="auto"/>
            <w:highlight w:val="black"/>
            <w:u w:val="none"/>
          </w:rPr>
          <w:t>724 370 813</w:t>
        </w:r>
      </w:hyperlink>
      <w:r w:rsidR="000D1D69" w:rsidRPr="00647FAD">
        <w:rPr>
          <w:rFonts w:cstheme="minorHAnsi"/>
          <w:highlight w:val="black"/>
        </w:rPr>
        <w:t xml:space="preserve">, email: </w:t>
      </w:r>
      <w:hyperlink r:id="rId11" w:history="1">
        <w:r w:rsidR="006B4135" w:rsidRPr="00647FAD">
          <w:rPr>
            <w:rStyle w:val="Hypertextovodkaz"/>
            <w:color w:val="auto"/>
            <w:highlight w:val="black"/>
            <w:u w:val="none"/>
          </w:rPr>
          <w:t>vit.beran@zskunratice.cz</w:t>
        </w:r>
      </w:hyperlink>
    </w:p>
    <w:p w:rsidR="00975D5F" w:rsidRPr="001F5CE0" w:rsidRDefault="00647E3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jako objednatel na straně jedné</w:t>
      </w:r>
      <w:r w:rsidR="004B628C">
        <w:rPr>
          <w:rFonts w:cstheme="minorHAnsi"/>
          <w:b/>
          <w:bCs/>
          <w:noProof w:val="0"/>
          <w:color w:val="00000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</w:rPr>
        <w:t>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Pr="001F5CE0" w:rsidRDefault="00655E5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Michael Bím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55E56">
        <w:rPr>
          <w:rFonts w:cs="Calibri"/>
          <w:bCs/>
          <w:lang w:eastAsia="cs-CZ"/>
        </w:rPr>
        <w:t>Čimelická 958/3, 142 00 Praha 4 - Lhotka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55E56">
        <w:rPr>
          <w:rFonts w:cstheme="minorHAnsi"/>
          <w:bCs/>
          <w:noProof w:val="0"/>
          <w:color w:val="000000"/>
        </w:rPr>
        <w:t>Michael Bím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55E56">
        <w:t>75320096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55E56">
        <w:t>CZ8707150155</w:t>
      </w:r>
    </w:p>
    <w:p w:rsidR="001775A8" w:rsidRPr="00647FAD" w:rsidRDefault="001775A8" w:rsidP="001775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highlight w:val="black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655E56" w:rsidRPr="00647FAD">
        <w:rPr>
          <w:highlight w:val="black"/>
        </w:rPr>
        <w:t>Fio banka, a.s.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55E56" w:rsidRPr="00647FAD">
        <w:rPr>
          <w:rStyle w:val="data"/>
          <w:highlight w:val="black"/>
        </w:rPr>
        <w:t>2700375400/2010</w:t>
      </w:r>
    </w:p>
    <w:p w:rsidR="00546DEC" w:rsidRDefault="00546D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 w:rsidR="001775A8">
        <w:tab/>
      </w:r>
      <w:r w:rsidR="00655E56">
        <w:rPr>
          <w:rFonts w:cstheme="minorHAnsi"/>
          <w:bCs/>
          <w:noProof w:val="0"/>
          <w:color w:val="000000"/>
        </w:rPr>
        <w:t>Michael Bím</w:t>
      </w:r>
    </w:p>
    <w:p w:rsidR="00830D62" w:rsidRPr="00647FAD" w:rsidRDefault="00830D62" w:rsidP="00546DE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  <w:highlight w:val="black"/>
        </w:rPr>
      </w:pPr>
      <w:r w:rsidRPr="00647FAD">
        <w:rPr>
          <w:rFonts w:cstheme="minorHAnsi"/>
          <w:bCs/>
          <w:noProof w:val="0"/>
          <w:color w:val="000000"/>
          <w:highlight w:val="black"/>
        </w:rPr>
        <w:t xml:space="preserve">tel.: </w:t>
      </w:r>
      <w:r w:rsidR="00655E56" w:rsidRPr="00647FAD">
        <w:rPr>
          <w:rFonts w:cstheme="minorHAnsi"/>
          <w:bCs/>
          <w:noProof w:val="0"/>
          <w:color w:val="000000"/>
          <w:highlight w:val="black"/>
        </w:rPr>
        <w:t>+420 724 773 587</w:t>
      </w:r>
      <w:r w:rsidRPr="00647FAD">
        <w:rPr>
          <w:rFonts w:cstheme="minorHAnsi"/>
          <w:bCs/>
          <w:noProof w:val="0"/>
          <w:color w:val="000000"/>
          <w:highlight w:val="black"/>
        </w:rPr>
        <w:t xml:space="preserve">, email: </w:t>
      </w:r>
      <w:r w:rsidR="00655E56" w:rsidRPr="00647FAD">
        <w:rPr>
          <w:rFonts w:cstheme="minorHAnsi"/>
          <w:bCs/>
          <w:noProof w:val="0"/>
          <w:color w:val="000000"/>
          <w:highlight w:val="black"/>
        </w:rPr>
        <w:t>podlahybim@gmail.com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uzavřely na základě podkladů dále uvedených v článku II. tuto smlouvu</w:t>
      </w:r>
      <w:r w:rsidR="00422DE5">
        <w:rPr>
          <w:rFonts w:cstheme="minorHAnsi"/>
          <w:noProof w:val="0"/>
          <w:color w:val="000000"/>
        </w:rPr>
        <w:t xml:space="preserve"> o dílo (dále také „smlouva“)</w:t>
      </w:r>
      <w:r w:rsidRPr="001F5CE0">
        <w:rPr>
          <w:rFonts w:cstheme="minorHAnsi"/>
          <w:noProof w:val="0"/>
          <w:color w:val="000000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Podklady pro uzavření smlouvy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(1)</w:t>
      </w:r>
      <w:r w:rsidR="00975D5F" w:rsidRPr="001F5CE0">
        <w:rPr>
          <w:rFonts w:cstheme="minorHAnsi"/>
          <w:noProof w:val="0"/>
          <w:color w:val="000000"/>
        </w:rPr>
        <w:t xml:space="preserve"> V</w:t>
      </w:r>
      <w:r w:rsidR="004B628C">
        <w:rPr>
          <w:rFonts w:cstheme="minorHAnsi"/>
          <w:noProof w:val="0"/>
          <w:color w:val="000000"/>
        </w:rPr>
        <w:t>ýzva k podání nabídky ze dne</w:t>
      </w:r>
      <w:r w:rsidR="00A27E44">
        <w:rPr>
          <w:rFonts w:cstheme="minorHAnsi"/>
          <w:noProof w:val="0"/>
          <w:color w:val="000000"/>
        </w:rPr>
        <w:t xml:space="preserve"> </w:t>
      </w:r>
      <w:r w:rsidR="00502240" w:rsidRPr="00502240">
        <w:rPr>
          <w:rFonts w:cstheme="minorHAnsi"/>
          <w:bCs/>
          <w:noProof w:val="0"/>
          <w:color w:val="000000"/>
        </w:rPr>
        <w:t>26</w:t>
      </w:r>
      <w:r w:rsidR="00EC7070" w:rsidRPr="00502240">
        <w:rPr>
          <w:rFonts w:cstheme="minorHAnsi"/>
          <w:noProof w:val="0"/>
          <w:color w:val="000000"/>
        </w:rPr>
        <w:t xml:space="preserve">. </w:t>
      </w:r>
      <w:r w:rsidR="006B4135" w:rsidRPr="00502240">
        <w:rPr>
          <w:rFonts w:cstheme="minorHAnsi"/>
          <w:bCs/>
          <w:noProof w:val="0"/>
          <w:color w:val="000000"/>
        </w:rPr>
        <w:t>5</w:t>
      </w:r>
      <w:r w:rsidR="00A37F33" w:rsidRPr="00502240">
        <w:rPr>
          <w:rFonts w:cstheme="minorHAnsi"/>
          <w:noProof w:val="0"/>
          <w:color w:val="000000"/>
        </w:rPr>
        <w:t>.</w:t>
      </w:r>
      <w:r w:rsidR="006B4135" w:rsidRPr="00502240">
        <w:rPr>
          <w:rFonts w:cstheme="minorHAnsi"/>
          <w:noProof w:val="0"/>
          <w:color w:val="000000"/>
        </w:rPr>
        <w:t xml:space="preserve"> 2022</w:t>
      </w:r>
      <w:r w:rsidR="00975D5F" w:rsidRPr="001F5CE0">
        <w:rPr>
          <w:rFonts w:cstheme="minorHAnsi"/>
          <w:noProof w:val="0"/>
          <w:color w:val="000000"/>
        </w:rPr>
        <w:t>, (dále jen</w:t>
      </w:r>
      <w:r w:rsidR="001F5CE0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„výzva objednatele“)</w:t>
      </w:r>
      <w:r>
        <w:rPr>
          <w:rFonts w:cstheme="minorHAnsi"/>
          <w:noProof w:val="0"/>
          <w:color w:val="000000"/>
        </w:rPr>
        <w:t>.</w:t>
      </w: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</w:t>
      </w:r>
      <w:r w:rsidR="00975D5F" w:rsidRPr="001F5CE0">
        <w:rPr>
          <w:rFonts w:cstheme="minorHAnsi"/>
          <w:noProof w:val="0"/>
          <w:color w:val="000000"/>
        </w:rPr>
        <w:t>Nabí</w:t>
      </w:r>
      <w:r w:rsidR="001F5CE0">
        <w:rPr>
          <w:rFonts w:cstheme="minorHAnsi"/>
          <w:noProof w:val="0"/>
          <w:color w:val="000000"/>
        </w:rPr>
        <w:t xml:space="preserve">dka zhotovitele ze dne </w:t>
      </w:r>
      <w:r w:rsidR="00655E56">
        <w:rPr>
          <w:rFonts w:cstheme="minorHAnsi"/>
          <w:bCs/>
          <w:noProof w:val="0"/>
          <w:color w:val="000000"/>
        </w:rPr>
        <w:t>2</w:t>
      </w:r>
      <w:r w:rsidR="001F5CE0">
        <w:rPr>
          <w:rFonts w:cstheme="minorHAnsi"/>
          <w:noProof w:val="0"/>
          <w:color w:val="000000"/>
        </w:rPr>
        <w:t xml:space="preserve">. </w:t>
      </w:r>
      <w:r w:rsidR="00655E56">
        <w:rPr>
          <w:rFonts w:cstheme="minorHAnsi"/>
          <w:bCs/>
          <w:noProof w:val="0"/>
          <w:color w:val="000000"/>
        </w:rPr>
        <w:t>6</w:t>
      </w:r>
      <w:r w:rsidR="00975D5F" w:rsidRPr="001F5CE0">
        <w:rPr>
          <w:rFonts w:cstheme="minorHAnsi"/>
          <w:noProof w:val="0"/>
          <w:color w:val="000000"/>
        </w:rPr>
        <w:t>.</w:t>
      </w:r>
      <w:r w:rsidR="006B4135">
        <w:rPr>
          <w:rFonts w:cstheme="minorHAnsi"/>
          <w:noProof w:val="0"/>
          <w:color w:val="000000"/>
        </w:rPr>
        <w:t xml:space="preserve"> 2022</w:t>
      </w:r>
      <w:r>
        <w:rPr>
          <w:rFonts w:cstheme="minorHAnsi"/>
          <w:noProof w:val="0"/>
          <w:color w:val="000000"/>
        </w:rPr>
        <w:t>.</w:t>
      </w:r>
    </w:p>
    <w:p w:rsidR="00975D5F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(3)</w:t>
      </w:r>
      <w:r w:rsidR="00975D5F" w:rsidRPr="001F5CE0">
        <w:rPr>
          <w:rFonts w:cstheme="minorHAnsi"/>
          <w:noProof w:val="0"/>
          <w:color w:val="000000"/>
        </w:rPr>
        <w:t xml:space="preserve"> Oceněný výkaz výměr zhotovitele</w:t>
      </w:r>
      <w:r w:rsidR="004F26C0">
        <w:rPr>
          <w:rFonts w:cstheme="minorHAnsi"/>
          <w:noProof w:val="0"/>
          <w:color w:val="000000"/>
        </w:rPr>
        <w:t>, resp. položkový rozpočet.</w:t>
      </w:r>
    </w:p>
    <w:p w:rsidR="00647E38" w:rsidRDefault="00647E3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B4135" w:rsidRDefault="006B4135">
      <w:pPr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br w:type="page"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lastRenderedPageBreak/>
        <w:t>III.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Předmět smlouvy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CE0">
        <w:rPr>
          <w:rFonts w:asciiTheme="minorHAnsi" w:hAnsiTheme="minorHAnsi" w:cstheme="minorHAnsi"/>
          <w:sz w:val="22"/>
          <w:szCs w:val="22"/>
        </w:rPr>
        <w:t xml:space="preserve">(1) </w:t>
      </w:r>
      <w:r w:rsidR="00F53EE2" w:rsidRPr="004F16BA">
        <w:rPr>
          <w:rFonts w:asciiTheme="minorHAnsi" w:hAnsiTheme="minorHAnsi" w:cstheme="minorHAnsi"/>
          <w:sz w:val="22"/>
          <w:szCs w:val="22"/>
        </w:rPr>
        <w:t>Předmětem smlouvy je závazek zhotovitele provést dílo v souladu s</w:t>
      </w:r>
      <w:r w:rsidR="00706B5B">
        <w:rPr>
          <w:rFonts w:asciiTheme="minorHAnsi" w:hAnsiTheme="minorHAnsi" w:cstheme="minorHAnsi"/>
          <w:sz w:val="22"/>
          <w:szCs w:val="22"/>
        </w:rPr>
        <w:t> položkovým rozpočtem</w:t>
      </w:r>
      <w:r w:rsidR="00F53EE2">
        <w:rPr>
          <w:rFonts w:asciiTheme="minorHAnsi" w:hAnsiTheme="minorHAnsi" w:cstheme="minorHAnsi"/>
          <w:sz w:val="22"/>
          <w:szCs w:val="22"/>
        </w:rPr>
        <w:t>, který je nedílnou součástí nabídky</w:t>
      </w:r>
      <w:r w:rsidR="00F53EE2" w:rsidRPr="004F16BA">
        <w:rPr>
          <w:rFonts w:asciiTheme="minorHAnsi" w:hAnsiTheme="minorHAnsi" w:cstheme="minorHAnsi"/>
          <w:sz w:val="22"/>
          <w:szCs w:val="22"/>
        </w:rPr>
        <w:t xml:space="preserve"> zhotovitele </w:t>
      </w:r>
      <w:r w:rsidR="00706B5B">
        <w:rPr>
          <w:rFonts w:asciiTheme="minorHAnsi" w:hAnsiTheme="minorHAnsi" w:cstheme="minorHAnsi"/>
          <w:sz w:val="22"/>
          <w:szCs w:val="22"/>
        </w:rPr>
        <w:t xml:space="preserve">a projektovou dokumentací, za jejíž správnost a úplnost odpovídá objednatel </w:t>
      </w:r>
      <w:r w:rsidR="00F53EE2" w:rsidRPr="004F16BA">
        <w:rPr>
          <w:rFonts w:asciiTheme="minorHAnsi" w:hAnsiTheme="minorHAnsi" w:cstheme="minorHAnsi"/>
          <w:sz w:val="22"/>
          <w:szCs w:val="22"/>
        </w:rPr>
        <w:t>a závazek objednatele zaplatit za provedení díla sjednanou cenu.</w:t>
      </w:r>
    </w:p>
    <w:p w:rsidR="00286E96" w:rsidRDefault="00286E96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(2) Dílem je </w:t>
      </w:r>
      <w:r w:rsidR="001F5CE0" w:rsidRPr="001F5CE0">
        <w:rPr>
          <w:rFonts w:cstheme="minorHAnsi"/>
          <w:bCs/>
          <w:noProof w:val="0"/>
          <w:color w:val="000000"/>
        </w:rPr>
        <w:t>realizace zakázky</w:t>
      </w:r>
      <w:r w:rsidR="00DE0806">
        <w:rPr>
          <w:rFonts w:cstheme="minorHAnsi"/>
          <w:bCs/>
          <w:noProof w:val="0"/>
          <w:color w:val="000000"/>
        </w:rPr>
        <w:t xml:space="preserve"> „</w:t>
      </w:r>
      <w:r w:rsidR="004B628C" w:rsidRPr="00927FB0">
        <w:rPr>
          <w:rStyle w:val="datalabel"/>
          <w:rFonts w:cstheme="minorHAnsi"/>
        </w:rPr>
        <w:t>Stavební úpravy učeb</w:t>
      </w:r>
      <w:r w:rsidR="007B13B3">
        <w:rPr>
          <w:rStyle w:val="datalabel"/>
          <w:rFonts w:cstheme="minorHAnsi"/>
        </w:rPr>
        <w:t>e</w:t>
      </w:r>
      <w:r w:rsidR="004B628C" w:rsidRPr="00927FB0">
        <w:rPr>
          <w:rStyle w:val="datalabel"/>
          <w:rFonts w:cstheme="minorHAnsi"/>
        </w:rPr>
        <w:t xml:space="preserve">ny </w:t>
      </w:r>
      <w:r w:rsidR="007B13B3">
        <w:rPr>
          <w:rStyle w:val="datalabel"/>
          <w:rFonts w:cstheme="minorHAnsi"/>
        </w:rPr>
        <w:t>- Realizace PVC podlah</w:t>
      </w:r>
      <w:r w:rsidR="00DE0806">
        <w:rPr>
          <w:rFonts w:cstheme="minorHAnsi"/>
          <w:bCs/>
          <w:noProof w:val="0"/>
          <w:color w:val="000000"/>
        </w:rPr>
        <w:t>“</w:t>
      </w:r>
      <w:r w:rsidR="00843EEA">
        <w:rPr>
          <w:rFonts w:cstheme="minorHAnsi"/>
          <w:bCs/>
          <w:noProof w:val="0"/>
          <w:color w:val="000000"/>
        </w:rPr>
        <w:t xml:space="preserve"> v rámci projektu</w:t>
      </w:r>
      <w:r w:rsidR="001F5CE0">
        <w:rPr>
          <w:rFonts w:cstheme="minorHAnsi"/>
          <w:b/>
          <w:bCs/>
          <w:noProof w:val="0"/>
          <w:color w:val="000000"/>
        </w:rPr>
        <w:t xml:space="preserve"> </w:t>
      </w:r>
      <w:r w:rsidR="007B13B3" w:rsidRPr="007B13B3">
        <w:rPr>
          <w:rStyle w:val="datalabel"/>
          <w:rFonts w:cstheme="minorHAnsi"/>
          <w:b/>
          <w:i/>
        </w:rPr>
        <w:t>Modernizace odborných učeben historické budovy školy</w:t>
      </w:r>
      <w:r w:rsidR="001775A8" w:rsidRPr="007B13B3">
        <w:rPr>
          <w:rStyle w:val="datalabel"/>
          <w:rFonts w:cstheme="minorHAnsi"/>
          <w:b/>
          <w:i/>
        </w:rPr>
        <w:t xml:space="preserve">, reg. č. </w:t>
      </w:r>
      <w:r w:rsidR="007B13B3" w:rsidRPr="007B13B3">
        <w:rPr>
          <w:rStyle w:val="datalabel"/>
          <w:rFonts w:cstheme="minorHAnsi"/>
          <w:b/>
          <w:i/>
        </w:rPr>
        <w:t>CZ.07.4.67/0.0/0.0/19_073/0002249</w:t>
      </w:r>
      <w:r w:rsidR="00843EEA">
        <w:rPr>
          <w:rFonts w:cstheme="minorHAnsi"/>
          <w:b/>
          <w:bCs/>
          <w:i/>
          <w:noProof w:val="0"/>
          <w:color w:val="000000"/>
        </w:rPr>
        <w:t xml:space="preserve"> </w:t>
      </w:r>
      <w:r w:rsidR="001F5CE0">
        <w:rPr>
          <w:rFonts w:cstheme="minorHAnsi"/>
          <w:bCs/>
          <w:noProof w:val="0"/>
          <w:color w:val="000000"/>
        </w:rPr>
        <w:t xml:space="preserve">dle </w:t>
      </w:r>
      <w:r w:rsidRPr="001F5CE0">
        <w:rPr>
          <w:rFonts w:cstheme="minorHAnsi"/>
          <w:noProof w:val="0"/>
          <w:color w:val="000000"/>
        </w:rPr>
        <w:t>oceně</w:t>
      </w:r>
      <w:r w:rsidR="001F5CE0">
        <w:rPr>
          <w:rFonts w:cstheme="minorHAnsi"/>
          <w:noProof w:val="0"/>
          <w:color w:val="000000"/>
        </w:rPr>
        <w:t>ného výkazu v</w:t>
      </w:r>
      <w:r w:rsidRPr="001F5CE0">
        <w:rPr>
          <w:rFonts w:cstheme="minorHAnsi"/>
          <w:noProof w:val="0"/>
          <w:color w:val="000000"/>
        </w:rPr>
        <w:t>ýměr, který je přílohou č.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této smlouvy. </w:t>
      </w:r>
      <w:r w:rsidR="00DE0806">
        <w:rPr>
          <w:rFonts w:cstheme="minorHAnsi"/>
          <w:noProof w:val="0"/>
          <w:color w:val="000000"/>
        </w:rPr>
        <w:t>Dílo</w:t>
      </w:r>
      <w:r w:rsidRPr="001F5CE0">
        <w:rPr>
          <w:rFonts w:cstheme="minorHAnsi"/>
          <w:noProof w:val="0"/>
          <w:color w:val="000000"/>
        </w:rPr>
        <w:t xml:space="preserve"> bude proveden</w:t>
      </w:r>
      <w:r w:rsidR="00DE0806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rozsahu výzvy.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se zavazuje při provádění díla na své náklady také zajistit:</w:t>
      </w:r>
    </w:p>
    <w:p w:rsidR="002F1461" w:rsidRPr="00A111FB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 xml:space="preserve">odvoz a uložení odpadu z činnosti dodavatele, vč. doložení originálů příslušných dokladů označených názvem </w:t>
      </w:r>
      <w:r>
        <w:rPr>
          <w:rFonts w:ascii="Calibri" w:hAnsi="Calibri" w:cs="Arial"/>
          <w:i/>
          <w:color w:val="000000"/>
          <w:szCs w:val="20"/>
        </w:rPr>
        <w:t>veřejné zakázky,</w:t>
      </w:r>
    </w:p>
    <w:p w:rsidR="002F1461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>zajištění a provedení všech nezbytných průzkumů, rozborů, zkoušek, atestů a revizí podle ČSN, případně jiných nor</w:t>
      </w:r>
      <w:r>
        <w:rPr>
          <w:rFonts w:ascii="Calibri" w:hAnsi="Calibri" w:cs="Arial"/>
          <w:i/>
          <w:color w:val="000000"/>
          <w:szCs w:val="20"/>
        </w:rPr>
        <w:t>em vztahujících se k realizované zakázce</w:t>
      </w:r>
      <w:r w:rsidRPr="00A111FB">
        <w:rPr>
          <w:rFonts w:ascii="Calibri" w:hAnsi="Calibri" w:cs="Arial"/>
          <w:i/>
          <w:color w:val="000000"/>
          <w:szCs w:val="20"/>
        </w:rPr>
        <w:t>, včetně pořízení protokolů zajištěných u akreditované zkušebny nebo potřebných pro řádné provedení a dokončení realizace</w:t>
      </w:r>
      <w:r>
        <w:rPr>
          <w:rFonts w:ascii="Calibri" w:hAnsi="Calibri" w:cs="Arial"/>
          <w:i/>
          <w:color w:val="000000"/>
          <w:szCs w:val="20"/>
        </w:rPr>
        <w:t xml:space="preserve"> veřejné zakázk,</w:t>
      </w:r>
    </w:p>
    <w:p w:rsidR="00975D5F" w:rsidRPr="002F1461" w:rsidRDefault="003B34E4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2F1461">
        <w:rPr>
          <w:rFonts w:ascii="Calibri" w:hAnsi="Calibri" w:cs="Arial"/>
          <w:i/>
          <w:color w:val="000000"/>
          <w:szCs w:val="20"/>
        </w:rPr>
        <w:t>dodržení všech</w:t>
      </w:r>
      <w:r>
        <w:rPr>
          <w:rFonts w:ascii="Calibri" w:hAnsi="Calibri" w:cs="Arial"/>
          <w:i/>
          <w:color w:val="000000"/>
          <w:szCs w:val="20"/>
        </w:rPr>
        <w:t xml:space="preserve"> relevantních zákonných i podzákonných</w:t>
      </w:r>
      <w:r w:rsidRPr="002F1461">
        <w:rPr>
          <w:rFonts w:ascii="Calibri" w:hAnsi="Calibri" w:cs="Arial"/>
          <w:i/>
          <w:color w:val="000000"/>
          <w:szCs w:val="20"/>
        </w:rPr>
        <w:t xml:space="preserve"> norem vztahujících se k</w:t>
      </w:r>
      <w:r>
        <w:rPr>
          <w:rFonts w:ascii="Calibri" w:hAnsi="Calibri" w:cs="Arial"/>
          <w:i/>
          <w:color w:val="000000"/>
          <w:szCs w:val="20"/>
        </w:rPr>
        <w:t xml:space="preserve"> předmětu</w:t>
      </w:r>
      <w:r w:rsidRPr="002F1461">
        <w:rPr>
          <w:rFonts w:ascii="Calibri" w:hAnsi="Calibri" w:cs="Arial"/>
          <w:i/>
          <w:color w:val="000000"/>
          <w:szCs w:val="20"/>
        </w:rPr>
        <w:t xml:space="preserve">  veřejné </w:t>
      </w:r>
      <w:r>
        <w:rPr>
          <w:rFonts w:ascii="Calibri" w:hAnsi="Calibri" w:cs="Arial"/>
          <w:i/>
          <w:color w:val="000000"/>
          <w:szCs w:val="20"/>
        </w:rPr>
        <w:t>zakázky</w:t>
      </w:r>
      <w:r w:rsidR="002F1461">
        <w:rPr>
          <w:rFonts w:ascii="Calibri" w:hAnsi="Calibri" w:cs="Arial"/>
          <w:i/>
          <w:color w:val="000000"/>
          <w:szCs w:val="20"/>
        </w:rPr>
        <w:t>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Zhotovitel se zavazuje provést dílo na vlastní náklady a nebezpečí formou kompletní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dodávky, obsahující všechny stavební práce uvedené ve výzvě objednatele a nabídce zhotovitele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 jeho provádění dodržet podmínky příslušných technických norem a obecně závazných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právních předpisů.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rozsah prací nutných k provádění díla rozšířit nebo zúžit,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pokud jej o to objednatel požádal a pokud to nenaruší kvalitu zhotovování díla. V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takovém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případě se zavazuje uzavřít s objednatelem dodatek k této smlouvě, kde bude zohledněna změna</w:t>
      </w:r>
      <w:r w:rsidR="004F16BA">
        <w:rPr>
          <w:rFonts w:cstheme="minorHAnsi"/>
          <w:noProof w:val="0"/>
          <w:color w:val="000000"/>
        </w:rPr>
        <w:t xml:space="preserve"> </w:t>
      </w:r>
      <w:r w:rsidR="00546DEC">
        <w:rPr>
          <w:rFonts w:cstheme="minorHAnsi"/>
          <w:noProof w:val="0"/>
          <w:color w:val="000000"/>
        </w:rPr>
        <w:t>ceny</w:t>
      </w:r>
      <w:r w:rsidRPr="001F5CE0">
        <w:rPr>
          <w:rFonts w:cstheme="minorHAnsi"/>
          <w:noProof w:val="0"/>
          <w:color w:val="000000"/>
        </w:rPr>
        <w:t xml:space="preserve">. 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se zavazuje předat objednateli dílo prosté vad a nedodělků. Objednatel se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zavazuje dílo převzít a zaplatit zhotoviteli dohodnutou cenu.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IV.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Doba a místo plnění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Dílo specifikované v článku III. této smlouvy bude zhotovitelem provedeno </w:t>
      </w:r>
      <w:r w:rsidR="00546DEC">
        <w:rPr>
          <w:rFonts w:cstheme="minorHAnsi"/>
          <w:noProof w:val="0"/>
          <w:color w:val="000000"/>
        </w:rPr>
        <w:t>v následujících termínech:</w:t>
      </w:r>
    </w:p>
    <w:p w:rsidR="00300F6E" w:rsidRPr="00A312D2" w:rsidRDefault="00300F6E" w:rsidP="00300F6E">
      <w:pPr>
        <w:pStyle w:val="Default"/>
        <w:tabs>
          <w:tab w:val="left" w:pos="2835"/>
        </w:tabs>
        <w:jc w:val="both"/>
        <w:rPr>
          <w:rFonts w:ascii="Calibri" w:hAnsi="Calibri"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Předání a převzetí staveniště:</w:t>
      </w:r>
      <w:r w:rsidRPr="00A312D2">
        <w:rPr>
          <w:rFonts w:ascii="Calibri" w:hAnsi="Calibri"/>
          <w:b/>
          <w:color w:val="auto"/>
          <w:sz w:val="22"/>
        </w:rPr>
        <w:tab/>
      </w:r>
      <w:r>
        <w:rPr>
          <w:rFonts w:ascii="Calibri" w:hAnsi="Calibri"/>
          <w:color w:val="auto"/>
          <w:sz w:val="22"/>
        </w:rPr>
        <w:t>do 7</w:t>
      </w:r>
      <w:r w:rsidRPr="00A312D2">
        <w:rPr>
          <w:rFonts w:ascii="Calibri" w:hAnsi="Calibri"/>
          <w:color w:val="auto"/>
          <w:sz w:val="22"/>
        </w:rPr>
        <w:t xml:space="preserve"> kalendářních dní od podpisu SoD</w:t>
      </w:r>
    </w:p>
    <w:p w:rsidR="00300F6E" w:rsidRPr="00A312D2" w:rsidRDefault="00300F6E" w:rsidP="00300F6E">
      <w:pPr>
        <w:pStyle w:val="Default"/>
        <w:tabs>
          <w:tab w:val="left" w:pos="2835"/>
        </w:tabs>
        <w:jc w:val="both"/>
        <w:rPr>
          <w:rFonts w:ascii="Calibri" w:hAnsi="Calibri"/>
          <w:b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Zahájení realizace zakázky:</w:t>
      </w:r>
      <w:r w:rsidRPr="00A312D2">
        <w:rPr>
          <w:rFonts w:ascii="Calibri" w:hAnsi="Calibri"/>
          <w:b/>
          <w:color w:val="auto"/>
          <w:sz w:val="22"/>
        </w:rPr>
        <w:tab/>
      </w:r>
      <w:r>
        <w:rPr>
          <w:rFonts w:ascii="Calibri" w:hAnsi="Calibri"/>
          <w:color w:val="auto"/>
          <w:sz w:val="22"/>
        </w:rPr>
        <w:t>do 7</w:t>
      </w:r>
      <w:r w:rsidRPr="00A312D2">
        <w:rPr>
          <w:rFonts w:ascii="Calibri" w:hAnsi="Calibri"/>
          <w:color w:val="auto"/>
          <w:sz w:val="22"/>
        </w:rPr>
        <w:t xml:space="preserve"> kalendářních dní od </w:t>
      </w:r>
      <w:r>
        <w:rPr>
          <w:rFonts w:ascii="Calibri" w:hAnsi="Calibri"/>
          <w:color w:val="auto"/>
          <w:sz w:val="22"/>
        </w:rPr>
        <w:t xml:space="preserve">předání a </w:t>
      </w:r>
      <w:r w:rsidRPr="00A312D2">
        <w:rPr>
          <w:rFonts w:ascii="Calibri" w:hAnsi="Calibri"/>
          <w:color w:val="auto"/>
          <w:sz w:val="22"/>
        </w:rPr>
        <w:t>převzetí staveniště</w:t>
      </w:r>
    </w:p>
    <w:p w:rsidR="00300F6E" w:rsidRPr="00A312D2" w:rsidRDefault="00300F6E" w:rsidP="00300F6E">
      <w:pPr>
        <w:pStyle w:val="Default"/>
        <w:tabs>
          <w:tab w:val="left" w:pos="2835"/>
        </w:tabs>
        <w:ind w:left="3544" w:hanging="3544"/>
        <w:jc w:val="both"/>
        <w:rPr>
          <w:rFonts w:ascii="Calibri" w:hAnsi="Calibri"/>
          <w:b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Ukončení realizace zakázky:</w:t>
      </w:r>
      <w:r>
        <w:rPr>
          <w:rFonts w:ascii="Calibri" w:hAnsi="Calibri"/>
          <w:b/>
          <w:color w:val="auto"/>
          <w:sz w:val="22"/>
        </w:rPr>
        <w:tab/>
      </w:r>
      <w:r w:rsidRPr="00935F5F">
        <w:rPr>
          <w:rFonts w:ascii="Calibri" w:hAnsi="Calibri"/>
          <w:color w:val="auto"/>
          <w:sz w:val="22"/>
        </w:rPr>
        <w:t xml:space="preserve">nejpozději </w:t>
      </w:r>
      <w:r w:rsidR="00FF05E5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7B13B3">
        <w:rPr>
          <w:rFonts w:asciiTheme="minorHAnsi" w:hAnsiTheme="minorHAnsi" w:cstheme="minorHAnsi"/>
          <w:color w:val="auto"/>
          <w:sz w:val="22"/>
          <w:szCs w:val="22"/>
        </w:rPr>
        <w:t xml:space="preserve">60 </w:t>
      </w:r>
      <w:r>
        <w:rPr>
          <w:rFonts w:asciiTheme="minorHAnsi" w:hAnsiTheme="minorHAnsi" w:cstheme="minorHAnsi"/>
          <w:color w:val="auto"/>
          <w:sz w:val="22"/>
          <w:szCs w:val="22"/>
        </w:rPr>
        <w:t>kalendářních dní</w:t>
      </w:r>
      <w:r w:rsidRPr="00A312D2">
        <w:rPr>
          <w:rFonts w:asciiTheme="minorHAnsi" w:hAnsiTheme="minorHAnsi" w:cstheme="minorHAnsi"/>
          <w:color w:val="auto"/>
          <w:sz w:val="22"/>
          <w:szCs w:val="22"/>
        </w:rPr>
        <w:t xml:space="preserve"> od </w:t>
      </w:r>
      <w:r w:rsidR="007B13B3">
        <w:rPr>
          <w:rFonts w:ascii="Calibri" w:hAnsi="Calibri"/>
          <w:color w:val="auto"/>
          <w:sz w:val="22"/>
        </w:rPr>
        <w:t>zahájení realizace</w:t>
      </w:r>
    </w:p>
    <w:p w:rsidR="00755EBE" w:rsidRPr="00A27F60" w:rsidRDefault="00300F6E" w:rsidP="00300F6E">
      <w:pPr>
        <w:pStyle w:val="Default"/>
        <w:tabs>
          <w:tab w:val="left" w:pos="2835"/>
        </w:tabs>
        <w:ind w:left="4111" w:hanging="4111"/>
        <w:jc w:val="both"/>
        <w:rPr>
          <w:rFonts w:ascii="Calibri" w:hAnsi="Calibri"/>
          <w:color w:val="auto"/>
          <w:sz w:val="22"/>
        </w:rPr>
      </w:pPr>
      <w:r w:rsidRPr="00A312D2">
        <w:rPr>
          <w:rFonts w:asciiTheme="minorHAnsi" w:hAnsiTheme="minorHAnsi" w:cstheme="minorHAnsi"/>
          <w:b/>
          <w:color w:val="auto"/>
          <w:sz w:val="22"/>
          <w:szCs w:val="22"/>
        </w:rPr>
        <w:t>Vyklizení staveniště: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A312D2">
        <w:rPr>
          <w:rFonts w:ascii="Calibri" w:hAnsi="Calibri"/>
          <w:color w:val="auto"/>
          <w:sz w:val="22"/>
        </w:rPr>
        <w:t xml:space="preserve">do 7 kalendářních dní </w:t>
      </w:r>
      <w:r w:rsidRPr="00F401BD">
        <w:rPr>
          <w:rFonts w:ascii="Calibri" w:hAnsi="Calibri"/>
          <w:sz w:val="22"/>
        </w:rPr>
        <w:t>od předání a převzetí díla bez vad a nedodělků</w:t>
      </w:r>
    </w:p>
    <w:p w:rsidR="008E7B8B" w:rsidRDefault="008E7B8B" w:rsidP="004F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Dílo nebo jeho část je provedeno a připraveno k předání v okamžiku, kdy je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dokončeno, tj. kdy do </w:t>
      </w:r>
      <w:r w:rsidR="00FF0C66">
        <w:rPr>
          <w:rFonts w:cstheme="minorHAnsi"/>
          <w:noProof w:val="0"/>
          <w:color w:val="000000"/>
        </w:rPr>
        <w:t>něj byly zabudovány všechny součásti</w:t>
      </w:r>
      <w:r w:rsidRPr="001F5CE0">
        <w:rPr>
          <w:rFonts w:cstheme="minorHAnsi"/>
          <w:noProof w:val="0"/>
          <w:color w:val="000000"/>
        </w:rPr>
        <w:t xml:space="preserve"> a dokončeny všechny práce podle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výkazu výměr</w:t>
      </w:r>
      <w:r w:rsidR="00FF0C66">
        <w:rPr>
          <w:rFonts w:cstheme="minorHAnsi"/>
          <w:noProof w:val="0"/>
          <w:color w:val="000000"/>
        </w:rPr>
        <w:t xml:space="preserve"> (resp. obou jeho částí)</w:t>
      </w:r>
      <w:r w:rsidRPr="001F5CE0">
        <w:rPr>
          <w:rFonts w:cstheme="minorHAnsi"/>
          <w:noProof w:val="0"/>
          <w:color w:val="000000"/>
        </w:rPr>
        <w:t xml:space="preserve"> a je prosto vad a nedodělků. Dílo se považuje za provedené jeho předáním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převzetím bez vad a nedodělků a předáním dokladů.</w:t>
      </w:r>
    </w:p>
    <w:p w:rsidR="00755EBE" w:rsidRDefault="00755EBE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Bude-li objednatelem dán příkaz k dočasnému zastavení prací na díle z jakéhokoliv důvodu, je zhotovitel povinen tento příkaz uposlechnout, bez zbyteč</w:t>
      </w:r>
      <w:r w:rsidR="004F16BA">
        <w:rPr>
          <w:rFonts w:cstheme="minorHAnsi"/>
          <w:noProof w:val="0"/>
          <w:color w:val="000000"/>
        </w:rPr>
        <w:t xml:space="preserve">ného odkladu </w:t>
      </w:r>
      <w:r w:rsidRPr="001F5CE0">
        <w:rPr>
          <w:rFonts w:cstheme="minorHAnsi"/>
          <w:noProof w:val="0"/>
          <w:color w:val="000000"/>
        </w:rPr>
        <w:t>zastavit práce a při provádění zabezpečovacích prací na stavbě postupovat dle pokynů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tak, aby nedošlo k poškození či znehodnocení díla. Objednatel má právo vydat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příkaz k zastavení nebo přerušení prací na nezbytně nutnou dobu v</w:t>
      </w:r>
      <w:r w:rsidR="00A161C2">
        <w:rPr>
          <w:rFonts w:cstheme="minorHAnsi"/>
          <w:noProof w:val="0"/>
          <w:color w:val="000000"/>
        </w:rPr>
        <w:t xml:space="preserve"> kterékoliv fázi realizace díla</w:t>
      </w:r>
      <w:r w:rsidRPr="001F5CE0">
        <w:rPr>
          <w:rFonts w:cstheme="minorHAnsi"/>
          <w:noProof w:val="0"/>
          <w:color w:val="000000"/>
        </w:rPr>
        <w:t>. Výše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uvedenými příkazy přestávají běžet lhůty ke splnění povinností zhotovitele vyplývající z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této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 O dobu, o kterou je třeba dílo přerušit, se prodlužuje lhůta dohodnutá pro jeho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dokončení.</w:t>
      </w:r>
    </w:p>
    <w:p w:rsidR="004F16BA" w:rsidRPr="001775A8" w:rsidRDefault="004F16BA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775A8">
        <w:rPr>
          <w:rFonts w:cstheme="minorHAnsi"/>
          <w:noProof w:val="0"/>
          <w:color w:val="000000"/>
        </w:rPr>
        <w:t xml:space="preserve">(4) </w:t>
      </w:r>
      <w:r w:rsidR="0080208F">
        <w:rPr>
          <w:rFonts w:cstheme="minorHAnsi"/>
          <w:noProof w:val="0"/>
          <w:color w:val="000000"/>
        </w:rPr>
        <w:t xml:space="preserve">Místem </w:t>
      </w:r>
      <w:r w:rsidR="0080208F" w:rsidRPr="007B13B3">
        <w:rPr>
          <w:rFonts w:cstheme="minorHAnsi"/>
          <w:noProof w:val="0"/>
          <w:color w:val="000000"/>
        </w:rPr>
        <w:t>provádění díla je</w:t>
      </w:r>
      <w:r w:rsidR="00BE6EF0" w:rsidRPr="007B13B3">
        <w:rPr>
          <w:rFonts w:cstheme="minorHAnsi"/>
        </w:rPr>
        <w:t xml:space="preserve"> </w:t>
      </w:r>
      <w:r w:rsidR="007B13B3" w:rsidRPr="007B13B3">
        <w:rPr>
          <w:rFonts w:eastAsia="Times New Roman" w:cstheme="minorHAnsi"/>
          <w:bCs/>
          <w:lang w:eastAsia="cs-CZ"/>
        </w:rPr>
        <w:t>Základní škola Kunratice, Praha 4, Předškolní 420</w:t>
      </w:r>
      <w:r w:rsidR="00B2029E" w:rsidRPr="007B13B3">
        <w:t>,</w:t>
      </w:r>
      <w:r w:rsidR="00B2029E" w:rsidRPr="00B2029E">
        <w:rPr>
          <w:rFonts w:ascii="Calibri" w:hAnsi="Calibri" w:cs="Calibri"/>
        </w:rPr>
        <w:t xml:space="preserve"> </w:t>
      </w:r>
      <w:r w:rsidR="007B13B3">
        <w:t>Předškolní 420/5, 148 00 Praha 4 - Kunratice</w:t>
      </w:r>
      <w:r w:rsidR="00D563DA" w:rsidRPr="007F009F">
        <w:rPr>
          <w:rFonts w:ascii="Calibri" w:hAnsi="Calibri" w:cs="Calibri"/>
        </w:rPr>
        <w:t xml:space="preserve">, </w:t>
      </w:r>
      <w:r w:rsidR="003B34E4">
        <w:rPr>
          <w:rFonts w:cstheme="minorHAnsi"/>
        </w:rPr>
        <w:t xml:space="preserve">pozemek parc. č. </w:t>
      </w:r>
      <w:r w:rsidR="007B13B3">
        <w:rPr>
          <w:rFonts w:cstheme="minorHAnsi"/>
        </w:rPr>
        <w:t>2265</w:t>
      </w:r>
      <w:r w:rsidR="003B34E4">
        <w:rPr>
          <w:rFonts w:cstheme="minorHAnsi"/>
        </w:rPr>
        <w:t xml:space="preserve">, </w:t>
      </w:r>
      <w:r w:rsidR="001775A8">
        <w:rPr>
          <w:rFonts w:cstheme="minorHAnsi"/>
        </w:rPr>
        <w:t>je</w:t>
      </w:r>
      <w:r w:rsidR="000143B0">
        <w:rPr>
          <w:rFonts w:cstheme="minorHAnsi"/>
        </w:rPr>
        <w:t xml:space="preserve">hož součástí je stavba č.p. </w:t>
      </w:r>
      <w:r w:rsidR="007B13B3">
        <w:rPr>
          <w:rFonts w:cstheme="minorHAnsi"/>
        </w:rPr>
        <w:t>420</w:t>
      </w:r>
      <w:r w:rsidR="003B34E4">
        <w:rPr>
          <w:rFonts w:cstheme="minorHAnsi"/>
        </w:rPr>
        <w:t xml:space="preserve">,  kat. území </w:t>
      </w:r>
      <w:hyperlink r:id="rId12" w:history="1">
        <w:r w:rsidR="007B13B3">
          <w:rPr>
            <w:rStyle w:val="Hypertextovodkaz"/>
            <w:color w:val="auto"/>
            <w:u w:val="none"/>
          </w:rPr>
          <w:t>Kunratice</w:t>
        </w:r>
        <w:r w:rsidR="00B2029E" w:rsidRPr="00B2029E">
          <w:rPr>
            <w:rStyle w:val="Hypertextovodkaz"/>
            <w:color w:val="auto"/>
            <w:u w:val="none"/>
          </w:rPr>
          <w:t xml:space="preserve"> [</w:t>
        </w:r>
        <w:r w:rsidR="007B13B3">
          <w:rPr>
            <w:rStyle w:val="Hypertextovodkaz"/>
            <w:color w:val="auto"/>
            <w:u w:val="none"/>
          </w:rPr>
          <w:t>728314</w:t>
        </w:r>
        <w:r w:rsidR="00B2029E" w:rsidRPr="00B2029E">
          <w:rPr>
            <w:rStyle w:val="Hypertextovodkaz"/>
            <w:color w:val="auto"/>
            <w:u w:val="none"/>
          </w:rPr>
          <w:t>]</w:t>
        </w:r>
      </w:hyperlink>
      <w:r w:rsidR="008E7B8B">
        <w:rPr>
          <w:rFonts w:cstheme="minorHAnsi"/>
        </w:rPr>
        <w:t>.</w:t>
      </w: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 </w:t>
      </w:r>
      <w:r w:rsidR="00655E56">
        <w:rPr>
          <w:rFonts w:cstheme="minorHAnsi"/>
          <w:b/>
          <w:bCs/>
          <w:noProof w:val="0"/>
          <w:color w:val="000000"/>
        </w:rPr>
        <w:t xml:space="preserve">303 181,36 </w:t>
      </w:r>
      <w:r w:rsidRPr="001F5CE0">
        <w:rPr>
          <w:rFonts w:cstheme="minorHAnsi"/>
          <w:b/>
          <w:bCs/>
          <w:noProof w:val="0"/>
          <w:color w:val="000000"/>
        </w:rPr>
        <w:t>Kč včetně DPH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655E56">
        <w:rPr>
          <w:rFonts w:cstheme="minorHAnsi"/>
          <w:b/>
          <w:bCs/>
          <w:noProof w:val="0"/>
          <w:color w:val="000000"/>
        </w:rPr>
        <w:t>tři sta tři tisíce jedno sto osmdesát jedna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</w:t>
      </w:r>
      <w:r w:rsidR="00655E56">
        <w:rPr>
          <w:rFonts w:cstheme="minorHAnsi"/>
          <w:b/>
          <w:bCs/>
          <w:noProof w:val="0"/>
          <w:color w:val="000000"/>
        </w:rPr>
        <w:t xml:space="preserve"> 36/100 haléřů</w:t>
      </w:r>
      <w:r w:rsidRPr="001F5CE0">
        <w:rPr>
          <w:rFonts w:cstheme="minorHAnsi"/>
          <w:noProof w:val="0"/>
          <w:color w:val="000000"/>
        </w:rPr>
        <w:t>)</w:t>
      </w: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bez DPH: </w:t>
      </w:r>
      <w:r w:rsidR="00655E56">
        <w:rPr>
          <w:rFonts w:cstheme="minorHAnsi"/>
          <w:b/>
          <w:bCs/>
          <w:noProof w:val="0"/>
          <w:color w:val="000000"/>
        </w:rPr>
        <w:t>250 563,11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b/>
          <w:bCs/>
          <w:noProof w:val="0"/>
          <w:color w:val="000000"/>
        </w:rPr>
        <w:t>Kč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655E56">
        <w:rPr>
          <w:rFonts w:cstheme="minorHAnsi"/>
          <w:b/>
          <w:bCs/>
          <w:noProof w:val="0"/>
          <w:color w:val="000000"/>
        </w:rPr>
        <w:t>dvě stě padesát tisíc pět set šedesát tři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="00655E56">
        <w:rPr>
          <w:rFonts w:cstheme="minorHAnsi"/>
          <w:b/>
          <w:bCs/>
          <w:noProof w:val="0"/>
          <w:color w:val="000000"/>
        </w:rPr>
        <w:t xml:space="preserve"> 11/100 haléřů</w:t>
      </w:r>
      <w:r w:rsidRPr="007B13B3">
        <w:rPr>
          <w:rFonts w:cstheme="minorHAnsi"/>
          <w:bCs/>
          <w:noProof w:val="0"/>
          <w:color w:val="000000"/>
        </w:rPr>
        <w:t>)</w:t>
      </w:r>
    </w:p>
    <w:p w:rsidR="00A161C2" w:rsidRPr="00A161C2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 w:rsidR="00655E56"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DPH: </w:t>
      </w:r>
      <w:r w:rsidR="00655E56">
        <w:rPr>
          <w:rFonts w:cstheme="minorHAnsi"/>
          <w:b/>
          <w:bCs/>
          <w:noProof w:val="0"/>
          <w:color w:val="000000"/>
        </w:rPr>
        <w:t>52 618,25</w:t>
      </w:r>
      <w:r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655E56">
        <w:rPr>
          <w:rFonts w:cstheme="minorHAnsi"/>
          <w:b/>
          <w:bCs/>
          <w:noProof w:val="0"/>
          <w:color w:val="000000"/>
        </w:rPr>
        <w:t>padesát dva tisíce šest set osmnáct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="00655E56">
        <w:rPr>
          <w:rFonts w:cstheme="minorHAnsi"/>
          <w:b/>
          <w:bCs/>
          <w:noProof w:val="0"/>
          <w:color w:val="000000"/>
        </w:rPr>
        <w:t xml:space="preserve"> 25/100 haléřů</w:t>
      </w:r>
      <w:r w:rsidRPr="007B13B3">
        <w:rPr>
          <w:rFonts w:cstheme="minorHAnsi"/>
          <w:bCs/>
          <w:noProof w:val="0"/>
          <w:color w:val="000000"/>
        </w:rPr>
        <w:t>)</w:t>
      </w:r>
    </w:p>
    <w:p w:rsidR="00975D5F" w:rsidRPr="001F5CE0" w:rsidRDefault="006249E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C</w:t>
      </w:r>
      <w:r w:rsidR="00975D5F" w:rsidRPr="001F5CE0">
        <w:rPr>
          <w:rFonts w:cstheme="minorHAnsi"/>
          <w:noProof w:val="0"/>
          <w:color w:val="000000"/>
        </w:rPr>
        <w:t xml:space="preserve">ena může být měněna </w:t>
      </w:r>
      <w:r w:rsidR="003B34E4">
        <w:rPr>
          <w:rFonts w:cstheme="minorHAnsi"/>
          <w:noProof w:val="0"/>
          <w:color w:val="000000"/>
        </w:rPr>
        <w:t>pouze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</w:t>
      </w:r>
      <w:r w:rsidR="003B34E4">
        <w:rPr>
          <w:rFonts w:cstheme="minorHAnsi"/>
          <w:noProof w:val="0"/>
          <w:color w:val="000000"/>
        </w:rPr>
        <w:t xml:space="preserve"> důvodu změny zákonné sazby DPH</w:t>
      </w:r>
      <w:r w:rsidR="00975D5F" w:rsidRPr="001F5CE0">
        <w:rPr>
          <w:rFonts w:cstheme="minorHAnsi"/>
          <w:noProof w:val="0"/>
          <w:color w:val="000000"/>
        </w:rPr>
        <w:t>. Cena bude pro tento případ upravena písemným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dodatkem ke smlouvě. Případné vícepráce</w:t>
      </w:r>
      <w:r w:rsidR="003B34E4">
        <w:rPr>
          <w:rFonts w:cstheme="minorHAnsi"/>
          <w:noProof w:val="0"/>
          <w:color w:val="000000"/>
        </w:rPr>
        <w:t xml:space="preserve"> či méněpráce </w:t>
      </w:r>
      <w:r w:rsidR="00975D5F" w:rsidRPr="001F5CE0">
        <w:rPr>
          <w:rFonts w:cstheme="minorHAnsi"/>
          <w:noProof w:val="0"/>
          <w:color w:val="000000"/>
        </w:rPr>
        <w:t>provede zhotovitel až po písemném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souhlasu objednatele, tyto budou oceněny podle jednotkových cen uvedených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položkových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rozpočtech v nabídce zhotovitele a pokud se tyto práce a dodávky v položkových rozpočtech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nevyskytují, pak jednotkovými cenami používaných standardizovaných ceníků, platných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době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realizace těchto prací a dodávek a pokud podle nich nelze urč</w:t>
      </w:r>
      <w:r w:rsidR="00896A1F">
        <w:rPr>
          <w:rFonts w:cstheme="minorHAnsi"/>
          <w:noProof w:val="0"/>
          <w:color w:val="000000"/>
        </w:rPr>
        <w:t>it cenu, bude stanovena dohodou, při respektování zákona č. 134/2016 Sb., o zadávání veřejných zakázek, ve znění pozdějších předpisů.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</w:t>
      </w:r>
      <w:r w:rsidR="001775A8">
        <w:rPr>
          <w:rFonts w:cstheme="minorHAnsi"/>
          <w:noProof w:val="0"/>
          <w:color w:val="000000"/>
        </w:rPr>
        <w:t>)</w:t>
      </w:r>
      <w:r w:rsidR="003B34E4" w:rsidRP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Zhotovitel přebírá veškeré závazky vyplývající z</w:t>
      </w:r>
      <w:r w:rsidR="003B34E4">
        <w:rPr>
          <w:rFonts w:cstheme="minorHAnsi"/>
          <w:noProof w:val="0"/>
          <w:color w:val="000000"/>
        </w:rPr>
        <w:t>e</w:t>
      </w:r>
      <w:r w:rsidR="003B34E4" w:rsidRPr="001F5CE0">
        <w:rPr>
          <w:rFonts w:cstheme="minorHAnsi"/>
          <w:noProof w:val="0"/>
          <w:color w:val="000000"/>
        </w:rPr>
        <w:t xml:space="preserve"> zákon</w:t>
      </w:r>
      <w:r w:rsidR="003B34E4">
        <w:rPr>
          <w:rFonts w:cstheme="minorHAnsi"/>
          <w:noProof w:val="0"/>
          <w:color w:val="000000"/>
        </w:rPr>
        <w:t>a č. 17/1992 Sb.,</w:t>
      </w:r>
      <w:r w:rsidR="003B34E4" w:rsidRPr="001F5CE0">
        <w:rPr>
          <w:rFonts w:cstheme="minorHAnsi"/>
          <w:noProof w:val="0"/>
          <w:color w:val="000000"/>
        </w:rPr>
        <w:t xml:space="preserve"> o životním</w:t>
      </w:r>
      <w:r w:rsid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prostředí</w:t>
      </w:r>
      <w:r w:rsidR="003B34E4">
        <w:rPr>
          <w:rFonts w:cstheme="minorHAnsi"/>
          <w:noProof w:val="0"/>
          <w:color w:val="000000"/>
        </w:rPr>
        <w:t xml:space="preserve">, v platném znění </w:t>
      </w:r>
      <w:r w:rsidR="003B34E4" w:rsidRPr="001F5CE0">
        <w:rPr>
          <w:rFonts w:cstheme="minorHAnsi"/>
          <w:noProof w:val="0"/>
          <w:color w:val="000000"/>
        </w:rPr>
        <w:t>a</w:t>
      </w:r>
      <w:r w:rsidR="003B34E4">
        <w:rPr>
          <w:rFonts w:cstheme="minorHAnsi"/>
          <w:noProof w:val="0"/>
          <w:color w:val="000000"/>
        </w:rPr>
        <w:t xml:space="preserve"> ze zákona č. 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 xml:space="preserve">185/2001  Sb., o odpadech a o změně některých dalších zákonů, v platném znění při nakládání </w:t>
      </w:r>
      <w:r w:rsidRPr="001F5CE0">
        <w:rPr>
          <w:rFonts w:cstheme="minorHAnsi"/>
          <w:noProof w:val="0"/>
          <w:color w:val="000000"/>
        </w:rPr>
        <w:t>se všemi odpady vzniklými při realizaci díla, prací a činnosti s</w:t>
      </w:r>
      <w:r w:rsidR="00A161C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tím</w:t>
      </w:r>
      <w:r w:rsidR="00A161C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spojených (zejména odvoz a řádná likvidace odpadu). Tyto závazky jsou zahrnuty v ceně díla.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VI.</w:t>
      </w:r>
    </w:p>
    <w:p w:rsidR="00975D5F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Platební podmínky</w:t>
      </w:r>
    </w:p>
    <w:p w:rsidR="008F162C" w:rsidRPr="001F5CE0" w:rsidRDefault="008F162C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FC1E42" w:rsidRPr="00B30225" w:rsidRDefault="00FC1E42" w:rsidP="00FC1E42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838B6">
        <w:rPr>
          <w:rFonts w:asciiTheme="minorHAnsi" w:hAnsiTheme="minorHAnsi" w:cstheme="minorHAnsi"/>
          <w:sz w:val="22"/>
          <w:szCs w:val="22"/>
        </w:rPr>
        <w:t xml:space="preserve">(1) </w:t>
      </w:r>
      <w:r w:rsidR="00B30225" w:rsidRPr="00B30225">
        <w:rPr>
          <w:rFonts w:asciiTheme="minorHAnsi" w:hAnsiTheme="minorHAnsi" w:cstheme="minorHAnsi"/>
          <w:sz w:val="22"/>
          <w:szCs w:val="22"/>
        </w:rPr>
        <w:t>Zhotovitel je oprávněn vystavit objednateli zálohovou fakturu ve výši do 75% smluvní ceny do 10ti pracovních dní po podpisu této smlouvy.</w:t>
      </w:r>
    </w:p>
    <w:p w:rsidR="00FC1E42" w:rsidRDefault="00FC1E42" w:rsidP="00FC1E42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8E7B8B" w:rsidRDefault="00FC1E42" w:rsidP="00FC1E42">
      <w:pPr>
        <w:spacing w:after="0" w:line="240" w:lineRule="auto"/>
        <w:jc w:val="both"/>
        <w:rPr>
          <w:rFonts w:cstheme="minorHAnsi"/>
        </w:rPr>
      </w:pPr>
      <w:r w:rsidRPr="00A838B6">
        <w:rPr>
          <w:rFonts w:cstheme="minorHAnsi"/>
        </w:rPr>
        <w:t xml:space="preserve">(2) </w:t>
      </w:r>
      <w:r w:rsidR="00B30225" w:rsidRPr="00056179">
        <w:rPr>
          <w:rFonts w:cstheme="minorHAnsi"/>
        </w:rPr>
        <w:t xml:space="preserve">Do 10ti pracovních dní od předání a převzetí díla bez vad a nedodělků vystaví zhotovitel objednateli jedinou závěrečnou zúčtovací fakturu. Přílohou faktury je objednatelem odsouhlasený soupis provedených prací a dodávek. </w:t>
      </w:r>
      <w:r w:rsidR="00B30225">
        <w:t>Splatnost daňového dokladu je 30</w:t>
      </w:r>
      <w:r w:rsidR="00B30225" w:rsidRPr="00E32757">
        <w:t xml:space="preserve"> kalendářních dní od data doručení objednateli.</w:t>
      </w:r>
    </w:p>
    <w:p w:rsidR="008E7B8B" w:rsidRDefault="008E7B8B" w:rsidP="00E840E3">
      <w:pPr>
        <w:spacing w:after="0" w:line="240" w:lineRule="auto"/>
        <w:jc w:val="both"/>
        <w:rPr>
          <w:rFonts w:cstheme="minorHAnsi"/>
        </w:rPr>
      </w:pPr>
    </w:p>
    <w:p w:rsidR="00FC1E42" w:rsidRPr="00B30225" w:rsidRDefault="00FC1E42" w:rsidP="00FC1E42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B30225">
        <w:rPr>
          <w:rFonts w:asciiTheme="minorHAnsi" w:hAnsiTheme="minorHAnsi" w:cstheme="minorHAnsi"/>
          <w:sz w:val="22"/>
          <w:szCs w:val="22"/>
        </w:rPr>
        <w:t xml:space="preserve">(3) </w:t>
      </w:r>
      <w:r w:rsidR="00B30225" w:rsidRPr="00B30225">
        <w:rPr>
          <w:rFonts w:asciiTheme="minorHAnsi" w:hAnsiTheme="minorHAnsi" w:cstheme="minorHAnsi"/>
          <w:sz w:val="22"/>
          <w:szCs w:val="22"/>
        </w:rPr>
        <w:t>Faktura musí splňovat náležitosti daňového dokladu dle platné legislativy. Pokud faktura neobsahuje všechny zákonem a smlouvou stanovené náležitosti, je kupující oprávněn ji do data splatnosti vrátit s tím, že prodávající je poté povinen vystavit novou fakturu s novým termínem splatnosti. V takovém případě není kupující v prodlení s úhradou.</w:t>
      </w:r>
    </w:p>
    <w:p w:rsidR="00FC1E42" w:rsidRPr="00A838B6" w:rsidRDefault="00FC1E42" w:rsidP="00FC1E42">
      <w:pPr>
        <w:spacing w:after="0" w:line="240" w:lineRule="auto"/>
        <w:jc w:val="both"/>
        <w:rPr>
          <w:rFonts w:cstheme="minorHAnsi"/>
        </w:rPr>
      </w:pPr>
    </w:p>
    <w:p w:rsidR="00FC1E42" w:rsidRPr="00A838B6" w:rsidRDefault="00B30225" w:rsidP="00FC1E4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(4</w:t>
      </w:r>
      <w:r w:rsidR="00FC1E42" w:rsidRPr="00A838B6">
        <w:rPr>
          <w:rFonts w:cstheme="minorHAnsi"/>
        </w:rPr>
        <w:t>) Objednatel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:rsidR="00E840E3" w:rsidRDefault="00E840E3" w:rsidP="00E840E3">
      <w:pPr>
        <w:spacing w:after="0" w:line="240" w:lineRule="auto"/>
        <w:jc w:val="both"/>
        <w:rPr>
          <w:rFonts w:cstheme="minorHAnsi"/>
        </w:rPr>
      </w:pPr>
    </w:p>
    <w:p w:rsidR="00E840E3" w:rsidRPr="005B296F" w:rsidRDefault="00B30225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(5</w:t>
      </w:r>
      <w:r w:rsidR="00E840E3">
        <w:rPr>
          <w:rFonts w:cstheme="minorHAnsi"/>
        </w:rPr>
        <w:t xml:space="preserve">) </w:t>
      </w:r>
      <w:r w:rsidR="00E840E3" w:rsidRPr="005B296F">
        <w:rPr>
          <w:rFonts w:cstheme="minorHAnsi"/>
        </w:rPr>
        <w:t>Nedojde-li mezi oběma stranami k dohodě při odsouhlasení množství či druhu provedených prací, je zhotovitel oprávněn fakturovat pouze práce, u kterých nedošlo k rozporu.</w:t>
      </w:r>
    </w:p>
    <w:p w:rsidR="00E840E3" w:rsidRPr="005B296F" w:rsidRDefault="00E840E3" w:rsidP="00E840E3">
      <w:pPr>
        <w:spacing w:after="0" w:line="240" w:lineRule="auto"/>
        <w:rPr>
          <w:rFonts w:cstheme="minorHAnsi"/>
        </w:rPr>
      </w:pPr>
    </w:p>
    <w:p w:rsidR="00084247" w:rsidRDefault="00B30225" w:rsidP="00B302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(6</w:t>
      </w:r>
      <w:r w:rsidR="00E840E3">
        <w:rPr>
          <w:rFonts w:cstheme="minorHAnsi"/>
        </w:rPr>
        <w:t>)</w:t>
      </w:r>
      <w:r w:rsidR="00E840E3" w:rsidRPr="005B296F">
        <w:rPr>
          <w:rFonts w:cstheme="minorHAnsi"/>
        </w:rPr>
        <w:t xml:space="preserve"> </w:t>
      </w:r>
      <w:r w:rsidRPr="00056179">
        <w:rPr>
          <w:rFonts w:cstheme="minorHAnsi"/>
        </w:rPr>
        <w:t>Faktura bude označena názvem</w:t>
      </w:r>
      <w:r>
        <w:rPr>
          <w:rFonts w:cstheme="minorHAnsi"/>
        </w:rPr>
        <w:t xml:space="preserve"> projektu a registračním číslem, tj</w:t>
      </w:r>
      <w:r w:rsidRPr="008E7A18">
        <w:rPr>
          <w:rFonts w:cstheme="minorHAnsi"/>
        </w:rPr>
        <w:t xml:space="preserve">. </w:t>
      </w:r>
      <w:r w:rsidRPr="00B30225">
        <w:rPr>
          <w:rStyle w:val="datalabel"/>
          <w:rFonts w:cstheme="minorHAnsi"/>
          <w:b/>
          <w:i/>
        </w:rPr>
        <w:t>Modernizace odborných učeben historické budovy školy, reg. č. CZ.07.4.67/0.0/0.0/19_073/0002249</w:t>
      </w:r>
      <w:r w:rsidRPr="00056179">
        <w:rPr>
          <w:rFonts w:cstheme="minorHAnsi"/>
          <w:b/>
        </w:rPr>
        <w:t>.</w:t>
      </w:r>
    </w:p>
    <w:p w:rsidR="001775A8" w:rsidRDefault="001775A8" w:rsidP="008E7B8B">
      <w:pPr>
        <w:spacing w:after="0" w:line="240" w:lineRule="auto"/>
        <w:rPr>
          <w:rFonts w:cstheme="minorHAnsi"/>
        </w:rPr>
      </w:pPr>
    </w:p>
    <w:p w:rsidR="00141371" w:rsidRPr="00896A1F" w:rsidRDefault="00141371" w:rsidP="008E7B8B">
      <w:pPr>
        <w:spacing w:after="0" w:line="240" w:lineRule="auto"/>
        <w:rPr>
          <w:rFonts w:cstheme="minorHAnsi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VII.</w:t>
      </w: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objednatele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O předání a převzetí staveniště a jeho stavu bude sepsán zápis ve stavebním deníku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písemný protokol.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Objednatel vytvoří zhotoviteli podmínky pro plynulé provádění díla.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706B5B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Objednatel zajistí na náklady zhotovitele dodávky energií a vody pro výstavbu ze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svých přípojných bodů. Podružné měření spotřeby zajistí zhotovitel v rámci řešení zařízení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staveniště.</w:t>
      </w:r>
    </w:p>
    <w:p w:rsidR="00706B5B" w:rsidRDefault="00706B5B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24627" w:rsidRDefault="00706B5B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6B5B">
        <w:rPr>
          <w:rFonts w:asciiTheme="minorHAnsi" w:hAnsiTheme="minorHAnsi" w:cstheme="minorHAnsi"/>
          <w:sz w:val="22"/>
          <w:szCs w:val="22"/>
        </w:rPr>
        <w:t xml:space="preserve">(4) Objednatel jmenuje koordinátora bezpečnosti práce na staveništi, vyplyne-li </w:t>
      </w:r>
      <w:r>
        <w:rPr>
          <w:rFonts w:asciiTheme="minorHAnsi" w:hAnsiTheme="minorHAnsi" w:cstheme="minorHAnsi"/>
          <w:sz w:val="22"/>
          <w:szCs w:val="22"/>
        </w:rPr>
        <w:t xml:space="preserve">mu </w:t>
      </w:r>
      <w:r w:rsidRPr="00706B5B">
        <w:rPr>
          <w:rFonts w:asciiTheme="minorHAnsi" w:hAnsiTheme="minorHAnsi" w:cstheme="minorHAnsi"/>
          <w:sz w:val="22"/>
          <w:szCs w:val="22"/>
        </w:rPr>
        <w:t>tato povinnost ze zvláštních právních předpisů.</w:t>
      </w:r>
    </w:p>
    <w:p w:rsidR="00624627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6B5B" w:rsidRPr="00706B5B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(5) Kontrolou provádění prací a organizací kontrolních dnů </w:t>
      </w:r>
      <w:r w:rsidR="00250F2C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objednatel</w:t>
      </w:r>
      <w:r w:rsidR="00250F2C">
        <w:rPr>
          <w:rFonts w:asciiTheme="minorHAnsi" w:hAnsiTheme="minorHAnsi" w:cstheme="minorHAnsi"/>
          <w:sz w:val="22"/>
          <w:szCs w:val="22"/>
        </w:rPr>
        <w:t xml:space="preserve"> oprávněn pověřit</w:t>
      </w:r>
      <w:r>
        <w:rPr>
          <w:rFonts w:asciiTheme="minorHAnsi" w:hAnsiTheme="minorHAnsi" w:cstheme="minorHAnsi"/>
          <w:sz w:val="22"/>
          <w:szCs w:val="22"/>
        </w:rPr>
        <w:t xml:space="preserve"> osobu vykonávající </w:t>
      </w:r>
      <w:r w:rsidR="000F2C3D">
        <w:rPr>
          <w:rFonts w:asciiTheme="minorHAnsi" w:hAnsiTheme="minorHAnsi" w:cstheme="minorHAnsi"/>
          <w:sz w:val="22"/>
          <w:szCs w:val="22"/>
        </w:rPr>
        <w:t>funkci</w:t>
      </w:r>
      <w:r>
        <w:rPr>
          <w:rFonts w:asciiTheme="minorHAnsi" w:hAnsiTheme="minorHAnsi" w:cstheme="minorHAnsi"/>
          <w:sz w:val="22"/>
          <w:szCs w:val="22"/>
        </w:rPr>
        <w:t xml:space="preserve"> technického dozoru stavebníka.</w:t>
      </w:r>
    </w:p>
    <w:p w:rsidR="00AA0231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 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VIII.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zhotovitele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830D62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Před zahájením vlastní realizace díla zhotovitel provede kontrolu technického stavu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místa plnění a podmínek pro realizaci díla. Zjištěné údaje zhotovitel porovná s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výzvou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a případně zjištěné nesrovnalosti či vady neprodleně písemně oznámí objednateli.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se na výzvu objednatele zúčastní místního šetření za účelem kontroly či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přerušení anebo ukončení (předání) prací. Výzvy objednatele budou realizovány telefonicky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elektronickou poštou.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udržovat na předaném pracovišti pořádek a čistotu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odstraňovat odpady a nečistoty vzniklé jeho pracemi.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 veškeré činnosti při provádění stavebních prací musí být předem informován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určený zaměstnanec </w:t>
      </w:r>
      <w:r w:rsidR="00830D62">
        <w:rPr>
          <w:rFonts w:cstheme="minorHAnsi"/>
          <w:noProof w:val="0"/>
          <w:color w:val="000000"/>
        </w:rPr>
        <w:t>objednatele</w:t>
      </w:r>
      <w:r w:rsidRPr="001F5CE0">
        <w:rPr>
          <w:rFonts w:cstheme="minorHAnsi"/>
          <w:noProof w:val="0"/>
          <w:color w:val="000000"/>
        </w:rPr>
        <w:t>. To neplatí, pokud byly takové činnosti provedeny proto, aby se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zabránilo vzniku škody a v takovém případě je zhotovitel povinen oznámit oprávněné osobě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provedení těchto činností neprodleně po jejich skonč</w:t>
      </w:r>
      <w:r w:rsidR="00830D62">
        <w:rPr>
          <w:rFonts w:cstheme="minorHAnsi"/>
          <w:noProof w:val="0"/>
          <w:color w:val="000000"/>
        </w:rPr>
        <w:t>ení.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mít po celou dobu trvání této smlouvy uzavřenou pojistnou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smlouvu, jejímž předmětem je pojištění odpovědnosti za škody způsobené třetím osobám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souvislosti s činnostmi zhotovitele s pojistným plněním nejméně ve výši ceny díla této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</w:t>
      </w:r>
      <w:r w:rsidR="00755EBE">
        <w:rPr>
          <w:rFonts w:cstheme="minorHAnsi"/>
          <w:noProof w:val="0"/>
          <w:color w:val="000000"/>
        </w:rPr>
        <w:t xml:space="preserve"> (v úrovni ceny vč.</w:t>
      </w:r>
      <w:r w:rsidR="006B7047">
        <w:rPr>
          <w:rFonts w:cstheme="minorHAnsi"/>
          <w:noProof w:val="0"/>
          <w:color w:val="000000"/>
        </w:rPr>
        <w:t xml:space="preserve"> DPH)</w:t>
      </w:r>
      <w:r w:rsidRPr="001F5CE0">
        <w:rPr>
          <w:rFonts w:cstheme="minorHAnsi"/>
          <w:noProof w:val="0"/>
          <w:color w:val="000000"/>
        </w:rPr>
        <w:t>. Zhotovitel je povinen předložit pojistnou smlouvu k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nahlédnutí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či předložit jiný doklad prokazující, že zhotovitel má uzavřenu pojistnou smlouvu, nejpozději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však před podpisem smlouvy o dílo. </w:t>
      </w:r>
      <w:r w:rsidR="00B64AFB" w:rsidRPr="005C29C5">
        <w:rPr>
          <w:rFonts w:cstheme="minorHAnsi"/>
          <w:color w:val="000000"/>
        </w:rPr>
        <w:t xml:space="preserve">Porušení této povinnosti zakládá právo </w:t>
      </w:r>
      <w:r w:rsidR="00B64AFB">
        <w:rPr>
          <w:rFonts w:cstheme="minorHAnsi"/>
          <w:color w:val="000000"/>
        </w:rPr>
        <w:t xml:space="preserve">kupujícího účtovat prodávajícímu smluvní pokutu ve výši </w:t>
      </w:r>
      <w:r w:rsidR="00B30225">
        <w:rPr>
          <w:rFonts w:cstheme="minorHAnsi"/>
          <w:szCs w:val="20"/>
        </w:rPr>
        <w:t>2</w:t>
      </w:r>
      <w:r w:rsidR="00B64AFB">
        <w:rPr>
          <w:rFonts w:cstheme="minorHAnsi"/>
          <w:szCs w:val="20"/>
        </w:rPr>
        <w:t>0.0</w:t>
      </w:r>
      <w:r w:rsidR="00B64AFB" w:rsidRPr="004508B6">
        <w:rPr>
          <w:rFonts w:cstheme="minorHAnsi"/>
          <w:szCs w:val="20"/>
        </w:rPr>
        <w:t>00,- Kč</w:t>
      </w:r>
      <w:r w:rsidR="00B64AFB" w:rsidRPr="005C29C5">
        <w:rPr>
          <w:rFonts w:cstheme="minorHAnsi"/>
          <w:color w:val="000000"/>
        </w:rPr>
        <w:t>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je při zhotovování díla povinen dodržovat pokyny objednatele. Trvá-li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na provedení díla podle zřejmě nevhodného příkazu nebo s použitím zřejmě nevhodné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věci i po zhotovitelově upozornění, neodpovídá zhotovitel za vady díla.</w:t>
      </w:r>
    </w:p>
    <w:p w:rsidR="00896A1F" w:rsidRDefault="00896A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96A1F" w:rsidRPr="00250F2C" w:rsidRDefault="00896A1F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96A1F">
        <w:rPr>
          <w:rFonts w:asciiTheme="minorHAnsi" w:hAnsiTheme="minorHAnsi" w:cstheme="minorHAnsi"/>
          <w:sz w:val="22"/>
          <w:szCs w:val="22"/>
        </w:rPr>
        <w:t>(</w:t>
      </w:r>
      <w:r w:rsidRPr="00250F2C">
        <w:rPr>
          <w:rFonts w:asciiTheme="minorHAnsi" w:hAnsiTheme="minorHAnsi" w:cstheme="minorHAnsi"/>
          <w:sz w:val="22"/>
          <w:szCs w:val="22"/>
        </w:rPr>
        <w:t>7) Zhotovitel je povinen umožnit výkon technického dozoru stavebníka, případně výkon činnosti koordinátora bezpečnosti a ochrany zdraví při práci na staveništi, bude-li objednatelem jmenován.</w:t>
      </w: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50F2C">
        <w:rPr>
          <w:rFonts w:asciiTheme="minorHAnsi" w:hAnsiTheme="minorHAnsi" w:cstheme="minorHAnsi"/>
          <w:sz w:val="22"/>
          <w:szCs w:val="22"/>
        </w:rPr>
        <w:t>(8)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0"/>
        </w:rPr>
        <w:t xml:space="preserve">Zhotovitel je při realizaci zakázky povinen dbát instrukcí dodavatele koncových prvků, </w:t>
      </w:r>
      <w:r w:rsidR="003B34E4">
        <w:rPr>
          <w:rFonts w:ascii="Calibri" w:hAnsi="Calibri" w:cs="Arial"/>
          <w:sz w:val="22"/>
          <w:szCs w:val="20"/>
        </w:rPr>
        <w:t xml:space="preserve">prvků informační a komunikační technologie </w:t>
      </w:r>
      <w:r>
        <w:rPr>
          <w:rFonts w:ascii="Calibri" w:hAnsi="Calibri" w:cs="Arial"/>
          <w:sz w:val="22"/>
          <w:szCs w:val="20"/>
        </w:rPr>
        <w:t xml:space="preserve">a příslušenství a umožnit mu svou součinností zajištění plně funkční a vzájemně kompatibilní učebny. Nesplnění této povinnosti </w:t>
      </w:r>
      <w:r w:rsidRPr="00250F2C">
        <w:rPr>
          <w:rFonts w:asciiTheme="minorHAnsi" w:hAnsiTheme="minorHAnsi" w:cstheme="minorHAnsi"/>
          <w:sz w:val="22"/>
          <w:szCs w:val="22"/>
        </w:rPr>
        <w:t>zakládá právo objednatele od smlouvy odstoupit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30D62" w:rsidRPr="00250F2C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I</w:t>
      </w:r>
      <w:r w:rsidR="00975D5F" w:rsidRPr="001F5CE0">
        <w:rPr>
          <w:rFonts w:cstheme="minorHAnsi"/>
          <w:b/>
          <w:bCs/>
          <w:noProof w:val="0"/>
          <w:color w:val="000000"/>
        </w:rPr>
        <w:t>X.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Stavební deník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Zhotovitel je povinen vést v rozsahu a způsobem podle § 6 vyhlášky </w:t>
      </w:r>
      <w:r w:rsidR="003B34E4">
        <w:rPr>
          <w:rFonts w:cstheme="minorHAnsi"/>
          <w:noProof w:val="0"/>
          <w:color w:val="000000"/>
        </w:rPr>
        <w:t>Ministerstva pro místní rozvoj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č. 499/2006 Sb.,</w:t>
      </w:r>
      <w:r w:rsidR="00830D62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>o dokumentaci staveb,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ve znění pozdějších předpisů, stavební deník ode dne, kdy byly zahájeny práce na staveništi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pracích, které provádí. Povinnost vést stavební deník končí dnem, kdy zhotovitel odstraní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případné vady a nedodělky díla.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Podmínky provedení díla</w:t>
      </w:r>
    </w:p>
    <w:p w:rsidR="00830D62" w:rsidRPr="00830D62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Zhotoviteli bude vymezen prostor pro skladování materiálu. Zhotovitel se zavazuje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uvést prostor pro skladování materiálu a staveniště do stavu dle požadavků stanovených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objednatelem nejpozději v den předání a převzetí díla.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zajistí na pracovišti dodržování bezpečnostních a protipožárních předpisů,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 nimiž byl objednatelem seznámen, a zajistí proškolení všech zaměstnanců provádějících dílo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 těchto předpisů. Dále se zavazuje k dodržování obecně platných právních předpisů, zejména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hygienických, týkajících se likvidace odpadů, ochrany životního prostředí a ochrany vod před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ropnými látkami.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vyzvat písemně objednatele nejméně tři pracovní dny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prověření prací a konstrukcí, které budou v dalším pracovním postupu zakryty anebo se stanou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nepřístupnými, takže nebude možno zjistit jejich rozsah nebo kvalitu, např. zápisem do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stavebního deníku</w:t>
      </w:r>
      <w:r w:rsidR="006249EF">
        <w:rPr>
          <w:rFonts w:cstheme="minorHAnsi"/>
          <w:noProof w:val="0"/>
          <w:color w:val="000000"/>
        </w:rPr>
        <w:t>, popř. jiným prokazatelným způsobem vyrozumí objednatele</w:t>
      </w:r>
      <w:r w:rsidRPr="001F5CE0">
        <w:rPr>
          <w:rFonts w:cstheme="minorHAnsi"/>
          <w:noProof w:val="0"/>
          <w:color w:val="000000"/>
        </w:rPr>
        <w:t>. Nedostaví-li se objednatel ve stanovené lhůtě k prověření prací, ačkoliv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tomu byl řádně vyzván, je zhotovitel oprávněn pokračovat v provádění i bez tohoto pověření.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 případně vyžádaného dodatečného odkrytí zakrytých prací a konstrukcí hradí v</w:t>
      </w:r>
      <w:r w:rsidR="00C37F15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případě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neprokázání vadného provedení objednatel, v případě prokázání vadného provedení zhotovitel.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Nevyzve-li zhotovitel objednatele k prověření zakrývaných prací a konstrukcí a při jejich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kontrole objednatelem budou tyto nepřístupné, hradí náklady na jejich dodatečné odkrytí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zhotovitel, a to i v případě, že tyto práce nebyly provedeny vadně.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Objednatel kontroluje provádění prací a má proto přístup na pracoviště zhotovitele,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kde jsou zpracovávány nebo uskladněny dodávky pro montáž. Při provádění kontroly má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právo učinit opatření podle § 2593 občanského zákoníku. Zjistí-li objednatel, že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 provádí dílo v rozporu s touto smlouvou, vyzve jej, aby odstranil vady vzniklé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vadným prováděním díla a dílo prováděl řádným způsobem. Jestliže zhotovitel tak neučiní ani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přiměřené lhůtě, je objednatel oprávněn odstoupit od smlouvy.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(5) Objednatel může zhotovitele požádat, aby na počátku </w:t>
      </w:r>
      <w:r w:rsidR="00FB7D2B">
        <w:rPr>
          <w:rFonts w:cstheme="minorHAnsi"/>
          <w:noProof w:val="0"/>
          <w:color w:val="000000"/>
        </w:rPr>
        <w:t>realizace</w:t>
      </w:r>
      <w:r w:rsidRPr="001F5CE0">
        <w:rPr>
          <w:rFonts w:cstheme="minorHAnsi"/>
          <w:noProof w:val="0"/>
          <w:color w:val="000000"/>
        </w:rPr>
        <w:t xml:space="preserve"> navrhl způsob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provádění prací a jednotlivé postupy a aby mu tyto údaje sdělil pro možnost kontrol.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Změny materiálů a způsobu provádění díla stanovených v nabídce musí být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odsouhlaseny objednatelem.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Vstup na pracoviště je povolen pouze oprávně</w:t>
      </w:r>
      <w:r w:rsidR="00830D62">
        <w:rPr>
          <w:rFonts w:cstheme="minorHAnsi"/>
          <w:noProof w:val="0"/>
          <w:color w:val="000000"/>
        </w:rPr>
        <w:t>ným osobám</w:t>
      </w:r>
      <w:r w:rsidRPr="001F5CE0">
        <w:rPr>
          <w:rFonts w:cstheme="minorHAnsi"/>
          <w:noProof w:val="0"/>
          <w:color w:val="000000"/>
        </w:rPr>
        <w:t xml:space="preserve"> a příslušným orgánům státní správy. Ostatním osobám je vstup na staveniště povolen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jen se souhlasem odpov</w:t>
      </w:r>
      <w:r w:rsidR="00755EBE">
        <w:rPr>
          <w:rFonts w:cstheme="minorHAnsi"/>
          <w:noProof w:val="0"/>
          <w:color w:val="000000"/>
        </w:rPr>
        <w:t>ědného zaměstnance zhotovitele.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Zhotovitel se zavazuje zajistit dodržování pravidel pro vstup a pohyb ve střeženém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prostoru. Porušení těchto pravidel zakládá objednateli právo odstoupit od smlouvy.</w:t>
      </w:r>
    </w:p>
    <w:p w:rsidR="00E26EEC" w:rsidRDefault="00E26E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Přechod vlastnického práva a rizik</w:t>
      </w:r>
    </w:p>
    <w:p w:rsidR="00C37F15" w:rsidRPr="001F5CE0" w:rsidRDefault="00C37F1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Vlastnické právo ke zhotovovanému dílu přechází ze zhotovitele na objednatele okamžikem,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kdy byl oboustranně podepsán protokol o předání a převzetí díla oprávněnými osobami</w:t>
      </w:r>
      <w:r w:rsidR="00C37F15">
        <w:rPr>
          <w:rFonts w:cstheme="minorHAnsi"/>
          <w:noProof w:val="0"/>
          <w:color w:val="000000"/>
        </w:rPr>
        <w:t xml:space="preserve"> </w:t>
      </w:r>
      <w:r w:rsidR="00FB7D2B">
        <w:rPr>
          <w:rFonts w:cstheme="minorHAnsi"/>
          <w:noProof w:val="0"/>
          <w:color w:val="000000"/>
        </w:rPr>
        <w:t>smluvních stran.</w:t>
      </w:r>
    </w:p>
    <w:p w:rsidR="006B7047" w:rsidRDefault="006B70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nese nebezpečí škody nebo zničení díla do okamžiku převzetí díla objednatelem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protokolem o předání a převzetí díla a prohlášením objednatele, že závazek zhotovitele byl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splněn řádně a že toto plnění přijímá.</w:t>
      </w: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Odpovědnost za škodu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Všechny škody a ztráty, které vzniknou na stavebních materiálech, dílech nebo celém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dílu až do dne předání a převzetí</w:t>
      </w:r>
      <w:r w:rsidR="00FB7D2B">
        <w:rPr>
          <w:rFonts w:cstheme="minorHAnsi"/>
          <w:noProof w:val="0"/>
          <w:color w:val="000000"/>
        </w:rPr>
        <w:t xml:space="preserve"> díla, jdou k tíži zhotovitele a</w:t>
      </w:r>
      <w:r w:rsidRPr="001F5CE0">
        <w:rPr>
          <w:rFonts w:cstheme="minorHAnsi"/>
          <w:noProof w:val="0"/>
          <w:color w:val="000000"/>
        </w:rPr>
        <w:t xml:space="preserve"> zhotovitel se</w:t>
      </w:r>
      <w:r w:rsidR="00FB7D2B">
        <w:rPr>
          <w:rFonts w:cstheme="minorHAnsi"/>
          <w:noProof w:val="0"/>
          <w:color w:val="000000"/>
        </w:rPr>
        <w:t xml:space="preserve"> pak</w:t>
      </w:r>
      <w:r w:rsidRPr="001F5CE0">
        <w:rPr>
          <w:rFonts w:cstheme="minorHAnsi"/>
          <w:noProof w:val="0"/>
          <w:color w:val="000000"/>
        </w:rPr>
        <w:t xml:space="preserve"> zavazuje škody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odstranit přede</w:t>
      </w:r>
      <w:r w:rsidR="00FB7D2B">
        <w:rPr>
          <w:rFonts w:cstheme="minorHAnsi"/>
          <w:noProof w:val="0"/>
          <w:color w:val="000000"/>
        </w:rPr>
        <w:t>vším navrácením v předešlý stav,</w:t>
      </w:r>
      <w:r w:rsidRPr="001F5CE0">
        <w:rPr>
          <w:rFonts w:cstheme="minorHAnsi"/>
          <w:noProof w:val="0"/>
          <w:color w:val="000000"/>
        </w:rPr>
        <w:t xml:space="preserve"> a není-li to možné, v penězích. Zhotovitel se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zprostí odpovědnosti, pokud jednoznačně prokáže, že škodu způsobil objednatel výlučně svým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jednáním, zavazuje se však i v tomto případě uvést věci do původního stavu na náklady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Ujednání o smluvních pokutách a úrocích z prodlení dle této smlouvy nemají vliv na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vznik nároků objednatele na úhradu případně vzniklé a prokázané škody. Objednatel stanoví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přiměřenou lhůtu, do které má být škoda napravena. Pokud nedojde k nápravě závadného stavu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 14 kalendářních dní po uplynutí této lhůty, jde o podstatné porušení smlouvy a objednatel je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takovém případě oprávněn od smlouvy odstoupit.</w:t>
      </w: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27E4C" w:rsidRDefault="00627E4C">
      <w:pPr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br w:type="page"/>
      </w: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XIII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Předání a převzetí díla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 splní svou povinnost provést dílo jeho řádným ukončením (tedy bez vad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nedodělků) a předáním díla objednateli, dodáním veškeré dokumentace, zejména prohlášení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shodě, potřebné k řádnému užívání díla.</w:t>
      </w:r>
    </w:p>
    <w:p w:rsidR="00624627" w:rsidRDefault="0062462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O možném předání a převzetí díla zhotovitel prokazatelně informuje objednatele, a to nejpozději </w:t>
      </w:r>
      <w:r w:rsidR="00624627">
        <w:rPr>
          <w:rFonts w:cstheme="minorHAnsi"/>
          <w:noProof w:val="0"/>
          <w:color w:val="000000"/>
        </w:rPr>
        <w:t>pět</w:t>
      </w:r>
      <w:r>
        <w:rPr>
          <w:rFonts w:cstheme="minorHAnsi"/>
          <w:noProof w:val="0"/>
          <w:color w:val="000000"/>
        </w:rPr>
        <w:t xml:space="preserve"> pracovních dní před možným předáním a převzetím díla. </w:t>
      </w:r>
    </w:p>
    <w:p w:rsidR="00F04CB8" w:rsidRPr="009F32DB" w:rsidRDefault="00F04CB8" w:rsidP="009F3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Pr="009F32DB" w:rsidRDefault="00F04CB8" w:rsidP="009F32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2DB">
        <w:rPr>
          <w:rFonts w:asciiTheme="minorHAnsi" w:hAnsiTheme="minorHAnsi" w:cstheme="minorHAnsi"/>
          <w:sz w:val="22"/>
          <w:szCs w:val="22"/>
        </w:rPr>
        <w:t>(3) Předání a převzetí díla zorganizuje objednatel za účasti</w:t>
      </w:r>
      <w:r w:rsidR="009F32DB" w:rsidRPr="009F32DB">
        <w:rPr>
          <w:rFonts w:asciiTheme="minorHAnsi" w:hAnsiTheme="minorHAnsi" w:cstheme="minorHAnsi"/>
          <w:sz w:val="22"/>
          <w:szCs w:val="22"/>
        </w:rPr>
        <w:t xml:space="preserve"> osoby vykonávající funkc</w:t>
      </w:r>
      <w:r w:rsidR="00B30225">
        <w:rPr>
          <w:rFonts w:asciiTheme="minorHAnsi" w:hAnsiTheme="minorHAnsi" w:cstheme="minorHAnsi"/>
          <w:sz w:val="22"/>
          <w:szCs w:val="22"/>
        </w:rPr>
        <w:t>i technického dozoru stavebníka</w:t>
      </w:r>
      <w:r w:rsidR="009F32DB" w:rsidRPr="009F32DB">
        <w:rPr>
          <w:rFonts w:asciiTheme="minorHAnsi" w:hAnsiTheme="minorHAnsi" w:cstheme="minorHAnsi"/>
          <w:sz w:val="22"/>
          <w:szCs w:val="22"/>
        </w:rPr>
        <w:t>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FB7D2B">
        <w:rPr>
          <w:rFonts w:cstheme="minorHAnsi"/>
          <w:noProof w:val="0"/>
          <w:color w:val="000000"/>
        </w:rPr>
        <w:t xml:space="preserve">) Objednatel nepřevezme </w:t>
      </w:r>
      <w:r w:rsidR="00975D5F" w:rsidRPr="001F5CE0">
        <w:rPr>
          <w:rFonts w:cstheme="minorHAnsi"/>
          <w:noProof w:val="0"/>
          <w:color w:val="000000"/>
        </w:rPr>
        <w:t>neúplné</w:t>
      </w:r>
      <w:r w:rsidR="00FB7D2B">
        <w:rPr>
          <w:rFonts w:cstheme="minorHAnsi"/>
          <w:noProof w:val="0"/>
          <w:color w:val="000000"/>
        </w:rPr>
        <w:t xml:space="preserve"> dílo</w:t>
      </w:r>
      <w:r w:rsidR="00975D5F" w:rsidRPr="001F5CE0">
        <w:rPr>
          <w:rFonts w:cstheme="minorHAnsi"/>
          <w:noProof w:val="0"/>
          <w:color w:val="000000"/>
        </w:rPr>
        <w:t>. Je však oprávněn převzít dílo, pokud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vykazuje vady nebo nedodělky, které samy o sobě ani ve spojení s jinými nebrání užívání díla za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předpokladu, že tyto zjevné vady a nedodělky jsou uvedeny v protokolu o předání a převzetí díla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byl stanoven termín pro jejich odstranění nejpozději do 15 kalendářních dnů od data písemného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předání a převzetí díla.</w:t>
      </w:r>
    </w:p>
    <w:p w:rsidR="00B64AFB" w:rsidRDefault="00B64AFB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0B3A9A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povinen zabezpečit nejpozději k datu přejímacího řízení zejména: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účast svého zástupce oprávněného přebírat závazky z tohoto řízení vyplývající,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účast zástupců svých dodavatelů, je-li k řádnému odevzdání a převzetí nutná</w:t>
      </w:r>
    </w:p>
    <w:p w:rsidR="00975D5F" w:rsidRPr="001F5CE0" w:rsidRDefault="00975D5F" w:rsidP="00250F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doklady nezbytné pro provedení přejímacího řízení, zejména: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- stavební deník,</w:t>
      </w:r>
    </w:p>
    <w:p w:rsidR="00250F2C" w:rsidRPr="001F5CE0" w:rsidRDefault="00250F2C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- případné další doklady dle dohody s objednatelem.</w:t>
      </w:r>
    </w:p>
    <w:p w:rsidR="00250F2C" w:rsidRDefault="00250F2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 xml:space="preserve">) O předání a převzetí provedených prací </w:t>
      </w:r>
      <w:r w:rsidR="000F2C3D">
        <w:rPr>
          <w:rFonts w:cstheme="minorHAnsi"/>
          <w:noProof w:val="0"/>
          <w:color w:val="000000"/>
        </w:rPr>
        <w:t>sepíší smluvní strany protokol</w:t>
      </w:r>
      <w:r w:rsidR="00975D5F" w:rsidRPr="001F5CE0">
        <w:rPr>
          <w:rFonts w:cstheme="minorHAnsi"/>
          <w:noProof w:val="0"/>
          <w:color w:val="000000"/>
        </w:rPr>
        <w:t>. Součástí protokolu bude: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zhodnocení prací, zejména jejich jakosti,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prohlášení objednatele, že předávané dílo nebo jeho část přejímá,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soupis případných zjištěných vad a nedodělků a dohodnuté lhůty k jejich bezplatnému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odstranění, způsobu odstranění, popř. sleva z ceny díla,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d) dohoda o jiných právech z odpovědnosti za vady (prodloužení záruční doby).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="00975D5F" w:rsidRPr="001F5CE0">
        <w:rPr>
          <w:rFonts w:cstheme="minorHAnsi"/>
          <w:noProof w:val="0"/>
          <w:color w:val="000000"/>
        </w:rPr>
        <w:t>) Jestliže nedošlo k převzetí díla, vyznačí to objednatel v zápisu včetně důvodů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zároveň dohodne se zhotovitelem termín dalšího přejímacího řízení.</w:t>
      </w: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X</w:t>
      </w:r>
      <w:r w:rsidR="00830D62">
        <w:rPr>
          <w:rFonts w:cstheme="minorHAnsi"/>
          <w:b/>
          <w:bCs/>
          <w:noProof w:val="0"/>
          <w:color w:val="000000"/>
        </w:rPr>
        <w:t>I</w:t>
      </w: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Záruční doba – odpovědnost za vady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Dílo má vady, jestliže provedení díla neodpovídá výsledku určenému ve smlouvě,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zejména pokud dílo nemá vlastnosti stanovené výzvou objednatele, obecně závaznými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technickými normami, dodaná dokumentace skutečného provedení neodpovídá skutečnosti nebo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dílo svým provozem porušuje obecně závazné právní předpisy. Vadami se rozumí i vady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nedodělky, které vznikly použitím nesprávné technologie, popř. vady v dokladech vztahujících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se k dílu.</w:t>
      </w:r>
    </w:p>
    <w:p w:rsidR="00A0466F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E76FFC">
        <w:rPr>
          <w:rFonts w:cstheme="minorHAnsi"/>
          <w:noProof w:val="0"/>
          <w:color w:val="000000"/>
        </w:rPr>
        <w:t>(2) Od data uvedeného v zápise o předání a převzetí díla počíná běžet na provedení díla</w:t>
      </w:r>
      <w:r w:rsidR="006B3D47" w:rsidRPr="00E76FFC">
        <w:rPr>
          <w:rFonts w:cstheme="minorHAnsi"/>
          <w:noProof w:val="0"/>
          <w:color w:val="000000"/>
        </w:rPr>
        <w:t xml:space="preserve"> </w:t>
      </w:r>
      <w:r w:rsidRPr="00E76FFC">
        <w:rPr>
          <w:rFonts w:cstheme="minorHAnsi"/>
          <w:noProof w:val="0"/>
          <w:color w:val="000000"/>
        </w:rPr>
        <w:t xml:space="preserve">záruční doba v délce </w:t>
      </w:r>
      <w:r w:rsidR="00755EBE">
        <w:rPr>
          <w:rFonts w:cstheme="minorHAnsi"/>
          <w:noProof w:val="0"/>
          <w:color w:val="000000"/>
        </w:rPr>
        <w:t>60</w:t>
      </w:r>
      <w:r w:rsidRPr="00E76FFC">
        <w:rPr>
          <w:rFonts w:cstheme="minorHAnsi"/>
          <w:noProof w:val="0"/>
          <w:color w:val="000000"/>
        </w:rPr>
        <w:t xml:space="preserve"> měsíců.</w:t>
      </w:r>
      <w:r w:rsidR="006B7047" w:rsidRPr="00E76FFC">
        <w:rPr>
          <w:rFonts w:cstheme="minorHAnsi"/>
          <w:noProof w:val="0"/>
          <w:color w:val="000000"/>
        </w:rPr>
        <w:t xml:space="preserve"> </w:t>
      </w:r>
      <w:r w:rsidR="006B7047" w:rsidRPr="00E76FFC">
        <w:rPr>
          <w:rFonts w:ascii="Calibri" w:hAnsi="Calibri" w:cs="Calibri"/>
        </w:rPr>
        <w:t>Tato záruka se nevztahuje na jakost běžného spotřebního materiálu a vybavení použitého při realizaci předmětu veřejné zakázky, kde záruční doba činí 24 měsíců.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Během záruční doby odpovídá zhotovitel za to, že dílo je možné provozovat běžným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způsobem a že nebude vykazovat vady, popsané v odst. 1.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Vady a nedodělky zjištěné při přejímce nebo později v záruční době je zhotovitel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povinen, nedojde-li po projednání k dohodě o jiném termínu, odstranit do 15 kalendářních dnů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ode dne písemného oznámení objednatelem, a to i v případech, kdy neuznává, že za vadu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odpovídá.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odstranit vady díla v přiměřené lhůtě, i když prokáže, že za ně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nenese odpovědnost. Objednatel se v tomto případě zavazuje uhradit prokázané případné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náklady, které zhotoviteli s odstraněním vady vznikly.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Objednatel se zavazuje oznámit zhotoviteli vady díla, vzniklé během záruční doby,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neprodleně poté, co je zjistil.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 případě, že zhotovitel odstraňuje vady a nedodělky své dodávky, je povinen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provedenou opravu objednateli předat. Pro postup předání platí obdobně ustanovení čl. XI</w:t>
      </w:r>
      <w:r w:rsidR="006B3D47">
        <w:rPr>
          <w:rFonts w:cstheme="minorHAnsi"/>
          <w:noProof w:val="0"/>
          <w:color w:val="000000"/>
        </w:rPr>
        <w:t>II</w:t>
      </w:r>
      <w:r w:rsidRPr="001F5CE0">
        <w:rPr>
          <w:rFonts w:cstheme="minorHAnsi"/>
          <w:noProof w:val="0"/>
          <w:color w:val="000000"/>
        </w:rPr>
        <w:t>. této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Případná práva z odpovědnosti za vady a nedodělky uplatní objednatel u zhotovitele</w:t>
      </w:r>
      <w:r w:rsidR="006B3D47">
        <w:rPr>
          <w:rFonts w:cstheme="minorHAnsi"/>
          <w:noProof w:val="0"/>
          <w:color w:val="000000"/>
        </w:rPr>
        <w:t xml:space="preserve"> na adrese uvedené v čl. I</w:t>
      </w:r>
      <w:r w:rsidRPr="001F5CE0">
        <w:rPr>
          <w:rFonts w:cstheme="minorHAnsi"/>
          <w:noProof w:val="0"/>
          <w:color w:val="000000"/>
        </w:rPr>
        <w:t>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(9) Zjištěné vady a nedodělky je objednatel oprávněn uplatnit kdykoli během záruční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doby. Ustanovení § 2618 občanského zákoníku se dohodou stran vylučuje.</w:t>
      </w:r>
    </w:p>
    <w:p w:rsidR="00250F2C" w:rsidRDefault="00250F2C">
      <w:pPr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pokuty a úroky z</w:t>
      </w:r>
      <w:r w:rsidR="006B3D47">
        <w:rPr>
          <w:rFonts w:cstheme="minorHAnsi"/>
          <w:b/>
          <w:bCs/>
          <w:noProof w:val="0"/>
          <w:color w:val="000000"/>
        </w:rPr>
        <w:t> </w:t>
      </w:r>
      <w:r w:rsidRPr="001F5CE0">
        <w:rPr>
          <w:rFonts w:cstheme="minorHAnsi"/>
          <w:b/>
          <w:bCs/>
          <w:noProof w:val="0"/>
          <w:color w:val="000000"/>
        </w:rPr>
        <w:t>prodlení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Je-li objednatel v prodlení s úhradou plateb dle článku VI. odst. 1. této smlouvy, je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povinen uhradit zhotoviteli </w:t>
      </w:r>
      <w:r w:rsidR="006B3D47" w:rsidRPr="001F5CE0">
        <w:rPr>
          <w:rFonts w:cstheme="minorHAnsi"/>
          <w:noProof w:val="0"/>
          <w:color w:val="000000"/>
        </w:rPr>
        <w:t>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="006B3D47"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V případě prodlení s předáním díla ve lhůtě uvedené v čl. IV. odst. 1. této smlouvy,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uhradí zhotovitel objednateli 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Za prodlení s odstraněním vad a nedodělků, uvedených v</w:t>
      </w:r>
      <w:r w:rsidR="009F32DB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protokolu 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 dokončeného díla, anebo zjištěných během záruční doby, uhradí zhotovitel objednateli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smluvní pokutu ve výši </w:t>
      </w:r>
      <w:r w:rsidR="009F32DB">
        <w:rPr>
          <w:rFonts w:cstheme="minorHAnsi"/>
          <w:noProof w:val="0"/>
          <w:color w:val="000000"/>
        </w:rPr>
        <w:t>1.000,- Kč</w:t>
      </w:r>
      <w:r w:rsidRPr="001F5CE0">
        <w:rPr>
          <w:rFonts w:cstheme="minorHAnsi"/>
          <w:noProof w:val="0"/>
          <w:color w:val="000000"/>
        </w:rPr>
        <w:t>, a to za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každý den prodlení a za každou vadu či nedodělek zvlášť.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 xml:space="preserve">) Splatnost smluvních pokut a úroků je stanovena </w:t>
      </w:r>
      <w:r w:rsidR="00872C5C">
        <w:rPr>
          <w:rFonts w:cstheme="minorHAnsi"/>
          <w:noProof w:val="0"/>
          <w:color w:val="000000"/>
        </w:rPr>
        <w:t xml:space="preserve">na </w:t>
      </w:r>
      <w:r w:rsidR="00975D5F" w:rsidRPr="001F5CE0">
        <w:rPr>
          <w:rFonts w:cstheme="minorHAnsi"/>
          <w:noProof w:val="0"/>
          <w:color w:val="000000"/>
        </w:rPr>
        <w:t>30 kalendářních dnů ode dne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doručení jejich vyúčtování druhé straně.</w:t>
      </w:r>
    </w:p>
    <w:p w:rsidR="00A0466F" w:rsidRDefault="00A0466F">
      <w:pPr>
        <w:rPr>
          <w:rFonts w:cstheme="minorHAnsi"/>
          <w:b/>
          <w:bCs/>
          <w:noProof w:val="0"/>
          <w:color w:val="000000"/>
        </w:rPr>
      </w:pPr>
    </w:p>
    <w:p w:rsidR="00975D5F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Zvláštní ustanovení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617E3A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5CE0">
        <w:rPr>
          <w:rFonts w:cstheme="minorHAnsi"/>
          <w:noProof w:val="0"/>
          <w:color w:val="000000"/>
        </w:rPr>
        <w:t xml:space="preserve">(1) </w:t>
      </w:r>
      <w:r w:rsidR="00617E3A" w:rsidRPr="005B296F">
        <w:rPr>
          <w:rFonts w:cstheme="minorHAnsi"/>
        </w:rPr>
        <w:t xml:space="preserve">Zhotovitel bere na vědomí a je seznámen s tím, že dílo blíže specifikované v této smlouvě, bude spolufinancováno z dotace </w:t>
      </w:r>
      <w:r w:rsidR="00617E3A">
        <w:rPr>
          <w:rFonts w:cstheme="minorHAnsi"/>
        </w:rPr>
        <w:t xml:space="preserve">v </w:t>
      </w:r>
      <w:r w:rsidR="00846BA2">
        <w:rPr>
          <w:rFonts w:cstheme="minorHAnsi"/>
        </w:rPr>
        <w:t xml:space="preserve">rámci </w:t>
      </w:r>
      <w:r w:rsidR="00B30225">
        <w:rPr>
          <w:rFonts w:cstheme="minorHAnsi"/>
        </w:rPr>
        <w:t>O</w:t>
      </w:r>
      <w:r w:rsidR="00846BA2">
        <w:rPr>
          <w:rFonts w:cstheme="minorHAnsi"/>
        </w:rPr>
        <w:t>peračního programu</w:t>
      </w:r>
      <w:r w:rsidR="00B30225">
        <w:rPr>
          <w:rFonts w:cstheme="minorHAnsi"/>
        </w:rPr>
        <w:t xml:space="preserve"> Praha – pól růstu ČR</w:t>
      </w:r>
      <w:r w:rsidR="00617E3A" w:rsidRPr="005B296F">
        <w:rPr>
          <w:rFonts w:cstheme="minorHAnsi"/>
        </w:rPr>
        <w:t>. V případě, že objednateli nebudou přiděleny finanční prostředky pro krytí výdajů plynoucí</w:t>
      </w:r>
      <w:r w:rsidR="00B30225">
        <w:rPr>
          <w:rFonts w:cstheme="minorHAnsi"/>
        </w:rPr>
        <w:t>ch z realizace celého projektu,</w:t>
      </w:r>
      <w:r w:rsidR="00617E3A" w:rsidRPr="005B296F">
        <w:rPr>
          <w:rFonts w:cstheme="minorHAnsi"/>
        </w:rPr>
        <w:t xml:space="preserve"> má objednatel právo jednostranně od této smlouvy odstoupit. Odstoupení musí být učiněno pí</w:t>
      </w:r>
      <w:r w:rsidR="007B2C63">
        <w:rPr>
          <w:rFonts w:cstheme="minorHAnsi"/>
        </w:rPr>
        <w:t xml:space="preserve">semně a doručeno druhé </w:t>
      </w:r>
      <w:r w:rsidR="00532A08">
        <w:rPr>
          <w:rFonts w:cstheme="minorHAnsi"/>
        </w:rPr>
        <w:t xml:space="preserve">straně. </w:t>
      </w:r>
      <w:r w:rsidR="00617E3A" w:rsidRPr="005B296F">
        <w:rPr>
          <w:rFonts w:cstheme="minorHAnsi"/>
        </w:rPr>
        <w:t>V případě odstoupení objednatele dle tohoto odstavce, má zhotovitel nárok na vyplacení odměny</w:t>
      </w:r>
      <w:r w:rsidR="00617E3A" w:rsidRPr="005B296F">
        <w:rPr>
          <w:rFonts w:cstheme="minorHAnsi"/>
          <w:bCs/>
        </w:rPr>
        <w:t xml:space="preserve"> ve výši odpovídající rozsahu vykonaných prací ke dni odstoupení</w:t>
      </w:r>
      <w:r w:rsidR="00B30225">
        <w:rPr>
          <w:rFonts w:cstheme="minorHAnsi"/>
        </w:rPr>
        <w:t>.</w:t>
      </w:r>
    </w:p>
    <w:p w:rsidR="00617E3A" w:rsidRDefault="00617E3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46BA2" w:rsidRDefault="00B3022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(2) Zhotovitel se podpisem tét</w:t>
      </w:r>
      <w:r w:rsidR="00846BA2">
        <w:rPr>
          <w:rFonts w:cstheme="minorHAnsi"/>
        </w:rPr>
        <w:t xml:space="preserve">o smlouvy zavazuje </w:t>
      </w:r>
      <w:r w:rsidR="00846BA2" w:rsidRPr="00A111FB">
        <w:rPr>
          <w:rFonts w:ascii="Calibri" w:hAnsi="Calibri" w:cs="Calibri"/>
        </w:rPr>
        <w:t>k povinnosti po dobu 10 let od finančního ukončení projektu</w:t>
      </w:r>
      <w:r w:rsidR="00846BA2">
        <w:rPr>
          <w:rFonts w:ascii="Calibri" w:hAnsi="Calibri" w:cs="Calibri"/>
        </w:rPr>
        <w:t>, minimálně však do 31. 12</w:t>
      </w:r>
      <w:r w:rsidR="00571B18">
        <w:rPr>
          <w:rFonts w:ascii="Calibri" w:hAnsi="Calibri" w:cs="Calibri"/>
        </w:rPr>
        <w:t>. 2032</w:t>
      </w:r>
      <w:r w:rsidR="00846BA2" w:rsidRPr="00A111FB">
        <w:rPr>
          <w:rFonts w:ascii="Calibri" w:hAnsi="Calibri" w:cs="Calibri"/>
        </w:rPr>
        <w:t>, archivovat originální vyhotovení Smlouvy včetně jejích dodatků, originály účetních dokladů a dalších dokladů vztahujících se k realizaci předmětu této Smlouvy.</w:t>
      </w:r>
      <w:r w:rsidR="00647E38" w:rsidRPr="00647E38">
        <w:rPr>
          <w:rFonts w:ascii="Calibri" w:hAnsi="Calibri" w:cs="Calibri"/>
        </w:rPr>
        <w:t xml:space="preserve"> </w:t>
      </w:r>
      <w:r w:rsidR="00647E38">
        <w:rPr>
          <w:rFonts w:ascii="Calibri" w:hAnsi="Calibri" w:cs="Calibri"/>
        </w:rPr>
        <w:t>Zhotovite</w:t>
      </w:r>
      <w:r w:rsidR="00647E38" w:rsidRPr="00A63638">
        <w:rPr>
          <w:rFonts w:eastAsia="Times New Roman" w:cstheme="minorHAnsi"/>
        </w:rPr>
        <w:t xml:space="preserve">l je </w:t>
      </w:r>
      <w:r w:rsidR="00647E38">
        <w:rPr>
          <w:rFonts w:eastAsia="Times New Roman" w:cstheme="minorHAnsi"/>
        </w:rPr>
        <w:t xml:space="preserve">po tuto dobu zároveň </w:t>
      </w:r>
      <w:r w:rsidR="00647E38" w:rsidRPr="00A63638">
        <w:rPr>
          <w:rFonts w:eastAsia="Times New Roman" w:cstheme="minorHAnsi"/>
        </w:rPr>
        <w:t>povinen poskytovat požadované informace a dokumentaci související s realizací projektu zaměstnancům nebo zmocněncům pověřených orgánů (MF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</w:t>
      </w:r>
      <w:r w:rsidR="00617E3A">
        <w:rPr>
          <w:rFonts w:cstheme="minorHAnsi"/>
          <w:noProof w:val="0"/>
          <w:color w:val="000000"/>
        </w:rPr>
        <w:t xml:space="preserve">) </w:t>
      </w:r>
      <w:r w:rsidR="00975D5F" w:rsidRPr="001F5CE0">
        <w:rPr>
          <w:rFonts w:cstheme="minorHAnsi"/>
          <w:noProof w:val="0"/>
          <w:color w:val="000000"/>
        </w:rPr>
        <w:t>Zhotovitel se zavazuje během zhotovování předmětu díla i po jeho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objednateli, zachovávat mlčenlivost o všech skutečnostech, o kterých se dozví od objednatele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 souvislosti se zhotovením díla.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>) Stane-li se některé ustanovení této smlouvy neplatné či neúčinné, nedotýká se 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ostatních ustanovení této smlouvy, která zůstávají platná a účinná. Smluvní strany se v</w:t>
      </w:r>
      <w:r w:rsidR="006B3D47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případě zavazují dohodou nahradit ustanovení neplatné (neúčinné) novým ustanovením platným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(účinným), které nejlépe odpovídá původně zamýšlenému ekonomickému účelu ustanovení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neplatného (neúčinného). Do té doby platí odpovídající úprava obecně závazných právních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předpisů České republiky.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podle §2 písm. e) zákona č. 320/2001 Sb. o finanční kontrole ve veřejné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správě a o změně některých zákonů, ve znění pozdějších předpisů, osobou povinnou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spolupůsobit při výkonu finanční kontroly prováděné v souvislosti s úhradou zboží nebo služeb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 veřejných výdajů.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>) Vyskytnou-li se některé události, které jedné nebo oběma smluvním stranám částečně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nebo úplně znemožní plnění jejich povinností podle této smlouvy, jsou strany povinny se o 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bez zbytečného odkladu informovat a společně podniknout kroky k jejich překonání.</w:t>
      </w: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Závěrečná ustanovení</w:t>
      </w:r>
    </w:p>
    <w:p w:rsidR="002D7D95" w:rsidRPr="001F5CE0" w:rsidRDefault="002D7D95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Právní vztahy založené touto smlouvou a v ní výslovně neupravené se řídí obecně</w:t>
      </w:r>
      <w:r w:rsidR="00EB44DE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závaznými právními předpisy, zejména občanským zákoníkem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Spory, vyplývající z této smlouvy, budou řešeny především smírnou cestou. V případě, že spor nebude vyřešen smírnou cestou, budou řešeny příslušným soudem.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(3) Smlouvu lze měnit nebo doplňovat jen písemnými </w:t>
      </w:r>
      <w:r w:rsidR="00271A96">
        <w:rPr>
          <w:rFonts w:cstheme="minorHAnsi"/>
          <w:noProof w:val="0"/>
          <w:color w:val="000000"/>
        </w:rPr>
        <w:t xml:space="preserve">vzestupně číslovanými </w:t>
      </w:r>
      <w:r w:rsidR="00271A96" w:rsidRPr="001F5CE0">
        <w:rPr>
          <w:rFonts w:cstheme="minorHAnsi"/>
          <w:noProof w:val="0"/>
          <w:color w:val="000000"/>
        </w:rPr>
        <w:t>dodatky k této smlouvě,</w:t>
      </w:r>
      <w:r w:rsidR="00271A96">
        <w:rPr>
          <w:rFonts w:cstheme="minorHAnsi"/>
          <w:noProof w:val="0"/>
          <w:color w:val="000000"/>
        </w:rPr>
        <w:t xml:space="preserve"> vyhotovenými v listinné podobě a </w:t>
      </w:r>
      <w:r w:rsidR="00271A96" w:rsidRPr="001F5CE0">
        <w:rPr>
          <w:rFonts w:cstheme="minorHAnsi"/>
          <w:noProof w:val="0"/>
          <w:color w:val="000000"/>
        </w:rPr>
        <w:t xml:space="preserve">podepsanými </w:t>
      </w:r>
      <w:r w:rsidR="00271A96">
        <w:rPr>
          <w:rFonts w:cstheme="minorHAnsi"/>
          <w:noProof w:val="0"/>
          <w:color w:val="000000"/>
        </w:rPr>
        <w:t xml:space="preserve">oprávněnými </w:t>
      </w:r>
      <w:r w:rsidR="00271A96" w:rsidRPr="001F5CE0">
        <w:rPr>
          <w:rFonts w:cstheme="minorHAnsi"/>
          <w:noProof w:val="0"/>
          <w:color w:val="000000"/>
        </w:rPr>
        <w:t>osobami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T</w:t>
      </w:r>
      <w:r w:rsidR="00872C5C">
        <w:rPr>
          <w:rFonts w:cstheme="minorHAnsi"/>
          <w:noProof w:val="0"/>
          <w:color w:val="000000"/>
        </w:rPr>
        <w:t xml:space="preserve">ato smlouva je vyhotovena </w:t>
      </w:r>
      <w:r w:rsidR="00141371">
        <w:rPr>
          <w:rFonts w:cstheme="minorHAnsi"/>
          <w:noProof w:val="0"/>
          <w:color w:val="000000"/>
        </w:rPr>
        <w:t xml:space="preserve">ve dvou </w:t>
      </w:r>
      <w:r w:rsidR="00EF5E31">
        <w:rPr>
          <w:rFonts w:cstheme="minorHAnsi"/>
          <w:noProof w:val="0"/>
          <w:color w:val="000000"/>
        </w:rPr>
        <w:t>stejnopise</w:t>
      </w:r>
      <w:r w:rsidR="00141371">
        <w:rPr>
          <w:rFonts w:cstheme="minorHAnsi"/>
          <w:noProof w:val="0"/>
          <w:color w:val="000000"/>
        </w:rPr>
        <w:t>ch</w:t>
      </w:r>
      <w:r w:rsidRPr="001F5CE0">
        <w:rPr>
          <w:rFonts w:cstheme="minorHAnsi"/>
          <w:noProof w:val="0"/>
          <w:color w:val="000000"/>
        </w:rPr>
        <w:t>, z</w:t>
      </w:r>
      <w:r w:rsidR="00EB44DE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nichž</w:t>
      </w:r>
      <w:r w:rsidR="00EB44DE">
        <w:rPr>
          <w:rFonts w:cstheme="minorHAnsi"/>
          <w:noProof w:val="0"/>
          <w:color w:val="000000"/>
        </w:rPr>
        <w:t xml:space="preserve"> </w:t>
      </w:r>
      <w:r w:rsidR="00141371">
        <w:rPr>
          <w:rFonts w:cstheme="minorHAnsi"/>
          <w:noProof w:val="0"/>
          <w:color w:val="000000"/>
        </w:rPr>
        <w:t>obě smluvní strany obdrží po jedn</w:t>
      </w:r>
      <w:r w:rsidR="009A4CE3">
        <w:rPr>
          <w:rFonts w:cstheme="minorHAnsi"/>
          <w:noProof w:val="0"/>
          <w:color w:val="000000"/>
        </w:rPr>
        <w:t>om</w:t>
      </w:r>
      <w:r w:rsidR="00EF5E31">
        <w:rPr>
          <w:rFonts w:cstheme="minorHAnsi"/>
          <w:noProof w:val="0"/>
          <w:color w:val="000000"/>
        </w:rPr>
        <w:t xml:space="preserve"> stejnopisu</w:t>
      </w:r>
      <w:r w:rsidR="00BE7624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(5) Tato smlouva vč. všech příloh není obchodním tajemstvím a podléhá zákonu č. 106/1999 Sb. o svobodném přístupu k informacím, v platném znění, a bude zveřejněna </w:t>
      </w:r>
      <w:r w:rsidR="00571B18">
        <w:rPr>
          <w:rFonts w:cstheme="minorHAnsi"/>
        </w:rPr>
        <w:t xml:space="preserve">na </w:t>
      </w:r>
      <w:r>
        <w:rPr>
          <w:rFonts w:cstheme="minorHAnsi"/>
        </w:rPr>
        <w:t xml:space="preserve">profilu zadavatele </w:t>
      </w:r>
      <w:r w:rsidR="00571B18">
        <w:rPr>
          <w:rFonts w:cstheme="minorHAnsi"/>
        </w:rPr>
        <w:t>objednatele.</w:t>
      </w:r>
    </w:p>
    <w:p w:rsidR="00FA4C69" w:rsidRPr="001F5CE0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Pr="001F5CE0">
        <w:rPr>
          <w:rFonts w:cstheme="minorHAnsi"/>
          <w:noProof w:val="0"/>
          <w:color w:val="000000"/>
        </w:rPr>
        <w:t>) Smluvní strany se dohodly, že budou vzájemně komunikovat zejména elektronicky.</w:t>
      </w:r>
      <w:r>
        <w:rPr>
          <w:rFonts w:cstheme="minorHAnsi"/>
          <w:noProof w:val="0"/>
          <w:color w:val="000000"/>
        </w:rPr>
        <w:t xml:space="preserve"> Za elektronický způsob komunikace se pro potřeby této smlouvy rozumí datová zpráva odeslaná prostřednictvím datové schránky jedné ze smluvních stran, popřípadě email. </w:t>
      </w:r>
      <w:r w:rsidRPr="001F5CE0">
        <w:rPr>
          <w:rFonts w:cstheme="minorHAnsi"/>
          <w:noProof w:val="0"/>
          <w:color w:val="000000"/>
        </w:rPr>
        <w:t>Pokud je to vyžadováno obecně platnými předpisy nebo z jiných důvodů nezbytné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některá ze smluvních stran použila písemnou formu korespondence s doručenkou, považuje se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písemnost za doručenou dnem, který na doručence vyznačil poskytovatel poštovních služeb,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nejpozd</w:t>
      </w:r>
      <w:r>
        <w:rPr>
          <w:rFonts w:cstheme="minorHAnsi"/>
          <w:noProof w:val="0"/>
          <w:color w:val="000000"/>
        </w:rPr>
        <w:t>ěji však do 10</w:t>
      </w:r>
      <w:r w:rsidRPr="001F5CE0">
        <w:rPr>
          <w:rFonts w:cstheme="minorHAnsi"/>
          <w:noProof w:val="0"/>
          <w:color w:val="000000"/>
        </w:rPr>
        <w:t>ti kalendářních dnů ode dne, kdy byla písemnost odeslána.</w:t>
      </w:r>
    </w:p>
    <w:p w:rsidR="00FA4C69" w:rsidRPr="001F5CE0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Pr="001F5CE0">
        <w:rPr>
          <w:rFonts w:cstheme="minorHAnsi"/>
          <w:noProof w:val="0"/>
          <w:color w:val="000000"/>
        </w:rPr>
        <w:t>) Obě strany smlouvy prohlašují společně, že tato smlouva je projevem jejich svobodné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vůle a že si její obsah přečetly a bezvýhradně s ním souhlasí, což stvrzují svými podpisy.</w:t>
      </w: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</w:rPr>
        <w:t xml:space="preserve">(8) </w:t>
      </w:r>
      <w:r w:rsidR="00627E4C" w:rsidRPr="001F5CE0">
        <w:rPr>
          <w:rFonts w:cstheme="minorHAnsi"/>
          <w:noProof w:val="0"/>
          <w:color w:val="000000"/>
        </w:rPr>
        <w:t xml:space="preserve">Tato smlouva nabývá platnosti dnem jejího podpisu </w:t>
      </w:r>
      <w:r w:rsidR="00627E4C">
        <w:rPr>
          <w:rFonts w:cstheme="minorHAnsi"/>
        </w:rPr>
        <w:t xml:space="preserve">oprávněnými zástupci obou smluvních stran a </w:t>
      </w:r>
      <w:r w:rsidR="00627E4C" w:rsidRPr="001F5CE0">
        <w:rPr>
          <w:rFonts w:cstheme="minorHAnsi"/>
          <w:noProof w:val="0"/>
          <w:color w:val="000000"/>
        </w:rPr>
        <w:t xml:space="preserve">účinnosti </w:t>
      </w:r>
      <w:r w:rsidR="00627E4C">
        <w:rPr>
          <w:rFonts w:cstheme="minorHAnsi"/>
        </w:rPr>
        <w:t>jejím uveřejněním podle zákona č. 340/2015 Sb., o registru smluv, v platném znění.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A0466F" w:rsidRPr="001F5CE0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Příloha č.</w:t>
      </w:r>
      <w:r w:rsidR="00EC4FD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</w:t>
      </w:r>
      <w:r w:rsidR="009A3B1A">
        <w:rPr>
          <w:rFonts w:cstheme="minorHAnsi"/>
          <w:noProof w:val="0"/>
          <w:color w:val="000000"/>
        </w:rPr>
        <w:t>-</w:t>
      </w:r>
      <w:r w:rsidRPr="001F5CE0">
        <w:rPr>
          <w:rFonts w:cstheme="minorHAnsi"/>
          <w:noProof w:val="0"/>
          <w:color w:val="000000"/>
        </w:rPr>
        <w:t xml:space="preserve"> </w:t>
      </w:r>
      <w:r w:rsidR="009E7D33">
        <w:rPr>
          <w:rFonts w:cstheme="minorHAnsi"/>
          <w:noProof w:val="0"/>
          <w:color w:val="000000"/>
        </w:rPr>
        <w:t>Položkový rozpočet</w:t>
      </w:r>
    </w:p>
    <w:p w:rsidR="00C37F15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C37F15" w:rsidRPr="005B296F" w:rsidRDefault="00C37F15" w:rsidP="00655E56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D563DA">
        <w:rPr>
          <w:rFonts w:cstheme="minorHAnsi"/>
        </w:rPr>
        <w:t> </w:t>
      </w:r>
      <w:r w:rsidR="00627E4C">
        <w:rPr>
          <w:rFonts w:cstheme="minorHAnsi"/>
        </w:rPr>
        <w:t>Praze</w:t>
      </w:r>
      <w:r w:rsidR="00D563DA">
        <w:rPr>
          <w:rFonts w:cstheme="minorHAnsi"/>
        </w:rPr>
        <w:t xml:space="preserve"> </w:t>
      </w:r>
      <w:r>
        <w:rPr>
          <w:rFonts w:cstheme="minorHAnsi"/>
        </w:rPr>
        <w:t>dne …………</w:t>
      </w:r>
      <w:r w:rsidR="00EC7070">
        <w:rPr>
          <w:rFonts w:cstheme="minorHAnsi"/>
        </w:rPr>
        <w:t>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775A8">
        <w:rPr>
          <w:rFonts w:cstheme="minorHAnsi"/>
        </w:rPr>
        <w:tab/>
      </w:r>
      <w:r w:rsidRPr="005B296F">
        <w:rPr>
          <w:rFonts w:cstheme="minorHAnsi"/>
        </w:rPr>
        <w:t>V</w:t>
      </w:r>
      <w:r w:rsidR="00655E56">
        <w:rPr>
          <w:rFonts w:cstheme="minorHAnsi"/>
        </w:rPr>
        <w:t> Praze dne ……………………</w:t>
      </w:r>
    </w:p>
    <w:p w:rsidR="00C37F15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:rsidR="00872C5C" w:rsidRPr="005B296F" w:rsidRDefault="00872C5C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>………………………………............</w:t>
      </w:r>
      <w:r w:rsidR="00627E4C">
        <w:rPr>
          <w:rFonts w:cstheme="minorHAnsi"/>
        </w:rPr>
        <w:t>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313E9">
        <w:rPr>
          <w:rFonts w:cstheme="minorHAnsi"/>
        </w:rPr>
        <w:tab/>
      </w:r>
      <w:r>
        <w:rPr>
          <w:rFonts w:cstheme="minorHAnsi"/>
        </w:rPr>
        <w:tab/>
      </w:r>
      <w:r w:rsidR="00571B18" w:rsidRPr="005B296F">
        <w:rPr>
          <w:rFonts w:cstheme="minorHAnsi"/>
        </w:rPr>
        <w:t>………………………………............</w:t>
      </w:r>
      <w:r w:rsidR="00627E4C">
        <w:rPr>
          <w:rFonts w:cstheme="minorHAnsi"/>
        </w:rPr>
        <w:t>..</w:t>
      </w:r>
    </w:p>
    <w:p w:rsidR="00C37F15" w:rsidRPr="00250F2C" w:rsidRDefault="00627E4C" w:rsidP="00627E4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1775A8">
        <w:rPr>
          <w:rFonts w:cstheme="minorHAnsi"/>
        </w:rPr>
        <w:t xml:space="preserve">Mgr. </w:t>
      </w:r>
      <w:r>
        <w:rPr>
          <w:rFonts w:cstheme="minorHAnsi"/>
        </w:rPr>
        <w:t>Ing. Vít Beran</w:t>
      </w:r>
      <w:r w:rsidR="005A24D9" w:rsidRPr="00250F2C">
        <w:rPr>
          <w:rFonts w:cstheme="minorHAnsi"/>
        </w:rPr>
        <w:tab/>
      </w:r>
      <w:r w:rsidR="00C37F15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250F2C">
        <w:rPr>
          <w:rFonts w:cstheme="minorHAnsi"/>
        </w:rPr>
        <w:tab/>
      </w:r>
      <w:r>
        <w:rPr>
          <w:rFonts w:cstheme="minorHAnsi"/>
        </w:rPr>
        <w:tab/>
      </w:r>
      <w:r w:rsidR="00655E56">
        <w:rPr>
          <w:rFonts w:cstheme="minorHAnsi"/>
        </w:rPr>
        <w:t>Michael Bím</w:t>
      </w:r>
    </w:p>
    <w:p w:rsidR="0046178B" w:rsidRPr="00250F2C" w:rsidRDefault="00C37F15" w:rsidP="005A24D9">
      <w:pPr>
        <w:rPr>
          <w:rFonts w:cstheme="minorHAnsi"/>
        </w:rPr>
      </w:pPr>
      <w:r w:rsidRPr="00250F2C">
        <w:rPr>
          <w:rFonts w:cstheme="minorHAnsi"/>
        </w:rPr>
        <w:t xml:space="preserve">              </w:t>
      </w:r>
      <w:r w:rsidR="002D7D95" w:rsidRPr="00250F2C">
        <w:rPr>
          <w:rFonts w:cstheme="minorHAnsi"/>
        </w:rPr>
        <w:t xml:space="preserve">  </w:t>
      </w:r>
      <w:r w:rsidR="00AD76D8" w:rsidRPr="00250F2C">
        <w:rPr>
          <w:rFonts w:cstheme="minorHAnsi"/>
        </w:rPr>
        <w:t xml:space="preserve"> </w:t>
      </w:r>
      <w:r w:rsidR="00BE6EF0">
        <w:rPr>
          <w:rFonts w:cstheme="minorHAnsi"/>
        </w:rPr>
        <w:t>ředitel</w:t>
      </w:r>
    </w:p>
    <w:sectPr w:rsidR="0046178B" w:rsidRPr="00250F2C" w:rsidSect="00265A2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DE" w:rsidRDefault="000734DE" w:rsidP="001F5CE0">
      <w:pPr>
        <w:spacing w:after="0" w:line="240" w:lineRule="auto"/>
      </w:pPr>
      <w:r>
        <w:separator/>
      </w:r>
    </w:p>
  </w:endnote>
  <w:endnote w:type="continuationSeparator" w:id="0">
    <w:p w:rsidR="000734DE" w:rsidRDefault="000734DE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0734DE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DE" w:rsidRDefault="000734DE" w:rsidP="001F5CE0">
      <w:pPr>
        <w:spacing w:after="0" w:line="240" w:lineRule="auto"/>
      </w:pPr>
      <w:r>
        <w:separator/>
      </w:r>
    </w:p>
  </w:footnote>
  <w:footnote w:type="continuationSeparator" w:id="0">
    <w:p w:rsidR="000734DE" w:rsidRDefault="000734DE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2B9"/>
    <w:multiLevelType w:val="multilevel"/>
    <w:tmpl w:val="E5EC2D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567" w:hanging="567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2C34"/>
    <w:multiLevelType w:val="hybridMultilevel"/>
    <w:tmpl w:val="04A4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43B0"/>
    <w:rsid w:val="00015835"/>
    <w:rsid w:val="00017965"/>
    <w:rsid w:val="000302FE"/>
    <w:rsid w:val="00052555"/>
    <w:rsid w:val="0007095C"/>
    <w:rsid w:val="000734DE"/>
    <w:rsid w:val="000829CD"/>
    <w:rsid w:val="00084247"/>
    <w:rsid w:val="0009761D"/>
    <w:rsid w:val="000B3A9A"/>
    <w:rsid w:val="000D1D69"/>
    <w:rsid w:val="000F2C3D"/>
    <w:rsid w:val="0010638B"/>
    <w:rsid w:val="00112F96"/>
    <w:rsid w:val="00141371"/>
    <w:rsid w:val="00144A17"/>
    <w:rsid w:val="00162C38"/>
    <w:rsid w:val="00165ECE"/>
    <w:rsid w:val="00175037"/>
    <w:rsid w:val="001775A8"/>
    <w:rsid w:val="00184D7F"/>
    <w:rsid w:val="00185840"/>
    <w:rsid w:val="001A07DB"/>
    <w:rsid w:val="001D4D00"/>
    <w:rsid w:val="001F5CE0"/>
    <w:rsid w:val="00250F2C"/>
    <w:rsid w:val="00254ADF"/>
    <w:rsid w:val="00265A27"/>
    <w:rsid w:val="00267BF3"/>
    <w:rsid w:val="00271A96"/>
    <w:rsid w:val="00286E96"/>
    <w:rsid w:val="002A3212"/>
    <w:rsid w:val="002D7D95"/>
    <w:rsid w:val="002F1461"/>
    <w:rsid w:val="00300F6E"/>
    <w:rsid w:val="003120E8"/>
    <w:rsid w:val="003573B2"/>
    <w:rsid w:val="00367C65"/>
    <w:rsid w:val="00386622"/>
    <w:rsid w:val="003B0A36"/>
    <w:rsid w:val="003B34E4"/>
    <w:rsid w:val="003D2B4B"/>
    <w:rsid w:val="00422DE5"/>
    <w:rsid w:val="00430C43"/>
    <w:rsid w:val="00444A8B"/>
    <w:rsid w:val="00455871"/>
    <w:rsid w:val="0046178B"/>
    <w:rsid w:val="00481A92"/>
    <w:rsid w:val="004B4EFB"/>
    <w:rsid w:val="004B628C"/>
    <w:rsid w:val="004B633A"/>
    <w:rsid w:val="004D2FB2"/>
    <w:rsid w:val="004F16BA"/>
    <w:rsid w:val="004F26C0"/>
    <w:rsid w:val="004F462B"/>
    <w:rsid w:val="00502240"/>
    <w:rsid w:val="005201BE"/>
    <w:rsid w:val="00532A08"/>
    <w:rsid w:val="00536D19"/>
    <w:rsid w:val="00541ADB"/>
    <w:rsid w:val="00546DEC"/>
    <w:rsid w:val="005646C0"/>
    <w:rsid w:val="00571B18"/>
    <w:rsid w:val="00571EC0"/>
    <w:rsid w:val="005A24D9"/>
    <w:rsid w:val="005B0797"/>
    <w:rsid w:val="005D3C1C"/>
    <w:rsid w:val="005F3315"/>
    <w:rsid w:val="005F592C"/>
    <w:rsid w:val="00617E3A"/>
    <w:rsid w:val="00621A4E"/>
    <w:rsid w:val="00624627"/>
    <w:rsid w:val="006249EF"/>
    <w:rsid w:val="00627E4C"/>
    <w:rsid w:val="00635164"/>
    <w:rsid w:val="00647E2B"/>
    <w:rsid w:val="00647E38"/>
    <w:rsid w:val="00647FAD"/>
    <w:rsid w:val="00655E56"/>
    <w:rsid w:val="006B1DD5"/>
    <w:rsid w:val="006B3D47"/>
    <w:rsid w:val="006B4135"/>
    <w:rsid w:val="006B7047"/>
    <w:rsid w:val="006F2EA4"/>
    <w:rsid w:val="00706B5B"/>
    <w:rsid w:val="0072112A"/>
    <w:rsid w:val="00726E5F"/>
    <w:rsid w:val="00755190"/>
    <w:rsid w:val="00755EBE"/>
    <w:rsid w:val="007A1F48"/>
    <w:rsid w:val="007B13B3"/>
    <w:rsid w:val="007B2C63"/>
    <w:rsid w:val="007B7A24"/>
    <w:rsid w:val="007D4E7F"/>
    <w:rsid w:val="007F08D6"/>
    <w:rsid w:val="007F4346"/>
    <w:rsid w:val="0080208F"/>
    <w:rsid w:val="00815763"/>
    <w:rsid w:val="00825F0E"/>
    <w:rsid w:val="00830D62"/>
    <w:rsid w:val="00843EEA"/>
    <w:rsid w:val="00846BA2"/>
    <w:rsid w:val="00867AD2"/>
    <w:rsid w:val="00872C5C"/>
    <w:rsid w:val="00884A9C"/>
    <w:rsid w:val="00896A1F"/>
    <w:rsid w:val="008A67F9"/>
    <w:rsid w:val="008B5F1B"/>
    <w:rsid w:val="008E7B8B"/>
    <w:rsid w:val="008F162C"/>
    <w:rsid w:val="008F244A"/>
    <w:rsid w:val="008F70EC"/>
    <w:rsid w:val="009233CD"/>
    <w:rsid w:val="00931CD1"/>
    <w:rsid w:val="00934828"/>
    <w:rsid w:val="009459EA"/>
    <w:rsid w:val="0095727E"/>
    <w:rsid w:val="00957FCE"/>
    <w:rsid w:val="009678D4"/>
    <w:rsid w:val="009712F8"/>
    <w:rsid w:val="00975D5F"/>
    <w:rsid w:val="009A3B1A"/>
    <w:rsid w:val="009A4CE3"/>
    <w:rsid w:val="009B5A04"/>
    <w:rsid w:val="009E7D33"/>
    <w:rsid w:val="009F32DB"/>
    <w:rsid w:val="00A0466F"/>
    <w:rsid w:val="00A161C2"/>
    <w:rsid w:val="00A27E44"/>
    <w:rsid w:val="00A27F60"/>
    <w:rsid w:val="00A37F33"/>
    <w:rsid w:val="00A467BF"/>
    <w:rsid w:val="00A649DE"/>
    <w:rsid w:val="00A70ECD"/>
    <w:rsid w:val="00AA0231"/>
    <w:rsid w:val="00AC4B24"/>
    <w:rsid w:val="00AD76D8"/>
    <w:rsid w:val="00AF70E2"/>
    <w:rsid w:val="00B2029E"/>
    <w:rsid w:val="00B30225"/>
    <w:rsid w:val="00B37B9D"/>
    <w:rsid w:val="00B46206"/>
    <w:rsid w:val="00B54888"/>
    <w:rsid w:val="00B64AFB"/>
    <w:rsid w:val="00B830DF"/>
    <w:rsid w:val="00BE6EF0"/>
    <w:rsid w:val="00BE7624"/>
    <w:rsid w:val="00C37F15"/>
    <w:rsid w:val="00C75FA8"/>
    <w:rsid w:val="00C923A1"/>
    <w:rsid w:val="00CA384C"/>
    <w:rsid w:val="00CB31CE"/>
    <w:rsid w:val="00CD508C"/>
    <w:rsid w:val="00CD59D5"/>
    <w:rsid w:val="00D067D0"/>
    <w:rsid w:val="00D14A77"/>
    <w:rsid w:val="00D563DA"/>
    <w:rsid w:val="00D85612"/>
    <w:rsid w:val="00D924BF"/>
    <w:rsid w:val="00DE0806"/>
    <w:rsid w:val="00DF14EE"/>
    <w:rsid w:val="00E006E7"/>
    <w:rsid w:val="00E26EEC"/>
    <w:rsid w:val="00E76FFC"/>
    <w:rsid w:val="00E840E3"/>
    <w:rsid w:val="00EB0FBA"/>
    <w:rsid w:val="00EB44DE"/>
    <w:rsid w:val="00EC054A"/>
    <w:rsid w:val="00EC4FDA"/>
    <w:rsid w:val="00EC7070"/>
    <w:rsid w:val="00EF5E31"/>
    <w:rsid w:val="00F04CB8"/>
    <w:rsid w:val="00F313E9"/>
    <w:rsid w:val="00F353E5"/>
    <w:rsid w:val="00F377B2"/>
    <w:rsid w:val="00F53EE2"/>
    <w:rsid w:val="00FA4C69"/>
    <w:rsid w:val="00FB7D2B"/>
    <w:rsid w:val="00FC1E42"/>
    <w:rsid w:val="00FC4AEB"/>
    <w:rsid w:val="00FD58F3"/>
    <w:rsid w:val="00FE5EA5"/>
    <w:rsid w:val="00FF05E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paragraph" w:styleId="Nadpis1">
    <w:name w:val="heading 1"/>
    <w:basedOn w:val="Normln"/>
    <w:next w:val="Normln"/>
    <w:link w:val="Nadpis1Char"/>
    <w:qFormat/>
    <w:rsid w:val="00FC1E42"/>
    <w:pPr>
      <w:keepNext/>
      <w:numPr>
        <w:numId w:val="4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noProof w:val="0"/>
      <w:kern w:val="18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C1E42"/>
    <w:pPr>
      <w:keepNext/>
      <w:numPr>
        <w:ilvl w:val="1"/>
        <w:numId w:val="4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C1E42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noProof w:val="0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C1E42"/>
    <w:pPr>
      <w:keepNext/>
      <w:widowControl w:val="0"/>
      <w:numPr>
        <w:ilvl w:val="3"/>
        <w:numId w:val="4"/>
      </w:numPr>
      <w:tabs>
        <w:tab w:val="left" w:pos="226"/>
        <w:tab w:val="left" w:pos="7597"/>
      </w:tabs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noProof w:val="0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C1E42"/>
    <w:pPr>
      <w:keepNext/>
      <w:numPr>
        <w:ilvl w:val="4"/>
        <w:numId w:val="4"/>
      </w:numPr>
      <w:pBdr>
        <w:bottom w:val="single" w:sz="6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noProof w:val="0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C1E42"/>
    <w:pPr>
      <w:keepNext/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C1E4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noProof w:val="0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C1E4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noProof w:val="0"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C1E4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noProof w:val="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  <w:style w:type="paragraph" w:styleId="Odstavecseseznamem">
    <w:name w:val="List Paragraph"/>
    <w:basedOn w:val="Normln"/>
    <w:uiPriority w:val="34"/>
    <w:qFormat/>
    <w:rsid w:val="00D563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C1E42"/>
    <w:rPr>
      <w:rFonts w:ascii="Times New Roman" w:eastAsia="Times New Roman" w:hAnsi="Times New Roman" w:cs="Times New Roman"/>
      <w:b/>
      <w:kern w:val="1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C1E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C1E4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C1E4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C1E4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FC1E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FC1E4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semiHidden/>
    <w:rsid w:val="00FC1E4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semiHidden/>
    <w:rsid w:val="00FC1E42"/>
    <w:rPr>
      <w:rFonts w:ascii="Cambria" w:eastAsia="Times New Roman" w:hAnsi="Cambria" w:cs="Times New Roman"/>
      <w:lang w:val="x-none" w:eastAsia="x-none"/>
    </w:rPr>
  </w:style>
  <w:style w:type="character" w:customStyle="1" w:styleId="hgkelc">
    <w:name w:val="hgkelc"/>
    <w:basedOn w:val="Standardnpsmoodstavce"/>
    <w:rsid w:val="006B4135"/>
  </w:style>
  <w:style w:type="character" w:styleId="Zvraznn">
    <w:name w:val="Emphasis"/>
    <w:basedOn w:val="Standardnpsmoodstavce"/>
    <w:uiPriority w:val="20"/>
    <w:qFormat/>
    <w:rsid w:val="006B41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ahlizenidokn.cuzk.cz/VyberKatastrInfo.aspx?encrypted=H908Ez71EcSIEsMnToIlLLCWHQMNlJxmePBOyjACjl9E4mcLOfVoPnTEAptxLgoQHFlHipRIvT3GtWAixSlqGIfpS-yv4Hj1sF9gYLgEY8unI-ZrKEjSMw=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t.beran@zskunratic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tel:+4207243708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6C70-FE04-4739-B70C-2A761995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3597</Words>
  <Characters>21228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(1) Zhotovitel je oprávněn vystavit objednateli zálohovou fakturu ve výši do 75%</vt:lpstr>
      <vt:lpstr>    </vt:lpstr>
      <vt:lpstr>    (3) Faktura musí splňovat náležitosti daňového dokladu dle platné legislativy. P</vt:lpstr>
    </vt:vector>
  </TitlesOfParts>
  <Company/>
  <LinksUpToDate>false</LinksUpToDate>
  <CharactersWithSpaces>24776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Tomáš Kočí</cp:lastModifiedBy>
  <cp:revision>86</cp:revision>
  <cp:lastPrinted>2022-05-26T11:17:00Z</cp:lastPrinted>
  <dcterms:created xsi:type="dcterms:W3CDTF">2017-07-13T10:06:00Z</dcterms:created>
  <dcterms:modified xsi:type="dcterms:W3CDTF">2022-06-17T08:37:00Z</dcterms:modified>
</cp:coreProperties>
</file>