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63CDA" w14:textId="0C19597D" w:rsidR="002D1DD2" w:rsidRPr="00C64090" w:rsidRDefault="002D1DD2" w:rsidP="002D1DD2">
      <w:pPr>
        <w:pStyle w:val="Nadpis2"/>
        <w:numPr>
          <w:ilvl w:val="0"/>
          <w:numId w:val="0"/>
        </w:numPr>
        <w:ind w:left="360" w:hanging="360"/>
        <w:rPr>
          <w:rFonts w:asciiTheme="minorHAnsi" w:eastAsiaTheme="minorHAnsi" w:hAnsiTheme="minorHAnsi" w:cstheme="minorHAnsi"/>
          <w:b w:val="0"/>
          <w:sz w:val="22"/>
          <w:szCs w:val="22"/>
          <w:lang w:eastAsia="en-US"/>
        </w:rPr>
      </w:pPr>
      <w:bookmarkStart w:id="0" w:name="_Toc463355955"/>
      <w:r w:rsidRPr="00C64090">
        <w:rPr>
          <w:rFonts w:asciiTheme="minorHAnsi" w:eastAsiaTheme="minorHAnsi" w:hAnsiTheme="minorHAnsi" w:cstheme="minorHAnsi"/>
          <w:b w:val="0"/>
          <w:sz w:val="22"/>
          <w:szCs w:val="22"/>
          <w:lang w:eastAsia="en-US"/>
        </w:rPr>
        <w:t xml:space="preserve">Příloha č. </w:t>
      </w:r>
      <w:r w:rsidR="00E261A5" w:rsidRPr="00C64090">
        <w:rPr>
          <w:rFonts w:asciiTheme="minorHAnsi" w:eastAsiaTheme="minorHAnsi" w:hAnsiTheme="minorHAnsi" w:cstheme="minorHAnsi"/>
          <w:b w:val="0"/>
          <w:sz w:val="22"/>
          <w:szCs w:val="22"/>
          <w:lang w:eastAsia="en-US"/>
        </w:rPr>
        <w:t xml:space="preserve">2 </w:t>
      </w:r>
      <w:proofErr w:type="spellStart"/>
      <w:r w:rsidR="00E261A5" w:rsidRPr="00C64090">
        <w:rPr>
          <w:rFonts w:asciiTheme="minorHAnsi" w:eastAsiaTheme="minorHAnsi" w:hAnsiTheme="minorHAnsi" w:cstheme="minorHAnsi"/>
          <w:b w:val="0"/>
          <w:sz w:val="22"/>
          <w:szCs w:val="22"/>
          <w:lang w:eastAsia="en-US"/>
        </w:rPr>
        <w:t>SoD</w:t>
      </w:r>
      <w:proofErr w:type="spellEnd"/>
    </w:p>
    <w:p w14:paraId="461D0DFD" w14:textId="77777777" w:rsidR="002D1DD2" w:rsidRPr="00C64090" w:rsidRDefault="002D1DD2" w:rsidP="002D1DD2">
      <w:pPr>
        <w:rPr>
          <w:rFonts w:cstheme="minorHAnsi"/>
          <w:lang w:eastAsia="cs-CZ"/>
        </w:rPr>
      </w:pPr>
    </w:p>
    <w:p w14:paraId="5F664B91" w14:textId="69F666E5" w:rsidR="002D1DD2" w:rsidRPr="00C64090" w:rsidRDefault="002D1DD2" w:rsidP="002D1DD2">
      <w:pPr>
        <w:pStyle w:val="Nadpis2"/>
        <w:numPr>
          <w:ilvl w:val="0"/>
          <w:numId w:val="0"/>
        </w:numPr>
        <w:ind w:left="360" w:hanging="360"/>
        <w:jc w:val="center"/>
        <w:rPr>
          <w:rFonts w:asciiTheme="minorHAnsi" w:hAnsiTheme="minorHAnsi" w:cstheme="minorHAnsi"/>
        </w:rPr>
      </w:pPr>
      <w:r w:rsidRPr="00C64090">
        <w:rPr>
          <w:rFonts w:asciiTheme="minorHAnsi" w:hAnsiTheme="minorHAnsi" w:cstheme="minorHAnsi"/>
        </w:rPr>
        <w:t>TECHNICKÝ POPIS</w:t>
      </w:r>
      <w:bookmarkEnd w:id="0"/>
    </w:p>
    <w:p w14:paraId="726DE8F1" w14:textId="77777777" w:rsidR="002D1DD2" w:rsidRPr="00C64090" w:rsidRDefault="002D1DD2" w:rsidP="002D1DD2">
      <w:pPr>
        <w:spacing w:after="0"/>
        <w:rPr>
          <w:rFonts w:cstheme="minorHAnsi"/>
          <w:b/>
        </w:rPr>
      </w:pPr>
    </w:p>
    <w:p w14:paraId="7D8E5BA2" w14:textId="77777777" w:rsidR="002D1DD2" w:rsidRPr="00C64090" w:rsidRDefault="002D1DD2" w:rsidP="002D1DD2">
      <w:pPr>
        <w:spacing w:after="0"/>
        <w:rPr>
          <w:rFonts w:cstheme="minorHAnsi"/>
          <w:b/>
        </w:rPr>
      </w:pPr>
      <w:r w:rsidRPr="00C64090">
        <w:rPr>
          <w:rFonts w:cstheme="minorHAnsi"/>
          <w:b/>
        </w:rPr>
        <w:t>Stávající stav</w:t>
      </w:r>
    </w:p>
    <w:p w14:paraId="364B94DE" w14:textId="2FFB24FB" w:rsidR="002D1DD2" w:rsidRPr="00C64090" w:rsidRDefault="002D1DD2" w:rsidP="002D1DD2">
      <w:pPr>
        <w:spacing w:after="0"/>
        <w:jc w:val="both"/>
        <w:rPr>
          <w:rFonts w:cstheme="minorHAnsi"/>
        </w:rPr>
      </w:pPr>
      <w:bookmarkStart w:id="1" w:name="_Hlk514268922"/>
      <w:r w:rsidRPr="00C64090">
        <w:rPr>
          <w:rFonts w:cstheme="minorHAnsi"/>
        </w:rPr>
        <w:t>Školní hřiště ve stávající podobě bylo vybudováno a dokončeno v rámci celkové rekonstrukce školy ukončené v roce 2006. Školní hřiště (rozměry 19,35 m x 37,00 m) je situováno v areálu školy mezi 4. 5. a 6. pavilonem a bylo navrženo jako víceúčelové sportoviště, kde je možno provozovat kolektivní sportovní hry jako fotbal, basketbal, volejbal, házenou, tenis, nohejbal atd. Kromě vlastního hřiště je zde ještě menší plocha pro trénink (rozměry 10,10 m x14,30 m). Celková plocha sportovního povrchu a podkladových vrstev činí 827 m2. Obě sportoviště mají původní povrch – umělý trávník s křemičitým vsypem původní výšky 22 mm. Odvodnění hřiště je zajištěno celoplošným vsakem do štěrkopískových podkladních vrstev. Hřiště je opatřeno čarami na tenis, volejbal, házenou a basketbal v celkové délce 624 m.</w:t>
      </w:r>
      <w:bookmarkEnd w:id="1"/>
    </w:p>
    <w:p w14:paraId="50C68241" w14:textId="6A7FE5FB" w:rsidR="002D1DD2" w:rsidRPr="00C64090" w:rsidRDefault="002D1DD2" w:rsidP="002D1DD2">
      <w:pPr>
        <w:spacing w:after="0"/>
        <w:jc w:val="both"/>
        <w:rPr>
          <w:rFonts w:cstheme="minorHAnsi"/>
        </w:rPr>
      </w:pPr>
    </w:p>
    <w:p w14:paraId="47A6BD61" w14:textId="77777777" w:rsidR="002D1DD2" w:rsidRPr="00C64090" w:rsidRDefault="002D1DD2" w:rsidP="002D1DD2">
      <w:pPr>
        <w:spacing w:after="0"/>
        <w:jc w:val="both"/>
        <w:rPr>
          <w:rFonts w:cstheme="minorHAnsi"/>
          <w:b/>
        </w:rPr>
      </w:pPr>
    </w:p>
    <w:p w14:paraId="7DB9D31A" w14:textId="77777777" w:rsidR="002D1DD2" w:rsidRPr="00C64090" w:rsidRDefault="002D1DD2" w:rsidP="002D1DD2">
      <w:pPr>
        <w:spacing w:after="0"/>
        <w:rPr>
          <w:rFonts w:cstheme="minorHAnsi"/>
          <w:b/>
        </w:rPr>
      </w:pPr>
      <w:r w:rsidRPr="00C64090">
        <w:rPr>
          <w:rFonts w:cstheme="minorHAnsi"/>
          <w:b/>
        </w:rPr>
        <w:t>Nový stav</w:t>
      </w:r>
    </w:p>
    <w:p w14:paraId="3AC12E43" w14:textId="4CB603BA" w:rsidR="002D1DD2" w:rsidRPr="00C64090" w:rsidRDefault="002D1DD2" w:rsidP="002D1DD2">
      <w:pPr>
        <w:spacing w:after="120"/>
        <w:jc w:val="both"/>
        <w:rPr>
          <w:rFonts w:cstheme="minorHAnsi"/>
        </w:rPr>
      </w:pPr>
      <w:r w:rsidRPr="00C64090">
        <w:rPr>
          <w:rFonts w:cstheme="minorHAnsi"/>
        </w:rPr>
        <w:t xml:space="preserve">V průběhu opravy nejprve bude odstraněn a zlikvidován původní povrch. V další fázi budou provedeny výkopy stávajících pokladových vrstev. Poté bude provedeno přerovnání a hutnění tří podkladních štěrkových vrstev v závislosti na frakci kameniva, nezbytných pro dobré odvodnění hřiště včetně spádování. Následovat bude pokládka nového povrchu – umělý trávník s PE </w:t>
      </w:r>
      <w:proofErr w:type="spellStart"/>
      <w:r w:rsidRPr="00C64090">
        <w:rPr>
          <w:rFonts w:cstheme="minorHAnsi"/>
        </w:rPr>
        <w:t>monofilamentovým</w:t>
      </w:r>
      <w:proofErr w:type="spellEnd"/>
      <w:r w:rsidRPr="00C64090">
        <w:rPr>
          <w:rFonts w:cstheme="minorHAnsi"/>
        </w:rPr>
        <w:t xml:space="preserve"> vlasem výšky 18 mm včetně lajnování čar.</w:t>
      </w:r>
    </w:p>
    <w:sectPr w:rsidR="002D1DD2" w:rsidRPr="00C64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2513"/>
    <w:multiLevelType w:val="hybridMultilevel"/>
    <w:tmpl w:val="33B41124"/>
    <w:lvl w:ilvl="0" w:tplc="2286E62E">
      <w:start w:val="1"/>
      <w:numFmt w:val="decimal"/>
      <w:pStyle w:val="Nadpis2"/>
      <w:lvlText w:val="%1."/>
      <w:lvlJc w:val="left"/>
      <w:pPr>
        <w:ind w:left="1353" w:hanging="360"/>
      </w:pPr>
      <w:rPr>
        <w:rFonts w:ascii="Arial" w:hAnsi="Arial" w:hint="default"/>
        <w:b/>
        <w:i w:val="0"/>
        <w:spacing w:val="20"/>
        <w:w w:val="100"/>
        <w:position w:val="0"/>
        <w:sz w:val="24"/>
        <w:szCs w:val="24"/>
        <w14:numForm w14:val="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757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D2"/>
    <w:rsid w:val="002D1DD2"/>
    <w:rsid w:val="00C64090"/>
    <w:rsid w:val="00E26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D70D"/>
  <w15:chartTrackingRefBased/>
  <w15:docId w15:val="{A7ECE31F-0B38-4DFF-9034-163DC1B2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1DD2"/>
    <w:pPr>
      <w:spacing w:after="200" w:line="276" w:lineRule="auto"/>
    </w:pPr>
  </w:style>
  <w:style w:type="paragraph" w:styleId="Nadpis2">
    <w:name w:val="heading 2"/>
    <w:basedOn w:val="Normln"/>
    <w:next w:val="Normln"/>
    <w:link w:val="Nadpis2Char"/>
    <w:qFormat/>
    <w:rsid w:val="002D1DD2"/>
    <w:pPr>
      <w:keepNext/>
      <w:numPr>
        <w:numId w:val="1"/>
      </w:numPr>
      <w:spacing w:after="0" w:line="240" w:lineRule="auto"/>
      <w:ind w:left="360"/>
      <w:outlineLvl w:val="1"/>
    </w:pPr>
    <w:rPr>
      <w:rFonts w:ascii="Arial" w:eastAsia="Times New Roman" w:hAnsi="Arial"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D1DD2"/>
    <w:rPr>
      <w:rFonts w:ascii="Arial" w:eastAsia="Times New Roman" w:hAnsi="Arial" w:cs="Times New Roman"/>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2659024F3442418007FBC67063E419" ma:contentTypeVersion="17" ma:contentTypeDescription="Vytvoří nový dokument" ma:contentTypeScope="" ma:versionID="29d7a2ecfba768dabc374d3a43de0be3">
  <xsd:schema xmlns:xsd="http://www.w3.org/2001/XMLSchema" xmlns:xs="http://www.w3.org/2001/XMLSchema" xmlns:p="http://schemas.microsoft.com/office/2006/metadata/properties" xmlns:ns2="95b419f4-261c-4a5d-b742-5f3743c0166a" xmlns:ns3="9f3ad58d-445d-40ba-9cc1-3cc97fa0dc19" targetNamespace="http://schemas.microsoft.com/office/2006/metadata/properties" ma:root="true" ma:fieldsID="c12ccb20ff10a2524a1d8b014e967fd5" ns2:_="" ns3:_="">
    <xsd:import namespace="95b419f4-261c-4a5d-b742-5f3743c0166a"/>
    <xsd:import namespace="9f3ad58d-445d-40ba-9cc1-3cc97fa0d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Osoby"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419f4-261c-4a5d-b742-5f3743c0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soby" ma:index="18" nillable="true" ma:displayName="Osoby" ma:list="UserInfo" ma:SharePointGroup="0" ma:internalName="Oso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3c39a8f0-0e74-4675-afc0-d454c6128d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3ad58d-445d-40ba-9cc1-3cc97fa0dc1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8fc8204f-c9e9-44bd-8d34-ab0ad8c9e17e}" ma:internalName="TaxCatchAll" ma:showField="CatchAllData" ma:web="9f3ad58d-445d-40ba-9cc1-3cc97fa0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oby xmlns="95b419f4-261c-4a5d-b742-5f3743c0166a">
      <UserInfo>
        <DisplayName/>
        <AccountId xsi:nil="true"/>
        <AccountType/>
      </UserInfo>
    </Osoby>
    <TaxCatchAll xmlns="9f3ad58d-445d-40ba-9cc1-3cc97fa0dc19" xsi:nil="true"/>
    <lcf76f155ced4ddcb4097134ff3c332f xmlns="95b419f4-261c-4a5d-b742-5f3743c01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BD096-F8DD-421F-B439-6024E7D1C3CC}">
  <ds:schemaRefs>
    <ds:schemaRef ds:uri="http://schemas.microsoft.com/sharepoint/v3/contenttype/forms"/>
  </ds:schemaRefs>
</ds:datastoreItem>
</file>

<file path=customXml/itemProps2.xml><?xml version="1.0" encoding="utf-8"?>
<ds:datastoreItem xmlns:ds="http://schemas.openxmlformats.org/officeDocument/2006/customXml" ds:itemID="{5DC68988-80DC-4495-ABD1-3ADBFF7D6A1B}"/>
</file>

<file path=customXml/itemProps3.xml><?xml version="1.0" encoding="utf-8"?>
<ds:datastoreItem xmlns:ds="http://schemas.openxmlformats.org/officeDocument/2006/customXml" ds:itemID="{C02E46D1-6D9D-426D-9524-412F0C2E1B5B}">
  <ds:schemaRefs>
    <ds:schemaRef ds:uri="http://schemas.microsoft.com/office/2006/metadata/properties"/>
    <ds:schemaRef ds:uri="http://schemas.microsoft.com/office/infopath/2007/PartnerControls"/>
    <ds:schemaRef ds:uri="95b419f4-261c-4a5d-b742-5f3743c016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1100</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Chmela</dc:creator>
  <cp:keywords/>
  <dc:description/>
  <cp:lastModifiedBy>Martin Chmela</cp:lastModifiedBy>
  <cp:revision>3</cp:revision>
  <dcterms:created xsi:type="dcterms:W3CDTF">2022-05-18T07:12:00Z</dcterms:created>
  <dcterms:modified xsi:type="dcterms:W3CDTF">2022-05-19T19:54:00Z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0x010100C82659024F3442418007FBC67063E419</vt:lpwstr>
  </property>
</Properties>
</file>