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června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125/2022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600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Kč vč. DPH (balení=500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A3-1: 100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 Kč vč. DPH (balení = 500 listů)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  <w:b/>
          <w:bCs/>
        </w:rPr>
        <w:t>KrP</w:t>
      </w:r>
      <w:proofErr w:type="spellEnd"/>
      <w:r>
        <w:rPr>
          <w:rFonts w:ascii="Times New Roman" w:hAnsi="Times New Roman" w:cs="Times New Roman"/>
          <w:b/>
          <w:bCs/>
        </w:rPr>
        <w:t xml:space="preserve"> Pardubice, Boženy </w:t>
      </w:r>
      <w:proofErr w:type="spellStart"/>
      <w:r>
        <w:rPr>
          <w:rFonts w:ascii="Times New Roman" w:hAnsi="Times New Roman" w:cs="Times New Roman"/>
          <w:b/>
          <w:bCs/>
        </w:rPr>
        <w:t>Vikové-Kunětické</w:t>
      </w:r>
      <w:proofErr w:type="spellEnd"/>
      <w:r>
        <w:rPr>
          <w:rFonts w:ascii="Times New Roman" w:hAnsi="Times New Roman" w:cs="Times New Roman"/>
          <w:b/>
          <w:bCs/>
        </w:rPr>
        <w:t xml:space="preserve"> 2011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Kontaktní osoba: </w:t>
      </w:r>
      <w:proofErr w:type="spellStart"/>
      <w:r>
        <w:rPr>
          <w:rFonts w:ascii="Times New Roman" w:hAnsi="Times New Roman" w:cs="Times New Roman"/>
          <w:b/>
          <w:bCs/>
        </w:rPr>
        <w:t>xxxxxxx</w:t>
      </w:r>
      <w:proofErr w:type="spellEnd"/>
      <w:r>
        <w:rPr>
          <w:rFonts w:ascii="Times New Roman" w:hAnsi="Times New Roman" w:cs="Times New Roman"/>
          <w:b/>
          <w:bCs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</w:rPr>
        <w:t>xxxxxx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111.320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červen-červenec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Osoba odpovědná za fakturaci: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xxxxxx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2022-06-14T11:16:00Z</cp:lastPrinted>
  <dcterms:created xsi:type="dcterms:W3CDTF">2022-06-16T09:26:00Z</dcterms:created>
  <dcterms:modified xsi:type="dcterms:W3CDTF">2022-06-17T06:46:00Z</dcterms:modified>
</cp:coreProperties>
</file>