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66" w:lineRule="auto"/>
        <w:ind w:left="0" w:right="516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CZ00027006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24" w:lineRule="auto"/>
        <w:ind w:left="4720" w:right="284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OB-2022-00001071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341" w:val="left"/>
        </w:tabs>
        <w:bidi w:val="0"/>
        <w:spacing w:before="0" w:after="0" w:line="437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Dodavatel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100" w:line="240" w:lineRule="auto"/>
        <w:ind w:left="0" w:right="496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3RANTEX dotace s.r.o., IČO: 29147832, sídlo: Tržiště 366/13, Malá Strana, 118 00 Praha 1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341" w:val="left"/>
          <w:tab w:pos="6250" w:val="left"/>
          <w:tab w:pos="8497" w:val="left"/>
        </w:tabs>
        <w:bidi w:val="0"/>
        <w:spacing w:before="0" w:after="0" w:line="240" w:lineRule="auto"/>
        <w:ind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Položka</w:t>
        <w:tab/>
        <w:t>Množství Jednotka</w:t>
        <w:tab/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Popis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</w:t>
      </w:r>
    </w:p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(včetně DPH)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5022" w:val="left"/>
          <w:tab w:pos="8121" w:val="left"/>
        </w:tabs>
        <w:bidi w:val="0"/>
        <w:spacing w:before="0" w:after="0"/>
        <w:ind w:left="1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Vypracování energetických předpo...</w:t>
        <w:tab/>
        <w:t>Vypracování energetických</w:t>
        <w:tab/>
        <w:t>142 780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5040" w:right="146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předposudků a zhodnocení dotačních možnosti v oblasti snížení energetické náročnosti budov-genová banka, PGI. Cena za posudek PGI: 60 500 Kč vč.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/>
        <w:ind w:left="5040" w:right="146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DPH, cena za posudek Genová banka: 82 280 Kč vč. DPH. Termín dodání: do 40 pracovních dní od potvrzení objednávky. Služby budou provedeny v souladu s poptávkou VÚRV, v.v.i. a cenovou nabídkou dodavatele.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5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142780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420" w:line="240" w:lineRule="auto"/>
        <w:ind w:left="0" w:right="0" w:firstLine="0"/>
        <w:jc w:val="both"/>
      </w:pPr>
      <w:r>
        <w:rPr>
          <w:color w:val="168DC4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□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Vložit položku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59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pStyle w:val="Style12"/>
        <w:keepNext/>
        <w:keepLines/>
        <w:widowControl w:val="0"/>
        <w:shd w:val="clear" w:color="auto" w:fill="auto"/>
        <w:tabs>
          <w:tab w:pos="1487" w:val="left"/>
        </w:tabs>
        <w:bidi w:val="0"/>
        <w:spacing w:before="0" w:line="240" w:lineRule="auto"/>
        <w:ind w:left="0" w:right="0" w:firstLine="0"/>
      </w:pPr>
      <w:bookmarkStart w:id="0" w:name="bookmark0"/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Datum: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16. 6. 2022</w:t>
      </w:r>
      <w:bookmarkEnd w:id="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810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 16106 Praha 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6" w:lineRule="auto"/>
        <w:ind w:left="0" w:right="702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 00027006 Bank.spojení: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163" w:left="1261" w:right="1380" w:bottom="1017" w:header="1735" w:footer="58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Základní text_"/>
    <w:basedOn w:val="DefaultParagraphFont"/>
    <w:link w:val="Styl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Základní text (3)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3">
    <w:name w:val="Nadpis #1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  <w:spacing w:after="40" w:line="250" w:lineRule="auto"/>
      <w:ind w:right="2580"/>
      <w:jc w:val="both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after="130" w:line="310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Základní text (3)"/>
    <w:basedOn w:val="Normal"/>
    <w:link w:val="CharStyle8"/>
    <w:pPr>
      <w:widowControl w:val="0"/>
      <w:shd w:val="clear" w:color="auto" w:fill="FFFFFF"/>
      <w:ind w:left="1340"/>
      <w:jc w:val="both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2">
    <w:name w:val="Nadpis #1"/>
    <w:basedOn w:val="Normal"/>
    <w:link w:val="CharStyle13"/>
    <w:pPr>
      <w:widowControl w:val="0"/>
      <w:shd w:val="clear" w:color="auto" w:fill="FFFFFF"/>
      <w:spacing w:after="620"/>
      <w:jc w:val="both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