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521"/>
        <w:gridCol w:w="4506"/>
      </w:tblGrid>
      <w:tr w:rsidR="00FB5ECF" w:rsidRPr="00A80445" w14:paraId="789F6E03" w14:textId="77777777" w:rsidTr="00B23A23">
        <w:tc>
          <w:tcPr>
            <w:tcW w:w="4521" w:type="dxa"/>
          </w:tcPr>
          <w:p w14:paraId="34A7CFDD" w14:textId="77777777" w:rsidR="00FB5ECF" w:rsidRPr="00A80445" w:rsidRDefault="00FB5ECF" w:rsidP="00B23A23">
            <w:pPr>
              <w:tabs>
                <w:tab w:val="left" w:pos="1380"/>
              </w:tabs>
              <w:spacing w:before="360" w:after="120" w:line="300" w:lineRule="atLeast"/>
              <w:jc w:val="center"/>
              <w:rPr>
                <w:rFonts w:ascii="Arial" w:hAnsi="Arial" w:cs="Arial"/>
                <w:b/>
                <w:sz w:val="20"/>
                <w:szCs w:val="20"/>
                <w:lang w:val="en-GB"/>
              </w:rPr>
            </w:pPr>
            <w:bookmarkStart w:id="0" w:name="_GoBack"/>
            <w:bookmarkEnd w:id="0"/>
            <w:r w:rsidRPr="00A80445">
              <w:rPr>
                <w:rFonts w:ascii="Arial" w:hAnsi="Arial" w:cs="Arial"/>
                <w:b/>
                <w:sz w:val="20"/>
                <w:szCs w:val="20"/>
                <w:lang w:val="en-GB"/>
              </w:rPr>
              <w:t>Loan Contract</w:t>
            </w:r>
          </w:p>
        </w:tc>
        <w:tc>
          <w:tcPr>
            <w:tcW w:w="4506" w:type="dxa"/>
          </w:tcPr>
          <w:p w14:paraId="24DE20DC" w14:textId="77777777" w:rsidR="00FB5ECF" w:rsidRPr="00A80445" w:rsidRDefault="00FB5ECF" w:rsidP="00B23A23">
            <w:pPr>
              <w:tabs>
                <w:tab w:val="left" w:pos="1380"/>
              </w:tabs>
              <w:spacing w:before="360" w:after="120" w:line="300" w:lineRule="atLeast"/>
              <w:jc w:val="center"/>
              <w:rPr>
                <w:rFonts w:ascii="Arial" w:hAnsi="Arial" w:cs="Arial"/>
                <w:b/>
                <w:sz w:val="20"/>
                <w:szCs w:val="20"/>
              </w:rPr>
            </w:pPr>
            <w:r w:rsidRPr="00A80445">
              <w:rPr>
                <w:rFonts w:ascii="Arial" w:hAnsi="Arial" w:cs="Arial"/>
                <w:b/>
                <w:sz w:val="20"/>
                <w:szCs w:val="20"/>
              </w:rPr>
              <w:t>Smlouva o výpůjčce</w:t>
            </w:r>
          </w:p>
        </w:tc>
      </w:tr>
      <w:tr w:rsidR="00FB5ECF" w:rsidRPr="00A80445" w14:paraId="52146936" w14:textId="77777777" w:rsidTr="00B23A23">
        <w:tc>
          <w:tcPr>
            <w:tcW w:w="4521" w:type="dxa"/>
          </w:tcPr>
          <w:p w14:paraId="174C5DFB" w14:textId="77777777" w:rsidR="00FB5ECF" w:rsidRPr="00A80445" w:rsidRDefault="00FB5ECF" w:rsidP="00B23A23">
            <w:pPr>
              <w:tabs>
                <w:tab w:val="left" w:pos="1380"/>
              </w:tabs>
              <w:spacing w:before="120" w:after="0" w:line="300" w:lineRule="atLeast"/>
              <w:jc w:val="center"/>
              <w:rPr>
                <w:rFonts w:ascii="Arial" w:hAnsi="Arial" w:cs="Arial"/>
                <w:b/>
                <w:sz w:val="20"/>
                <w:szCs w:val="20"/>
                <w:lang w:val="en-GB"/>
              </w:rPr>
            </w:pPr>
            <w:r w:rsidRPr="00A80445">
              <w:rPr>
                <w:rFonts w:ascii="Arial" w:hAnsi="Arial" w:cs="Arial"/>
                <w:b/>
                <w:sz w:val="20"/>
                <w:szCs w:val="20"/>
                <w:lang w:val="en-GB"/>
              </w:rPr>
              <w:t>I.</w:t>
            </w:r>
          </w:p>
          <w:p w14:paraId="67BE2772" w14:textId="77777777" w:rsidR="00FB5ECF" w:rsidRPr="00A80445" w:rsidRDefault="00FB5ECF" w:rsidP="00B23A23">
            <w:pPr>
              <w:tabs>
                <w:tab w:val="left" w:pos="1380"/>
              </w:tabs>
              <w:spacing w:after="120" w:line="300" w:lineRule="atLeast"/>
              <w:jc w:val="center"/>
              <w:rPr>
                <w:rFonts w:ascii="Arial" w:hAnsi="Arial" w:cs="Arial"/>
                <w:sz w:val="20"/>
                <w:szCs w:val="20"/>
                <w:lang w:val="en-GB"/>
              </w:rPr>
            </w:pPr>
            <w:r w:rsidRPr="00A80445">
              <w:rPr>
                <w:rFonts w:ascii="Arial" w:hAnsi="Arial" w:cs="Arial"/>
                <w:b/>
                <w:sz w:val="20"/>
                <w:szCs w:val="20"/>
                <w:lang w:val="en-GB"/>
              </w:rPr>
              <w:t>Contracting Parties</w:t>
            </w:r>
          </w:p>
        </w:tc>
        <w:tc>
          <w:tcPr>
            <w:tcW w:w="4506" w:type="dxa"/>
          </w:tcPr>
          <w:p w14:paraId="04FC2246" w14:textId="77777777" w:rsidR="00FB5ECF" w:rsidRPr="00A80445" w:rsidRDefault="00FB5ECF" w:rsidP="00B23A23">
            <w:pPr>
              <w:spacing w:before="120" w:after="0" w:line="300" w:lineRule="atLeast"/>
              <w:jc w:val="center"/>
              <w:rPr>
                <w:rFonts w:ascii="Arial" w:hAnsi="Arial" w:cs="Arial"/>
                <w:b/>
                <w:sz w:val="20"/>
                <w:szCs w:val="20"/>
              </w:rPr>
            </w:pPr>
            <w:r w:rsidRPr="00A80445">
              <w:rPr>
                <w:rFonts w:ascii="Arial" w:hAnsi="Arial" w:cs="Arial"/>
                <w:b/>
                <w:sz w:val="20"/>
                <w:szCs w:val="20"/>
              </w:rPr>
              <w:t>I.</w:t>
            </w:r>
          </w:p>
          <w:p w14:paraId="57BB9372" w14:textId="77777777" w:rsidR="00FB5ECF" w:rsidRPr="00A80445" w:rsidRDefault="00FB5ECF" w:rsidP="00B23A23">
            <w:pPr>
              <w:pStyle w:val="Nadpis2"/>
              <w:spacing w:after="120" w:line="300" w:lineRule="atLeast"/>
              <w:rPr>
                <w:rFonts w:cs="Arial"/>
                <w:sz w:val="20"/>
              </w:rPr>
            </w:pPr>
            <w:r w:rsidRPr="00A80445">
              <w:rPr>
                <w:rFonts w:cs="Arial"/>
                <w:sz w:val="20"/>
              </w:rPr>
              <w:t>Smluvní strany</w:t>
            </w:r>
          </w:p>
        </w:tc>
      </w:tr>
      <w:tr w:rsidR="00FB5ECF" w:rsidRPr="00A80445" w14:paraId="0F3F1ACB" w14:textId="77777777" w:rsidTr="00B23A23">
        <w:tc>
          <w:tcPr>
            <w:tcW w:w="4521" w:type="dxa"/>
          </w:tcPr>
          <w:p w14:paraId="74150C90" w14:textId="77777777" w:rsidR="00FB5ECF" w:rsidRPr="00A80445" w:rsidRDefault="00FB5ECF" w:rsidP="00372693">
            <w:pPr>
              <w:pStyle w:val="Nadpis4"/>
              <w:spacing w:before="120" w:after="120" w:line="300" w:lineRule="atLeast"/>
              <w:rPr>
                <w:rFonts w:ascii="Arial" w:hAnsi="Arial" w:cs="Arial"/>
                <w:i w:val="0"/>
                <w:color w:val="auto"/>
                <w:sz w:val="20"/>
                <w:szCs w:val="20"/>
                <w:lang w:val="en-GB"/>
              </w:rPr>
            </w:pPr>
            <w:r w:rsidRPr="00A80445">
              <w:rPr>
                <w:rFonts w:ascii="Arial" w:hAnsi="Arial" w:cs="Arial"/>
                <w:i w:val="0"/>
                <w:color w:val="auto"/>
                <w:sz w:val="20"/>
                <w:szCs w:val="20"/>
                <w:lang w:val="en-GB"/>
              </w:rPr>
              <w:t>Fakultní nemocnice Brno [University Hospital Brno]</w:t>
            </w:r>
          </w:p>
          <w:p w14:paraId="668FE93F" w14:textId="77777777" w:rsidR="00FB5ECF" w:rsidRPr="00A80445" w:rsidRDefault="00FB5ECF" w:rsidP="00B23A23">
            <w:pPr>
              <w:spacing w:after="0" w:line="300" w:lineRule="atLeast"/>
              <w:rPr>
                <w:rFonts w:ascii="Arial" w:hAnsi="Arial" w:cs="Arial"/>
                <w:noProof/>
                <w:sz w:val="20"/>
                <w:szCs w:val="20"/>
                <w:lang w:val="en-GB"/>
              </w:rPr>
            </w:pPr>
            <w:r w:rsidRPr="00A80445">
              <w:rPr>
                <w:rFonts w:ascii="Arial" w:hAnsi="Arial" w:cs="Arial"/>
                <w:noProof/>
                <w:sz w:val="20"/>
                <w:szCs w:val="20"/>
                <w:lang w:val="en-GB"/>
              </w:rPr>
              <w:t>Jihlavská 20</w:t>
            </w:r>
          </w:p>
          <w:p w14:paraId="39F3F652" w14:textId="77777777" w:rsidR="00FB5ECF" w:rsidRPr="00A80445" w:rsidRDefault="00FB5ECF" w:rsidP="00B23A23">
            <w:pPr>
              <w:spacing w:after="0" w:line="300" w:lineRule="atLeast"/>
              <w:rPr>
                <w:rFonts w:ascii="Arial" w:hAnsi="Arial" w:cs="Arial"/>
                <w:noProof/>
                <w:sz w:val="20"/>
                <w:szCs w:val="20"/>
                <w:lang w:val="en-GB"/>
              </w:rPr>
            </w:pPr>
            <w:r w:rsidRPr="00A80445">
              <w:rPr>
                <w:rFonts w:ascii="Arial" w:hAnsi="Arial" w:cs="Arial"/>
                <w:noProof/>
                <w:sz w:val="20"/>
                <w:szCs w:val="20"/>
                <w:lang w:val="en-GB"/>
              </w:rPr>
              <w:t>625 00 Brno</w:t>
            </w:r>
          </w:p>
          <w:p w14:paraId="5F3D78DC" w14:textId="77777777" w:rsidR="00FB5ECF" w:rsidRPr="00A80445" w:rsidRDefault="00FB5ECF" w:rsidP="00B23A23">
            <w:pPr>
              <w:spacing w:after="0" w:line="300" w:lineRule="atLeast"/>
              <w:rPr>
                <w:rFonts w:ascii="Arial" w:hAnsi="Arial" w:cs="Arial"/>
                <w:noProof/>
                <w:sz w:val="20"/>
                <w:szCs w:val="20"/>
                <w:lang w:val="en-GB"/>
              </w:rPr>
            </w:pPr>
            <w:r w:rsidRPr="00A80445">
              <w:rPr>
                <w:rFonts w:ascii="Arial" w:hAnsi="Arial" w:cs="Arial"/>
                <w:noProof/>
                <w:sz w:val="20"/>
                <w:szCs w:val="20"/>
                <w:lang w:val="en-GB"/>
              </w:rPr>
              <w:t>Represented by:</w:t>
            </w:r>
          </w:p>
          <w:p w14:paraId="54527E4A" w14:textId="4708C01B" w:rsidR="00FB5ECF" w:rsidRPr="00A80445" w:rsidRDefault="002E0DF8" w:rsidP="00B23A23">
            <w:pPr>
              <w:spacing w:after="0" w:line="300" w:lineRule="atLeast"/>
              <w:rPr>
                <w:rFonts w:ascii="Arial" w:hAnsi="Arial" w:cs="Arial"/>
                <w:noProof/>
                <w:sz w:val="20"/>
                <w:szCs w:val="20"/>
                <w:lang w:val="en-GB"/>
              </w:rPr>
            </w:pPr>
            <w:r w:rsidRPr="002E0DF8">
              <w:rPr>
                <w:rFonts w:ascii="Arial" w:hAnsi="Arial" w:cs="Arial"/>
                <w:noProof/>
                <w:sz w:val="20"/>
                <w:szCs w:val="20"/>
                <w:highlight w:val="black"/>
              </w:rPr>
              <w:t>xxxxxxxxxxxxxxxx</w:t>
            </w:r>
            <w:r w:rsidRPr="00A80445">
              <w:rPr>
                <w:rFonts w:ascii="Arial" w:hAnsi="Arial" w:cs="Arial"/>
                <w:noProof/>
                <w:sz w:val="20"/>
                <w:szCs w:val="20"/>
              </w:rPr>
              <w:t xml:space="preserve"> </w:t>
            </w:r>
            <w:r w:rsidR="00FB5ECF" w:rsidRPr="00A80445">
              <w:rPr>
                <w:rFonts w:ascii="Arial" w:hAnsi="Arial" w:cs="Arial"/>
                <w:noProof/>
                <w:sz w:val="20"/>
                <w:szCs w:val="20"/>
                <w:lang w:val="en-GB"/>
              </w:rPr>
              <w:t>- director</w:t>
            </w:r>
          </w:p>
          <w:p w14:paraId="7BC3CC13" w14:textId="77777777" w:rsidR="00FB5ECF" w:rsidRPr="00A80445" w:rsidRDefault="00FB5ECF" w:rsidP="00B23A23">
            <w:pPr>
              <w:spacing w:after="0" w:line="300" w:lineRule="atLeast"/>
              <w:rPr>
                <w:rFonts w:ascii="Arial" w:hAnsi="Arial" w:cs="Arial"/>
                <w:noProof/>
                <w:sz w:val="20"/>
                <w:szCs w:val="20"/>
                <w:lang w:val="en-GB"/>
              </w:rPr>
            </w:pPr>
            <w:r w:rsidRPr="00A80445">
              <w:rPr>
                <w:rFonts w:ascii="Arial" w:hAnsi="Arial" w:cs="Arial"/>
                <w:noProof/>
                <w:sz w:val="20"/>
                <w:szCs w:val="20"/>
                <w:lang w:val="en-GB"/>
              </w:rPr>
              <w:t>ID: 652 69 705</w:t>
            </w:r>
          </w:p>
          <w:p w14:paraId="2178E406" w14:textId="77777777" w:rsidR="00FB5ECF" w:rsidRPr="00A80445" w:rsidRDefault="00FB5ECF" w:rsidP="00B23A23">
            <w:pPr>
              <w:spacing w:after="0" w:line="300" w:lineRule="atLeast"/>
              <w:rPr>
                <w:rFonts w:ascii="Arial" w:hAnsi="Arial" w:cs="Arial"/>
                <w:noProof/>
                <w:sz w:val="20"/>
                <w:szCs w:val="20"/>
                <w:lang w:val="en-GB"/>
              </w:rPr>
            </w:pPr>
            <w:r w:rsidRPr="00A80445">
              <w:rPr>
                <w:rFonts w:ascii="Arial" w:hAnsi="Arial" w:cs="Arial"/>
                <w:noProof/>
                <w:sz w:val="20"/>
                <w:szCs w:val="20"/>
                <w:lang w:val="en-GB"/>
              </w:rPr>
              <w:t>TIN: CZ 65269705</w:t>
            </w:r>
          </w:p>
          <w:p w14:paraId="35D07C0B" w14:textId="6CAF30F1" w:rsidR="00FB5ECF" w:rsidRPr="00A80445" w:rsidRDefault="00FB5ECF" w:rsidP="00B23A23">
            <w:pPr>
              <w:spacing w:after="0" w:line="300" w:lineRule="atLeast"/>
              <w:rPr>
                <w:rFonts w:ascii="Arial" w:hAnsi="Arial" w:cs="Arial"/>
                <w:noProof/>
                <w:sz w:val="20"/>
                <w:szCs w:val="20"/>
                <w:lang w:val="en-GB"/>
              </w:rPr>
            </w:pPr>
            <w:r w:rsidRPr="00A80445">
              <w:rPr>
                <w:rFonts w:ascii="Arial" w:hAnsi="Arial" w:cs="Arial"/>
                <w:noProof/>
                <w:sz w:val="20"/>
                <w:szCs w:val="20"/>
                <w:lang w:val="en-GB"/>
              </w:rPr>
              <w:t xml:space="preserve">Bank Contact Information: </w:t>
            </w:r>
            <w:r w:rsidR="002E0DF8" w:rsidRPr="002E0DF8">
              <w:rPr>
                <w:rFonts w:ascii="Arial" w:hAnsi="Arial" w:cs="Arial"/>
                <w:noProof/>
                <w:sz w:val="20"/>
                <w:szCs w:val="20"/>
                <w:highlight w:val="black"/>
              </w:rPr>
              <w:t>xxxxxxxxxxxxxxxx</w:t>
            </w:r>
            <w:r w:rsidRPr="00A80445">
              <w:rPr>
                <w:rFonts w:ascii="Arial" w:hAnsi="Arial" w:cs="Arial"/>
                <w:noProof/>
                <w:sz w:val="20"/>
                <w:szCs w:val="20"/>
                <w:lang w:val="en-GB"/>
              </w:rPr>
              <w:t>,</w:t>
            </w:r>
          </w:p>
          <w:p w14:paraId="1A337EE0" w14:textId="3FD154FB" w:rsidR="00FB5ECF" w:rsidRPr="00A80445" w:rsidRDefault="00FB5ECF" w:rsidP="00B23A23">
            <w:pPr>
              <w:spacing w:after="0" w:line="300" w:lineRule="atLeast"/>
              <w:rPr>
                <w:rFonts w:ascii="Arial" w:hAnsi="Arial" w:cs="Arial"/>
                <w:noProof/>
                <w:sz w:val="20"/>
                <w:szCs w:val="20"/>
                <w:lang w:val="en-GB"/>
              </w:rPr>
            </w:pPr>
            <w:r w:rsidRPr="00A80445">
              <w:rPr>
                <w:rFonts w:ascii="Arial" w:hAnsi="Arial" w:cs="Arial"/>
                <w:noProof/>
                <w:sz w:val="20"/>
                <w:szCs w:val="20"/>
                <w:lang w:val="en-GB"/>
              </w:rPr>
              <w:t xml:space="preserve">Account No.: </w:t>
            </w:r>
            <w:r w:rsidR="002E0DF8" w:rsidRPr="002E0DF8">
              <w:rPr>
                <w:rFonts w:ascii="Arial" w:hAnsi="Arial" w:cs="Arial"/>
                <w:noProof/>
                <w:sz w:val="20"/>
                <w:szCs w:val="20"/>
                <w:highlight w:val="black"/>
              </w:rPr>
              <w:t>xxxxxxxxxxxxxxxx</w:t>
            </w:r>
          </w:p>
          <w:p w14:paraId="449718CA" w14:textId="77777777" w:rsidR="00FB5ECF" w:rsidRPr="00A80445" w:rsidRDefault="00FB5ECF" w:rsidP="00B23A23">
            <w:pPr>
              <w:spacing w:after="0" w:line="300" w:lineRule="atLeast"/>
              <w:jc w:val="both"/>
              <w:rPr>
                <w:rFonts w:ascii="Arial" w:hAnsi="Arial" w:cs="Arial"/>
                <w:noProof/>
                <w:sz w:val="20"/>
                <w:szCs w:val="20"/>
              </w:rPr>
            </w:pPr>
            <w:r w:rsidRPr="00A80445">
              <w:rPr>
                <w:rFonts w:ascii="Arial" w:hAnsi="Arial" w:cs="Arial"/>
                <w:noProof/>
                <w:sz w:val="20"/>
                <w:szCs w:val="20"/>
              </w:rPr>
              <w:t xml:space="preserve">Fakultní nemocnice Brno </w:t>
            </w:r>
            <w:r w:rsidRPr="00A80445">
              <w:rPr>
                <w:rFonts w:ascii="Arial" w:hAnsi="Arial" w:cs="Arial"/>
                <w:noProof/>
                <w:sz w:val="20"/>
                <w:szCs w:val="20"/>
                <w:lang w:val="en-GB"/>
              </w:rPr>
              <w:t xml:space="preserve">is a state budgetary organization established by a decision of the Ministry of Health. It has no </w:t>
            </w:r>
            <w:r w:rsidRPr="00A80445">
              <w:rPr>
                <w:rFonts w:ascii="Arial" w:hAnsi="Arial" w:cs="Arial"/>
                <w:noProof/>
                <w:sz w:val="20"/>
                <w:szCs w:val="20"/>
                <w:lang w:val="en-US"/>
              </w:rPr>
              <w:t>statutory duty of registration with the Commercial Register; it is registered with the Trades Register maintained by the Trades Office of Brno City.</w:t>
            </w:r>
          </w:p>
          <w:p w14:paraId="739EC6CF" w14:textId="77777777" w:rsidR="00FB5ECF" w:rsidRPr="00A80445" w:rsidRDefault="00FB5ECF" w:rsidP="00B23A23">
            <w:pPr>
              <w:tabs>
                <w:tab w:val="left" w:pos="1380"/>
              </w:tabs>
              <w:spacing w:after="120" w:line="300" w:lineRule="atLeast"/>
              <w:rPr>
                <w:rFonts w:ascii="Arial" w:hAnsi="Arial" w:cs="Arial"/>
                <w:sz w:val="20"/>
                <w:szCs w:val="20"/>
                <w:lang w:val="en-GB"/>
              </w:rPr>
            </w:pPr>
            <w:r w:rsidRPr="00A80445">
              <w:rPr>
                <w:rFonts w:ascii="Arial" w:hAnsi="Arial" w:cs="Arial"/>
                <w:noProof/>
                <w:sz w:val="20"/>
                <w:szCs w:val="20"/>
                <w:lang w:val="en-GB"/>
              </w:rPr>
              <w:t>(hereinafter the borrower)</w:t>
            </w:r>
          </w:p>
        </w:tc>
        <w:tc>
          <w:tcPr>
            <w:tcW w:w="4506" w:type="dxa"/>
          </w:tcPr>
          <w:p w14:paraId="2D3DF3B4" w14:textId="77777777" w:rsidR="00FB5ECF" w:rsidRPr="00A80445" w:rsidRDefault="00FB5ECF" w:rsidP="00B23A23">
            <w:pPr>
              <w:pStyle w:val="Nadpis4"/>
              <w:spacing w:before="120" w:after="120" w:line="300" w:lineRule="atLeast"/>
              <w:jc w:val="both"/>
              <w:rPr>
                <w:rFonts w:ascii="Arial" w:hAnsi="Arial" w:cs="Arial"/>
                <w:i w:val="0"/>
                <w:color w:val="auto"/>
                <w:sz w:val="20"/>
                <w:szCs w:val="20"/>
              </w:rPr>
            </w:pPr>
            <w:r w:rsidRPr="00A80445">
              <w:rPr>
                <w:rFonts w:ascii="Arial" w:hAnsi="Arial" w:cs="Arial"/>
                <w:i w:val="0"/>
                <w:color w:val="auto"/>
                <w:sz w:val="20"/>
                <w:szCs w:val="20"/>
              </w:rPr>
              <w:t>Fakultní nemocnice Brno</w:t>
            </w:r>
          </w:p>
          <w:p w14:paraId="65234752" w14:textId="77777777" w:rsidR="00965362" w:rsidRDefault="00965362" w:rsidP="00B23A23">
            <w:pPr>
              <w:spacing w:after="0" w:line="300" w:lineRule="atLeast"/>
              <w:jc w:val="both"/>
              <w:rPr>
                <w:rFonts w:ascii="Arial" w:hAnsi="Arial" w:cs="Arial"/>
                <w:noProof/>
                <w:sz w:val="20"/>
                <w:szCs w:val="20"/>
              </w:rPr>
            </w:pPr>
          </w:p>
          <w:p w14:paraId="3CBB07A6" w14:textId="27077BC0" w:rsidR="00FB5ECF" w:rsidRPr="00A80445" w:rsidRDefault="00FB5ECF" w:rsidP="00B23A23">
            <w:pPr>
              <w:spacing w:after="0" w:line="300" w:lineRule="atLeast"/>
              <w:jc w:val="both"/>
              <w:rPr>
                <w:rFonts w:ascii="Arial" w:hAnsi="Arial" w:cs="Arial"/>
                <w:noProof/>
                <w:sz w:val="20"/>
                <w:szCs w:val="20"/>
              </w:rPr>
            </w:pPr>
            <w:r w:rsidRPr="00A80445">
              <w:rPr>
                <w:rFonts w:ascii="Arial" w:hAnsi="Arial" w:cs="Arial"/>
                <w:noProof/>
                <w:sz w:val="20"/>
                <w:szCs w:val="20"/>
              </w:rPr>
              <w:t>Jihlavská 20</w:t>
            </w:r>
          </w:p>
          <w:p w14:paraId="6E213B2D" w14:textId="77777777" w:rsidR="00FB5ECF" w:rsidRPr="00A80445" w:rsidRDefault="00FB5ECF" w:rsidP="00B23A23">
            <w:pPr>
              <w:spacing w:after="0" w:line="300" w:lineRule="atLeast"/>
              <w:jc w:val="both"/>
              <w:rPr>
                <w:rFonts w:ascii="Arial" w:hAnsi="Arial" w:cs="Arial"/>
                <w:noProof/>
                <w:sz w:val="20"/>
                <w:szCs w:val="20"/>
              </w:rPr>
            </w:pPr>
            <w:r w:rsidRPr="00A80445">
              <w:rPr>
                <w:rFonts w:ascii="Arial" w:hAnsi="Arial" w:cs="Arial"/>
                <w:noProof/>
                <w:sz w:val="20"/>
                <w:szCs w:val="20"/>
              </w:rPr>
              <w:t xml:space="preserve">625 00 Brno </w:t>
            </w:r>
          </w:p>
          <w:p w14:paraId="0BE81F51" w14:textId="77777777" w:rsidR="00FB5ECF" w:rsidRPr="00A80445" w:rsidRDefault="00FB5ECF" w:rsidP="00B23A23">
            <w:pPr>
              <w:spacing w:after="0" w:line="300" w:lineRule="atLeast"/>
              <w:jc w:val="both"/>
              <w:rPr>
                <w:rFonts w:ascii="Arial" w:hAnsi="Arial" w:cs="Arial"/>
                <w:noProof/>
                <w:sz w:val="20"/>
                <w:szCs w:val="20"/>
              </w:rPr>
            </w:pPr>
            <w:r w:rsidRPr="00A80445">
              <w:rPr>
                <w:rFonts w:ascii="Arial" w:hAnsi="Arial" w:cs="Arial"/>
                <w:noProof/>
                <w:sz w:val="20"/>
                <w:szCs w:val="20"/>
              </w:rPr>
              <w:t xml:space="preserve">zastoupená: </w:t>
            </w:r>
          </w:p>
          <w:p w14:paraId="0460ADF1" w14:textId="7003653B" w:rsidR="00A80445" w:rsidRPr="00A80445" w:rsidRDefault="002E0DF8" w:rsidP="00B23A23">
            <w:pPr>
              <w:spacing w:after="0" w:line="300" w:lineRule="atLeast"/>
              <w:jc w:val="both"/>
              <w:rPr>
                <w:rFonts w:ascii="Arial" w:hAnsi="Arial" w:cs="Arial"/>
                <w:noProof/>
                <w:sz w:val="20"/>
                <w:szCs w:val="20"/>
              </w:rPr>
            </w:pPr>
            <w:r w:rsidRPr="002E0DF8">
              <w:rPr>
                <w:rFonts w:ascii="Arial" w:hAnsi="Arial" w:cs="Arial"/>
                <w:noProof/>
                <w:sz w:val="20"/>
                <w:szCs w:val="20"/>
                <w:highlight w:val="black"/>
              </w:rPr>
              <w:t>xxxxxxxxxxxxxxxx</w:t>
            </w:r>
            <w:r w:rsidR="009E3735" w:rsidRPr="00A80445">
              <w:rPr>
                <w:rFonts w:ascii="Arial" w:hAnsi="Arial" w:cs="Arial"/>
                <w:noProof/>
                <w:sz w:val="20"/>
                <w:szCs w:val="20"/>
              </w:rPr>
              <w:t xml:space="preserve"> </w:t>
            </w:r>
            <w:r w:rsidR="00A80445" w:rsidRPr="00A80445">
              <w:rPr>
                <w:rFonts w:ascii="Arial" w:hAnsi="Arial" w:cs="Arial"/>
                <w:noProof/>
                <w:sz w:val="20"/>
                <w:szCs w:val="20"/>
              </w:rPr>
              <w:t>–</w:t>
            </w:r>
            <w:r w:rsidR="009E3735" w:rsidRPr="00A80445">
              <w:rPr>
                <w:rFonts w:ascii="Arial" w:hAnsi="Arial" w:cs="Arial"/>
                <w:noProof/>
                <w:sz w:val="20"/>
                <w:szCs w:val="20"/>
              </w:rPr>
              <w:t xml:space="preserve"> ředitel</w:t>
            </w:r>
          </w:p>
          <w:p w14:paraId="7DB4B239" w14:textId="58E2804B" w:rsidR="00FB5ECF" w:rsidRPr="00A80445" w:rsidRDefault="00FB5ECF" w:rsidP="00B23A23">
            <w:pPr>
              <w:spacing w:after="0" w:line="300" w:lineRule="atLeast"/>
              <w:jc w:val="both"/>
              <w:rPr>
                <w:rFonts w:ascii="Arial" w:hAnsi="Arial" w:cs="Arial"/>
                <w:noProof/>
                <w:sz w:val="20"/>
                <w:szCs w:val="20"/>
              </w:rPr>
            </w:pPr>
            <w:r w:rsidRPr="00A80445">
              <w:rPr>
                <w:rFonts w:ascii="Arial" w:hAnsi="Arial" w:cs="Arial"/>
                <w:noProof/>
                <w:sz w:val="20"/>
                <w:szCs w:val="20"/>
              </w:rPr>
              <w:t>IČ: 652 69 705</w:t>
            </w:r>
          </w:p>
          <w:p w14:paraId="18262AB9" w14:textId="77777777" w:rsidR="00FB5ECF" w:rsidRPr="00A80445" w:rsidRDefault="00FB5ECF" w:rsidP="00B23A23">
            <w:pPr>
              <w:spacing w:after="0" w:line="300" w:lineRule="atLeast"/>
              <w:jc w:val="both"/>
              <w:rPr>
                <w:rFonts w:ascii="Arial" w:hAnsi="Arial" w:cs="Arial"/>
                <w:noProof/>
                <w:sz w:val="20"/>
                <w:szCs w:val="20"/>
              </w:rPr>
            </w:pPr>
            <w:r w:rsidRPr="00A80445">
              <w:rPr>
                <w:rFonts w:ascii="Arial" w:hAnsi="Arial" w:cs="Arial"/>
                <w:noProof/>
                <w:sz w:val="20"/>
                <w:szCs w:val="20"/>
              </w:rPr>
              <w:t>DIČ: CZ 65269705</w:t>
            </w:r>
          </w:p>
          <w:p w14:paraId="0B41B1FC" w14:textId="0187593F" w:rsidR="00FB5ECF" w:rsidRPr="00A80445" w:rsidRDefault="00FB5ECF" w:rsidP="00B23A23">
            <w:pPr>
              <w:spacing w:after="0" w:line="300" w:lineRule="atLeast"/>
              <w:jc w:val="both"/>
              <w:rPr>
                <w:rFonts w:ascii="Arial" w:hAnsi="Arial" w:cs="Arial"/>
                <w:noProof/>
                <w:sz w:val="20"/>
                <w:szCs w:val="20"/>
              </w:rPr>
            </w:pPr>
            <w:r w:rsidRPr="00A80445">
              <w:rPr>
                <w:rFonts w:ascii="Arial" w:hAnsi="Arial" w:cs="Arial"/>
                <w:noProof/>
                <w:sz w:val="20"/>
                <w:szCs w:val="20"/>
              </w:rPr>
              <w:t xml:space="preserve">Bankovní spojení: </w:t>
            </w:r>
            <w:r w:rsidR="002E0DF8" w:rsidRPr="002E0DF8">
              <w:rPr>
                <w:rFonts w:ascii="Arial" w:hAnsi="Arial" w:cs="Arial"/>
                <w:noProof/>
                <w:sz w:val="20"/>
                <w:szCs w:val="20"/>
                <w:highlight w:val="black"/>
              </w:rPr>
              <w:t>xxxxxxxxxxxxxxxx</w:t>
            </w:r>
            <w:r w:rsidRPr="00A80445">
              <w:rPr>
                <w:rFonts w:ascii="Arial" w:hAnsi="Arial" w:cs="Arial"/>
                <w:noProof/>
                <w:sz w:val="20"/>
                <w:szCs w:val="20"/>
              </w:rPr>
              <w:t xml:space="preserve"> </w:t>
            </w:r>
          </w:p>
          <w:p w14:paraId="7255BB8E" w14:textId="4A581EC7" w:rsidR="00FB5ECF" w:rsidRPr="00A80445" w:rsidRDefault="00FB5ECF" w:rsidP="00B23A23">
            <w:pPr>
              <w:tabs>
                <w:tab w:val="left" w:pos="2266"/>
              </w:tabs>
              <w:spacing w:after="0" w:line="300" w:lineRule="atLeast"/>
              <w:jc w:val="both"/>
              <w:rPr>
                <w:rFonts w:ascii="Arial" w:hAnsi="Arial" w:cs="Arial"/>
                <w:noProof/>
                <w:sz w:val="20"/>
                <w:szCs w:val="20"/>
              </w:rPr>
            </w:pPr>
            <w:r w:rsidRPr="00A80445">
              <w:rPr>
                <w:rFonts w:ascii="Arial" w:hAnsi="Arial" w:cs="Arial"/>
                <w:noProof/>
                <w:sz w:val="20"/>
                <w:szCs w:val="20"/>
              </w:rPr>
              <w:t xml:space="preserve">č. ú.: </w:t>
            </w:r>
            <w:r w:rsidR="002E0DF8" w:rsidRPr="002E0DF8">
              <w:rPr>
                <w:rFonts w:ascii="Arial" w:hAnsi="Arial" w:cs="Arial"/>
                <w:noProof/>
                <w:sz w:val="20"/>
                <w:szCs w:val="20"/>
                <w:highlight w:val="black"/>
              </w:rPr>
              <w:t>xxxxxxxxxxxxxxxx</w:t>
            </w:r>
          </w:p>
          <w:p w14:paraId="5E091A77" w14:textId="77777777" w:rsidR="00FB5ECF" w:rsidRPr="00A80445" w:rsidRDefault="00FB5ECF" w:rsidP="00B23A23">
            <w:pPr>
              <w:spacing w:after="0" w:line="300" w:lineRule="atLeast"/>
              <w:jc w:val="both"/>
              <w:rPr>
                <w:rFonts w:ascii="Arial" w:hAnsi="Arial" w:cs="Arial"/>
                <w:noProof/>
                <w:sz w:val="20"/>
                <w:szCs w:val="20"/>
              </w:rPr>
            </w:pPr>
            <w:r w:rsidRPr="00A80445">
              <w:rPr>
                <w:rFonts w:ascii="Arial" w:hAnsi="Arial" w:cs="Arial"/>
                <w:noProof/>
                <w:sz w:val="20"/>
                <w:szCs w:val="20"/>
              </w:rPr>
              <w:t xml:space="preserve">Fakultní nemocnice Brno je státní příspěvková organizace zřízená rozhodnutím Ministerstva zdravotnictví. Nemá zákonnou povinnost zápisu do obchodního rejstříku, je zapsaná do živnostenského rejstříku, vedeného Živnostenským úřadem města Brna. </w:t>
            </w:r>
          </w:p>
          <w:p w14:paraId="1E492604" w14:textId="77777777" w:rsidR="00FB5ECF" w:rsidRPr="00A80445" w:rsidRDefault="00FB5ECF" w:rsidP="00B23A23">
            <w:pPr>
              <w:tabs>
                <w:tab w:val="left" w:pos="2266"/>
              </w:tabs>
              <w:spacing w:after="0" w:line="300" w:lineRule="atLeast"/>
              <w:jc w:val="both"/>
              <w:rPr>
                <w:rFonts w:ascii="Arial" w:hAnsi="Arial" w:cs="Arial"/>
                <w:noProof/>
                <w:sz w:val="20"/>
                <w:szCs w:val="20"/>
              </w:rPr>
            </w:pPr>
          </w:p>
          <w:p w14:paraId="774438AC" w14:textId="77777777" w:rsidR="00FB5ECF" w:rsidRPr="00A80445" w:rsidRDefault="00FB5ECF" w:rsidP="00B23A23">
            <w:pPr>
              <w:spacing w:after="120" w:line="300" w:lineRule="atLeast"/>
              <w:jc w:val="both"/>
              <w:rPr>
                <w:rFonts w:ascii="Arial" w:hAnsi="Arial" w:cs="Arial"/>
                <w:noProof/>
                <w:sz w:val="20"/>
                <w:szCs w:val="20"/>
              </w:rPr>
            </w:pPr>
            <w:r w:rsidRPr="00A80445">
              <w:rPr>
                <w:rFonts w:ascii="Arial" w:hAnsi="Arial" w:cs="Arial"/>
                <w:noProof/>
                <w:sz w:val="20"/>
                <w:szCs w:val="20"/>
              </w:rPr>
              <w:t>(dále jen vypůjčitel)</w:t>
            </w:r>
          </w:p>
        </w:tc>
      </w:tr>
      <w:tr w:rsidR="00FB5ECF" w:rsidRPr="00A80445" w14:paraId="40387463" w14:textId="77777777" w:rsidTr="00B23A23">
        <w:tc>
          <w:tcPr>
            <w:tcW w:w="4521" w:type="dxa"/>
          </w:tcPr>
          <w:p w14:paraId="02F39E6A" w14:textId="77777777" w:rsidR="00FB5ECF" w:rsidRPr="00A80445" w:rsidRDefault="00FB5ECF" w:rsidP="00B23A23">
            <w:pPr>
              <w:tabs>
                <w:tab w:val="left" w:pos="1380"/>
              </w:tabs>
              <w:spacing w:before="120" w:after="120" w:line="300" w:lineRule="atLeast"/>
              <w:jc w:val="both"/>
              <w:rPr>
                <w:rFonts w:ascii="Arial" w:hAnsi="Arial" w:cs="Arial"/>
                <w:sz w:val="20"/>
                <w:szCs w:val="20"/>
                <w:lang w:val="en-GB"/>
              </w:rPr>
            </w:pPr>
            <w:r w:rsidRPr="00A80445">
              <w:rPr>
                <w:rFonts w:ascii="Arial" w:hAnsi="Arial" w:cs="Arial"/>
                <w:sz w:val="20"/>
                <w:szCs w:val="20"/>
                <w:lang w:val="en-GB"/>
              </w:rPr>
              <w:t>and</w:t>
            </w:r>
          </w:p>
        </w:tc>
        <w:tc>
          <w:tcPr>
            <w:tcW w:w="4506" w:type="dxa"/>
          </w:tcPr>
          <w:p w14:paraId="5710F29E" w14:textId="77777777" w:rsidR="00FB5ECF" w:rsidRPr="00A80445" w:rsidRDefault="00FB5ECF" w:rsidP="00B23A23">
            <w:pPr>
              <w:spacing w:before="120" w:after="120" w:line="300" w:lineRule="atLeast"/>
              <w:jc w:val="both"/>
              <w:rPr>
                <w:rFonts w:ascii="Arial" w:hAnsi="Arial" w:cs="Arial"/>
                <w:noProof/>
                <w:sz w:val="20"/>
                <w:szCs w:val="20"/>
              </w:rPr>
            </w:pPr>
            <w:r w:rsidRPr="00A80445">
              <w:rPr>
                <w:rFonts w:ascii="Arial" w:hAnsi="Arial" w:cs="Arial"/>
                <w:noProof/>
                <w:sz w:val="20"/>
                <w:szCs w:val="20"/>
              </w:rPr>
              <w:t>a</w:t>
            </w:r>
          </w:p>
        </w:tc>
      </w:tr>
      <w:tr w:rsidR="00FB5ECF" w:rsidRPr="00A80445" w14:paraId="6E9408D9" w14:textId="77777777" w:rsidTr="00B23A23">
        <w:tc>
          <w:tcPr>
            <w:tcW w:w="4521" w:type="dxa"/>
          </w:tcPr>
          <w:p w14:paraId="7C01F784" w14:textId="77777777" w:rsidR="00BE4EB3" w:rsidRPr="00A80445" w:rsidRDefault="00BE4EB3" w:rsidP="00BE4EB3">
            <w:pPr>
              <w:tabs>
                <w:tab w:val="left" w:pos="1380"/>
              </w:tabs>
              <w:spacing w:after="0" w:line="300" w:lineRule="atLeast"/>
              <w:jc w:val="both"/>
              <w:rPr>
                <w:rFonts w:ascii="Arial" w:hAnsi="Arial" w:cs="Arial"/>
                <w:b/>
                <w:bCs/>
                <w:sz w:val="20"/>
                <w:szCs w:val="20"/>
              </w:rPr>
            </w:pPr>
            <w:r w:rsidRPr="00A80445">
              <w:rPr>
                <w:rFonts w:ascii="Arial" w:hAnsi="Arial" w:cs="Arial"/>
                <w:b/>
                <w:bCs/>
                <w:sz w:val="20"/>
                <w:szCs w:val="20"/>
              </w:rPr>
              <w:t>Biogen Idec Research Limited</w:t>
            </w:r>
          </w:p>
          <w:p w14:paraId="72818C25" w14:textId="77777777" w:rsidR="00BE4EB3" w:rsidRPr="00A80445" w:rsidRDefault="00BE4EB3" w:rsidP="00BE4EB3">
            <w:pPr>
              <w:tabs>
                <w:tab w:val="left" w:pos="1380"/>
              </w:tabs>
              <w:spacing w:after="0" w:line="300" w:lineRule="atLeast"/>
              <w:jc w:val="both"/>
              <w:rPr>
                <w:rFonts w:ascii="Arial" w:hAnsi="Arial" w:cs="Arial"/>
                <w:sz w:val="20"/>
                <w:szCs w:val="20"/>
              </w:rPr>
            </w:pPr>
            <w:r w:rsidRPr="00A80445">
              <w:rPr>
                <w:rFonts w:ascii="Arial" w:hAnsi="Arial" w:cs="Arial"/>
                <w:sz w:val="20"/>
                <w:szCs w:val="20"/>
              </w:rPr>
              <w:t>Represented by:</w:t>
            </w:r>
          </w:p>
          <w:p w14:paraId="6EEA57C2" w14:textId="3A7F1661" w:rsidR="00BE4EB3" w:rsidRPr="00A80445" w:rsidRDefault="00BE4EB3" w:rsidP="00BE4EB3">
            <w:pPr>
              <w:tabs>
                <w:tab w:val="left" w:pos="1380"/>
              </w:tabs>
              <w:spacing w:after="0" w:line="300" w:lineRule="atLeast"/>
              <w:jc w:val="both"/>
              <w:rPr>
                <w:rFonts w:ascii="Arial" w:hAnsi="Arial" w:cs="Arial"/>
                <w:b/>
                <w:bCs/>
                <w:sz w:val="20"/>
                <w:szCs w:val="20"/>
              </w:rPr>
            </w:pPr>
            <w:r w:rsidRPr="00A80445">
              <w:rPr>
                <w:rFonts w:ascii="Arial" w:hAnsi="Arial" w:cs="Arial"/>
                <w:b/>
                <w:bCs/>
                <w:sz w:val="20"/>
                <w:szCs w:val="20"/>
              </w:rPr>
              <w:t>IQVIA RDS Czech Republic s.r.o.</w:t>
            </w:r>
          </w:p>
          <w:p w14:paraId="388A5E28" w14:textId="3C1781BC" w:rsidR="007E36F9" w:rsidRPr="00A80445" w:rsidRDefault="007E36F9" w:rsidP="00BE4EB3">
            <w:pPr>
              <w:tabs>
                <w:tab w:val="left" w:pos="1380"/>
              </w:tabs>
              <w:spacing w:after="0" w:line="300" w:lineRule="atLeast"/>
              <w:jc w:val="both"/>
              <w:rPr>
                <w:rFonts w:ascii="Arial" w:hAnsi="Arial" w:cs="Arial"/>
                <w:sz w:val="20"/>
                <w:szCs w:val="20"/>
              </w:rPr>
            </w:pPr>
            <w:r w:rsidRPr="00A80445">
              <w:rPr>
                <w:rFonts w:ascii="Arial" w:hAnsi="Arial" w:cs="Arial"/>
                <w:sz w:val="20"/>
                <w:szCs w:val="20"/>
              </w:rPr>
              <w:t>Pernerova 691/42</w:t>
            </w:r>
          </w:p>
          <w:p w14:paraId="6CD8EBE6" w14:textId="6811F060" w:rsidR="007E36F9" w:rsidRPr="00A80445" w:rsidRDefault="007E36F9" w:rsidP="00BE4EB3">
            <w:pPr>
              <w:tabs>
                <w:tab w:val="left" w:pos="1380"/>
              </w:tabs>
              <w:spacing w:after="0" w:line="300" w:lineRule="atLeast"/>
              <w:jc w:val="both"/>
              <w:rPr>
                <w:rFonts w:ascii="Arial" w:hAnsi="Arial" w:cs="Arial"/>
                <w:sz w:val="20"/>
                <w:szCs w:val="20"/>
              </w:rPr>
            </w:pPr>
            <w:r w:rsidRPr="00A80445">
              <w:rPr>
                <w:rFonts w:ascii="Arial" w:hAnsi="Arial" w:cs="Arial"/>
                <w:sz w:val="20"/>
                <w:szCs w:val="20"/>
              </w:rPr>
              <w:t>186 00 Praha 8</w:t>
            </w:r>
          </w:p>
          <w:p w14:paraId="2F35921B" w14:textId="77777777" w:rsidR="00BE4EB3" w:rsidRPr="00A80445" w:rsidRDefault="00BE4EB3" w:rsidP="00BE4EB3">
            <w:pPr>
              <w:tabs>
                <w:tab w:val="left" w:pos="1380"/>
              </w:tabs>
              <w:spacing w:after="0" w:line="300" w:lineRule="atLeast"/>
              <w:jc w:val="both"/>
              <w:rPr>
                <w:rFonts w:ascii="Arial" w:hAnsi="Arial" w:cs="Arial"/>
                <w:sz w:val="20"/>
                <w:szCs w:val="20"/>
              </w:rPr>
            </w:pPr>
            <w:r w:rsidRPr="00A80445">
              <w:rPr>
                <w:rFonts w:ascii="Arial" w:hAnsi="Arial" w:cs="Arial"/>
                <w:sz w:val="20"/>
                <w:szCs w:val="20"/>
              </w:rPr>
              <w:t>ID: 247 68 651</w:t>
            </w:r>
          </w:p>
          <w:p w14:paraId="3532ED8D" w14:textId="084DBFB3" w:rsidR="00BE4EB3" w:rsidRPr="00A80445" w:rsidRDefault="00BE4EB3" w:rsidP="00BE4EB3">
            <w:pPr>
              <w:tabs>
                <w:tab w:val="left" w:pos="1380"/>
              </w:tabs>
              <w:spacing w:after="0" w:line="300" w:lineRule="atLeast"/>
              <w:jc w:val="both"/>
              <w:rPr>
                <w:rFonts w:ascii="Arial" w:hAnsi="Arial" w:cs="Arial"/>
                <w:sz w:val="20"/>
                <w:szCs w:val="20"/>
              </w:rPr>
            </w:pPr>
            <w:r w:rsidRPr="00A80445">
              <w:rPr>
                <w:rFonts w:ascii="Arial" w:hAnsi="Arial" w:cs="Arial"/>
                <w:sz w:val="20"/>
                <w:szCs w:val="20"/>
              </w:rPr>
              <w:t>Tax ID: CZ24768651</w:t>
            </w:r>
          </w:p>
          <w:p w14:paraId="29BFFA24" w14:textId="285B67DF" w:rsidR="007E36F9" w:rsidRPr="00A80445" w:rsidRDefault="007E36F9" w:rsidP="00BE4EB3">
            <w:pPr>
              <w:tabs>
                <w:tab w:val="left" w:pos="1380"/>
              </w:tabs>
              <w:spacing w:after="0" w:line="300" w:lineRule="atLeast"/>
              <w:jc w:val="both"/>
              <w:rPr>
                <w:rFonts w:ascii="Arial" w:hAnsi="Arial" w:cs="Arial"/>
                <w:sz w:val="20"/>
                <w:szCs w:val="20"/>
              </w:rPr>
            </w:pPr>
            <w:r w:rsidRPr="00A80445">
              <w:rPr>
                <w:rFonts w:ascii="Arial" w:hAnsi="Arial" w:cs="Arial"/>
                <w:sz w:val="20"/>
                <w:szCs w:val="20"/>
              </w:rPr>
              <w:t>Represented</w:t>
            </w:r>
            <w:r w:rsidR="0034100B" w:rsidRPr="00A80445">
              <w:rPr>
                <w:rFonts w:ascii="Arial" w:hAnsi="Arial" w:cs="Arial"/>
                <w:sz w:val="20"/>
                <w:szCs w:val="20"/>
              </w:rPr>
              <w:t xml:space="preserve"> by: </w:t>
            </w:r>
            <w:r w:rsidR="002E0DF8" w:rsidRPr="002E0DF8">
              <w:rPr>
                <w:rFonts w:ascii="Arial" w:hAnsi="Arial" w:cs="Arial"/>
                <w:noProof/>
                <w:sz w:val="20"/>
                <w:szCs w:val="20"/>
                <w:highlight w:val="black"/>
              </w:rPr>
              <w:t>xxxxxxxxxxxxxxxx</w:t>
            </w:r>
            <w:r w:rsidR="0034100B" w:rsidRPr="00A80445">
              <w:rPr>
                <w:rFonts w:ascii="Arial" w:hAnsi="Arial" w:cs="Arial"/>
                <w:sz w:val="20"/>
                <w:szCs w:val="20"/>
              </w:rPr>
              <w:t>, Managing Director</w:t>
            </w:r>
          </w:p>
          <w:p w14:paraId="2B8110C3" w14:textId="77777777" w:rsidR="00BE4EB3" w:rsidRPr="00A80445" w:rsidRDefault="00BE4EB3" w:rsidP="00BE4EB3">
            <w:pPr>
              <w:tabs>
                <w:tab w:val="left" w:pos="1380"/>
              </w:tabs>
              <w:spacing w:after="120" w:line="300" w:lineRule="atLeast"/>
              <w:jc w:val="both"/>
              <w:rPr>
                <w:rFonts w:ascii="Arial" w:hAnsi="Arial" w:cs="Arial"/>
                <w:b/>
                <w:bCs/>
                <w:sz w:val="20"/>
                <w:szCs w:val="20"/>
              </w:rPr>
            </w:pPr>
            <w:r w:rsidRPr="00A80445">
              <w:rPr>
                <w:rFonts w:ascii="Arial" w:hAnsi="Arial" w:cs="Arial"/>
                <w:sz w:val="20"/>
                <w:szCs w:val="20"/>
              </w:rPr>
              <w:t>The company is registered in the Business Register maintained by Municipal Court in Prag, File C 172751</w:t>
            </w:r>
            <w:r w:rsidRPr="00A80445">
              <w:rPr>
                <w:rFonts w:ascii="Arial" w:hAnsi="Arial" w:cs="Arial"/>
                <w:b/>
                <w:bCs/>
                <w:sz w:val="20"/>
                <w:szCs w:val="20"/>
              </w:rPr>
              <w:t xml:space="preserve"> </w:t>
            </w:r>
          </w:p>
          <w:p w14:paraId="421269F8" w14:textId="1CDED43E" w:rsidR="00FB5ECF" w:rsidRPr="00A80445" w:rsidRDefault="00FB5ECF" w:rsidP="00BE4EB3">
            <w:pPr>
              <w:tabs>
                <w:tab w:val="left" w:pos="1380"/>
              </w:tabs>
              <w:spacing w:after="120" w:line="300" w:lineRule="atLeast"/>
              <w:jc w:val="both"/>
              <w:rPr>
                <w:rFonts w:ascii="Arial" w:hAnsi="Arial" w:cs="Arial"/>
                <w:sz w:val="20"/>
                <w:szCs w:val="20"/>
                <w:lang w:val="en-US"/>
              </w:rPr>
            </w:pPr>
            <w:r w:rsidRPr="00A80445">
              <w:rPr>
                <w:rFonts w:ascii="Arial" w:hAnsi="Arial" w:cs="Arial"/>
                <w:sz w:val="20"/>
                <w:szCs w:val="20"/>
                <w:lang w:val="en-US"/>
              </w:rPr>
              <w:t>(hereinafter the lender)</w:t>
            </w:r>
          </w:p>
        </w:tc>
        <w:tc>
          <w:tcPr>
            <w:tcW w:w="4506" w:type="dxa"/>
          </w:tcPr>
          <w:p w14:paraId="07388120" w14:textId="77777777" w:rsidR="00BE4EB3" w:rsidRPr="00A80445" w:rsidRDefault="00BE4EB3" w:rsidP="00BE4EB3">
            <w:pPr>
              <w:spacing w:after="0" w:line="300" w:lineRule="atLeast"/>
              <w:jc w:val="both"/>
              <w:rPr>
                <w:rFonts w:ascii="Arial" w:hAnsi="Arial" w:cs="Arial"/>
                <w:b/>
                <w:bCs/>
                <w:sz w:val="20"/>
                <w:szCs w:val="20"/>
              </w:rPr>
            </w:pPr>
            <w:r w:rsidRPr="00A80445">
              <w:rPr>
                <w:rFonts w:ascii="Arial" w:hAnsi="Arial" w:cs="Arial"/>
                <w:b/>
                <w:bCs/>
                <w:sz w:val="20"/>
                <w:szCs w:val="20"/>
              </w:rPr>
              <w:t>Biogen Idec Research Limited</w:t>
            </w:r>
          </w:p>
          <w:p w14:paraId="1DBE7009" w14:textId="77777777" w:rsidR="00BE4EB3" w:rsidRPr="00A80445" w:rsidRDefault="00BE4EB3" w:rsidP="00BE4EB3">
            <w:pPr>
              <w:spacing w:after="0" w:line="300" w:lineRule="atLeast"/>
              <w:jc w:val="both"/>
              <w:rPr>
                <w:rFonts w:ascii="Arial" w:hAnsi="Arial" w:cs="Arial"/>
                <w:sz w:val="20"/>
                <w:szCs w:val="20"/>
              </w:rPr>
            </w:pPr>
            <w:r w:rsidRPr="00A80445">
              <w:rPr>
                <w:rFonts w:ascii="Arial" w:hAnsi="Arial" w:cs="Arial"/>
                <w:sz w:val="20"/>
                <w:szCs w:val="20"/>
              </w:rPr>
              <w:t xml:space="preserve">zastoupená: </w:t>
            </w:r>
          </w:p>
          <w:p w14:paraId="2DDCC0B8" w14:textId="77777777" w:rsidR="00BE4EB3" w:rsidRPr="00A80445" w:rsidRDefault="00BE4EB3" w:rsidP="00BE4EB3">
            <w:pPr>
              <w:spacing w:after="0" w:line="300" w:lineRule="atLeast"/>
              <w:jc w:val="both"/>
              <w:rPr>
                <w:rFonts w:ascii="Arial" w:hAnsi="Arial" w:cs="Arial"/>
                <w:b/>
                <w:bCs/>
                <w:sz w:val="20"/>
                <w:szCs w:val="20"/>
              </w:rPr>
            </w:pPr>
            <w:r w:rsidRPr="00A80445">
              <w:rPr>
                <w:rFonts w:ascii="Arial" w:hAnsi="Arial" w:cs="Arial"/>
                <w:b/>
                <w:bCs/>
                <w:sz w:val="20"/>
                <w:szCs w:val="20"/>
              </w:rPr>
              <w:t>IQVIA RDS Czech Republic s.r.o.</w:t>
            </w:r>
          </w:p>
          <w:p w14:paraId="25B65D64" w14:textId="71AAD3BD" w:rsidR="008E698E" w:rsidRPr="00A80445" w:rsidRDefault="008E698E" w:rsidP="00BE4EB3">
            <w:pPr>
              <w:spacing w:after="0" w:line="300" w:lineRule="atLeast"/>
              <w:jc w:val="both"/>
              <w:rPr>
                <w:rFonts w:ascii="Arial" w:hAnsi="Arial" w:cs="Arial"/>
                <w:sz w:val="20"/>
                <w:szCs w:val="20"/>
              </w:rPr>
            </w:pPr>
            <w:r w:rsidRPr="00A80445">
              <w:rPr>
                <w:rFonts w:ascii="Arial" w:hAnsi="Arial" w:cs="Arial"/>
                <w:sz w:val="20"/>
                <w:szCs w:val="20"/>
              </w:rPr>
              <w:t>Pernerova 691/42</w:t>
            </w:r>
          </w:p>
          <w:p w14:paraId="4189DB4B" w14:textId="133F8E96" w:rsidR="008E698E" w:rsidRPr="00A80445" w:rsidRDefault="008E698E" w:rsidP="00BE4EB3">
            <w:pPr>
              <w:spacing w:after="0" w:line="300" w:lineRule="atLeast"/>
              <w:jc w:val="both"/>
              <w:rPr>
                <w:rFonts w:ascii="Arial" w:hAnsi="Arial" w:cs="Arial"/>
                <w:sz w:val="20"/>
                <w:szCs w:val="20"/>
              </w:rPr>
            </w:pPr>
            <w:r w:rsidRPr="00A80445">
              <w:rPr>
                <w:rFonts w:ascii="Arial" w:hAnsi="Arial" w:cs="Arial"/>
                <w:sz w:val="20"/>
                <w:szCs w:val="20"/>
              </w:rPr>
              <w:t xml:space="preserve">186 00  Praha </w:t>
            </w:r>
            <w:r w:rsidR="007E36F9" w:rsidRPr="00A80445">
              <w:rPr>
                <w:rFonts w:ascii="Arial" w:hAnsi="Arial" w:cs="Arial"/>
                <w:sz w:val="20"/>
                <w:szCs w:val="20"/>
              </w:rPr>
              <w:t>8</w:t>
            </w:r>
          </w:p>
          <w:p w14:paraId="08DA1635" w14:textId="4FFFDC61" w:rsidR="00BE4EB3" w:rsidRPr="00A80445" w:rsidRDefault="00BE4EB3" w:rsidP="00BE4EB3">
            <w:pPr>
              <w:spacing w:after="0" w:line="300" w:lineRule="atLeast"/>
              <w:jc w:val="both"/>
              <w:rPr>
                <w:rFonts w:ascii="Arial" w:hAnsi="Arial" w:cs="Arial"/>
                <w:sz w:val="20"/>
                <w:szCs w:val="20"/>
              </w:rPr>
            </w:pPr>
            <w:r w:rsidRPr="00A80445">
              <w:rPr>
                <w:rFonts w:ascii="Arial" w:hAnsi="Arial" w:cs="Arial"/>
                <w:sz w:val="20"/>
                <w:szCs w:val="20"/>
              </w:rPr>
              <w:t>IČ: 247 68 651</w:t>
            </w:r>
          </w:p>
          <w:p w14:paraId="3192AE0C" w14:textId="464B38DE" w:rsidR="00BE4EB3" w:rsidRPr="00A80445" w:rsidRDefault="00BE4EB3" w:rsidP="00BE4EB3">
            <w:pPr>
              <w:spacing w:after="0" w:line="300" w:lineRule="atLeast"/>
              <w:jc w:val="both"/>
              <w:rPr>
                <w:rFonts w:ascii="Arial" w:hAnsi="Arial" w:cs="Arial"/>
                <w:sz w:val="20"/>
                <w:szCs w:val="20"/>
              </w:rPr>
            </w:pPr>
            <w:r w:rsidRPr="00A80445">
              <w:rPr>
                <w:rFonts w:ascii="Arial" w:hAnsi="Arial" w:cs="Arial"/>
                <w:sz w:val="20"/>
                <w:szCs w:val="20"/>
              </w:rPr>
              <w:t xml:space="preserve">DIČ: CZ24768651 </w:t>
            </w:r>
          </w:p>
          <w:p w14:paraId="4ED178F6" w14:textId="1DA3DD35" w:rsidR="008E698E" w:rsidRPr="00A80445" w:rsidRDefault="008E698E" w:rsidP="00BE4EB3">
            <w:pPr>
              <w:spacing w:after="0" w:line="300" w:lineRule="atLeast"/>
              <w:jc w:val="both"/>
              <w:rPr>
                <w:rFonts w:ascii="Arial" w:hAnsi="Arial" w:cs="Arial"/>
                <w:sz w:val="20"/>
                <w:szCs w:val="20"/>
              </w:rPr>
            </w:pPr>
            <w:r w:rsidRPr="00A80445">
              <w:rPr>
                <w:rFonts w:ascii="Arial" w:hAnsi="Arial" w:cs="Arial"/>
                <w:sz w:val="20"/>
                <w:szCs w:val="20"/>
              </w:rPr>
              <w:t xml:space="preserve">Zastoupená: </w:t>
            </w:r>
            <w:r w:rsidR="002E0DF8" w:rsidRPr="002E0DF8">
              <w:rPr>
                <w:rFonts w:ascii="Arial" w:hAnsi="Arial" w:cs="Arial"/>
                <w:noProof/>
                <w:sz w:val="20"/>
                <w:szCs w:val="20"/>
                <w:highlight w:val="black"/>
              </w:rPr>
              <w:t>xxxxxxxxxxxxxxxx</w:t>
            </w:r>
            <w:r w:rsidR="0034100B" w:rsidRPr="00A80445">
              <w:rPr>
                <w:rFonts w:ascii="Arial" w:hAnsi="Arial" w:cs="Arial"/>
                <w:sz w:val="20"/>
                <w:szCs w:val="20"/>
              </w:rPr>
              <w:t>, jednatelk</w:t>
            </w:r>
            <w:r w:rsidR="00A80445" w:rsidRPr="00A80445">
              <w:rPr>
                <w:rFonts w:ascii="Arial" w:hAnsi="Arial" w:cs="Arial"/>
                <w:sz w:val="20"/>
                <w:szCs w:val="20"/>
              </w:rPr>
              <w:t>a</w:t>
            </w:r>
          </w:p>
          <w:p w14:paraId="21300349" w14:textId="77777777" w:rsidR="00A80445" w:rsidRPr="00A80445" w:rsidRDefault="00A80445" w:rsidP="00BE4EB3">
            <w:pPr>
              <w:spacing w:after="0" w:line="300" w:lineRule="atLeast"/>
              <w:jc w:val="both"/>
              <w:rPr>
                <w:rFonts w:ascii="Arial" w:hAnsi="Arial" w:cs="Arial"/>
                <w:sz w:val="20"/>
                <w:szCs w:val="20"/>
              </w:rPr>
            </w:pPr>
          </w:p>
          <w:p w14:paraId="3E436F16" w14:textId="43F4CB82" w:rsidR="00BE4EB3" w:rsidRPr="00A80445" w:rsidRDefault="00BE4EB3" w:rsidP="00BE4EB3">
            <w:pPr>
              <w:spacing w:after="0" w:line="300" w:lineRule="atLeast"/>
              <w:jc w:val="both"/>
              <w:rPr>
                <w:rFonts w:ascii="Arial" w:hAnsi="Arial" w:cs="Arial"/>
                <w:sz w:val="20"/>
                <w:szCs w:val="20"/>
              </w:rPr>
            </w:pPr>
            <w:r w:rsidRPr="00A80445">
              <w:rPr>
                <w:rFonts w:ascii="Arial" w:hAnsi="Arial" w:cs="Arial"/>
                <w:sz w:val="20"/>
                <w:szCs w:val="20"/>
              </w:rPr>
              <w:t xml:space="preserve">Společnost je zapsaná v OR vedeném u Městského soudu v Praze, spis. značka C 172751 </w:t>
            </w:r>
            <w:r w:rsidR="00FB5ECF" w:rsidRPr="00A80445">
              <w:rPr>
                <w:rFonts w:ascii="Arial" w:hAnsi="Arial" w:cs="Arial"/>
                <w:sz w:val="20"/>
                <w:szCs w:val="20"/>
              </w:rPr>
              <w:t xml:space="preserve"> </w:t>
            </w:r>
          </w:p>
          <w:p w14:paraId="405095EA" w14:textId="1573F513" w:rsidR="00FB5ECF" w:rsidRPr="00A80445" w:rsidRDefault="00FB5ECF" w:rsidP="00BE4EB3">
            <w:pPr>
              <w:spacing w:after="0" w:line="300" w:lineRule="atLeast"/>
              <w:jc w:val="both"/>
              <w:rPr>
                <w:rFonts w:ascii="Arial" w:hAnsi="Arial" w:cs="Arial"/>
                <w:sz w:val="20"/>
                <w:szCs w:val="20"/>
              </w:rPr>
            </w:pPr>
            <w:r w:rsidRPr="00A80445">
              <w:rPr>
                <w:rFonts w:ascii="Arial" w:hAnsi="Arial" w:cs="Arial"/>
                <w:sz w:val="20"/>
                <w:szCs w:val="20"/>
              </w:rPr>
              <w:t>(dále jen půjčitel)</w:t>
            </w:r>
          </w:p>
        </w:tc>
      </w:tr>
      <w:tr w:rsidR="00FB5ECF" w:rsidRPr="00A80445" w14:paraId="14473679" w14:textId="77777777" w:rsidTr="00B23A23">
        <w:tc>
          <w:tcPr>
            <w:tcW w:w="4521" w:type="dxa"/>
          </w:tcPr>
          <w:p w14:paraId="40245AAD" w14:textId="77777777" w:rsidR="00FB5ECF" w:rsidRPr="00A80445" w:rsidRDefault="00FB5ECF" w:rsidP="00B23A23">
            <w:pPr>
              <w:tabs>
                <w:tab w:val="left" w:pos="1380"/>
              </w:tabs>
              <w:spacing w:before="120" w:after="120" w:line="300" w:lineRule="atLeast"/>
              <w:jc w:val="both"/>
              <w:rPr>
                <w:rFonts w:ascii="Arial" w:hAnsi="Arial" w:cs="Arial"/>
                <w:sz w:val="20"/>
                <w:szCs w:val="20"/>
                <w:lang w:val="en-GB"/>
              </w:rPr>
            </w:pPr>
            <w:r w:rsidRPr="00A80445">
              <w:rPr>
                <w:rFonts w:ascii="Arial" w:hAnsi="Arial" w:cs="Arial"/>
                <w:sz w:val="20"/>
                <w:szCs w:val="20"/>
                <w:lang w:val="en-GB"/>
              </w:rPr>
              <w:lastRenderedPageBreak/>
              <w:t xml:space="preserve">are entering into the following Contract in compliance with the provisions of </w:t>
            </w:r>
            <w:bookmarkStart w:id="1" w:name="_Hlk96607151"/>
            <w:r w:rsidRPr="00A80445">
              <w:rPr>
                <w:rFonts w:ascii="Arial" w:hAnsi="Arial" w:cs="Arial"/>
                <w:sz w:val="20"/>
                <w:szCs w:val="20"/>
              </w:rPr>
              <w:t>Sec. 2193</w:t>
            </w:r>
            <w:r w:rsidRPr="00A80445">
              <w:rPr>
                <w:rFonts w:ascii="Arial" w:hAnsi="Arial" w:cs="Arial"/>
                <w:sz w:val="20"/>
                <w:szCs w:val="20"/>
                <w:lang w:val="en-GB"/>
              </w:rPr>
              <w:t xml:space="preserve"> and the consequential ones of Act No. 89/2012 Coll., the Civil Code</w:t>
            </w:r>
            <w:bookmarkEnd w:id="1"/>
            <w:r w:rsidRPr="00A80445">
              <w:rPr>
                <w:rFonts w:ascii="Arial" w:hAnsi="Arial" w:cs="Arial"/>
                <w:sz w:val="20"/>
                <w:szCs w:val="20"/>
                <w:lang w:val="en-GB"/>
              </w:rPr>
              <w:t>:</w:t>
            </w:r>
          </w:p>
        </w:tc>
        <w:tc>
          <w:tcPr>
            <w:tcW w:w="4506" w:type="dxa"/>
          </w:tcPr>
          <w:p w14:paraId="4DB783C7" w14:textId="77777777" w:rsidR="00FB5ECF" w:rsidRPr="00A80445" w:rsidRDefault="00FB5ECF" w:rsidP="00B23A23">
            <w:pPr>
              <w:spacing w:before="120" w:after="120" w:line="300" w:lineRule="atLeast"/>
              <w:jc w:val="both"/>
              <w:rPr>
                <w:rFonts w:ascii="Arial" w:hAnsi="Arial" w:cs="Arial"/>
                <w:sz w:val="20"/>
                <w:szCs w:val="20"/>
              </w:rPr>
            </w:pPr>
            <w:r w:rsidRPr="00A80445">
              <w:rPr>
                <w:rFonts w:ascii="Arial" w:hAnsi="Arial" w:cs="Arial"/>
                <w:sz w:val="20"/>
                <w:szCs w:val="20"/>
              </w:rPr>
              <w:t>uzavírají v souladu s ust. § 2193 a násl. zák. č. 89/2012 Sb. Obč. zák. následující smlouvu:</w:t>
            </w:r>
          </w:p>
        </w:tc>
      </w:tr>
      <w:tr w:rsidR="00FB5ECF" w:rsidRPr="00A80445" w14:paraId="703BE84A" w14:textId="77777777" w:rsidTr="00B23A23">
        <w:tc>
          <w:tcPr>
            <w:tcW w:w="4521" w:type="dxa"/>
          </w:tcPr>
          <w:p w14:paraId="0B0176E2" w14:textId="77777777" w:rsidR="00FB5ECF" w:rsidRPr="00A80445" w:rsidRDefault="00FB5ECF" w:rsidP="00B23A23">
            <w:pPr>
              <w:tabs>
                <w:tab w:val="left" w:pos="1380"/>
              </w:tabs>
              <w:spacing w:before="120" w:after="0" w:line="300" w:lineRule="atLeast"/>
              <w:jc w:val="center"/>
              <w:rPr>
                <w:rFonts w:ascii="Arial" w:hAnsi="Arial" w:cs="Arial"/>
                <w:b/>
                <w:sz w:val="20"/>
                <w:szCs w:val="20"/>
                <w:lang w:val="en-GB"/>
              </w:rPr>
            </w:pPr>
            <w:r w:rsidRPr="00A80445">
              <w:rPr>
                <w:rFonts w:ascii="Arial" w:hAnsi="Arial" w:cs="Arial"/>
                <w:b/>
                <w:sz w:val="20"/>
                <w:szCs w:val="20"/>
                <w:lang w:val="en-GB"/>
              </w:rPr>
              <w:t>II.</w:t>
            </w:r>
          </w:p>
          <w:p w14:paraId="523A750C" w14:textId="77777777" w:rsidR="00FB5ECF" w:rsidRPr="00A80445" w:rsidRDefault="00FB5ECF" w:rsidP="00B23A23">
            <w:pPr>
              <w:tabs>
                <w:tab w:val="left" w:pos="1380"/>
              </w:tabs>
              <w:spacing w:after="120" w:line="300" w:lineRule="atLeast"/>
              <w:jc w:val="center"/>
              <w:rPr>
                <w:rFonts w:ascii="Arial" w:hAnsi="Arial" w:cs="Arial"/>
                <w:sz w:val="20"/>
                <w:szCs w:val="20"/>
                <w:lang w:val="en-GB"/>
              </w:rPr>
            </w:pPr>
            <w:r w:rsidRPr="00A80445">
              <w:rPr>
                <w:rFonts w:ascii="Arial" w:hAnsi="Arial" w:cs="Arial"/>
                <w:b/>
                <w:sz w:val="20"/>
                <w:szCs w:val="20"/>
                <w:lang w:val="en-GB"/>
              </w:rPr>
              <w:t>Object of Contract</w:t>
            </w:r>
          </w:p>
        </w:tc>
        <w:tc>
          <w:tcPr>
            <w:tcW w:w="4506" w:type="dxa"/>
          </w:tcPr>
          <w:p w14:paraId="27A92900" w14:textId="77777777" w:rsidR="00FB5ECF" w:rsidRPr="00A80445" w:rsidRDefault="00FB5ECF" w:rsidP="00B23A23">
            <w:pPr>
              <w:spacing w:before="120" w:after="0" w:line="300" w:lineRule="atLeast"/>
              <w:jc w:val="center"/>
              <w:rPr>
                <w:rFonts w:ascii="Arial" w:hAnsi="Arial" w:cs="Arial"/>
                <w:b/>
                <w:sz w:val="20"/>
                <w:szCs w:val="20"/>
              </w:rPr>
            </w:pPr>
            <w:r w:rsidRPr="00A80445">
              <w:rPr>
                <w:rFonts w:ascii="Arial" w:hAnsi="Arial" w:cs="Arial"/>
                <w:b/>
                <w:sz w:val="20"/>
                <w:szCs w:val="20"/>
              </w:rPr>
              <w:t>II.</w:t>
            </w:r>
          </w:p>
          <w:p w14:paraId="1F969E19" w14:textId="77777777" w:rsidR="00FB5ECF" w:rsidRPr="00A80445" w:rsidRDefault="00FB5ECF" w:rsidP="00B23A23">
            <w:pPr>
              <w:pStyle w:val="Nadpis2"/>
              <w:spacing w:after="120" w:line="300" w:lineRule="atLeast"/>
              <w:rPr>
                <w:rFonts w:cs="Arial"/>
                <w:sz w:val="20"/>
              </w:rPr>
            </w:pPr>
            <w:r w:rsidRPr="00A80445">
              <w:rPr>
                <w:rFonts w:cs="Arial"/>
                <w:sz w:val="20"/>
              </w:rPr>
              <w:t>Předmět smlouvy</w:t>
            </w:r>
          </w:p>
        </w:tc>
      </w:tr>
      <w:tr w:rsidR="00FB5ECF" w:rsidRPr="00A80445" w14:paraId="52E315DA" w14:textId="77777777" w:rsidTr="00B23A23">
        <w:tc>
          <w:tcPr>
            <w:tcW w:w="4521" w:type="dxa"/>
          </w:tcPr>
          <w:p w14:paraId="454B5C76" w14:textId="6FAFF01D" w:rsidR="00FB5ECF" w:rsidRPr="00A80445" w:rsidRDefault="00FB5ECF" w:rsidP="00A80445">
            <w:pPr>
              <w:tabs>
                <w:tab w:val="left" w:pos="1380"/>
              </w:tabs>
              <w:spacing w:after="0" w:line="360" w:lineRule="auto"/>
              <w:jc w:val="both"/>
              <w:rPr>
                <w:rFonts w:ascii="Arial" w:hAnsi="Arial" w:cs="Arial"/>
                <w:iCs/>
                <w:sz w:val="20"/>
                <w:szCs w:val="20"/>
              </w:rPr>
            </w:pPr>
            <w:r w:rsidRPr="00A80445">
              <w:rPr>
                <w:rFonts w:ascii="Arial" w:hAnsi="Arial" w:cs="Arial"/>
                <w:sz w:val="20"/>
                <w:szCs w:val="20"/>
                <w:lang w:val="en-US"/>
              </w:rPr>
              <w:t>The lender</w:t>
            </w:r>
            <w:r w:rsidR="00B66C01" w:rsidRPr="00A80445">
              <w:rPr>
                <w:rFonts w:ascii="Arial" w:hAnsi="Arial" w:cs="Arial"/>
                <w:sz w:val="20"/>
                <w:szCs w:val="20"/>
                <w:lang w:val="en-US"/>
              </w:rPr>
              <w:t xml:space="preserve"> through its vendor</w:t>
            </w:r>
            <w:r w:rsidRPr="00A80445">
              <w:rPr>
                <w:rFonts w:ascii="Arial" w:hAnsi="Arial" w:cs="Arial"/>
                <w:sz w:val="20"/>
                <w:szCs w:val="20"/>
                <w:lang w:val="en-US"/>
              </w:rPr>
              <w:t xml:space="preserve"> provides the borrower with a non-consumable thing for free use</w:t>
            </w:r>
            <w:r w:rsidR="00B52A26" w:rsidRPr="00A80445">
              <w:rPr>
                <w:rFonts w:ascii="Arial" w:hAnsi="Arial" w:cs="Arial"/>
                <w:sz w:val="20"/>
                <w:szCs w:val="20"/>
                <w:lang w:val="en-US"/>
              </w:rPr>
              <w:t xml:space="preserve"> in connection with performance of the clinical trial entitled “</w:t>
            </w:r>
            <w:r w:rsidR="00B52A26" w:rsidRPr="00A80445">
              <w:rPr>
                <w:rFonts w:ascii="Arial" w:hAnsi="Arial" w:cs="Arial"/>
                <w:b/>
                <w:bCs/>
                <w:iCs/>
                <w:sz w:val="20"/>
                <w:szCs w:val="20"/>
              </w:rPr>
              <w:t>A Multicenter, Randomized, Double-Blind, Placebo-Controlled, Phase 3 Study to Evaluate the Efficacy and Safety of BIIB059 in Adult Participants With Active Systemic Lupus Erythematosus Receiving Background Nonbiologic Lupus Standard of Care“</w:t>
            </w:r>
            <w:r w:rsidR="00303175" w:rsidRPr="00A80445">
              <w:rPr>
                <w:rFonts w:ascii="Arial" w:hAnsi="Arial" w:cs="Arial"/>
                <w:b/>
                <w:bCs/>
                <w:iCs/>
                <w:sz w:val="20"/>
                <w:szCs w:val="20"/>
              </w:rPr>
              <w:t>,</w:t>
            </w:r>
            <w:r w:rsidR="00B52A26" w:rsidRPr="00A80445">
              <w:rPr>
                <w:rFonts w:ascii="Arial" w:hAnsi="Arial" w:cs="Arial"/>
                <w:b/>
                <w:bCs/>
                <w:iCs/>
                <w:sz w:val="20"/>
                <w:szCs w:val="20"/>
              </w:rPr>
              <w:t xml:space="preserve"> </w:t>
            </w:r>
            <w:r w:rsidR="00B52A26" w:rsidRPr="00A80445">
              <w:rPr>
                <w:rFonts w:ascii="Arial" w:hAnsi="Arial" w:cs="Arial"/>
                <w:iCs/>
                <w:sz w:val="20"/>
                <w:szCs w:val="20"/>
              </w:rPr>
              <w:t>Protocol number 230LE304</w:t>
            </w:r>
            <w:r w:rsidRPr="00A80445">
              <w:rPr>
                <w:rFonts w:ascii="Arial" w:hAnsi="Arial" w:cs="Arial"/>
                <w:iCs/>
                <w:sz w:val="20"/>
                <w:szCs w:val="20"/>
              </w:rPr>
              <w:t xml:space="preserve"> </w:t>
            </w:r>
          </w:p>
          <w:p w14:paraId="77270530" w14:textId="04D77EF9" w:rsidR="00FB5ECF" w:rsidRPr="00A80445" w:rsidRDefault="00FB5ECF" w:rsidP="00A80445">
            <w:pPr>
              <w:tabs>
                <w:tab w:val="left" w:pos="1380"/>
              </w:tabs>
              <w:spacing w:after="0" w:line="360" w:lineRule="auto"/>
              <w:jc w:val="both"/>
              <w:rPr>
                <w:rFonts w:ascii="Arial" w:hAnsi="Arial" w:cs="Arial"/>
                <w:iCs/>
                <w:sz w:val="20"/>
                <w:szCs w:val="20"/>
              </w:rPr>
            </w:pPr>
          </w:p>
          <w:p w14:paraId="5A2ECCC7" w14:textId="5072E295" w:rsidR="00A80445" w:rsidRPr="00A80445" w:rsidRDefault="00A80445" w:rsidP="00A80445">
            <w:pPr>
              <w:tabs>
                <w:tab w:val="left" w:pos="1380"/>
              </w:tabs>
              <w:spacing w:after="0" w:line="360" w:lineRule="auto"/>
              <w:jc w:val="both"/>
              <w:rPr>
                <w:rFonts w:ascii="Arial" w:hAnsi="Arial" w:cs="Arial"/>
                <w:iCs/>
                <w:sz w:val="20"/>
                <w:szCs w:val="20"/>
              </w:rPr>
            </w:pPr>
          </w:p>
          <w:p w14:paraId="7C836C06" w14:textId="7318B628" w:rsidR="009E3735" w:rsidRPr="00A80445" w:rsidRDefault="00BE4EB3" w:rsidP="00A80445">
            <w:pPr>
              <w:tabs>
                <w:tab w:val="left" w:pos="1380"/>
              </w:tabs>
              <w:spacing w:after="0" w:line="360" w:lineRule="auto"/>
              <w:jc w:val="both"/>
              <w:rPr>
                <w:rFonts w:ascii="Arial" w:hAnsi="Arial" w:cs="Arial"/>
                <w:iCs/>
                <w:sz w:val="20"/>
                <w:szCs w:val="20"/>
              </w:rPr>
            </w:pPr>
            <w:r w:rsidRPr="00A80445">
              <w:rPr>
                <w:rFonts w:ascii="Arial" w:hAnsi="Arial" w:cs="Arial"/>
                <w:iCs/>
                <w:sz w:val="20"/>
                <w:szCs w:val="20"/>
              </w:rPr>
              <w:t xml:space="preserve">A tablet (BLUEBIRD Tablet_ST102), </w:t>
            </w:r>
            <w:r w:rsidR="00FB5ECF" w:rsidRPr="00A80445">
              <w:rPr>
                <w:rFonts w:ascii="Arial" w:hAnsi="Arial" w:cs="Arial"/>
                <w:iCs/>
                <w:sz w:val="20"/>
                <w:szCs w:val="20"/>
              </w:rPr>
              <w:t>serial number</w:t>
            </w:r>
            <w:r w:rsidR="009E3735" w:rsidRPr="00A80445">
              <w:rPr>
                <w:rFonts w:ascii="Arial" w:hAnsi="Arial" w:cs="Arial"/>
                <w:iCs/>
                <w:sz w:val="20"/>
                <w:szCs w:val="20"/>
              </w:rPr>
              <w:t>s:</w:t>
            </w:r>
          </w:p>
          <w:p w14:paraId="1F7B4873" w14:textId="161124D4" w:rsidR="009E3735" w:rsidRPr="00A80445" w:rsidRDefault="009E3735" w:rsidP="00A80445">
            <w:pPr>
              <w:tabs>
                <w:tab w:val="left" w:pos="1380"/>
              </w:tabs>
              <w:spacing w:after="0" w:line="360" w:lineRule="auto"/>
              <w:jc w:val="both"/>
              <w:rPr>
                <w:rFonts w:ascii="Arial" w:hAnsi="Arial" w:cs="Arial"/>
                <w:iCs/>
                <w:sz w:val="20"/>
                <w:szCs w:val="20"/>
              </w:rPr>
            </w:pPr>
            <w:r w:rsidRPr="00A80445">
              <w:rPr>
                <w:rFonts w:ascii="Arial" w:hAnsi="Arial" w:cs="Arial"/>
                <w:iCs/>
                <w:sz w:val="20"/>
                <w:szCs w:val="20"/>
              </w:rPr>
              <w:t>ST102W4LALEUDBG554</w:t>
            </w:r>
          </w:p>
          <w:p w14:paraId="53593694" w14:textId="2ABE9C14" w:rsidR="00243F0C" w:rsidRPr="00A80445" w:rsidRDefault="00243F0C" w:rsidP="00A80445">
            <w:pPr>
              <w:tabs>
                <w:tab w:val="left" w:pos="1380"/>
              </w:tabs>
              <w:spacing w:after="0" w:line="360" w:lineRule="auto"/>
              <w:jc w:val="both"/>
              <w:rPr>
                <w:rFonts w:ascii="Arial" w:hAnsi="Arial" w:cs="Arial"/>
                <w:iCs/>
                <w:sz w:val="20"/>
                <w:szCs w:val="20"/>
              </w:rPr>
            </w:pPr>
            <w:r w:rsidRPr="00A80445">
              <w:rPr>
                <w:rFonts w:ascii="Arial" w:hAnsi="Arial" w:cs="Arial"/>
                <w:iCs/>
                <w:sz w:val="20"/>
                <w:szCs w:val="20"/>
              </w:rPr>
              <w:t>ST102W4LALEUDBG563</w:t>
            </w:r>
          </w:p>
          <w:p w14:paraId="2EFEF8FA" w14:textId="31DD9043" w:rsidR="00FB5ECF" w:rsidRPr="00A80445" w:rsidRDefault="00FB5ECF" w:rsidP="00A80445">
            <w:pPr>
              <w:tabs>
                <w:tab w:val="left" w:pos="1380"/>
              </w:tabs>
              <w:spacing w:after="0" w:line="360" w:lineRule="auto"/>
              <w:jc w:val="both"/>
              <w:rPr>
                <w:rFonts w:ascii="Arial" w:hAnsi="Arial" w:cs="Arial"/>
                <w:iCs/>
                <w:sz w:val="20"/>
                <w:szCs w:val="20"/>
              </w:rPr>
            </w:pPr>
            <w:r w:rsidRPr="00A80445">
              <w:rPr>
                <w:rFonts w:ascii="Arial" w:hAnsi="Arial" w:cs="Arial"/>
                <w:iCs/>
                <w:sz w:val="20"/>
                <w:szCs w:val="20"/>
              </w:rPr>
              <w:t xml:space="preserve">hereinafter the device, price of the device in </w:t>
            </w:r>
            <w:r w:rsidR="00BE4EB3" w:rsidRPr="00A80445">
              <w:rPr>
                <w:rFonts w:ascii="Arial" w:hAnsi="Arial" w:cs="Arial"/>
                <w:iCs/>
                <w:sz w:val="20"/>
                <w:szCs w:val="20"/>
              </w:rPr>
              <w:t>EUR 758</w:t>
            </w:r>
            <w:r w:rsidRPr="00A80445">
              <w:rPr>
                <w:rFonts w:ascii="Arial" w:hAnsi="Arial" w:cs="Arial"/>
                <w:iCs/>
                <w:sz w:val="20"/>
                <w:szCs w:val="20"/>
              </w:rPr>
              <w:t xml:space="preserve"> without VAT/piece, </w:t>
            </w:r>
          </w:p>
          <w:p w14:paraId="06A25016" w14:textId="77777777" w:rsidR="00FB5ECF" w:rsidRPr="00A80445" w:rsidRDefault="00FB5ECF" w:rsidP="00A80445">
            <w:pPr>
              <w:tabs>
                <w:tab w:val="left" w:pos="1380"/>
              </w:tabs>
              <w:spacing w:after="0" w:line="360" w:lineRule="auto"/>
              <w:jc w:val="both"/>
              <w:rPr>
                <w:rFonts w:ascii="Arial" w:hAnsi="Arial" w:cs="Arial"/>
                <w:iCs/>
                <w:sz w:val="20"/>
                <w:szCs w:val="20"/>
              </w:rPr>
            </w:pPr>
          </w:p>
          <w:p w14:paraId="155F9C6A" w14:textId="2CABA210" w:rsidR="00BE4EB3" w:rsidRPr="00A80445" w:rsidRDefault="00BE4EB3" w:rsidP="00A80445">
            <w:pPr>
              <w:tabs>
                <w:tab w:val="left" w:pos="1380"/>
              </w:tabs>
              <w:spacing w:after="0" w:line="360" w:lineRule="auto"/>
              <w:jc w:val="both"/>
              <w:rPr>
                <w:rFonts w:ascii="Arial" w:hAnsi="Arial" w:cs="Arial"/>
                <w:iCs/>
                <w:sz w:val="20"/>
                <w:szCs w:val="20"/>
              </w:rPr>
            </w:pPr>
            <w:r w:rsidRPr="00A80445">
              <w:rPr>
                <w:rFonts w:ascii="Arial" w:hAnsi="Arial" w:cs="Arial"/>
                <w:iCs/>
                <w:sz w:val="20"/>
                <w:szCs w:val="20"/>
              </w:rPr>
              <w:t xml:space="preserve">A camera (Canon EOS 100D), serial number </w:t>
            </w:r>
            <w:r w:rsidR="00243F0C" w:rsidRPr="00A80445">
              <w:rPr>
                <w:rFonts w:ascii="Arial" w:hAnsi="Arial" w:cs="Arial"/>
                <w:iCs/>
                <w:sz w:val="20"/>
                <w:szCs w:val="20"/>
              </w:rPr>
              <w:t xml:space="preserve">21052033003861 </w:t>
            </w:r>
            <w:r w:rsidRPr="00A80445">
              <w:rPr>
                <w:rFonts w:ascii="Arial" w:hAnsi="Arial" w:cs="Arial"/>
                <w:iCs/>
                <w:sz w:val="20"/>
                <w:szCs w:val="20"/>
              </w:rPr>
              <w:t xml:space="preserve">hereinafter the device, price of the device in USD 1.613,00 without VAT/piece, </w:t>
            </w:r>
          </w:p>
          <w:p w14:paraId="1BE7177D" w14:textId="257B59B0" w:rsidR="00FB5ECF" w:rsidRPr="00A80445" w:rsidRDefault="00FB5ECF" w:rsidP="00A80445">
            <w:pPr>
              <w:tabs>
                <w:tab w:val="left" w:pos="1380"/>
              </w:tabs>
              <w:spacing w:after="0" w:line="360" w:lineRule="auto"/>
              <w:jc w:val="both"/>
              <w:rPr>
                <w:rFonts w:ascii="Arial" w:hAnsi="Arial" w:cs="Arial"/>
                <w:iCs/>
                <w:sz w:val="20"/>
                <w:szCs w:val="20"/>
              </w:rPr>
            </w:pPr>
          </w:p>
          <w:p w14:paraId="2B3E35B7" w14:textId="7AFC2AB6" w:rsidR="00BE4EB3" w:rsidRPr="00A80445" w:rsidRDefault="00BE4EB3" w:rsidP="00A80445">
            <w:pPr>
              <w:tabs>
                <w:tab w:val="left" w:pos="1380"/>
              </w:tabs>
              <w:spacing w:after="0" w:line="360" w:lineRule="auto"/>
              <w:jc w:val="both"/>
              <w:rPr>
                <w:rFonts w:ascii="Arial" w:hAnsi="Arial" w:cs="Arial"/>
                <w:iCs/>
                <w:sz w:val="20"/>
                <w:szCs w:val="20"/>
              </w:rPr>
            </w:pPr>
            <w:r w:rsidRPr="00A80445">
              <w:rPr>
                <w:rFonts w:ascii="Arial" w:hAnsi="Arial" w:cs="Arial"/>
                <w:iCs/>
                <w:sz w:val="20"/>
                <w:szCs w:val="20"/>
              </w:rPr>
              <w:t xml:space="preserve">An ECG (ECG-2250K), serial number </w:t>
            </w:r>
            <w:r w:rsidR="009E3735" w:rsidRPr="00A80445">
              <w:rPr>
                <w:rFonts w:ascii="Arial" w:hAnsi="Arial" w:cs="Arial"/>
                <w:iCs/>
                <w:sz w:val="20"/>
                <w:szCs w:val="20"/>
              </w:rPr>
              <w:t>400139</w:t>
            </w:r>
            <w:r w:rsidRPr="00A80445">
              <w:rPr>
                <w:rFonts w:ascii="Arial" w:hAnsi="Arial" w:cs="Arial"/>
                <w:iCs/>
                <w:sz w:val="20"/>
                <w:szCs w:val="20"/>
              </w:rPr>
              <w:t xml:space="preserve"> hereinafter the device, price of the device in </w:t>
            </w:r>
            <w:r w:rsidR="002D68CF" w:rsidRPr="00A80445">
              <w:rPr>
                <w:rFonts w:ascii="Arial" w:hAnsi="Arial" w:cs="Arial"/>
                <w:iCs/>
                <w:sz w:val="20"/>
                <w:szCs w:val="20"/>
              </w:rPr>
              <w:t xml:space="preserve">USD 2.795,00 </w:t>
            </w:r>
            <w:r w:rsidRPr="00A80445">
              <w:rPr>
                <w:rFonts w:ascii="Arial" w:hAnsi="Arial" w:cs="Arial"/>
                <w:iCs/>
                <w:sz w:val="20"/>
                <w:szCs w:val="20"/>
              </w:rPr>
              <w:t>without VAT/piece</w:t>
            </w:r>
            <w:r w:rsidR="00A80445" w:rsidRPr="00A80445">
              <w:rPr>
                <w:rFonts w:ascii="Arial" w:hAnsi="Arial" w:cs="Arial"/>
                <w:iCs/>
                <w:sz w:val="20"/>
                <w:szCs w:val="20"/>
              </w:rPr>
              <w:t>.</w:t>
            </w:r>
          </w:p>
          <w:p w14:paraId="6DFFAC3E" w14:textId="77777777" w:rsidR="00A80445" w:rsidRDefault="00A80445" w:rsidP="00A80445">
            <w:pPr>
              <w:tabs>
                <w:tab w:val="left" w:pos="1380"/>
              </w:tabs>
              <w:spacing w:after="0" w:line="360" w:lineRule="auto"/>
              <w:jc w:val="both"/>
              <w:rPr>
                <w:rFonts w:ascii="Arial" w:hAnsi="Arial" w:cs="Arial"/>
                <w:iCs/>
                <w:sz w:val="20"/>
                <w:szCs w:val="20"/>
              </w:rPr>
            </w:pPr>
          </w:p>
          <w:p w14:paraId="359A285B" w14:textId="06FB33D2" w:rsidR="007E36F9" w:rsidRPr="00A80445" w:rsidRDefault="007E36F9" w:rsidP="00A80445">
            <w:pPr>
              <w:tabs>
                <w:tab w:val="left" w:pos="1380"/>
              </w:tabs>
              <w:spacing w:after="0" w:line="360" w:lineRule="auto"/>
              <w:jc w:val="both"/>
              <w:rPr>
                <w:rFonts w:ascii="Arial" w:hAnsi="Arial" w:cs="Arial"/>
                <w:iCs/>
                <w:sz w:val="20"/>
                <w:szCs w:val="20"/>
              </w:rPr>
            </w:pPr>
            <w:r w:rsidRPr="00A80445">
              <w:rPr>
                <w:rFonts w:ascii="Arial" w:hAnsi="Arial" w:cs="Arial"/>
                <w:iCs/>
                <w:sz w:val="20"/>
                <w:szCs w:val="20"/>
              </w:rPr>
              <w:t xml:space="preserve">The devices will not be connected to the Borrower’s data networks.  </w:t>
            </w:r>
          </w:p>
          <w:p w14:paraId="760B01D3" w14:textId="77777777" w:rsidR="007E36F9" w:rsidRPr="00A80445" w:rsidRDefault="007E36F9"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lastRenderedPageBreak/>
              <w:t xml:space="preserve">In order to upload pseudonymized data to the Sponsor’s central database via the Investigator’s work computer, a memory card will be used to transfer data from the camera, hereinafter referred to as the "storage medium”, provided that the following conditions are met: </w:t>
            </w:r>
          </w:p>
          <w:p w14:paraId="1F51E288" w14:textId="77777777" w:rsidR="007E36F9" w:rsidRPr="00A80445" w:rsidRDefault="007E36F9"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 xml:space="preserve">1) The storage medium will only be reserved for the above purpose, only at the IHOK FN Brno (Department of Internal Medicine, Hematology and Oncology at University Hospital Brno) site, and only for the duration of the loan; </w:t>
            </w:r>
          </w:p>
          <w:p w14:paraId="236C3E05" w14:textId="77777777" w:rsidR="007E36F9" w:rsidRPr="00A80445" w:rsidRDefault="007E36F9"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 xml:space="preserve">2) The storage medium will be clearly identified for the given purpose, such as with an indelible label, tag, etc.; </w:t>
            </w:r>
          </w:p>
          <w:p w14:paraId="0A940BA7" w14:textId="77777777" w:rsidR="007E36F9" w:rsidRPr="00A80445" w:rsidRDefault="007E36F9"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 xml:space="preserve">3) Access to the storage medium will be limited to the IHOK FN Brno staff and study coordinators; </w:t>
            </w:r>
          </w:p>
          <w:p w14:paraId="6C8FC43B" w14:textId="77777777" w:rsidR="007E36F9" w:rsidRPr="00A80445" w:rsidRDefault="007E36F9"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 xml:space="preserve">4) The storage medium will be protected from being used by persons other than those defined in item 3) (e.g. by locking it in the desk drawer); </w:t>
            </w:r>
          </w:p>
          <w:p w14:paraId="6267FEF9" w14:textId="77777777" w:rsidR="007E36F9" w:rsidRPr="00A80445" w:rsidRDefault="007E36F9"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 xml:space="preserve">5) After the end of the purpose (termination of the loan), the storage medium must be handed over to CI in order to delete the data in a secure manner. </w:t>
            </w:r>
          </w:p>
          <w:p w14:paraId="4AAD73E4" w14:textId="77777777" w:rsidR="007E36F9" w:rsidRPr="00A80445" w:rsidRDefault="007E36F9"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 xml:space="preserve"> </w:t>
            </w:r>
          </w:p>
          <w:p w14:paraId="082C6C2A" w14:textId="7B43DF12" w:rsidR="00BE4EB3" w:rsidRPr="00A80445" w:rsidRDefault="007E36F9"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Following expiry of the loan period, the Lender is obliged to delete all data from the device (except the storage medium) if they are stored in it, and to issue a written confirmation about it for the Borrower.</w:t>
            </w:r>
          </w:p>
          <w:p w14:paraId="0B7CD26E" w14:textId="77777777" w:rsidR="00FB5ECF" w:rsidRPr="00A80445" w:rsidRDefault="00FB5ECF" w:rsidP="00A80445">
            <w:pPr>
              <w:tabs>
                <w:tab w:val="left" w:pos="1380"/>
              </w:tabs>
              <w:spacing w:after="0" w:line="360" w:lineRule="auto"/>
              <w:jc w:val="both"/>
              <w:rPr>
                <w:rFonts w:ascii="Arial" w:hAnsi="Arial" w:cs="Arial"/>
                <w:sz w:val="20"/>
                <w:szCs w:val="20"/>
                <w:lang w:val="en-US"/>
              </w:rPr>
            </w:pPr>
          </w:p>
          <w:p w14:paraId="4EA18C65" w14:textId="7E9FEDE5" w:rsidR="00FB5ECF" w:rsidRPr="00A80445" w:rsidRDefault="00FB5ECF"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 xml:space="preserve">If a medical device is the object of the Contract, the lender declares that it is classified as </w:t>
            </w:r>
            <w:r w:rsidR="00026664" w:rsidRPr="00A80445">
              <w:rPr>
                <w:rFonts w:ascii="Arial" w:hAnsi="Arial" w:cs="Arial"/>
                <w:sz w:val="20"/>
                <w:szCs w:val="20"/>
                <w:lang w:val="en-US"/>
              </w:rPr>
              <w:t>IIa.</w:t>
            </w:r>
          </w:p>
          <w:p w14:paraId="2693CEA4" w14:textId="4E22EB65" w:rsidR="00FB5ECF" w:rsidRPr="00A80445" w:rsidRDefault="00FB5ECF" w:rsidP="00A80445">
            <w:pPr>
              <w:tabs>
                <w:tab w:val="left" w:pos="1380"/>
              </w:tabs>
              <w:spacing w:after="0" w:line="360" w:lineRule="auto"/>
              <w:jc w:val="both"/>
              <w:rPr>
                <w:rFonts w:ascii="Arial" w:hAnsi="Arial" w:cs="Arial"/>
                <w:sz w:val="20"/>
                <w:szCs w:val="20"/>
                <w:lang w:val="en-US"/>
              </w:rPr>
            </w:pPr>
          </w:p>
          <w:p w14:paraId="2CAD71A3" w14:textId="77777777" w:rsidR="0034100B" w:rsidRPr="00A80445" w:rsidRDefault="0034100B" w:rsidP="00A80445">
            <w:pPr>
              <w:tabs>
                <w:tab w:val="left" w:pos="1380"/>
              </w:tabs>
              <w:spacing w:after="0" w:line="360" w:lineRule="auto"/>
              <w:jc w:val="both"/>
              <w:rPr>
                <w:rFonts w:ascii="Arial" w:hAnsi="Arial" w:cs="Arial"/>
                <w:sz w:val="20"/>
                <w:szCs w:val="20"/>
                <w:lang w:val="en-US"/>
              </w:rPr>
            </w:pPr>
          </w:p>
          <w:p w14:paraId="0F6B3C27" w14:textId="77777777" w:rsidR="00FB5ECF" w:rsidRPr="00A80445" w:rsidRDefault="00FB5ECF" w:rsidP="00A80445">
            <w:pPr>
              <w:tabs>
                <w:tab w:val="left" w:pos="1380"/>
              </w:tabs>
              <w:spacing w:after="0" w:line="360" w:lineRule="auto"/>
              <w:jc w:val="both"/>
              <w:rPr>
                <w:rFonts w:ascii="Arial" w:hAnsi="Arial" w:cs="Arial"/>
                <w:color w:val="000000"/>
                <w:sz w:val="20"/>
                <w:szCs w:val="20"/>
                <w:shd w:val="clear" w:color="auto" w:fill="D2E3FC"/>
              </w:rPr>
            </w:pPr>
            <w:r w:rsidRPr="00A80445">
              <w:rPr>
                <w:rFonts w:ascii="Arial" w:hAnsi="Arial" w:cs="Arial"/>
                <w:sz w:val="20"/>
                <w:szCs w:val="20"/>
                <w:lang w:val="en-US"/>
              </w:rPr>
              <w:t xml:space="preserve">At the same time, the lender declares that the above-mentioned device is fit for proper use and its condition meets all applicable regulations. </w:t>
            </w:r>
            <w:r w:rsidRPr="00A80445">
              <w:rPr>
                <w:rFonts w:ascii="Arial" w:hAnsi="Arial" w:cs="Arial"/>
                <w:sz w:val="20"/>
                <w:szCs w:val="20"/>
                <w:lang w:val="en-US"/>
              </w:rPr>
              <w:lastRenderedPageBreak/>
              <w:t xml:space="preserve">The lender at the same time declares that pursuant to the applicable Czech legal regulations, the manufacturer has issued a declaration on the compliance of the object of the Contract. </w:t>
            </w:r>
          </w:p>
        </w:tc>
        <w:tc>
          <w:tcPr>
            <w:tcW w:w="4506" w:type="dxa"/>
          </w:tcPr>
          <w:p w14:paraId="0225D55B" w14:textId="587674E2" w:rsidR="00BE4EB3"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lastRenderedPageBreak/>
              <w:t>Půjčitel</w:t>
            </w:r>
            <w:r w:rsidR="00303175" w:rsidRPr="00A80445">
              <w:rPr>
                <w:rFonts w:ascii="Arial" w:hAnsi="Arial" w:cs="Arial"/>
                <w:sz w:val="20"/>
                <w:szCs w:val="20"/>
              </w:rPr>
              <w:t>, prostřednictvím svého dodavatele,</w:t>
            </w:r>
            <w:r w:rsidRPr="00A80445">
              <w:rPr>
                <w:rFonts w:ascii="Arial" w:hAnsi="Arial" w:cs="Arial"/>
                <w:sz w:val="20"/>
                <w:szCs w:val="20"/>
              </w:rPr>
              <w:t xml:space="preserve"> přenechává vypůjčiteli nezuživatelnou věc k bezplatnému užívání </w:t>
            </w:r>
            <w:r w:rsidR="00303175" w:rsidRPr="00A80445">
              <w:rPr>
                <w:rFonts w:ascii="Arial" w:hAnsi="Arial" w:cs="Arial"/>
                <w:sz w:val="20"/>
                <w:szCs w:val="20"/>
              </w:rPr>
              <w:t>v souvislosti s prováděním klinického hodnocení pod názvem „</w:t>
            </w:r>
            <w:r w:rsidR="00303175" w:rsidRPr="00A80445">
              <w:rPr>
                <w:rFonts w:ascii="Arial" w:hAnsi="Arial" w:cs="Arial"/>
                <w:b/>
                <w:bCs/>
                <w:sz w:val="20"/>
                <w:szCs w:val="20"/>
              </w:rPr>
              <w:t>Multicentrické, randomizované, dvojitě zaslepené, placebem kontrolované klinické hodnocení fáze 3 posuzující účinnost a bezpečnost přípravku BIIB059 u dospělých účastníků s aktivním systémovým lupus erythematodes podstupujících základní nebiologickou obvyklou léčbu lupusu</w:t>
            </w:r>
            <w:r w:rsidR="00303175" w:rsidRPr="00A80445">
              <w:rPr>
                <w:rFonts w:ascii="Arial" w:hAnsi="Arial" w:cs="Arial"/>
                <w:sz w:val="20"/>
                <w:szCs w:val="20"/>
              </w:rPr>
              <w:t>“, protokol 230LE304</w:t>
            </w:r>
          </w:p>
          <w:p w14:paraId="5E0581A4" w14:textId="2EEADE56" w:rsidR="009E3735" w:rsidRPr="00A80445" w:rsidRDefault="00BE4EB3" w:rsidP="00A80445">
            <w:pPr>
              <w:spacing w:after="0" w:line="360" w:lineRule="auto"/>
              <w:jc w:val="both"/>
              <w:rPr>
                <w:rFonts w:ascii="Arial" w:hAnsi="Arial" w:cs="Arial"/>
                <w:sz w:val="20"/>
                <w:szCs w:val="20"/>
              </w:rPr>
            </w:pPr>
            <w:r w:rsidRPr="00A80445">
              <w:rPr>
                <w:rFonts w:ascii="Arial" w:hAnsi="Arial" w:cs="Arial"/>
                <w:sz w:val="20"/>
                <w:szCs w:val="20"/>
              </w:rPr>
              <w:t>Tablet (BLUEBIRD Tablet_ST102)</w:t>
            </w:r>
            <w:r w:rsidR="00FB5ECF" w:rsidRPr="00A80445">
              <w:rPr>
                <w:rFonts w:ascii="Arial" w:hAnsi="Arial" w:cs="Arial"/>
                <w:sz w:val="20"/>
                <w:szCs w:val="20"/>
              </w:rPr>
              <w:t xml:space="preserve">, výrobní </w:t>
            </w:r>
            <w:r w:rsidR="009E3735" w:rsidRPr="00A80445">
              <w:rPr>
                <w:rFonts w:ascii="Arial" w:hAnsi="Arial" w:cs="Arial"/>
                <w:sz w:val="20"/>
                <w:szCs w:val="20"/>
              </w:rPr>
              <w:t>čísla:</w:t>
            </w:r>
          </w:p>
          <w:p w14:paraId="5B0E7983" w14:textId="77777777" w:rsidR="009E3735" w:rsidRPr="00A80445" w:rsidRDefault="009E3735" w:rsidP="00A80445">
            <w:pPr>
              <w:spacing w:after="0" w:line="360" w:lineRule="auto"/>
              <w:jc w:val="both"/>
              <w:rPr>
                <w:rFonts w:ascii="Arial" w:hAnsi="Arial" w:cs="Arial"/>
                <w:sz w:val="20"/>
                <w:szCs w:val="20"/>
              </w:rPr>
            </w:pPr>
            <w:r w:rsidRPr="00A80445">
              <w:rPr>
                <w:rFonts w:ascii="Arial" w:hAnsi="Arial" w:cs="Arial"/>
                <w:sz w:val="20"/>
                <w:szCs w:val="20"/>
              </w:rPr>
              <w:t>ST102W4LALEUDBG554</w:t>
            </w:r>
          </w:p>
          <w:p w14:paraId="45A19A65" w14:textId="77777777" w:rsidR="00243F0C" w:rsidRPr="00A80445" w:rsidRDefault="00243F0C" w:rsidP="00A80445">
            <w:pPr>
              <w:spacing w:after="0" w:line="360" w:lineRule="auto"/>
              <w:jc w:val="both"/>
              <w:rPr>
                <w:rFonts w:ascii="Arial" w:hAnsi="Arial" w:cs="Arial"/>
                <w:sz w:val="20"/>
                <w:szCs w:val="20"/>
              </w:rPr>
            </w:pPr>
            <w:r w:rsidRPr="00A80445">
              <w:rPr>
                <w:rFonts w:ascii="Arial" w:hAnsi="Arial" w:cs="Arial"/>
                <w:sz w:val="20"/>
                <w:szCs w:val="20"/>
              </w:rPr>
              <w:t>ST102W4LALEUDBG563</w:t>
            </w:r>
          </w:p>
          <w:p w14:paraId="3CF95B7E" w14:textId="03604BB5"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t>dále jen přístroj, cena přístroje v </w:t>
            </w:r>
            <w:r w:rsidR="00BE4EB3" w:rsidRPr="00A80445">
              <w:rPr>
                <w:rFonts w:ascii="Arial" w:hAnsi="Arial" w:cs="Arial"/>
                <w:sz w:val="20"/>
                <w:szCs w:val="20"/>
              </w:rPr>
              <w:t>EUR 758</w:t>
            </w:r>
            <w:r w:rsidRPr="00A80445">
              <w:rPr>
                <w:rFonts w:ascii="Arial" w:hAnsi="Arial" w:cs="Arial"/>
                <w:sz w:val="20"/>
                <w:szCs w:val="20"/>
              </w:rPr>
              <w:t xml:space="preserve"> bez DPH/ks, </w:t>
            </w:r>
          </w:p>
          <w:p w14:paraId="4537C106" w14:textId="77777777" w:rsidR="00FB5ECF" w:rsidRPr="00A80445" w:rsidRDefault="00FB5ECF" w:rsidP="00A80445">
            <w:pPr>
              <w:spacing w:after="0" w:line="360" w:lineRule="auto"/>
              <w:jc w:val="both"/>
              <w:rPr>
                <w:rFonts w:ascii="Arial" w:hAnsi="Arial" w:cs="Arial"/>
                <w:sz w:val="20"/>
                <w:szCs w:val="20"/>
              </w:rPr>
            </w:pPr>
          </w:p>
          <w:p w14:paraId="112B8876" w14:textId="20619A02" w:rsidR="00BE4EB3" w:rsidRPr="00A80445" w:rsidRDefault="00BE4EB3" w:rsidP="00A80445">
            <w:pPr>
              <w:spacing w:after="0" w:line="360" w:lineRule="auto"/>
              <w:jc w:val="both"/>
              <w:rPr>
                <w:rFonts w:ascii="Arial" w:hAnsi="Arial" w:cs="Arial"/>
                <w:sz w:val="20"/>
                <w:szCs w:val="20"/>
              </w:rPr>
            </w:pPr>
            <w:r w:rsidRPr="00A80445">
              <w:rPr>
                <w:rFonts w:ascii="Arial" w:hAnsi="Arial" w:cs="Arial"/>
                <w:sz w:val="20"/>
                <w:szCs w:val="20"/>
              </w:rPr>
              <w:t>Fotoaparát (Canon EOS 100D), výrobní číslo</w:t>
            </w:r>
            <w:r w:rsidR="00A80445" w:rsidRPr="00A80445">
              <w:rPr>
                <w:rFonts w:ascii="Arial" w:hAnsi="Arial" w:cs="Arial"/>
                <w:sz w:val="20"/>
                <w:szCs w:val="20"/>
              </w:rPr>
              <w:t xml:space="preserve"> </w:t>
            </w:r>
            <w:r w:rsidR="00243F0C" w:rsidRPr="00A80445">
              <w:rPr>
                <w:rFonts w:ascii="Arial" w:hAnsi="Arial" w:cs="Arial"/>
                <w:sz w:val="20"/>
                <w:szCs w:val="20"/>
              </w:rPr>
              <w:t>21052033003861</w:t>
            </w:r>
            <w:r w:rsidR="00A80445" w:rsidRPr="00A80445">
              <w:rPr>
                <w:rFonts w:ascii="Arial" w:hAnsi="Arial" w:cs="Arial"/>
                <w:sz w:val="20"/>
                <w:szCs w:val="20"/>
              </w:rPr>
              <w:t>,</w:t>
            </w:r>
            <w:r w:rsidR="00243F0C" w:rsidRPr="00A80445">
              <w:rPr>
                <w:rFonts w:ascii="Arial" w:hAnsi="Arial" w:cs="Arial"/>
                <w:sz w:val="20"/>
                <w:szCs w:val="20"/>
              </w:rPr>
              <w:t xml:space="preserve"> </w:t>
            </w:r>
            <w:r w:rsidRPr="00A80445">
              <w:rPr>
                <w:rFonts w:ascii="Arial" w:hAnsi="Arial" w:cs="Arial"/>
                <w:sz w:val="20"/>
                <w:szCs w:val="20"/>
              </w:rPr>
              <w:t xml:space="preserve">dále jen přístroj, cena přístroje v USD 1.613,00 bez DPH/ks, </w:t>
            </w:r>
          </w:p>
          <w:p w14:paraId="371DA2CC" w14:textId="77777777" w:rsidR="00A80445" w:rsidRDefault="00A80445" w:rsidP="00A80445">
            <w:pPr>
              <w:spacing w:after="0" w:line="360" w:lineRule="auto"/>
              <w:jc w:val="both"/>
              <w:rPr>
                <w:rFonts w:ascii="Arial" w:hAnsi="Arial" w:cs="Arial"/>
                <w:sz w:val="20"/>
                <w:szCs w:val="20"/>
              </w:rPr>
            </w:pPr>
          </w:p>
          <w:p w14:paraId="4AEE1E9F" w14:textId="55AC8F42" w:rsidR="00BE4EB3" w:rsidRPr="00A80445" w:rsidRDefault="00BE4EB3" w:rsidP="00A80445">
            <w:pPr>
              <w:spacing w:after="0" w:line="360" w:lineRule="auto"/>
              <w:jc w:val="both"/>
              <w:rPr>
                <w:rFonts w:ascii="Arial" w:hAnsi="Arial" w:cs="Arial"/>
                <w:sz w:val="20"/>
                <w:szCs w:val="20"/>
              </w:rPr>
            </w:pPr>
            <w:r w:rsidRPr="00A80445">
              <w:rPr>
                <w:rFonts w:ascii="Arial" w:hAnsi="Arial" w:cs="Arial"/>
                <w:sz w:val="20"/>
                <w:szCs w:val="20"/>
              </w:rPr>
              <w:t>EKG (ECG-2250K), výrobní číslo</w:t>
            </w:r>
            <w:r w:rsidR="002E0DF8">
              <w:rPr>
                <w:rFonts w:ascii="Arial" w:hAnsi="Arial" w:cs="Arial"/>
                <w:sz w:val="20"/>
                <w:szCs w:val="20"/>
              </w:rPr>
              <w:t xml:space="preserve"> </w:t>
            </w:r>
            <w:r w:rsidR="009E3735" w:rsidRPr="00A80445">
              <w:rPr>
                <w:rFonts w:ascii="Arial" w:hAnsi="Arial" w:cs="Arial"/>
                <w:sz w:val="20"/>
                <w:szCs w:val="20"/>
              </w:rPr>
              <w:t xml:space="preserve">400139 , </w:t>
            </w:r>
            <w:r w:rsidRPr="00A80445">
              <w:rPr>
                <w:rFonts w:ascii="Arial" w:hAnsi="Arial" w:cs="Arial"/>
                <w:sz w:val="20"/>
                <w:szCs w:val="20"/>
              </w:rPr>
              <w:t>dále jen přístroj, cena přístroje v </w:t>
            </w:r>
            <w:r w:rsidR="002D68CF" w:rsidRPr="00A80445">
              <w:rPr>
                <w:rFonts w:ascii="Arial" w:hAnsi="Arial" w:cs="Arial"/>
                <w:sz w:val="20"/>
                <w:szCs w:val="20"/>
              </w:rPr>
              <w:t xml:space="preserve">USD 2.795,00  </w:t>
            </w:r>
            <w:r w:rsidRPr="00A80445">
              <w:rPr>
                <w:rFonts w:ascii="Arial" w:hAnsi="Arial" w:cs="Arial"/>
                <w:sz w:val="20"/>
                <w:szCs w:val="20"/>
              </w:rPr>
              <w:t xml:space="preserve">bez DPH/ks, </w:t>
            </w:r>
          </w:p>
          <w:p w14:paraId="7CD9F658" w14:textId="77777777" w:rsidR="0034100B" w:rsidRPr="00A80445" w:rsidRDefault="0034100B" w:rsidP="00A80445">
            <w:pPr>
              <w:spacing w:after="0" w:line="360" w:lineRule="auto"/>
              <w:jc w:val="both"/>
              <w:rPr>
                <w:rFonts w:ascii="Arial" w:eastAsia="Times New Roman" w:hAnsi="Arial" w:cs="Arial"/>
                <w:iCs/>
                <w:color w:val="000000"/>
                <w:sz w:val="20"/>
                <w:szCs w:val="20"/>
                <w:bdr w:val="none" w:sz="0" w:space="0" w:color="auto" w:frame="1"/>
                <w:lang w:eastAsia="cs-CZ"/>
              </w:rPr>
            </w:pPr>
          </w:p>
          <w:p w14:paraId="73C92F74" w14:textId="50B661E4" w:rsidR="00E52F70" w:rsidRPr="00A80445" w:rsidRDefault="00E52F70" w:rsidP="00A80445">
            <w:pPr>
              <w:spacing w:after="0" w:line="360" w:lineRule="auto"/>
              <w:jc w:val="both"/>
              <w:rPr>
                <w:rFonts w:ascii="Arial" w:eastAsia="Times New Roman" w:hAnsi="Arial" w:cs="Arial"/>
                <w:color w:val="000000"/>
                <w:sz w:val="20"/>
                <w:szCs w:val="20"/>
                <w:lang w:eastAsia="cs-CZ"/>
              </w:rPr>
            </w:pPr>
            <w:r w:rsidRPr="00A80445">
              <w:rPr>
                <w:rFonts w:ascii="Arial" w:eastAsia="Times New Roman" w:hAnsi="Arial" w:cs="Arial"/>
                <w:iCs/>
                <w:color w:val="000000"/>
                <w:sz w:val="20"/>
                <w:szCs w:val="20"/>
                <w:bdr w:val="none" w:sz="0" w:space="0" w:color="auto" w:frame="1"/>
                <w:lang w:eastAsia="cs-CZ"/>
              </w:rPr>
              <w:t>Přístroje nebudou připojeny do datových sítí Vypůjčitele.  </w:t>
            </w:r>
          </w:p>
          <w:p w14:paraId="082E6829" w14:textId="535A5CE1" w:rsidR="00E52F70" w:rsidRPr="00A80445" w:rsidRDefault="00E52F70" w:rsidP="00A80445">
            <w:pPr>
              <w:spacing w:after="0" w:line="360" w:lineRule="auto"/>
              <w:jc w:val="both"/>
              <w:rPr>
                <w:rFonts w:ascii="Arial" w:eastAsia="Times New Roman" w:hAnsi="Arial" w:cs="Arial"/>
                <w:color w:val="000000"/>
                <w:sz w:val="20"/>
                <w:szCs w:val="20"/>
                <w:lang w:eastAsia="cs-CZ"/>
              </w:rPr>
            </w:pPr>
            <w:r w:rsidRPr="00A80445">
              <w:rPr>
                <w:rFonts w:ascii="Arial" w:eastAsia="Times New Roman" w:hAnsi="Arial" w:cs="Arial"/>
                <w:iCs/>
                <w:color w:val="000000"/>
                <w:sz w:val="20"/>
                <w:szCs w:val="20"/>
                <w:bdr w:val="none" w:sz="0" w:space="0" w:color="auto" w:frame="1"/>
                <w:lang w:eastAsia="cs-CZ"/>
              </w:rPr>
              <w:lastRenderedPageBreak/>
              <w:t>Za účelem uploadu pseudonymizovaných dat do centrální databáze Zadavatele prostřednictvím pracovního počítače Zkoušejícího bude k přenosu dat z fotoaparátu použita paměťová karta, dále jen "paměťové médium", za předpokladu splnění následujících podmínek: </w:t>
            </w:r>
          </w:p>
          <w:p w14:paraId="775E9979" w14:textId="77777777" w:rsidR="00E52F70" w:rsidRPr="00A80445" w:rsidRDefault="00E52F70" w:rsidP="00A80445">
            <w:pPr>
              <w:shd w:val="clear" w:color="auto" w:fill="FFFFFF"/>
              <w:spacing w:after="0" w:line="360" w:lineRule="auto"/>
              <w:jc w:val="both"/>
              <w:rPr>
                <w:rFonts w:ascii="Arial" w:eastAsia="Times New Roman" w:hAnsi="Arial" w:cs="Arial"/>
                <w:color w:val="000000"/>
                <w:sz w:val="20"/>
                <w:szCs w:val="20"/>
                <w:lang w:eastAsia="cs-CZ"/>
              </w:rPr>
            </w:pPr>
            <w:r w:rsidRPr="00A80445">
              <w:rPr>
                <w:rFonts w:ascii="Arial" w:eastAsia="Times New Roman" w:hAnsi="Arial" w:cs="Arial"/>
                <w:iCs/>
                <w:color w:val="000000"/>
                <w:sz w:val="20"/>
                <w:szCs w:val="20"/>
                <w:bdr w:val="none" w:sz="0" w:space="0" w:color="auto" w:frame="1"/>
                <w:lang w:eastAsia="cs-CZ"/>
              </w:rPr>
              <w:t>1) paměťové médium bude vyhrazeno pouze pro výše uvedený účel, pouze na pracovišti IHOK FN Brno a pouze po dobu trvání výpůjčky, </w:t>
            </w:r>
          </w:p>
          <w:p w14:paraId="0332BA16" w14:textId="77777777" w:rsidR="00E52F70" w:rsidRPr="00A80445" w:rsidRDefault="00E52F70" w:rsidP="00A80445">
            <w:pPr>
              <w:shd w:val="clear" w:color="auto" w:fill="FFFFFF"/>
              <w:spacing w:after="0" w:line="360" w:lineRule="auto"/>
              <w:jc w:val="both"/>
              <w:rPr>
                <w:rFonts w:ascii="Arial" w:eastAsia="Times New Roman" w:hAnsi="Arial" w:cs="Arial"/>
                <w:color w:val="000000"/>
                <w:sz w:val="20"/>
                <w:szCs w:val="20"/>
                <w:lang w:eastAsia="cs-CZ"/>
              </w:rPr>
            </w:pPr>
            <w:r w:rsidRPr="00A80445">
              <w:rPr>
                <w:rFonts w:ascii="Arial" w:eastAsia="Times New Roman" w:hAnsi="Arial" w:cs="Arial"/>
                <w:iCs/>
                <w:color w:val="000000"/>
                <w:sz w:val="20"/>
                <w:szCs w:val="20"/>
                <w:bdr w:val="none" w:sz="0" w:space="0" w:color="auto" w:frame="1"/>
                <w:lang w:eastAsia="cs-CZ"/>
              </w:rPr>
              <w:t>2) paměťové médium bude jednoznačně identifikováno pro daný účel, např. nesmazatelným popisem, visačkou apod., </w:t>
            </w:r>
          </w:p>
          <w:p w14:paraId="4C198CAC" w14:textId="77777777" w:rsidR="00E52F70" w:rsidRPr="00A80445" w:rsidRDefault="00E52F70" w:rsidP="00A80445">
            <w:pPr>
              <w:shd w:val="clear" w:color="auto" w:fill="FFFFFF"/>
              <w:spacing w:after="0" w:line="360" w:lineRule="auto"/>
              <w:jc w:val="both"/>
              <w:rPr>
                <w:rFonts w:ascii="Arial" w:eastAsia="Times New Roman" w:hAnsi="Arial" w:cs="Arial"/>
                <w:color w:val="000000"/>
                <w:sz w:val="20"/>
                <w:szCs w:val="20"/>
                <w:lang w:eastAsia="cs-CZ"/>
              </w:rPr>
            </w:pPr>
            <w:r w:rsidRPr="00A80445">
              <w:rPr>
                <w:rFonts w:ascii="Arial" w:eastAsia="Times New Roman" w:hAnsi="Arial" w:cs="Arial"/>
                <w:iCs/>
                <w:color w:val="000000"/>
                <w:sz w:val="20"/>
                <w:szCs w:val="20"/>
                <w:bdr w:val="none" w:sz="0" w:space="0" w:color="auto" w:frame="1"/>
                <w:lang w:eastAsia="cs-CZ"/>
              </w:rPr>
              <w:t>3) přístup k paměťovému médiu bude omezen pouze na pracovníky IHOK FN Brno a studijní koordinátory, </w:t>
            </w:r>
          </w:p>
          <w:p w14:paraId="0B36828C" w14:textId="77777777" w:rsidR="00E52F70" w:rsidRPr="00A80445" w:rsidRDefault="00E52F70" w:rsidP="00A80445">
            <w:pPr>
              <w:shd w:val="clear" w:color="auto" w:fill="FFFFFF"/>
              <w:spacing w:after="0" w:line="360" w:lineRule="auto"/>
              <w:jc w:val="both"/>
              <w:rPr>
                <w:rFonts w:ascii="Arial" w:eastAsia="Times New Roman" w:hAnsi="Arial" w:cs="Arial"/>
                <w:color w:val="000000"/>
                <w:sz w:val="20"/>
                <w:szCs w:val="20"/>
                <w:lang w:eastAsia="cs-CZ"/>
              </w:rPr>
            </w:pPr>
            <w:r w:rsidRPr="00A80445">
              <w:rPr>
                <w:rFonts w:ascii="Arial" w:eastAsia="Times New Roman" w:hAnsi="Arial" w:cs="Arial"/>
                <w:iCs/>
                <w:color w:val="000000"/>
                <w:sz w:val="20"/>
                <w:szCs w:val="20"/>
                <w:bdr w:val="none" w:sz="0" w:space="0" w:color="auto" w:frame="1"/>
                <w:lang w:eastAsia="cs-CZ"/>
              </w:rPr>
              <w:t>4) paměťové médium bude chráněno před použitím jinými osobami (např. uzamčením v zásuvce stolu), než které jsou vymezeny v bodě 3), </w:t>
            </w:r>
          </w:p>
          <w:p w14:paraId="453AFA18" w14:textId="77777777" w:rsidR="00E52F70" w:rsidRPr="00A80445" w:rsidRDefault="00E52F70" w:rsidP="00A80445">
            <w:pPr>
              <w:shd w:val="clear" w:color="auto" w:fill="FFFFFF"/>
              <w:spacing w:after="0" w:line="360" w:lineRule="auto"/>
              <w:jc w:val="both"/>
              <w:rPr>
                <w:rFonts w:ascii="Arial" w:eastAsia="Times New Roman" w:hAnsi="Arial" w:cs="Arial"/>
                <w:color w:val="000000"/>
                <w:sz w:val="20"/>
                <w:szCs w:val="20"/>
                <w:lang w:eastAsia="cs-CZ"/>
              </w:rPr>
            </w:pPr>
            <w:r w:rsidRPr="00A80445">
              <w:rPr>
                <w:rFonts w:ascii="Arial" w:eastAsia="Times New Roman" w:hAnsi="Arial" w:cs="Arial"/>
                <w:iCs/>
                <w:color w:val="000000"/>
                <w:sz w:val="20"/>
                <w:szCs w:val="20"/>
                <w:bdr w:val="none" w:sz="0" w:space="0" w:color="auto" w:frame="1"/>
                <w:lang w:eastAsia="cs-CZ"/>
              </w:rPr>
              <w:t>5) po skončení trvání účelu (ukončení výpůjčky) je nutné paměťové médium předat na CI k bezpečnému výmazu dat. </w:t>
            </w:r>
          </w:p>
          <w:p w14:paraId="38A1E6DC" w14:textId="77777777" w:rsidR="0034100B" w:rsidRPr="00A80445" w:rsidRDefault="0034100B" w:rsidP="00A80445">
            <w:pPr>
              <w:shd w:val="clear" w:color="auto" w:fill="FFFFFF"/>
              <w:spacing w:after="0" w:line="360" w:lineRule="auto"/>
              <w:jc w:val="both"/>
              <w:rPr>
                <w:rFonts w:ascii="Arial" w:eastAsia="Times New Roman" w:hAnsi="Arial" w:cs="Arial"/>
                <w:iCs/>
                <w:color w:val="000000"/>
                <w:sz w:val="20"/>
                <w:szCs w:val="20"/>
                <w:bdr w:val="none" w:sz="0" w:space="0" w:color="auto" w:frame="1"/>
                <w:lang w:eastAsia="cs-CZ"/>
              </w:rPr>
            </w:pPr>
          </w:p>
          <w:p w14:paraId="5D734806" w14:textId="77777777" w:rsidR="0034100B" w:rsidRPr="00A80445" w:rsidRDefault="0034100B" w:rsidP="00A80445">
            <w:pPr>
              <w:shd w:val="clear" w:color="auto" w:fill="FFFFFF"/>
              <w:spacing w:after="0" w:line="360" w:lineRule="auto"/>
              <w:jc w:val="both"/>
              <w:rPr>
                <w:rFonts w:ascii="Arial" w:eastAsia="Times New Roman" w:hAnsi="Arial" w:cs="Arial"/>
                <w:iCs/>
                <w:color w:val="000000"/>
                <w:sz w:val="20"/>
                <w:szCs w:val="20"/>
                <w:bdr w:val="none" w:sz="0" w:space="0" w:color="auto" w:frame="1"/>
                <w:lang w:eastAsia="cs-CZ"/>
              </w:rPr>
            </w:pPr>
          </w:p>
          <w:p w14:paraId="20B1A99D" w14:textId="4632309E" w:rsidR="00E52F70" w:rsidRPr="00A80445" w:rsidRDefault="00E52F70" w:rsidP="00A80445">
            <w:pPr>
              <w:spacing w:after="0" w:line="360" w:lineRule="auto"/>
              <w:jc w:val="both"/>
              <w:rPr>
                <w:rFonts w:ascii="Arial" w:hAnsi="Arial" w:cs="Arial"/>
                <w:sz w:val="20"/>
                <w:szCs w:val="20"/>
              </w:rPr>
            </w:pPr>
            <w:r w:rsidRPr="00A80445">
              <w:rPr>
                <w:rFonts w:ascii="Arial" w:eastAsia="Times New Roman" w:hAnsi="Arial" w:cs="Arial"/>
                <w:iCs/>
                <w:color w:val="000000"/>
                <w:sz w:val="20"/>
                <w:szCs w:val="20"/>
                <w:bdr w:val="none" w:sz="0" w:space="0" w:color="auto" w:frame="1"/>
                <w:lang w:eastAsia="cs-CZ"/>
              </w:rPr>
              <w:t>Po uplynutí doby výpůjčky je Půjčitel povinen smazat z přístroje veškerá data (vyjma paměťového média), pokud jsou v něm ukládána, a vystavit o tom Vypůjčiteli písemné potvrzení.</w:t>
            </w:r>
            <w:r w:rsidRPr="00A80445">
              <w:rPr>
                <w:rFonts w:ascii="Arial" w:hAnsi="Arial" w:cs="Arial"/>
                <w:sz w:val="20"/>
                <w:szCs w:val="20"/>
              </w:rPr>
              <w:t xml:space="preserve"> </w:t>
            </w:r>
          </w:p>
          <w:p w14:paraId="7BCDBEB6" w14:textId="77777777" w:rsidR="00FB5ECF" w:rsidRPr="00A80445" w:rsidRDefault="00FB5ECF" w:rsidP="00A80445">
            <w:pPr>
              <w:spacing w:after="0" w:line="360" w:lineRule="auto"/>
              <w:jc w:val="both"/>
              <w:rPr>
                <w:rFonts w:ascii="Arial" w:hAnsi="Arial" w:cs="Arial"/>
                <w:sz w:val="20"/>
                <w:szCs w:val="20"/>
              </w:rPr>
            </w:pPr>
          </w:p>
          <w:p w14:paraId="1F1A34A5" w14:textId="047FC621"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t xml:space="preserve">V případě, že předmětem smlouvy je zdravotnický prostředek, půjčitel prohlašuje, že je zařazen v klasifikační třídě </w:t>
            </w:r>
            <w:r w:rsidR="00026664" w:rsidRPr="00A80445">
              <w:rPr>
                <w:rFonts w:ascii="Arial" w:hAnsi="Arial" w:cs="Arial"/>
                <w:sz w:val="20"/>
                <w:szCs w:val="20"/>
              </w:rPr>
              <w:t>IIa</w:t>
            </w:r>
            <w:r w:rsidR="00A80445">
              <w:rPr>
                <w:rFonts w:ascii="Arial" w:hAnsi="Arial" w:cs="Arial"/>
                <w:sz w:val="20"/>
                <w:szCs w:val="20"/>
              </w:rPr>
              <w:t>.</w:t>
            </w:r>
          </w:p>
          <w:p w14:paraId="4B626067" w14:textId="77777777" w:rsidR="00FB5ECF" w:rsidRPr="00A80445" w:rsidRDefault="00FB5ECF" w:rsidP="00A80445">
            <w:pPr>
              <w:spacing w:after="0" w:line="360" w:lineRule="auto"/>
              <w:jc w:val="both"/>
              <w:rPr>
                <w:rFonts w:ascii="Arial" w:hAnsi="Arial" w:cs="Arial"/>
                <w:sz w:val="20"/>
                <w:szCs w:val="20"/>
              </w:rPr>
            </w:pPr>
          </w:p>
          <w:p w14:paraId="18192DAE" w14:textId="77777777"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t xml:space="preserve">Půjčitel současně prohlašuje, že výše uvedený přístroj je způsobilý k řádnému užívání a jeho stav odpovídá příslušným předpisům. Současně </w:t>
            </w:r>
            <w:r w:rsidRPr="00A80445">
              <w:rPr>
                <w:rFonts w:ascii="Arial" w:hAnsi="Arial" w:cs="Arial"/>
                <w:sz w:val="20"/>
                <w:szCs w:val="20"/>
              </w:rPr>
              <w:lastRenderedPageBreak/>
              <w:t>půjčitel prohlašuje, že výrobce vydal prohlášení o shodě k předmětu smlouvy v souladu s českými právními předpisy.</w:t>
            </w:r>
          </w:p>
          <w:p w14:paraId="18FA3305" w14:textId="77777777" w:rsidR="00FB5ECF" w:rsidRPr="00A80445" w:rsidRDefault="00FB5ECF" w:rsidP="00A80445">
            <w:pPr>
              <w:spacing w:after="0" w:line="360" w:lineRule="auto"/>
              <w:jc w:val="both"/>
              <w:rPr>
                <w:rFonts w:ascii="Arial" w:hAnsi="Arial" w:cs="Arial"/>
                <w:sz w:val="20"/>
                <w:szCs w:val="20"/>
              </w:rPr>
            </w:pPr>
          </w:p>
          <w:p w14:paraId="5184133E" w14:textId="77777777" w:rsidR="00FB5ECF" w:rsidRPr="00A80445" w:rsidRDefault="00FB5ECF" w:rsidP="00A80445">
            <w:pPr>
              <w:spacing w:after="0" w:line="360" w:lineRule="auto"/>
              <w:jc w:val="both"/>
              <w:rPr>
                <w:rFonts w:ascii="Arial" w:hAnsi="Arial" w:cs="Arial"/>
                <w:sz w:val="20"/>
                <w:szCs w:val="20"/>
              </w:rPr>
            </w:pPr>
          </w:p>
        </w:tc>
      </w:tr>
      <w:tr w:rsidR="00A80445" w:rsidRPr="00A80445" w14:paraId="324EC6E5" w14:textId="77777777" w:rsidTr="00B23A23">
        <w:tc>
          <w:tcPr>
            <w:tcW w:w="4521" w:type="dxa"/>
          </w:tcPr>
          <w:p w14:paraId="6CCA2E59" w14:textId="34E0A05A" w:rsidR="00FB5ECF" w:rsidRPr="00A80445" w:rsidRDefault="00FB5ECF" w:rsidP="00A80445">
            <w:pPr>
              <w:tabs>
                <w:tab w:val="left" w:pos="1380"/>
              </w:tabs>
              <w:spacing w:after="0" w:line="360" w:lineRule="auto"/>
              <w:jc w:val="both"/>
              <w:rPr>
                <w:rFonts w:ascii="Arial" w:hAnsi="Arial" w:cs="Arial"/>
                <w:sz w:val="20"/>
                <w:szCs w:val="20"/>
                <w:lang w:val="en-GB"/>
              </w:rPr>
            </w:pPr>
            <w:r w:rsidRPr="00A80445">
              <w:rPr>
                <w:rFonts w:ascii="Arial" w:hAnsi="Arial" w:cs="Arial"/>
                <w:sz w:val="20"/>
                <w:szCs w:val="20"/>
                <w:lang w:val="en-GB"/>
              </w:rPr>
              <w:lastRenderedPageBreak/>
              <w:t>The lender, at its expense, shall be responsible for all repairs</w:t>
            </w:r>
            <w:r w:rsidR="006C71A6" w:rsidRPr="00A80445">
              <w:rPr>
                <w:rFonts w:ascii="Arial" w:hAnsi="Arial" w:cs="Arial"/>
                <w:sz w:val="20"/>
                <w:szCs w:val="20"/>
                <w:lang w:val="en-GB"/>
              </w:rPr>
              <w:t>,</w:t>
            </w:r>
            <w:r w:rsidR="006C71A6" w:rsidRPr="00A80445">
              <w:rPr>
                <w:rFonts w:ascii="Arial" w:eastAsia="Times New Roman" w:hAnsi="Arial" w:cs="Arial"/>
                <w:sz w:val="20"/>
                <w:szCs w:val="20"/>
                <w:lang w:val="en-US"/>
              </w:rPr>
              <w:t xml:space="preserve"> not caused by fault of, misuse, or mishandling by the </w:t>
            </w:r>
            <w:r w:rsidR="00B66C01" w:rsidRPr="00A80445">
              <w:rPr>
                <w:rFonts w:ascii="Arial" w:eastAsia="Times New Roman" w:hAnsi="Arial" w:cs="Arial"/>
                <w:sz w:val="20"/>
                <w:szCs w:val="20"/>
                <w:lang w:val="en-US"/>
              </w:rPr>
              <w:t>b</w:t>
            </w:r>
            <w:r w:rsidR="006C71A6" w:rsidRPr="00A80445">
              <w:rPr>
                <w:rFonts w:ascii="Arial" w:eastAsia="Times New Roman" w:hAnsi="Arial" w:cs="Arial"/>
                <w:sz w:val="20"/>
                <w:szCs w:val="20"/>
                <w:lang w:val="en-US"/>
              </w:rPr>
              <w:t>orrower</w:t>
            </w:r>
            <w:r w:rsidRPr="00A80445">
              <w:rPr>
                <w:rFonts w:ascii="Arial" w:hAnsi="Arial" w:cs="Arial"/>
                <w:sz w:val="20"/>
                <w:szCs w:val="20"/>
                <w:lang w:val="en-GB"/>
              </w:rPr>
              <w:t>, maintenance,</w:t>
            </w:r>
            <w:r w:rsidR="006C71A6" w:rsidRPr="00A80445">
              <w:rPr>
                <w:rFonts w:ascii="Arial" w:hAnsi="Arial" w:cs="Arial"/>
                <w:sz w:val="20"/>
                <w:szCs w:val="20"/>
                <w:lang w:val="en-GB"/>
              </w:rPr>
              <w:t xml:space="preserve"> </w:t>
            </w:r>
            <w:r w:rsidRPr="00A80445">
              <w:rPr>
                <w:rFonts w:ascii="Arial" w:hAnsi="Arial" w:cs="Arial"/>
                <w:sz w:val="20"/>
                <w:szCs w:val="20"/>
                <w:lang w:val="en-GB"/>
              </w:rPr>
              <w:t xml:space="preserve">inspections (electricity, pressure, and gas) and servicing the loan object, including professional maintenance in compliance with Sec. 45 of </w:t>
            </w:r>
            <w:bookmarkStart w:id="2" w:name="_Hlk98156827"/>
            <w:r w:rsidRPr="00A80445">
              <w:rPr>
                <w:rFonts w:ascii="Arial" w:hAnsi="Arial" w:cs="Arial"/>
                <w:sz w:val="20"/>
                <w:szCs w:val="20"/>
                <w:lang w:val="en-GB"/>
              </w:rPr>
              <w:t>Act No. 89/2021 Coll., On Medical Devices</w:t>
            </w:r>
            <w:bookmarkEnd w:id="2"/>
            <w:r w:rsidRPr="00A80445">
              <w:rPr>
                <w:rFonts w:ascii="Arial" w:hAnsi="Arial" w:cs="Arial"/>
                <w:sz w:val="20"/>
                <w:szCs w:val="20"/>
                <w:lang w:val="en-GB"/>
              </w:rPr>
              <w:t>, or in compliance with the manufacturer’s instructions, calibration and validation (in case of periodic activities without being requested to do so). Copies of protocols of checks, service, inspections, calibrations and validations performed will be sent to the borrower without any delay.</w:t>
            </w:r>
          </w:p>
          <w:p w14:paraId="23610A97" w14:textId="77777777" w:rsidR="00FB5ECF" w:rsidRPr="00A80445" w:rsidRDefault="00FB5ECF" w:rsidP="00A80445">
            <w:pPr>
              <w:tabs>
                <w:tab w:val="left" w:pos="1380"/>
              </w:tabs>
              <w:spacing w:after="0" w:line="360" w:lineRule="auto"/>
              <w:jc w:val="both"/>
              <w:rPr>
                <w:rFonts w:ascii="Arial" w:hAnsi="Arial" w:cs="Arial"/>
                <w:sz w:val="20"/>
                <w:szCs w:val="20"/>
                <w:lang w:val="en-GB"/>
              </w:rPr>
            </w:pPr>
          </w:p>
        </w:tc>
        <w:tc>
          <w:tcPr>
            <w:tcW w:w="4506" w:type="dxa"/>
          </w:tcPr>
          <w:p w14:paraId="5CDFF8E1" w14:textId="64C6A3A4" w:rsidR="00FB5ECF" w:rsidRPr="00A80445" w:rsidRDefault="00FB5ECF" w:rsidP="00A80445">
            <w:pPr>
              <w:pStyle w:val="Zhlav"/>
              <w:spacing w:line="360" w:lineRule="auto"/>
              <w:jc w:val="both"/>
              <w:rPr>
                <w:rFonts w:ascii="Arial" w:hAnsi="Arial" w:cs="Arial"/>
                <w:sz w:val="20"/>
                <w:szCs w:val="20"/>
              </w:rPr>
            </w:pPr>
            <w:r w:rsidRPr="00A80445">
              <w:rPr>
                <w:rFonts w:ascii="Arial" w:hAnsi="Arial" w:cs="Arial"/>
                <w:sz w:val="20"/>
                <w:szCs w:val="20"/>
              </w:rPr>
              <w:t xml:space="preserve">Veškeré opravy, </w:t>
            </w:r>
            <w:r w:rsidR="00303175" w:rsidRPr="00A80445">
              <w:rPr>
                <w:rFonts w:ascii="Arial" w:hAnsi="Arial" w:cs="Arial"/>
                <w:sz w:val="20"/>
                <w:szCs w:val="20"/>
              </w:rPr>
              <w:t xml:space="preserve">které nebyly způsobeny zaviněním, nesprávným použitím nebo nesprávným zacházením ze strany vypůjčitele, </w:t>
            </w:r>
            <w:r w:rsidRPr="00A80445">
              <w:rPr>
                <w:rFonts w:ascii="Arial" w:hAnsi="Arial" w:cs="Arial"/>
                <w:sz w:val="20"/>
                <w:szCs w:val="20"/>
              </w:rPr>
              <w:t xml:space="preserve">údržbu, </w:t>
            </w:r>
            <w:r w:rsidRPr="00A80445">
              <w:rPr>
                <w:rFonts w:ascii="Arial" w:hAnsi="Arial" w:cs="Arial"/>
                <w:bCs/>
                <w:sz w:val="20"/>
                <w:szCs w:val="20"/>
              </w:rPr>
              <w:t>revize (elektrické, tlakové, plynové)</w:t>
            </w:r>
            <w:r w:rsidRPr="00A80445">
              <w:rPr>
                <w:rFonts w:ascii="Arial" w:hAnsi="Arial" w:cs="Arial"/>
                <w:sz w:val="20"/>
                <w:szCs w:val="20"/>
              </w:rPr>
              <w:t xml:space="preserve"> a servis předmětu výpůjčky včetně provádění odborné údržby dle § 45 zákona 89/2021 Sb., </w:t>
            </w:r>
            <w:r w:rsidRPr="00A80445">
              <w:rPr>
                <w:rStyle w:val="h1a"/>
                <w:rFonts w:ascii="Arial" w:hAnsi="Arial" w:cs="Arial"/>
                <w:sz w:val="20"/>
                <w:szCs w:val="20"/>
              </w:rPr>
              <w:t>o zdravotnických prostředcích</w:t>
            </w:r>
            <w:r w:rsidRPr="00A80445">
              <w:rPr>
                <w:rFonts w:ascii="Arial" w:hAnsi="Arial" w:cs="Arial"/>
                <w:sz w:val="20"/>
                <w:szCs w:val="20"/>
              </w:rPr>
              <w:t xml:space="preserve"> nebo dle doporučení výrobce, kalibrace a validace bude provádět na své náklady půjčitel (v případě periodických činností bez vyzvání). Kopie protokolů o provedených prohlídkách, servisních zásazích, revizích, kalibracích a validacích budou neprodleně zasílány vypůjčiteli.</w:t>
            </w:r>
          </w:p>
          <w:p w14:paraId="175BA828" w14:textId="77777777" w:rsidR="00FB5ECF" w:rsidRPr="00A80445" w:rsidRDefault="00FB5ECF" w:rsidP="00A80445">
            <w:pPr>
              <w:spacing w:after="0" w:line="360" w:lineRule="auto"/>
              <w:jc w:val="both"/>
              <w:rPr>
                <w:rFonts w:ascii="Arial" w:hAnsi="Arial" w:cs="Arial"/>
                <w:sz w:val="20"/>
                <w:szCs w:val="20"/>
              </w:rPr>
            </w:pPr>
          </w:p>
        </w:tc>
      </w:tr>
      <w:tr w:rsidR="00FB5ECF" w:rsidRPr="00A80445" w14:paraId="54E894D7" w14:textId="77777777" w:rsidTr="00B23A23">
        <w:tc>
          <w:tcPr>
            <w:tcW w:w="4521" w:type="dxa"/>
          </w:tcPr>
          <w:p w14:paraId="13311A28" w14:textId="77777777" w:rsidR="00FB5ECF" w:rsidRPr="00A80445" w:rsidRDefault="00FB5ECF" w:rsidP="00A80445">
            <w:pPr>
              <w:tabs>
                <w:tab w:val="left" w:pos="1380"/>
              </w:tabs>
              <w:spacing w:after="0" w:line="360" w:lineRule="auto"/>
              <w:jc w:val="center"/>
              <w:rPr>
                <w:rFonts w:ascii="Arial" w:hAnsi="Arial" w:cs="Arial"/>
                <w:b/>
                <w:sz w:val="20"/>
                <w:szCs w:val="20"/>
                <w:lang w:val="en-GB"/>
              </w:rPr>
            </w:pPr>
            <w:r w:rsidRPr="00A80445">
              <w:rPr>
                <w:rFonts w:ascii="Arial" w:hAnsi="Arial" w:cs="Arial"/>
                <w:b/>
                <w:sz w:val="20"/>
                <w:szCs w:val="20"/>
                <w:lang w:val="en-GB"/>
              </w:rPr>
              <w:t>III.</w:t>
            </w:r>
          </w:p>
          <w:p w14:paraId="5DC537A3" w14:textId="77777777" w:rsidR="00FB5ECF" w:rsidRPr="00A80445" w:rsidRDefault="00FB5ECF" w:rsidP="00A80445">
            <w:pPr>
              <w:tabs>
                <w:tab w:val="left" w:pos="1380"/>
              </w:tabs>
              <w:spacing w:after="0" w:line="360" w:lineRule="auto"/>
              <w:jc w:val="center"/>
              <w:rPr>
                <w:rFonts w:ascii="Arial" w:hAnsi="Arial" w:cs="Arial"/>
                <w:b/>
                <w:sz w:val="20"/>
                <w:szCs w:val="20"/>
                <w:lang w:val="en-GB"/>
              </w:rPr>
            </w:pPr>
            <w:r w:rsidRPr="00A80445">
              <w:rPr>
                <w:rFonts w:ascii="Arial" w:hAnsi="Arial" w:cs="Arial"/>
                <w:b/>
                <w:sz w:val="20"/>
                <w:szCs w:val="20"/>
                <w:lang w:val="en-GB"/>
              </w:rPr>
              <w:t>Responsibilities of the borrower</w:t>
            </w:r>
          </w:p>
        </w:tc>
        <w:tc>
          <w:tcPr>
            <w:tcW w:w="4506" w:type="dxa"/>
          </w:tcPr>
          <w:p w14:paraId="71F45083" w14:textId="77777777" w:rsidR="00FB5ECF" w:rsidRPr="00A80445" w:rsidRDefault="00FB5ECF" w:rsidP="00A80445">
            <w:pPr>
              <w:pStyle w:val="Nadpis2"/>
              <w:spacing w:line="360" w:lineRule="auto"/>
              <w:rPr>
                <w:rFonts w:cs="Arial"/>
                <w:sz w:val="20"/>
              </w:rPr>
            </w:pPr>
            <w:r w:rsidRPr="00A80445">
              <w:rPr>
                <w:rFonts w:cs="Arial"/>
                <w:sz w:val="20"/>
              </w:rPr>
              <w:t>III.</w:t>
            </w:r>
          </w:p>
          <w:p w14:paraId="44C1ABCC" w14:textId="77777777" w:rsidR="00FB5ECF" w:rsidRPr="00A80445" w:rsidRDefault="00FB5ECF" w:rsidP="00A80445">
            <w:pPr>
              <w:pStyle w:val="Nadpis2"/>
              <w:spacing w:line="360" w:lineRule="auto"/>
              <w:rPr>
                <w:rFonts w:cs="Arial"/>
                <w:sz w:val="20"/>
              </w:rPr>
            </w:pPr>
            <w:r w:rsidRPr="00A80445">
              <w:rPr>
                <w:rFonts w:cs="Arial"/>
                <w:sz w:val="20"/>
              </w:rPr>
              <w:t>Povinnosti vypůjčitele</w:t>
            </w:r>
          </w:p>
        </w:tc>
      </w:tr>
      <w:tr w:rsidR="00FB5ECF" w:rsidRPr="00A80445" w14:paraId="25DCD562" w14:textId="77777777" w:rsidTr="00B23A23">
        <w:tc>
          <w:tcPr>
            <w:tcW w:w="4521" w:type="dxa"/>
          </w:tcPr>
          <w:p w14:paraId="79A2CCE0" w14:textId="31D5758C" w:rsidR="00FB5ECF" w:rsidRPr="00A80445" w:rsidRDefault="00FB5ECF" w:rsidP="00A80445">
            <w:pPr>
              <w:tabs>
                <w:tab w:val="left" w:pos="1380"/>
              </w:tabs>
              <w:spacing w:after="0" w:line="360" w:lineRule="auto"/>
              <w:jc w:val="both"/>
              <w:rPr>
                <w:rFonts w:ascii="Arial" w:hAnsi="Arial" w:cs="Arial"/>
                <w:sz w:val="20"/>
                <w:szCs w:val="20"/>
                <w:lang w:val="en-GB"/>
              </w:rPr>
            </w:pPr>
            <w:r w:rsidRPr="00A80445">
              <w:rPr>
                <w:rFonts w:ascii="Arial" w:hAnsi="Arial" w:cs="Arial"/>
                <w:sz w:val="20"/>
                <w:szCs w:val="20"/>
                <w:lang w:val="en-GB"/>
              </w:rPr>
              <w:t>The borrower is obliged to use the mentioned device properly with respect to the nature of the device and in compliance with the instructions for use and exclusively for the purposes of FN Brno, clinic</w:t>
            </w:r>
            <w:r w:rsidR="00B47C74" w:rsidRPr="00A80445">
              <w:rPr>
                <w:rFonts w:ascii="Arial" w:hAnsi="Arial" w:cs="Arial"/>
                <w:sz w:val="20"/>
                <w:szCs w:val="20"/>
                <w:lang w:val="en-GB"/>
              </w:rPr>
              <w:t>: Revmatologická ambulance</w:t>
            </w:r>
            <w:r w:rsidRPr="00A80445">
              <w:rPr>
                <w:rFonts w:ascii="Arial" w:hAnsi="Arial" w:cs="Arial"/>
                <w:sz w:val="20"/>
                <w:szCs w:val="20"/>
                <w:lang w:val="en-GB"/>
              </w:rPr>
              <w:t xml:space="preserve">, </w:t>
            </w:r>
            <w:r w:rsidR="00626C43" w:rsidRPr="00626C43">
              <w:rPr>
                <w:rFonts w:ascii="Arial" w:hAnsi="Arial" w:cs="Arial"/>
                <w:sz w:val="20"/>
                <w:szCs w:val="20"/>
                <w:highlight w:val="black"/>
              </w:rPr>
              <w:t>xxxxxxxxxxx</w:t>
            </w:r>
            <w:r w:rsidR="007E36F9" w:rsidRPr="00626C43">
              <w:rPr>
                <w:rFonts w:ascii="Arial" w:hAnsi="Arial" w:cs="Arial"/>
                <w:sz w:val="20"/>
                <w:szCs w:val="20"/>
                <w:highlight w:val="black"/>
              </w:rPr>
              <w:t>,</w:t>
            </w:r>
            <w:r w:rsidR="00B47C74" w:rsidRPr="00626C43">
              <w:rPr>
                <w:rFonts w:ascii="Arial" w:hAnsi="Arial" w:cs="Arial"/>
                <w:sz w:val="20"/>
                <w:szCs w:val="20"/>
                <w:highlight w:val="black"/>
              </w:rPr>
              <w:t xml:space="preserve"> </w:t>
            </w:r>
            <w:r w:rsidR="00626C43" w:rsidRPr="00626C43">
              <w:rPr>
                <w:rFonts w:ascii="Arial" w:hAnsi="Arial" w:cs="Arial"/>
                <w:sz w:val="20"/>
                <w:szCs w:val="20"/>
                <w:highlight w:val="black"/>
              </w:rPr>
              <w:t>xxxxxxxxxxxx</w:t>
            </w:r>
            <w:r w:rsidR="00626C43">
              <w:rPr>
                <w:rFonts w:ascii="Arial" w:hAnsi="Arial" w:cs="Arial"/>
                <w:sz w:val="20"/>
                <w:szCs w:val="20"/>
              </w:rPr>
              <w:t xml:space="preserve">, </w:t>
            </w:r>
            <w:r w:rsidR="007E36F9" w:rsidRPr="00A80445">
              <w:rPr>
                <w:rFonts w:ascii="Arial" w:hAnsi="Arial" w:cs="Arial"/>
                <w:sz w:val="20"/>
                <w:szCs w:val="20"/>
              </w:rPr>
              <w:t xml:space="preserve">NS 1123, </w:t>
            </w:r>
            <w:r w:rsidRPr="00A80445">
              <w:rPr>
                <w:rFonts w:ascii="Arial" w:hAnsi="Arial" w:cs="Arial"/>
                <w:sz w:val="20"/>
                <w:szCs w:val="20"/>
              </w:rPr>
              <w:t xml:space="preserve">IÚ </w:t>
            </w:r>
            <w:r w:rsidR="007E36F9" w:rsidRPr="00A80445">
              <w:rPr>
                <w:rFonts w:ascii="Arial" w:hAnsi="Arial" w:cs="Arial"/>
                <w:sz w:val="20"/>
                <w:szCs w:val="20"/>
              </w:rPr>
              <w:t>2319</w:t>
            </w:r>
            <w:r w:rsidRPr="00A80445">
              <w:rPr>
                <w:rFonts w:ascii="Arial" w:hAnsi="Arial" w:cs="Arial"/>
                <w:sz w:val="20"/>
                <w:szCs w:val="20"/>
                <w:lang w:val="en-GB"/>
              </w:rPr>
              <w:t>.</w:t>
            </w:r>
          </w:p>
          <w:p w14:paraId="759AA63B" w14:textId="5C77AFA7" w:rsidR="00FB5ECF" w:rsidRPr="00A80445" w:rsidRDefault="00B52A26" w:rsidP="00A80445">
            <w:pPr>
              <w:tabs>
                <w:tab w:val="left" w:pos="1380"/>
              </w:tabs>
              <w:spacing w:after="0" w:line="360" w:lineRule="auto"/>
              <w:jc w:val="both"/>
              <w:rPr>
                <w:rFonts w:ascii="Arial" w:hAnsi="Arial" w:cs="Arial"/>
                <w:sz w:val="20"/>
                <w:szCs w:val="20"/>
                <w:lang w:val="en-GB"/>
              </w:rPr>
            </w:pPr>
            <w:r w:rsidRPr="00A80445">
              <w:rPr>
                <w:rFonts w:ascii="Arial" w:hAnsi="Arial" w:cs="Arial"/>
                <w:sz w:val="20"/>
                <w:szCs w:val="20"/>
                <w:lang w:val="en-GB"/>
              </w:rPr>
              <w:t xml:space="preserve">The borrower shall ensure the device is utilized solely in support of the clinical trial No 230LE304. </w:t>
            </w:r>
            <w:r w:rsidR="00FB5ECF" w:rsidRPr="00A80445">
              <w:rPr>
                <w:rFonts w:ascii="Arial" w:hAnsi="Arial" w:cs="Arial"/>
                <w:sz w:val="20"/>
                <w:szCs w:val="20"/>
                <w:lang w:val="en-GB"/>
              </w:rPr>
              <w:t>The borrower is obliged to protect the loan device from damage, loss, or destruction, and must not allow its use by third parties. Pursuant to article II. hereof, after the expiry of the loan, the borrower is obliged to return the device to the lender in a condition commensurate to the time for which it used.</w:t>
            </w:r>
          </w:p>
        </w:tc>
        <w:tc>
          <w:tcPr>
            <w:tcW w:w="4506" w:type="dxa"/>
          </w:tcPr>
          <w:p w14:paraId="48E82530" w14:textId="79F0B2A7"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t>Vypůjčitel je povinen uvedený přístroj řádně užívat přiměřeně povaze věci v souladu s návodem k jeho obsluze výhradně pro potřeby FN Brno klinika</w:t>
            </w:r>
            <w:r w:rsidR="00B47C74" w:rsidRPr="00A80445">
              <w:rPr>
                <w:rFonts w:ascii="Arial" w:hAnsi="Arial" w:cs="Arial"/>
                <w:sz w:val="20"/>
                <w:szCs w:val="20"/>
              </w:rPr>
              <w:t xml:space="preserve">: </w:t>
            </w:r>
            <w:r w:rsidR="00E52F70" w:rsidRPr="00A80445">
              <w:rPr>
                <w:rFonts w:ascii="Arial" w:hAnsi="Arial" w:cs="Arial"/>
                <w:sz w:val="20"/>
                <w:szCs w:val="20"/>
              </w:rPr>
              <w:t xml:space="preserve">IHOK - </w:t>
            </w:r>
            <w:r w:rsidR="00B47C74" w:rsidRPr="00A80445">
              <w:rPr>
                <w:rFonts w:ascii="Arial" w:hAnsi="Arial" w:cs="Arial"/>
                <w:sz w:val="20"/>
                <w:szCs w:val="20"/>
                <w:lang w:val="en-GB"/>
              </w:rPr>
              <w:t>Revmatologická ambulance</w:t>
            </w:r>
            <w:r w:rsidRPr="00A80445">
              <w:rPr>
                <w:rFonts w:ascii="Arial" w:hAnsi="Arial" w:cs="Arial"/>
                <w:sz w:val="20"/>
                <w:szCs w:val="20"/>
              </w:rPr>
              <w:t xml:space="preserve"> </w:t>
            </w:r>
            <w:r w:rsidR="00626C43">
              <w:rPr>
                <w:rFonts w:ascii="Arial" w:hAnsi="Arial" w:cs="Arial"/>
                <w:sz w:val="20"/>
                <w:szCs w:val="20"/>
              </w:rPr>
              <w:t>–</w:t>
            </w:r>
            <w:r w:rsidR="00E52F70" w:rsidRPr="00A80445">
              <w:rPr>
                <w:rFonts w:ascii="Arial" w:hAnsi="Arial" w:cs="Arial"/>
                <w:sz w:val="20"/>
                <w:szCs w:val="20"/>
              </w:rPr>
              <w:t xml:space="preserve"> </w:t>
            </w:r>
            <w:r w:rsidR="00626C43" w:rsidRPr="00626C43">
              <w:rPr>
                <w:rFonts w:ascii="Arial" w:hAnsi="Arial" w:cs="Arial"/>
                <w:sz w:val="20"/>
                <w:szCs w:val="20"/>
                <w:highlight w:val="black"/>
              </w:rPr>
              <w:t>xxxxxxxxxxxxxxxxx</w:t>
            </w:r>
            <w:r w:rsidR="00626C43">
              <w:rPr>
                <w:rFonts w:ascii="Arial" w:hAnsi="Arial" w:cs="Arial"/>
                <w:sz w:val="20"/>
                <w:szCs w:val="20"/>
                <w:highlight w:val="black"/>
              </w:rPr>
              <w:t xml:space="preserve">   </w:t>
            </w:r>
            <w:r w:rsidR="00626C43" w:rsidRPr="00626C43">
              <w:rPr>
                <w:rFonts w:ascii="Arial" w:hAnsi="Arial" w:cs="Arial"/>
                <w:sz w:val="20"/>
                <w:szCs w:val="20"/>
                <w:highlight w:val="black"/>
              </w:rPr>
              <w:t>xxxxx</w:t>
            </w:r>
            <w:r w:rsidRPr="00A80445">
              <w:rPr>
                <w:rFonts w:ascii="Arial" w:hAnsi="Arial" w:cs="Arial"/>
                <w:sz w:val="20"/>
                <w:szCs w:val="20"/>
              </w:rPr>
              <w:t xml:space="preserve">, </w:t>
            </w:r>
            <w:r w:rsidR="00E52F70" w:rsidRPr="00A80445">
              <w:rPr>
                <w:rFonts w:ascii="Arial" w:hAnsi="Arial" w:cs="Arial"/>
                <w:sz w:val="20"/>
                <w:szCs w:val="20"/>
              </w:rPr>
              <w:t xml:space="preserve">NS 1123, </w:t>
            </w:r>
            <w:r w:rsidRPr="00A80445">
              <w:rPr>
                <w:rFonts w:ascii="Arial" w:hAnsi="Arial" w:cs="Arial"/>
                <w:sz w:val="20"/>
                <w:szCs w:val="20"/>
              </w:rPr>
              <w:t xml:space="preserve">IÚ </w:t>
            </w:r>
            <w:r w:rsidR="00E52F70" w:rsidRPr="00A80445">
              <w:rPr>
                <w:rFonts w:ascii="Arial" w:hAnsi="Arial" w:cs="Arial"/>
                <w:sz w:val="20"/>
                <w:szCs w:val="20"/>
              </w:rPr>
              <w:t>2319</w:t>
            </w:r>
            <w:r w:rsidRPr="00A80445">
              <w:rPr>
                <w:rFonts w:ascii="Arial" w:hAnsi="Arial" w:cs="Arial"/>
                <w:sz w:val="20"/>
                <w:szCs w:val="20"/>
              </w:rPr>
              <w:t>.</w:t>
            </w:r>
          </w:p>
          <w:p w14:paraId="0CE770BE" w14:textId="58E83B18" w:rsidR="00FB5ECF" w:rsidRPr="00A80445" w:rsidRDefault="00303175" w:rsidP="00A80445">
            <w:pPr>
              <w:spacing w:after="0" w:line="360" w:lineRule="auto"/>
              <w:jc w:val="both"/>
              <w:rPr>
                <w:rFonts w:ascii="Arial" w:hAnsi="Arial" w:cs="Arial"/>
                <w:sz w:val="20"/>
                <w:szCs w:val="20"/>
              </w:rPr>
            </w:pPr>
            <w:r w:rsidRPr="00A80445">
              <w:rPr>
                <w:rFonts w:ascii="Arial" w:hAnsi="Arial" w:cs="Arial"/>
                <w:sz w:val="20"/>
                <w:szCs w:val="20"/>
              </w:rPr>
              <w:t xml:space="preserve">Vypůjčitel zajistí, že zařízení bude používáno výhradně pro účely klinického hodnocení č. 230LE304. </w:t>
            </w:r>
            <w:r w:rsidR="00FB5ECF" w:rsidRPr="00A80445">
              <w:rPr>
                <w:rFonts w:ascii="Arial" w:hAnsi="Arial" w:cs="Arial"/>
                <w:sz w:val="20"/>
                <w:szCs w:val="20"/>
              </w:rPr>
              <w:t>Vypůjčitel je povinen zapůjčený přístroj chránit před poškozením, ztrátou nebo zničením, nesmí jej předat k užívání třetím osobám. Po skončení výpůjčky je vypůjčitel povinen přístroj dle čl. II. této smlouvy vrátit půjčiteli ve stavu odpovídajícímu době jeho užívání.</w:t>
            </w:r>
          </w:p>
        </w:tc>
      </w:tr>
      <w:tr w:rsidR="00FB5ECF" w:rsidRPr="00A80445" w14:paraId="1DCF4365" w14:textId="77777777" w:rsidTr="00B23A23">
        <w:tc>
          <w:tcPr>
            <w:tcW w:w="4521" w:type="dxa"/>
          </w:tcPr>
          <w:p w14:paraId="23F2D876" w14:textId="77777777" w:rsidR="00FB5ECF" w:rsidRPr="00A80445" w:rsidRDefault="00FB5ECF" w:rsidP="00A80445">
            <w:pPr>
              <w:tabs>
                <w:tab w:val="left" w:pos="1380"/>
              </w:tabs>
              <w:spacing w:after="0" w:line="360" w:lineRule="auto"/>
              <w:jc w:val="center"/>
              <w:rPr>
                <w:rFonts w:ascii="Arial" w:hAnsi="Arial" w:cs="Arial"/>
                <w:b/>
                <w:sz w:val="20"/>
                <w:szCs w:val="20"/>
                <w:lang w:val="en-GB"/>
              </w:rPr>
            </w:pPr>
            <w:r w:rsidRPr="00A80445">
              <w:rPr>
                <w:rFonts w:ascii="Arial" w:hAnsi="Arial" w:cs="Arial"/>
                <w:b/>
                <w:sz w:val="20"/>
                <w:szCs w:val="20"/>
                <w:lang w:val="en-GB"/>
              </w:rPr>
              <w:lastRenderedPageBreak/>
              <w:t>IV.</w:t>
            </w:r>
          </w:p>
          <w:p w14:paraId="3666E1C3" w14:textId="77777777" w:rsidR="00FB5ECF" w:rsidRPr="00A80445" w:rsidRDefault="00FB5ECF" w:rsidP="00A80445">
            <w:pPr>
              <w:tabs>
                <w:tab w:val="left" w:pos="1380"/>
              </w:tabs>
              <w:spacing w:after="0" w:line="360" w:lineRule="auto"/>
              <w:jc w:val="center"/>
              <w:rPr>
                <w:rFonts w:ascii="Arial" w:hAnsi="Arial" w:cs="Arial"/>
                <w:sz w:val="20"/>
                <w:szCs w:val="20"/>
                <w:lang w:val="en-GB"/>
              </w:rPr>
            </w:pPr>
            <w:r w:rsidRPr="00A80445">
              <w:rPr>
                <w:rFonts w:ascii="Arial" w:hAnsi="Arial" w:cs="Arial"/>
                <w:b/>
                <w:sz w:val="20"/>
                <w:szCs w:val="20"/>
                <w:lang w:val="en-GB"/>
              </w:rPr>
              <w:t>Period of Loan</w:t>
            </w:r>
          </w:p>
        </w:tc>
        <w:tc>
          <w:tcPr>
            <w:tcW w:w="4506" w:type="dxa"/>
          </w:tcPr>
          <w:p w14:paraId="23EFC6D7" w14:textId="77777777" w:rsidR="00FB5ECF" w:rsidRPr="00A80445" w:rsidRDefault="00FB5ECF" w:rsidP="00A80445">
            <w:pPr>
              <w:pStyle w:val="Nadpis2"/>
              <w:spacing w:line="360" w:lineRule="auto"/>
              <w:rPr>
                <w:rFonts w:cs="Arial"/>
                <w:sz w:val="20"/>
              </w:rPr>
            </w:pPr>
            <w:r w:rsidRPr="00A80445">
              <w:rPr>
                <w:rFonts w:cs="Arial"/>
                <w:sz w:val="20"/>
              </w:rPr>
              <w:t>IV.</w:t>
            </w:r>
          </w:p>
          <w:p w14:paraId="40ABE725" w14:textId="77777777" w:rsidR="00FB5ECF" w:rsidRPr="00A80445" w:rsidRDefault="00FB5ECF" w:rsidP="00A80445">
            <w:pPr>
              <w:pStyle w:val="Nadpis2"/>
              <w:spacing w:line="360" w:lineRule="auto"/>
              <w:rPr>
                <w:rFonts w:cs="Arial"/>
                <w:sz w:val="20"/>
              </w:rPr>
            </w:pPr>
            <w:r w:rsidRPr="00A80445">
              <w:rPr>
                <w:rFonts w:cs="Arial"/>
                <w:sz w:val="20"/>
              </w:rPr>
              <w:t>Doba výpůjčky</w:t>
            </w:r>
          </w:p>
        </w:tc>
      </w:tr>
      <w:tr w:rsidR="00FB5ECF" w:rsidRPr="00A80445" w14:paraId="40B271D8" w14:textId="77777777" w:rsidTr="00B23A23">
        <w:tc>
          <w:tcPr>
            <w:tcW w:w="4521" w:type="dxa"/>
          </w:tcPr>
          <w:p w14:paraId="33594213" w14:textId="013BB081" w:rsidR="00FB5ECF" w:rsidRPr="00A80445" w:rsidRDefault="00FB5ECF" w:rsidP="00A80445">
            <w:pPr>
              <w:tabs>
                <w:tab w:val="left" w:pos="1380"/>
              </w:tabs>
              <w:spacing w:after="0" w:line="360" w:lineRule="auto"/>
              <w:jc w:val="both"/>
              <w:rPr>
                <w:rFonts w:ascii="Arial" w:hAnsi="Arial" w:cs="Arial"/>
                <w:sz w:val="20"/>
                <w:szCs w:val="20"/>
                <w:lang w:val="en-GB"/>
              </w:rPr>
            </w:pPr>
            <w:r w:rsidRPr="00A80445">
              <w:rPr>
                <w:rFonts w:ascii="Arial" w:hAnsi="Arial" w:cs="Arial"/>
                <w:sz w:val="20"/>
                <w:szCs w:val="20"/>
                <w:lang w:val="en-GB"/>
              </w:rPr>
              <w:t xml:space="preserve">The period of the loan has been set for the course of clinical trial No. </w:t>
            </w:r>
            <w:r w:rsidR="00B47C74" w:rsidRPr="00A80445">
              <w:rPr>
                <w:rFonts w:ascii="Arial" w:hAnsi="Arial" w:cs="Arial"/>
                <w:sz w:val="20"/>
                <w:szCs w:val="20"/>
              </w:rPr>
              <w:t>230LE304</w:t>
            </w:r>
          </w:p>
          <w:p w14:paraId="0F434DCA" w14:textId="69EEFC28" w:rsidR="00905B60" w:rsidRPr="00A80445" w:rsidRDefault="00FB5ECF" w:rsidP="00A80445">
            <w:pPr>
              <w:widowControl w:val="0"/>
              <w:spacing w:after="0" w:line="360" w:lineRule="auto"/>
              <w:jc w:val="both"/>
              <w:rPr>
                <w:rFonts w:ascii="Arial" w:hAnsi="Arial" w:cs="Arial"/>
                <w:sz w:val="20"/>
                <w:szCs w:val="20"/>
                <w:lang w:val="en-GB"/>
              </w:rPr>
            </w:pPr>
            <w:r w:rsidRPr="00A80445">
              <w:rPr>
                <w:rFonts w:ascii="Arial" w:hAnsi="Arial" w:cs="Arial"/>
                <w:sz w:val="20"/>
                <w:szCs w:val="20"/>
                <w:lang w:val="en-GB"/>
              </w:rPr>
              <w:t>The Parties may terminate the loan by means of an agreement</w:t>
            </w:r>
            <w:r w:rsidR="00905B60" w:rsidRPr="00A80445">
              <w:rPr>
                <w:rFonts w:ascii="Arial" w:hAnsi="Arial" w:cs="Arial"/>
                <w:sz w:val="20"/>
                <w:szCs w:val="20"/>
                <w:lang w:val="en-GB"/>
              </w:rPr>
              <w:t xml:space="preserve">, </w:t>
            </w:r>
            <w:r w:rsidR="00905B60" w:rsidRPr="00A80445">
              <w:rPr>
                <w:rFonts w:ascii="Arial" w:hAnsi="Arial" w:cs="Arial"/>
                <w:sz w:val="20"/>
                <w:szCs w:val="20"/>
                <w:lang w:val="en-IE"/>
              </w:rPr>
              <w:t>provided that such termination does not prevent the borrower from conducting the clinical trial and carrying out their obligations under the Clinical Trial Agreement agreed by the parties separately</w:t>
            </w:r>
            <w:r w:rsidR="00303175" w:rsidRPr="00A80445">
              <w:rPr>
                <w:rFonts w:ascii="Arial" w:hAnsi="Arial" w:cs="Arial"/>
                <w:sz w:val="20"/>
                <w:szCs w:val="20"/>
                <w:lang w:val="en-IE"/>
              </w:rPr>
              <w:t>.</w:t>
            </w:r>
          </w:p>
          <w:p w14:paraId="36042A22" w14:textId="77777777" w:rsidR="00FB5ECF" w:rsidRPr="00A80445" w:rsidRDefault="00FB5ECF" w:rsidP="00A80445">
            <w:pPr>
              <w:tabs>
                <w:tab w:val="left" w:pos="1380"/>
              </w:tabs>
              <w:spacing w:after="0" w:line="360" w:lineRule="auto"/>
              <w:jc w:val="both"/>
              <w:rPr>
                <w:rFonts w:ascii="Arial" w:hAnsi="Arial" w:cs="Arial"/>
                <w:sz w:val="20"/>
                <w:szCs w:val="20"/>
                <w:lang w:val="en-GB"/>
              </w:rPr>
            </w:pPr>
            <w:r w:rsidRPr="00A80445">
              <w:rPr>
                <w:rFonts w:ascii="Arial" w:hAnsi="Arial" w:cs="Arial"/>
                <w:sz w:val="20"/>
                <w:szCs w:val="20"/>
                <w:lang w:val="en-GB"/>
              </w:rPr>
              <w:t>The lender may request a return of the device before the expiration of the loan period if the borrower uses it in contradiction with this Contract.</w:t>
            </w:r>
          </w:p>
          <w:p w14:paraId="58D11E03" w14:textId="77777777" w:rsidR="00FB5ECF" w:rsidRPr="00A80445" w:rsidRDefault="00FB5ECF" w:rsidP="00A80445">
            <w:pPr>
              <w:tabs>
                <w:tab w:val="left" w:pos="1380"/>
              </w:tabs>
              <w:spacing w:after="0" w:line="360" w:lineRule="auto"/>
              <w:jc w:val="both"/>
              <w:rPr>
                <w:rFonts w:ascii="Arial" w:hAnsi="Arial" w:cs="Arial"/>
                <w:sz w:val="20"/>
                <w:szCs w:val="20"/>
                <w:lang w:val="en-GB"/>
              </w:rPr>
            </w:pPr>
            <w:r w:rsidRPr="00A80445">
              <w:rPr>
                <w:rFonts w:ascii="Arial" w:hAnsi="Arial" w:cs="Arial"/>
                <w:sz w:val="20"/>
                <w:szCs w:val="20"/>
                <w:lang w:val="en-GB"/>
              </w:rPr>
              <w:t xml:space="preserve">The Parties have agreed that for a reason that could not have been foreseen by the lender, the device shall be returned prematurely upon the lender’s request. </w:t>
            </w:r>
          </w:p>
          <w:p w14:paraId="69794AC1" w14:textId="77777777" w:rsidR="00FB5ECF" w:rsidRPr="00A80445" w:rsidRDefault="00FB5ECF" w:rsidP="00A80445">
            <w:pPr>
              <w:tabs>
                <w:tab w:val="left" w:pos="1380"/>
              </w:tabs>
              <w:spacing w:after="0" w:line="360" w:lineRule="auto"/>
              <w:jc w:val="both"/>
              <w:rPr>
                <w:rFonts w:ascii="Arial" w:hAnsi="Arial" w:cs="Arial"/>
                <w:sz w:val="20"/>
                <w:szCs w:val="20"/>
                <w:lang w:val="en-GB"/>
              </w:rPr>
            </w:pPr>
            <w:r w:rsidRPr="00A80445">
              <w:rPr>
                <w:rFonts w:ascii="Arial" w:hAnsi="Arial" w:cs="Arial"/>
                <w:sz w:val="20"/>
                <w:szCs w:val="20"/>
                <w:lang w:val="en-GB"/>
              </w:rPr>
              <w:t xml:space="preserve">If the borrower wished to return the device prematurely and the situation caused </w:t>
            </w:r>
            <w:r w:rsidRPr="00A80445">
              <w:rPr>
                <w:rFonts w:ascii="Arial" w:hAnsi="Arial" w:cs="Arial"/>
                <w:sz w:val="20"/>
                <w:szCs w:val="20"/>
                <w:lang w:val="en-US"/>
              </w:rPr>
              <w:t>difficulties to the lender, the borrower may only do so with the lender’s approval.</w:t>
            </w:r>
          </w:p>
        </w:tc>
        <w:tc>
          <w:tcPr>
            <w:tcW w:w="4506" w:type="dxa"/>
          </w:tcPr>
          <w:p w14:paraId="6D35BD01" w14:textId="104C8CB0"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t xml:space="preserve">Doba výpůjčky je stanovena na dobu klinického hodnocení č. </w:t>
            </w:r>
            <w:r w:rsidR="00B47C74" w:rsidRPr="00A80445">
              <w:rPr>
                <w:rFonts w:ascii="Arial" w:hAnsi="Arial" w:cs="Arial"/>
                <w:sz w:val="20"/>
                <w:szCs w:val="20"/>
              </w:rPr>
              <w:t>230LE304</w:t>
            </w:r>
          </w:p>
          <w:p w14:paraId="41A0C8F9" w14:textId="3B211DFC"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t>Smluvní strany mohou také ukončit výpůjčku dohodou</w:t>
            </w:r>
            <w:r w:rsidR="00303175" w:rsidRPr="00A80445">
              <w:rPr>
                <w:rFonts w:ascii="Arial" w:hAnsi="Arial" w:cs="Arial"/>
                <w:sz w:val="20"/>
                <w:szCs w:val="20"/>
              </w:rPr>
              <w:t>, za předpokladu, že takové ukončení nebrání vypůjčiteli v provádění klinického hodnocení a plnění jeho povinností vyplývajících ze Smlouvy o klinickém hodnocení, na které se strany dohodly odděleně</w:t>
            </w:r>
            <w:r w:rsidRPr="00A80445">
              <w:rPr>
                <w:rFonts w:ascii="Arial" w:hAnsi="Arial" w:cs="Arial"/>
                <w:sz w:val="20"/>
                <w:szCs w:val="20"/>
              </w:rPr>
              <w:t>.</w:t>
            </w:r>
          </w:p>
          <w:p w14:paraId="504ACACD" w14:textId="77777777" w:rsidR="00FB5ECF" w:rsidRPr="00A80445" w:rsidRDefault="00FB5ECF" w:rsidP="00A80445">
            <w:pPr>
              <w:spacing w:after="0" w:line="360" w:lineRule="auto"/>
              <w:jc w:val="both"/>
              <w:rPr>
                <w:rFonts w:ascii="Arial" w:hAnsi="Arial" w:cs="Arial"/>
                <w:sz w:val="20"/>
                <w:szCs w:val="20"/>
                <w:lang w:eastAsia="cs-CZ"/>
              </w:rPr>
            </w:pPr>
            <w:r w:rsidRPr="00A80445">
              <w:rPr>
                <w:rFonts w:ascii="Arial" w:hAnsi="Arial" w:cs="Arial"/>
                <w:sz w:val="20"/>
                <w:szCs w:val="20"/>
              </w:rPr>
              <w:t>V případě, že by vypůjčitel užíval přístroj v rozporu s touto smlouvou, je půjčitel oprávněn požadovat jeho vrácení i před skončením doby výpůjčky.</w:t>
            </w:r>
            <w:r w:rsidRPr="00A80445">
              <w:rPr>
                <w:rFonts w:ascii="Arial" w:hAnsi="Arial" w:cs="Arial"/>
                <w:sz w:val="20"/>
                <w:szCs w:val="20"/>
                <w:lang w:eastAsia="cs-CZ"/>
              </w:rPr>
              <w:t xml:space="preserve"> </w:t>
            </w:r>
          </w:p>
          <w:p w14:paraId="60530C36" w14:textId="77777777" w:rsidR="00FB5ECF" w:rsidRPr="00A80445" w:rsidRDefault="00FB5ECF" w:rsidP="00A80445">
            <w:pPr>
              <w:spacing w:after="0" w:line="360" w:lineRule="auto"/>
              <w:jc w:val="both"/>
              <w:rPr>
                <w:rFonts w:ascii="Arial" w:hAnsi="Arial" w:cs="Arial"/>
                <w:sz w:val="20"/>
                <w:szCs w:val="20"/>
                <w:lang w:eastAsia="cs-CZ"/>
              </w:rPr>
            </w:pPr>
            <w:r w:rsidRPr="00A80445">
              <w:rPr>
                <w:rFonts w:ascii="Arial" w:hAnsi="Arial" w:cs="Arial"/>
                <w:sz w:val="20"/>
                <w:szCs w:val="20"/>
                <w:lang w:eastAsia="cs-CZ"/>
              </w:rPr>
              <w:t>Smluvní strany se dohodly, že z důvodu, který nemohl půjčitel předvídat, bude na základě požadavku půjčitele přístroj předčasně vrácen.</w:t>
            </w:r>
          </w:p>
          <w:p w14:paraId="6D08697A" w14:textId="77777777" w:rsidR="00FB5ECF" w:rsidRPr="00A80445" w:rsidRDefault="00FB5ECF" w:rsidP="00A80445">
            <w:pPr>
              <w:widowControl w:val="0"/>
              <w:spacing w:after="0" w:line="360" w:lineRule="auto"/>
              <w:jc w:val="both"/>
              <w:rPr>
                <w:rFonts w:ascii="Arial" w:hAnsi="Arial" w:cs="Arial"/>
                <w:sz w:val="20"/>
                <w:szCs w:val="20"/>
                <w:lang w:eastAsia="cs-CZ"/>
              </w:rPr>
            </w:pPr>
            <w:r w:rsidRPr="00A80445">
              <w:rPr>
                <w:rFonts w:ascii="Arial" w:hAnsi="Arial" w:cs="Arial"/>
                <w:sz w:val="20"/>
                <w:szCs w:val="20"/>
                <w:lang w:eastAsia="cs-CZ"/>
              </w:rPr>
              <w:t>Pokud by vypůjčitel chtěl přístroj předčasně vrátit a půjčiteli by z toho vznikly potíže, může tak učinit jen se souhlasem půjčitele.</w:t>
            </w:r>
          </w:p>
          <w:p w14:paraId="76C362CE" w14:textId="77777777" w:rsidR="00FB5ECF" w:rsidRPr="00A80445" w:rsidRDefault="00FB5ECF" w:rsidP="00A80445">
            <w:pPr>
              <w:spacing w:after="0" w:line="360" w:lineRule="auto"/>
              <w:jc w:val="both"/>
              <w:rPr>
                <w:rFonts w:ascii="Arial" w:hAnsi="Arial" w:cs="Arial"/>
                <w:sz w:val="20"/>
                <w:szCs w:val="20"/>
              </w:rPr>
            </w:pPr>
          </w:p>
        </w:tc>
      </w:tr>
      <w:tr w:rsidR="00FB5ECF" w:rsidRPr="00A80445" w14:paraId="5E467898" w14:textId="77777777" w:rsidTr="00CA4123">
        <w:trPr>
          <w:trHeight w:val="1099"/>
        </w:trPr>
        <w:tc>
          <w:tcPr>
            <w:tcW w:w="4521" w:type="dxa"/>
          </w:tcPr>
          <w:p w14:paraId="18C652CC" w14:textId="77777777" w:rsidR="00FB5ECF" w:rsidRPr="00A80445" w:rsidRDefault="00FB5ECF" w:rsidP="00A80445">
            <w:pPr>
              <w:tabs>
                <w:tab w:val="left" w:pos="1380"/>
              </w:tabs>
              <w:spacing w:after="0" w:line="360" w:lineRule="auto"/>
              <w:jc w:val="center"/>
              <w:rPr>
                <w:rFonts w:ascii="Arial" w:hAnsi="Arial" w:cs="Arial"/>
                <w:b/>
                <w:sz w:val="20"/>
                <w:szCs w:val="20"/>
              </w:rPr>
            </w:pPr>
          </w:p>
          <w:p w14:paraId="5DF7B2A4" w14:textId="77777777" w:rsidR="00FB5ECF" w:rsidRPr="00A80445" w:rsidRDefault="00FB5ECF" w:rsidP="00A80445">
            <w:pPr>
              <w:tabs>
                <w:tab w:val="left" w:pos="1380"/>
              </w:tabs>
              <w:spacing w:after="0" w:line="360" w:lineRule="auto"/>
              <w:jc w:val="center"/>
              <w:rPr>
                <w:rFonts w:ascii="Arial" w:hAnsi="Arial" w:cs="Arial"/>
                <w:b/>
                <w:sz w:val="20"/>
                <w:szCs w:val="20"/>
                <w:lang w:val="en-GB"/>
              </w:rPr>
            </w:pPr>
            <w:r w:rsidRPr="00A80445">
              <w:rPr>
                <w:rFonts w:ascii="Arial" w:hAnsi="Arial" w:cs="Arial"/>
                <w:b/>
                <w:sz w:val="20"/>
                <w:szCs w:val="20"/>
                <w:lang w:val="en-GB"/>
              </w:rPr>
              <w:t>V.</w:t>
            </w:r>
          </w:p>
          <w:p w14:paraId="028D1B9E" w14:textId="77777777" w:rsidR="00FB5ECF" w:rsidRPr="00A80445" w:rsidRDefault="00FB5ECF" w:rsidP="00A80445">
            <w:pPr>
              <w:tabs>
                <w:tab w:val="left" w:pos="1380"/>
              </w:tabs>
              <w:spacing w:after="0" w:line="360" w:lineRule="auto"/>
              <w:jc w:val="center"/>
              <w:rPr>
                <w:rFonts w:ascii="Arial" w:hAnsi="Arial" w:cs="Arial"/>
                <w:sz w:val="20"/>
                <w:szCs w:val="20"/>
                <w:lang w:val="en-GB"/>
              </w:rPr>
            </w:pPr>
            <w:r w:rsidRPr="00A80445">
              <w:rPr>
                <w:rFonts w:ascii="Arial" w:hAnsi="Arial" w:cs="Arial"/>
                <w:b/>
                <w:sz w:val="20"/>
                <w:szCs w:val="20"/>
                <w:lang w:val="en-GB"/>
              </w:rPr>
              <w:t>Final Provisions</w:t>
            </w:r>
          </w:p>
        </w:tc>
        <w:tc>
          <w:tcPr>
            <w:tcW w:w="4506" w:type="dxa"/>
          </w:tcPr>
          <w:p w14:paraId="7A692E4C" w14:textId="77777777" w:rsidR="00FB5ECF" w:rsidRPr="00A80445" w:rsidRDefault="00FB5ECF" w:rsidP="00A80445">
            <w:pPr>
              <w:pStyle w:val="Nadpis2"/>
              <w:spacing w:line="360" w:lineRule="auto"/>
              <w:rPr>
                <w:rFonts w:cs="Arial"/>
                <w:sz w:val="20"/>
              </w:rPr>
            </w:pPr>
          </w:p>
          <w:p w14:paraId="1B720F04" w14:textId="77777777" w:rsidR="00FB5ECF" w:rsidRPr="00A80445" w:rsidRDefault="00FB5ECF" w:rsidP="00A80445">
            <w:pPr>
              <w:pStyle w:val="Nadpis2"/>
              <w:spacing w:line="360" w:lineRule="auto"/>
              <w:rPr>
                <w:rFonts w:cs="Arial"/>
                <w:sz w:val="20"/>
              </w:rPr>
            </w:pPr>
            <w:r w:rsidRPr="00A80445">
              <w:rPr>
                <w:rFonts w:cs="Arial"/>
                <w:sz w:val="20"/>
              </w:rPr>
              <w:t>V.</w:t>
            </w:r>
          </w:p>
          <w:p w14:paraId="01B6D643" w14:textId="77777777" w:rsidR="00FB5ECF" w:rsidRPr="00A80445" w:rsidRDefault="00FB5ECF" w:rsidP="00A80445">
            <w:pPr>
              <w:pStyle w:val="Nadpis2"/>
              <w:spacing w:line="360" w:lineRule="auto"/>
              <w:rPr>
                <w:rFonts w:cs="Arial"/>
                <w:sz w:val="20"/>
              </w:rPr>
            </w:pPr>
            <w:r w:rsidRPr="00A80445">
              <w:rPr>
                <w:rFonts w:cs="Arial"/>
                <w:sz w:val="20"/>
              </w:rPr>
              <w:t>Závěrečná ustanovení</w:t>
            </w:r>
          </w:p>
        </w:tc>
      </w:tr>
      <w:tr w:rsidR="00FB5ECF" w:rsidRPr="00A80445" w14:paraId="33EF5292" w14:textId="77777777" w:rsidTr="00B23A23">
        <w:tc>
          <w:tcPr>
            <w:tcW w:w="4521" w:type="dxa"/>
          </w:tcPr>
          <w:p w14:paraId="508D3829" w14:textId="77777777" w:rsidR="00FB5ECF" w:rsidRPr="00A80445" w:rsidRDefault="00FB5ECF"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The Contract comes into force and effect as of the date of its execution by both Parties, whereas, if it is subjected to disclosure under Act No. 340/2015 Coll., on Contracts Register, the Contract comes into effect on the date of disclosure in the Contracts Register.</w:t>
            </w:r>
          </w:p>
          <w:p w14:paraId="54B05EAD" w14:textId="77777777" w:rsidR="00FB5ECF" w:rsidRPr="00A80445" w:rsidRDefault="00FB5ECF"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The Contract has been made in two counterparts, of which each Party shall receive one.</w:t>
            </w:r>
          </w:p>
          <w:p w14:paraId="0D2CEE43" w14:textId="77777777" w:rsidR="00FB5ECF" w:rsidRPr="00A80445" w:rsidRDefault="00FB5ECF"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t>The Contract may only be modified by means of a written amendment which must be approved of by both Parties.</w:t>
            </w:r>
          </w:p>
          <w:p w14:paraId="31994492" w14:textId="77777777" w:rsidR="00FB5ECF" w:rsidRPr="00A80445" w:rsidRDefault="00FB5ECF" w:rsidP="00A80445">
            <w:pPr>
              <w:tabs>
                <w:tab w:val="left" w:pos="1380"/>
              </w:tabs>
              <w:spacing w:after="0" w:line="360" w:lineRule="auto"/>
              <w:jc w:val="both"/>
              <w:rPr>
                <w:rFonts w:ascii="Arial" w:hAnsi="Arial" w:cs="Arial"/>
                <w:sz w:val="20"/>
                <w:szCs w:val="20"/>
                <w:lang w:val="en-US"/>
              </w:rPr>
            </w:pPr>
            <w:r w:rsidRPr="00A80445">
              <w:rPr>
                <w:rFonts w:ascii="Arial" w:hAnsi="Arial" w:cs="Arial"/>
                <w:sz w:val="20"/>
                <w:szCs w:val="20"/>
                <w:lang w:val="en-US"/>
              </w:rPr>
              <w:lastRenderedPageBreak/>
              <w:t>The Parties undertake to notify the other Party of any changes in the identification information (name, registered office, statutory representative) within 30 days.</w:t>
            </w:r>
          </w:p>
          <w:p w14:paraId="0FBD4AE6" w14:textId="1D3C691D" w:rsidR="00D14375" w:rsidRPr="00A80445" w:rsidRDefault="00D14375" w:rsidP="00A80445">
            <w:pPr>
              <w:tabs>
                <w:tab w:val="left" w:pos="1380"/>
              </w:tabs>
              <w:spacing w:after="0" w:line="360" w:lineRule="auto"/>
              <w:jc w:val="both"/>
              <w:rPr>
                <w:rFonts w:ascii="Arial" w:hAnsi="Arial" w:cs="Arial"/>
                <w:sz w:val="20"/>
                <w:szCs w:val="20"/>
                <w:lang w:val="en-US"/>
              </w:rPr>
            </w:pPr>
          </w:p>
        </w:tc>
        <w:tc>
          <w:tcPr>
            <w:tcW w:w="4506" w:type="dxa"/>
          </w:tcPr>
          <w:p w14:paraId="6BEF02C3" w14:textId="77777777"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lastRenderedPageBreak/>
              <w:t xml:space="preserve">Smlouva nabývá platnosti a účinnosti dnem podpisu obou smluvních stran, v případě, že se na tuto smlouvu vztahuje povinnost jejího uveřejnění v souladu se zákonem č. 340/2015  Sb., o registru smluv, nabývá účinnosti dnem jejího zveřejnění v registru smluv. </w:t>
            </w:r>
          </w:p>
          <w:p w14:paraId="4B49EF4C" w14:textId="77777777"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t>Vyhotovuje se ve dvou stejnopisech, po jednom pro každou smluvní stranu.</w:t>
            </w:r>
          </w:p>
          <w:p w14:paraId="6E6E0535" w14:textId="77777777"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t>Jakékoliv změny této smlouvy budou řešeny písemným dodatkem se souhlasem obou smluvních stran.</w:t>
            </w:r>
          </w:p>
          <w:p w14:paraId="409893BE" w14:textId="77777777" w:rsidR="00FB5ECF" w:rsidRPr="00A80445" w:rsidRDefault="00FB5ECF" w:rsidP="00A80445">
            <w:pPr>
              <w:spacing w:after="0" w:line="360" w:lineRule="auto"/>
              <w:jc w:val="both"/>
              <w:rPr>
                <w:rFonts w:ascii="Arial" w:hAnsi="Arial" w:cs="Arial"/>
                <w:sz w:val="20"/>
                <w:szCs w:val="20"/>
              </w:rPr>
            </w:pPr>
            <w:r w:rsidRPr="00A80445">
              <w:rPr>
                <w:rFonts w:ascii="Arial" w:hAnsi="Arial" w:cs="Arial"/>
                <w:sz w:val="20"/>
                <w:szCs w:val="20"/>
              </w:rPr>
              <w:lastRenderedPageBreak/>
              <w:t>Smluvní strany se zavazují, že sdělí ve lhůtě 30 dnů změny v označení (název, sídlo, statutární zástupce) druhé smluvní straně.</w:t>
            </w:r>
          </w:p>
          <w:p w14:paraId="0DCAB0DA" w14:textId="3A177546" w:rsidR="00D14375" w:rsidRPr="00A80445" w:rsidRDefault="00D14375" w:rsidP="00A80445">
            <w:pPr>
              <w:spacing w:after="0" w:line="360" w:lineRule="auto"/>
              <w:jc w:val="both"/>
              <w:rPr>
                <w:rFonts w:ascii="Arial" w:hAnsi="Arial" w:cs="Arial"/>
                <w:sz w:val="20"/>
                <w:szCs w:val="20"/>
              </w:rPr>
            </w:pPr>
          </w:p>
        </w:tc>
      </w:tr>
    </w:tbl>
    <w:p w14:paraId="7F3F676E" w14:textId="77777777" w:rsidR="00FB5ECF" w:rsidRDefault="00FB5ECF" w:rsidP="00432291">
      <w:pPr>
        <w:ind w:left="2430"/>
        <w:rPr>
          <w:rFonts w:ascii="Arial" w:hAnsi="Arial" w:cs="Arial"/>
          <w:sz w:val="20"/>
          <w:szCs w:val="20"/>
        </w:rPr>
      </w:pPr>
    </w:p>
    <w:p w14:paraId="3E6FD03C" w14:textId="287477A9" w:rsidR="00FB5ECF" w:rsidRDefault="00FB5ECF" w:rsidP="00432291">
      <w:pPr>
        <w:ind w:left="2430"/>
        <w:rPr>
          <w:rFonts w:ascii="Arial" w:hAnsi="Arial" w:cs="Arial"/>
          <w:sz w:val="20"/>
          <w:szCs w:val="20"/>
        </w:rPr>
      </w:pPr>
    </w:p>
    <w:p w14:paraId="171F5581" w14:textId="77777777" w:rsidR="00A80445" w:rsidRDefault="00A80445" w:rsidP="00432291">
      <w:pPr>
        <w:ind w:left="2430"/>
        <w:rPr>
          <w:rFonts w:ascii="Arial" w:hAnsi="Arial" w:cs="Arial"/>
          <w:sz w:val="20"/>
          <w:szCs w:val="20"/>
        </w:rPr>
      </w:pPr>
    </w:p>
    <w:p w14:paraId="62946F94" w14:textId="2C3EA29A" w:rsidR="00FB5ECF" w:rsidRDefault="00FB5ECF" w:rsidP="00432291">
      <w:pPr>
        <w:ind w:left="2430"/>
        <w:rPr>
          <w:rFonts w:ascii="Arial" w:hAnsi="Arial" w:cs="Arial"/>
          <w:sz w:val="20"/>
          <w:szCs w:val="20"/>
        </w:rPr>
      </w:pPr>
      <w:r>
        <w:rPr>
          <w:rFonts w:ascii="Arial" w:hAnsi="Arial" w:cs="Arial"/>
          <w:sz w:val="20"/>
          <w:szCs w:val="20"/>
        </w:rPr>
        <w:t xml:space="preserve">In </w:t>
      </w:r>
      <w:r w:rsidR="007E36F9">
        <w:rPr>
          <w:rFonts w:ascii="Arial" w:hAnsi="Arial" w:cs="Arial"/>
          <w:sz w:val="20"/>
          <w:szCs w:val="20"/>
        </w:rPr>
        <w:t>Praha / V Praze</w:t>
      </w:r>
    </w:p>
    <w:p w14:paraId="73895C2D" w14:textId="05577BDA" w:rsidR="00FB5ECF" w:rsidRDefault="00FB5ECF" w:rsidP="00432291">
      <w:pPr>
        <w:ind w:left="2430"/>
        <w:rPr>
          <w:rFonts w:ascii="Arial" w:hAnsi="Arial" w:cs="Arial"/>
          <w:sz w:val="20"/>
          <w:szCs w:val="20"/>
        </w:rPr>
      </w:pPr>
      <w:r>
        <w:rPr>
          <w:rFonts w:ascii="Arial" w:hAnsi="Arial" w:cs="Arial"/>
          <w:sz w:val="20"/>
          <w:szCs w:val="20"/>
        </w:rPr>
        <w:t>Dated/</w:t>
      </w:r>
      <w:r w:rsidRPr="00432291">
        <w:rPr>
          <w:rFonts w:ascii="Arial" w:hAnsi="Arial" w:cs="Arial"/>
          <w:sz w:val="20"/>
          <w:szCs w:val="20"/>
        </w:rPr>
        <w:t>dne</w:t>
      </w:r>
      <w:r>
        <w:rPr>
          <w:rFonts w:ascii="Arial" w:hAnsi="Arial" w:cs="Arial"/>
          <w:sz w:val="20"/>
          <w:szCs w:val="20"/>
        </w:rPr>
        <w:t xml:space="preserve"> </w:t>
      </w:r>
      <w:r w:rsidR="002E0DF8">
        <w:rPr>
          <w:rFonts w:ascii="Arial" w:hAnsi="Arial" w:cs="Arial"/>
          <w:sz w:val="20"/>
          <w:szCs w:val="20"/>
        </w:rPr>
        <w:t>25.5.2022</w:t>
      </w:r>
    </w:p>
    <w:p w14:paraId="026470C5" w14:textId="5426D214" w:rsidR="007E36F9" w:rsidRDefault="007E36F9" w:rsidP="00432291">
      <w:pPr>
        <w:ind w:left="2430"/>
        <w:rPr>
          <w:rFonts w:ascii="Arial" w:hAnsi="Arial" w:cs="Arial"/>
          <w:sz w:val="20"/>
          <w:szCs w:val="20"/>
        </w:rPr>
      </w:pPr>
    </w:p>
    <w:p w14:paraId="70563995" w14:textId="77777777" w:rsidR="00A80445" w:rsidRDefault="00A80445" w:rsidP="00432291">
      <w:pPr>
        <w:ind w:left="2430"/>
        <w:rPr>
          <w:rFonts w:ascii="Arial" w:hAnsi="Arial" w:cs="Arial"/>
          <w:sz w:val="20"/>
          <w:szCs w:val="20"/>
        </w:rPr>
      </w:pPr>
    </w:p>
    <w:p w14:paraId="77A21B43" w14:textId="77777777" w:rsidR="00FB5ECF" w:rsidRDefault="00FB5ECF" w:rsidP="00432291">
      <w:pPr>
        <w:spacing w:after="0" w:line="240" w:lineRule="auto"/>
        <w:ind w:left="2434"/>
        <w:rPr>
          <w:rFonts w:ascii="Arial" w:hAnsi="Arial" w:cs="Arial"/>
          <w:sz w:val="20"/>
          <w:szCs w:val="20"/>
        </w:rPr>
      </w:pPr>
      <w:r>
        <w:t>_</w:t>
      </w:r>
      <w:r w:rsidRPr="00432291">
        <w:rPr>
          <w:rFonts w:ascii="Arial" w:hAnsi="Arial" w:cs="Arial"/>
          <w:sz w:val="20"/>
          <w:szCs w:val="20"/>
        </w:rPr>
        <w:t>_______________________</w:t>
      </w:r>
      <w:r>
        <w:rPr>
          <w:rFonts w:ascii="Arial" w:hAnsi="Arial" w:cs="Arial"/>
          <w:sz w:val="20"/>
          <w:szCs w:val="20"/>
        </w:rPr>
        <w:t>_______</w:t>
      </w:r>
    </w:p>
    <w:p w14:paraId="20FCCF5B" w14:textId="77777777" w:rsidR="00FB5ECF" w:rsidRDefault="00FB5ECF" w:rsidP="00432291">
      <w:pPr>
        <w:ind w:left="2434"/>
        <w:rPr>
          <w:rFonts w:ascii="Arial" w:hAnsi="Arial" w:cs="Arial"/>
          <w:sz w:val="20"/>
          <w:szCs w:val="20"/>
        </w:rPr>
      </w:pPr>
      <w:r w:rsidRPr="00372693">
        <w:rPr>
          <w:rFonts w:ascii="Arial" w:hAnsi="Arial" w:cs="Arial"/>
          <w:sz w:val="20"/>
          <w:szCs w:val="20"/>
          <w:lang w:val="de-DE"/>
        </w:rPr>
        <w:t>Lender representative</w:t>
      </w:r>
      <w:r>
        <w:rPr>
          <w:rFonts w:ascii="Arial" w:hAnsi="Arial" w:cs="Arial"/>
          <w:sz w:val="20"/>
          <w:szCs w:val="20"/>
        </w:rPr>
        <w:t>/za půjčitele</w:t>
      </w:r>
    </w:p>
    <w:p w14:paraId="1DAB8CD5" w14:textId="77777777" w:rsidR="00FB5ECF" w:rsidRDefault="00FB5ECF" w:rsidP="00432291">
      <w:pPr>
        <w:ind w:left="2434"/>
        <w:rPr>
          <w:rFonts w:ascii="Arial" w:hAnsi="Arial" w:cs="Arial"/>
          <w:sz w:val="20"/>
          <w:szCs w:val="20"/>
        </w:rPr>
      </w:pPr>
    </w:p>
    <w:p w14:paraId="594698C0" w14:textId="281FF7CD" w:rsidR="00FB5ECF" w:rsidRDefault="00FB5ECF" w:rsidP="00432291">
      <w:pPr>
        <w:ind w:left="2434"/>
        <w:rPr>
          <w:rFonts w:ascii="Arial" w:hAnsi="Arial" w:cs="Arial"/>
          <w:sz w:val="20"/>
          <w:szCs w:val="20"/>
        </w:rPr>
      </w:pPr>
    </w:p>
    <w:p w14:paraId="6D724751" w14:textId="77777777" w:rsidR="00A80445" w:rsidRDefault="00A80445" w:rsidP="00432291">
      <w:pPr>
        <w:ind w:left="2434"/>
        <w:rPr>
          <w:rFonts w:ascii="Arial" w:hAnsi="Arial" w:cs="Arial"/>
          <w:sz w:val="20"/>
          <w:szCs w:val="20"/>
        </w:rPr>
      </w:pPr>
    </w:p>
    <w:p w14:paraId="045EE1A2" w14:textId="77777777" w:rsidR="00FB5ECF" w:rsidRDefault="00FB5ECF" w:rsidP="00432291">
      <w:pPr>
        <w:ind w:left="2434"/>
        <w:rPr>
          <w:rFonts w:ascii="Arial" w:hAnsi="Arial" w:cs="Arial"/>
          <w:sz w:val="20"/>
          <w:szCs w:val="20"/>
        </w:rPr>
      </w:pPr>
      <w:r>
        <w:rPr>
          <w:rFonts w:ascii="Arial" w:hAnsi="Arial" w:cs="Arial"/>
          <w:sz w:val="20"/>
          <w:szCs w:val="20"/>
        </w:rPr>
        <w:t>Brno/</w:t>
      </w:r>
      <w:r w:rsidRPr="00432291">
        <w:rPr>
          <w:rFonts w:ascii="Arial" w:hAnsi="Arial" w:cs="Arial"/>
          <w:sz w:val="20"/>
          <w:szCs w:val="20"/>
        </w:rPr>
        <w:t>V Brně</w:t>
      </w:r>
    </w:p>
    <w:p w14:paraId="4702BC33" w14:textId="2730B88D" w:rsidR="00FB5ECF" w:rsidRPr="00432291" w:rsidRDefault="00FB5ECF" w:rsidP="00432291">
      <w:pPr>
        <w:ind w:left="2430"/>
        <w:rPr>
          <w:rFonts w:ascii="Arial" w:hAnsi="Arial" w:cs="Arial"/>
          <w:sz w:val="20"/>
          <w:szCs w:val="20"/>
        </w:rPr>
      </w:pPr>
      <w:r>
        <w:rPr>
          <w:rFonts w:ascii="Arial" w:hAnsi="Arial" w:cs="Arial"/>
          <w:sz w:val="20"/>
          <w:szCs w:val="20"/>
        </w:rPr>
        <w:t>Dated/</w:t>
      </w:r>
      <w:r w:rsidRPr="00432291">
        <w:rPr>
          <w:rFonts w:ascii="Arial" w:hAnsi="Arial" w:cs="Arial"/>
          <w:sz w:val="20"/>
          <w:szCs w:val="20"/>
        </w:rPr>
        <w:t>dne</w:t>
      </w:r>
      <w:r>
        <w:rPr>
          <w:rFonts w:ascii="Arial" w:hAnsi="Arial" w:cs="Arial"/>
          <w:sz w:val="20"/>
          <w:szCs w:val="20"/>
        </w:rPr>
        <w:t xml:space="preserve"> </w:t>
      </w:r>
      <w:r w:rsidR="002E0DF8">
        <w:rPr>
          <w:rFonts w:ascii="Arial" w:hAnsi="Arial" w:cs="Arial"/>
          <w:sz w:val="20"/>
          <w:szCs w:val="20"/>
        </w:rPr>
        <w:t>14.6.2022</w:t>
      </w:r>
    </w:p>
    <w:p w14:paraId="377B1EF7" w14:textId="77777777" w:rsidR="00D62667" w:rsidRDefault="00D62667" w:rsidP="00432291">
      <w:pPr>
        <w:ind w:left="2430"/>
        <w:rPr>
          <w:rFonts w:ascii="Arial" w:hAnsi="Arial" w:cs="Arial"/>
          <w:sz w:val="20"/>
          <w:szCs w:val="20"/>
        </w:rPr>
      </w:pPr>
    </w:p>
    <w:p w14:paraId="68F5E2C9" w14:textId="2C55CF63" w:rsidR="00E52F70" w:rsidRPr="00D62667" w:rsidRDefault="002E0DF8" w:rsidP="00432291">
      <w:pPr>
        <w:ind w:left="2430"/>
        <w:rPr>
          <w:rFonts w:ascii="Arial" w:hAnsi="Arial" w:cs="Arial"/>
          <w:sz w:val="20"/>
          <w:szCs w:val="20"/>
          <w:u w:val="single"/>
        </w:rPr>
      </w:pPr>
      <w:r>
        <w:rPr>
          <w:rFonts w:ascii="Arial" w:hAnsi="Arial" w:cs="Arial"/>
          <w:sz w:val="20"/>
          <w:szCs w:val="20"/>
          <w:u w:val="single"/>
        </w:rPr>
        <w:t>_______________</w:t>
      </w:r>
      <w:r w:rsidR="00D62667">
        <w:rPr>
          <w:rFonts w:ascii="Arial" w:hAnsi="Arial" w:cs="Arial"/>
          <w:sz w:val="20"/>
          <w:szCs w:val="20"/>
          <w:u w:val="single"/>
        </w:rPr>
        <w:t xml:space="preserve"> ___________</w:t>
      </w:r>
    </w:p>
    <w:p w14:paraId="3910CD6C" w14:textId="6EB676BB" w:rsidR="00FB5ECF" w:rsidRPr="00432291" w:rsidRDefault="00FB5ECF" w:rsidP="00432291">
      <w:pPr>
        <w:ind w:left="2430"/>
        <w:rPr>
          <w:rFonts w:ascii="Arial" w:hAnsi="Arial" w:cs="Arial"/>
          <w:sz w:val="20"/>
          <w:szCs w:val="20"/>
        </w:rPr>
      </w:pPr>
      <w:r>
        <w:rPr>
          <w:rFonts w:ascii="Arial" w:hAnsi="Arial" w:cs="Arial"/>
          <w:sz w:val="20"/>
          <w:szCs w:val="20"/>
        </w:rPr>
        <w:t>Borrower representative/</w:t>
      </w:r>
      <w:r w:rsidRPr="00432291">
        <w:rPr>
          <w:rFonts w:ascii="Arial" w:hAnsi="Arial" w:cs="Arial"/>
          <w:sz w:val="20"/>
          <w:szCs w:val="20"/>
        </w:rPr>
        <w:t>za vypůjčitele</w:t>
      </w:r>
    </w:p>
    <w:sectPr w:rsidR="00FB5ECF" w:rsidRPr="00432291" w:rsidSect="00606D24">
      <w:headerReference w:type="default" r:id="rId6"/>
      <w:footerReference w:type="default" r:id="rId7"/>
      <w:headerReference w:type="first" r:id="rId8"/>
      <w:footerReference w:type="firs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407E1" w14:textId="77777777" w:rsidR="006B693C" w:rsidRDefault="006B693C" w:rsidP="00BC67F5">
      <w:pPr>
        <w:spacing w:after="0" w:line="240" w:lineRule="auto"/>
      </w:pPr>
      <w:r>
        <w:separator/>
      </w:r>
    </w:p>
  </w:endnote>
  <w:endnote w:type="continuationSeparator" w:id="0">
    <w:p w14:paraId="286CDBB8" w14:textId="77777777" w:rsidR="006B693C" w:rsidRDefault="006B693C" w:rsidP="00BC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CA2B" w14:textId="502803CE" w:rsidR="00FB5ECF" w:rsidRPr="00C22F91" w:rsidRDefault="00FB5ECF" w:rsidP="00C22F91">
    <w:pPr>
      <w:pStyle w:val="Zpat"/>
      <w:spacing w:before="120"/>
      <w:jc w:val="center"/>
      <w:rPr>
        <w:rFonts w:ascii="Arial" w:hAnsi="Arial" w:cs="Arial"/>
        <w:snapToGrid w:val="0"/>
        <w:sz w:val="18"/>
        <w:szCs w:val="18"/>
      </w:rPr>
    </w:pPr>
    <w:r w:rsidRPr="0067544D">
      <w:rPr>
        <w:rFonts w:ascii="Arial" w:hAnsi="Arial" w:cs="Arial"/>
        <w:snapToGrid w:val="0"/>
        <w:sz w:val="18"/>
        <w:szCs w:val="18"/>
        <w:lang w:val="en-GB"/>
      </w:rPr>
      <w:t>Page</w:t>
    </w:r>
    <w:r>
      <w:rPr>
        <w:rFonts w:ascii="Arial" w:hAnsi="Arial" w:cs="Arial"/>
        <w:snapToGrid w:val="0"/>
        <w:sz w:val="18"/>
        <w:szCs w:val="18"/>
      </w:rPr>
      <w:t xml:space="preserve"> </w:t>
    </w:r>
    <w:r w:rsidRPr="00C22F91">
      <w:rPr>
        <w:rStyle w:val="slostrnky"/>
        <w:rFonts w:cs="Arial"/>
        <w:sz w:val="18"/>
        <w:szCs w:val="18"/>
      </w:rPr>
      <w:fldChar w:fldCharType="begin"/>
    </w:r>
    <w:r w:rsidRPr="00C22F91">
      <w:rPr>
        <w:rStyle w:val="slostrnky"/>
        <w:rFonts w:cs="Arial"/>
        <w:sz w:val="18"/>
        <w:szCs w:val="18"/>
      </w:rPr>
      <w:instrText xml:space="preserve"> PAGE </w:instrText>
    </w:r>
    <w:r w:rsidRPr="00C22F91">
      <w:rPr>
        <w:rStyle w:val="slostrnky"/>
        <w:rFonts w:cs="Arial"/>
        <w:sz w:val="18"/>
        <w:szCs w:val="18"/>
      </w:rPr>
      <w:fldChar w:fldCharType="separate"/>
    </w:r>
    <w:r w:rsidR="0066781E">
      <w:rPr>
        <w:rStyle w:val="slostrnky"/>
        <w:rFonts w:cs="Arial"/>
        <w:noProof/>
        <w:sz w:val="18"/>
        <w:szCs w:val="18"/>
      </w:rPr>
      <w:t>6</w:t>
    </w:r>
    <w:r w:rsidRPr="00C22F91">
      <w:rPr>
        <w:rStyle w:val="slostrnky"/>
        <w:rFonts w:cs="Arial"/>
        <w:sz w:val="18"/>
        <w:szCs w:val="18"/>
      </w:rPr>
      <w:fldChar w:fldCharType="end"/>
    </w:r>
    <w:r w:rsidRPr="00C22F91">
      <w:rPr>
        <w:rStyle w:val="slostrnky"/>
        <w:rFonts w:cs="Arial"/>
        <w:sz w:val="18"/>
        <w:szCs w:val="18"/>
      </w:rPr>
      <w:t xml:space="preserve"> </w:t>
    </w:r>
    <w:r>
      <w:rPr>
        <w:rStyle w:val="slostrnky"/>
        <w:rFonts w:cs="Arial"/>
        <w:sz w:val="18"/>
        <w:szCs w:val="18"/>
      </w:rPr>
      <w:t>of</w:t>
    </w:r>
    <w:r w:rsidRPr="00C22F91">
      <w:rPr>
        <w:rStyle w:val="slostrnky"/>
        <w:rFonts w:cs="Arial"/>
        <w:sz w:val="18"/>
        <w:szCs w:val="18"/>
      </w:rPr>
      <w:t xml:space="preserve"> </w:t>
    </w:r>
    <w:r w:rsidRPr="00C22F91">
      <w:rPr>
        <w:rStyle w:val="slostrnky"/>
        <w:rFonts w:cs="Arial"/>
        <w:sz w:val="18"/>
        <w:szCs w:val="18"/>
      </w:rPr>
      <w:fldChar w:fldCharType="begin"/>
    </w:r>
    <w:r w:rsidRPr="00C22F91">
      <w:rPr>
        <w:rStyle w:val="slostrnky"/>
        <w:rFonts w:cs="Arial"/>
        <w:sz w:val="18"/>
        <w:szCs w:val="18"/>
      </w:rPr>
      <w:instrText xml:space="preserve"> NUMPAGES </w:instrText>
    </w:r>
    <w:r w:rsidRPr="00C22F91">
      <w:rPr>
        <w:rStyle w:val="slostrnky"/>
        <w:rFonts w:cs="Arial"/>
        <w:sz w:val="18"/>
        <w:szCs w:val="18"/>
      </w:rPr>
      <w:fldChar w:fldCharType="separate"/>
    </w:r>
    <w:r w:rsidR="0066781E">
      <w:rPr>
        <w:rStyle w:val="slostrnky"/>
        <w:rFonts w:cs="Arial"/>
        <w:noProof/>
        <w:sz w:val="18"/>
        <w:szCs w:val="18"/>
      </w:rPr>
      <w:t>6</w:t>
    </w:r>
    <w:r w:rsidRPr="00C22F91">
      <w:rPr>
        <w:rStyle w:val="slostrnky"/>
        <w:rFonts w:cs="Arial"/>
        <w:sz w:val="18"/>
        <w:szCs w:val="18"/>
      </w:rPr>
      <w:fldChar w:fldCharType="end"/>
    </w:r>
    <w:r w:rsidRPr="00C22F91">
      <w:rPr>
        <w:rFonts w:ascii="Arial" w:hAnsi="Arial" w:cs="Arial"/>
        <w:snapToGrid w:val="0"/>
        <w:sz w:val="18"/>
        <w:szCs w:val="18"/>
      </w:rPr>
      <w:t xml:space="preserve">/Strana </w:t>
    </w:r>
    <w:r w:rsidRPr="00C22F91">
      <w:rPr>
        <w:rStyle w:val="slostrnky"/>
        <w:rFonts w:cs="Arial"/>
        <w:sz w:val="18"/>
        <w:szCs w:val="18"/>
      </w:rPr>
      <w:fldChar w:fldCharType="begin"/>
    </w:r>
    <w:r w:rsidRPr="00C22F91">
      <w:rPr>
        <w:rStyle w:val="slostrnky"/>
        <w:rFonts w:cs="Arial"/>
        <w:sz w:val="18"/>
        <w:szCs w:val="18"/>
      </w:rPr>
      <w:instrText xml:space="preserve"> PAGE </w:instrText>
    </w:r>
    <w:r w:rsidRPr="00C22F91">
      <w:rPr>
        <w:rStyle w:val="slostrnky"/>
        <w:rFonts w:cs="Arial"/>
        <w:sz w:val="18"/>
        <w:szCs w:val="18"/>
      </w:rPr>
      <w:fldChar w:fldCharType="separate"/>
    </w:r>
    <w:r w:rsidR="0066781E">
      <w:rPr>
        <w:rStyle w:val="slostrnky"/>
        <w:rFonts w:cs="Arial"/>
        <w:noProof/>
        <w:sz w:val="18"/>
        <w:szCs w:val="18"/>
      </w:rPr>
      <w:t>6</w:t>
    </w:r>
    <w:r w:rsidRPr="00C22F91">
      <w:rPr>
        <w:rStyle w:val="slostrnky"/>
        <w:rFonts w:cs="Arial"/>
        <w:sz w:val="18"/>
        <w:szCs w:val="18"/>
      </w:rPr>
      <w:fldChar w:fldCharType="end"/>
    </w:r>
    <w:r w:rsidRPr="00C22F91">
      <w:rPr>
        <w:rStyle w:val="slostrnky"/>
        <w:rFonts w:cs="Arial"/>
        <w:sz w:val="18"/>
        <w:szCs w:val="18"/>
      </w:rPr>
      <w:t xml:space="preserve"> z </w:t>
    </w:r>
    <w:r w:rsidRPr="00C22F91">
      <w:rPr>
        <w:rStyle w:val="slostrnky"/>
        <w:rFonts w:cs="Arial"/>
        <w:sz w:val="18"/>
        <w:szCs w:val="18"/>
      </w:rPr>
      <w:fldChar w:fldCharType="begin"/>
    </w:r>
    <w:r w:rsidRPr="00C22F91">
      <w:rPr>
        <w:rStyle w:val="slostrnky"/>
        <w:rFonts w:cs="Arial"/>
        <w:sz w:val="18"/>
        <w:szCs w:val="18"/>
      </w:rPr>
      <w:instrText xml:space="preserve"> NUMPAGES </w:instrText>
    </w:r>
    <w:r w:rsidRPr="00C22F91">
      <w:rPr>
        <w:rStyle w:val="slostrnky"/>
        <w:rFonts w:cs="Arial"/>
        <w:sz w:val="18"/>
        <w:szCs w:val="18"/>
      </w:rPr>
      <w:fldChar w:fldCharType="separate"/>
    </w:r>
    <w:r w:rsidR="0066781E">
      <w:rPr>
        <w:rStyle w:val="slostrnky"/>
        <w:rFonts w:cs="Arial"/>
        <w:noProof/>
        <w:sz w:val="18"/>
        <w:szCs w:val="18"/>
      </w:rPr>
      <w:t>6</w:t>
    </w:r>
    <w:r w:rsidRPr="00C22F91">
      <w:rPr>
        <w:rStyle w:val="slostrnky"/>
        <w:rFonts w:cs="Arial"/>
        <w:sz w:val="18"/>
        <w:szCs w:val="18"/>
      </w:rPr>
      <w:fldChar w:fldCharType="end"/>
    </w:r>
  </w:p>
  <w:p w14:paraId="7C0BC6C8" w14:textId="77777777" w:rsidR="00FB5ECF" w:rsidRDefault="00FB5ECF" w:rsidP="00C22F91">
    <w:pPr>
      <w:pStyle w:val="Zpat"/>
      <w:spacing w:before="120"/>
      <w:jc w:val="both"/>
      <w:rPr>
        <w:rFonts w:ascii="Arial" w:hAnsi="Arial" w:cs="Arial"/>
        <w:snapToGrid w:val="0"/>
        <w:sz w:val="16"/>
        <w:szCs w:val="16"/>
      </w:rPr>
    </w:pPr>
    <w:r w:rsidRPr="00C22F91">
      <w:rPr>
        <w:rFonts w:ascii="Arial" w:hAnsi="Arial" w:cs="Arial"/>
        <w:snapToGrid w:val="0"/>
        <w:sz w:val="16"/>
        <w:szCs w:val="16"/>
      </w:rPr>
      <w:t>FN Brno je státní příspěvková organizace zřízená rozhodnutím Ministerstva zdravotnictví. Nemá zákonnou povinnost zápisu do obchodního rejstříku, je zapsána do živnostenského rejstříku vedeného Živnostenským úřadem města Brna.</w:t>
    </w:r>
  </w:p>
  <w:p w14:paraId="6AD5EDD3" w14:textId="77777777" w:rsidR="00FB5ECF" w:rsidRPr="001C0CB7" w:rsidRDefault="00FB5ECF" w:rsidP="00C22F91">
    <w:pPr>
      <w:pStyle w:val="Zpat"/>
      <w:spacing w:before="120"/>
      <w:jc w:val="both"/>
      <w:rPr>
        <w:rFonts w:ascii="Arial" w:hAnsi="Arial" w:cs="Arial"/>
        <w:snapToGrid w:val="0"/>
        <w:sz w:val="16"/>
        <w:szCs w:val="16"/>
        <w:lang w:val="en-GB"/>
      </w:rPr>
    </w:pPr>
    <w:r w:rsidRPr="001C0CB7">
      <w:rPr>
        <w:rFonts w:ascii="Arial" w:hAnsi="Arial" w:cs="Arial"/>
        <w:snapToGrid w:val="0"/>
        <w:sz w:val="16"/>
        <w:szCs w:val="16"/>
        <w:lang w:val="en-GB"/>
      </w:rPr>
      <w:t xml:space="preserve">FN Brno is a state </w:t>
    </w:r>
    <w:r>
      <w:rPr>
        <w:rFonts w:ascii="Arial" w:hAnsi="Arial" w:cs="Arial"/>
        <w:snapToGrid w:val="0"/>
        <w:sz w:val="16"/>
        <w:szCs w:val="16"/>
        <w:lang w:val="en-GB"/>
      </w:rPr>
      <w:t xml:space="preserve">budgetary organisation established by a resolution of the Ministry of Health. It has no legal obligation to be registered with the Commercial Register; it is registered with the Trade Register managed by the Trade Office of Brno City. </w:t>
    </w:r>
  </w:p>
  <w:p w14:paraId="2C11AB91" w14:textId="77777777" w:rsidR="00FB5ECF" w:rsidRPr="00C22F91" w:rsidRDefault="00FB5ECF">
    <w:pPr>
      <w:pStyle w:val="Zpa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B002" w14:textId="5CBA8A4D" w:rsidR="00FB5ECF" w:rsidRPr="00C22F91" w:rsidRDefault="00FB5ECF" w:rsidP="00F84805">
    <w:pPr>
      <w:pStyle w:val="Zpat"/>
      <w:spacing w:before="120"/>
      <w:jc w:val="center"/>
      <w:rPr>
        <w:rFonts w:ascii="Arial" w:hAnsi="Arial" w:cs="Arial"/>
        <w:snapToGrid w:val="0"/>
        <w:sz w:val="18"/>
        <w:szCs w:val="18"/>
      </w:rPr>
    </w:pPr>
    <w:r w:rsidRPr="0067544D">
      <w:rPr>
        <w:rFonts w:ascii="Arial" w:hAnsi="Arial" w:cs="Arial"/>
        <w:snapToGrid w:val="0"/>
        <w:sz w:val="18"/>
        <w:szCs w:val="18"/>
        <w:lang w:val="en-GB"/>
      </w:rPr>
      <w:t>Page</w:t>
    </w:r>
    <w:r>
      <w:rPr>
        <w:rFonts w:ascii="Arial" w:hAnsi="Arial" w:cs="Arial"/>
        <w:snapToGrid w:val="0"/>
        <w:sz w:val="18"/>
        <w:szCs w:val="18"/>
      </w:rPr>
      <w:t xml:space="preserve"> </w:t>
    </w:r>
    <w:r w:rsidRPr="00C22F91">
      <w:rPr>
        <w:rStyle w:val="slostrnky"/>
        <w:rFonts w:cs="Arial"/>
        <w:sz w:val="18"/>
        <w:szCs w:val="18"/>
      </w:rPr>
      <w:fldChar w:fldCharType="begin"/>
    </w:r>
    <w:r w:rsidRPr="00C22F91">
      <w:rPr>
        <w:rStyle w:val="slostrnky"/>
        <w:rFonts w:cs="Arial"/>
        <w:sz w:val="18"/>
        <w:szCs w:val="18"/>
      </w:rPr>
      <w:instrText xml:space="preserve"> PAGE </w:instrText>
    </w:r>
    <w:r w:rsidRPr="00C22F91">
      <w:rPr>
        <w:rStyle w:val="slostrnky"/>
        <w:rFonts w:cs="Arial"/>
        <w:sz w:val="18"/>
        <w:szCs w:val="18"/>
      </w:rPr>
      <w:fldChar w:fldCharType="separate"/>
    </w:r>
    <w:r w:rsidR="0066781E">
      <w:rPr>
        <w:rStyle w:val="slostrnky"/>
        <w:rFonts w:cs="Arial"/>
        <w:noProof/>
        <w:sz w:val="18"/>
        <w:szCs w:val="18"/>
      </w:rPr>
      <w:t>1</w:t>
    </w:r>
    <w:r w:rsidRPr="00C22F91">
      <w:rPr>
        <w:rStyle w:val="slostrnky"/>
        <w:rFonts w:cs="Arial"/>
        <w:sz w:val="18"/>
        <w:szCs w:val="18"/>
      </w:rPr>
      <w:fldChar w:fldCharType="end"/>
    </w:r>
    <w:r w:rsidRPr="00C22F91">
      <w:rPr>
        <w:rStyle w:val="slostrnky"/>
        <w:rFonts w:cs="Arial"/>
        <w:sz w:val="18"/>
        <w:szCs w:val="18"/>
      </w:rPr>
      <w:t xml:space="preserve"> </w:t>
    </w:r>
    <w:r>
      <w:rPr>
        <w:rStyle w:val="slostrnky"/>
        <w:rFonts w:cs="Arial"/>
        <w:sz w:val="18"/>
        <w:szCs w:val="18"/>
      </w:rPr>
      <w:t>of</w:t>
    </w:r>
    <w:r w:rsidRPr="00C22F91">
      <w:rPr>
        <w:rStyle w:val="slostrnky"/>
        <w:rFonts w:cs="Arial"/>
        <w:sz w:val="18"/>
        <w:szCs w:val="18"/>
      </w:rPr>
      <w:t xml:space="preserve"> </w:t>
    </w:r>
    <w:r w:rsidRPr="00C22F91">
      <w:rPr>
        <w:rStyle w:val="slostrnky"/>
        <w:rFonts w:cs="Arial"/>
        <w:sz w:val="18"/>
        <w:szCs w:val="18"/>
      </w:rPr>
      <w:fldChar w:fldCharType="begin"/>
    </w:r>
    <w:r w:rsidRPr="00C22F91">
      <w:rPr>
        <w:rStyle w:val="slostrnky"/>
        <w:rFonts w:cs="Arial"/>
        <w:sz w:val="18"/>
        <w:szCs w:val="18"/>
      </w:rPr>
      <w:instrText xml:space="preserve"> NUMPAGES </w:instrText>
    </w:r>
    <w:r w:rsidRPr="00C22F91">
      <w:rPr>
        <w:rStyle w:val="slostrnky"/>
        <w:rFonts w:cs="Arial"/>
        <w:sz w:val="18"/>
        <w:szCs w:val="18"/>
      </w:rPr>
      <w:fldChar w:fldCharType="separate"/>
    </w:r>
    <w:r w:rsidR="0066781E">
      <w:rPr>
        <w:rStyle w:val="slostrnky"/>
        <w:rFonts w:cs="Arial"/>
        <w:noProof/>
        <w:sz w:val="18"/>
        <w:szCs w:val="18"/>
      </w:rPr>
      <w:t>6</w:t>
    </w:r>
    <w:r w:rsidRPr="00C22F91">
      <w:rPr>
        <w:rStyle w:val="slostrnky"/>
        <w:rFonts w:cs="Arial"/>
        <w:sz w:val="18"/>
        <w:szCs w:val="18"/>
      </w:rPr>
      <w:fldChar w:fldCharType="end"/>
    </w:r>
    <w:r w:rsidRPr="00C22F91">
      <w:rPr>
        <w:rFonts w:ascii="Arial" w:hAnsi="Arial" w:cs="Arial"/>
        <w:snapToGrid w:val="0"/>
        <w:sz w:val="18"/>
        <w:szCs w:val="18"/>
      </w:rPr>
      <w:t xml:space="preserve">/Strana </w:t>
    </w:r>
    <w:r w:rsidRPr="00C22F91">
      <w:rPr>
        <w:rStyle w:val="slostrnky"/>
        <w:rFonts w:cs="Arial"/>
        <w:sz w:val="18"/>
        <w:szCs w:val="18"/>
      </w:rPr>
      <w:fldChar w:fldCharType="begin"/>
    </w:r>
    <w:r w:rsidRPr="00C22F91">
      <w:rPr>
        <w:rStyle w:val="slostrnky"/>
        <w:rFonts w:cs="Arial"/>
        <w:sz w:val="18"/>
        <w:szCs w:val="18"/>
      </w:rPr>
      <w:instrText xml:space="preserve"> PAGE </w:instrText>
    </w:r>
    <w:r w:rsidRPr="00C22F91">
      <w:rPr>
        <w:rStyle w:val="slostrnky"/>
        <w:rFonts w:cs="Arial"/>
        <w:sz w:val="18"/>
        <w:szCs w:val="18"/>
      </w:rPr>
      <w:fldChar w:fldCharType="separate"/>
    </w:r>
    <w:r w:rsidR="0066781E">
      <w:rPr>
        <w:rStyle w:val="slostrnky"/>
        <w:rFonts w:cs="Arial"/>
        <w:noProof/>
        <w:sz w:val="18"/>
        <w:szCs w:val="18"/>
      </w:rPr>
      <w:t>1</w:t>
    </w:r>
    <w:r w:rsidRPr="00C22F91">
      <w:rPr>
        <w:rStyle w:val="slostrnky"/>
        <w:rFonts w:cs="Arial"/>
        <w:sz w:val="18"/>
        <w:szCs w:val="18"/>
      </w:rPr>
      <w:fldChar w:fldCharType="end"/>
    </w:r>
    <w:r w:rsidRPr="00C22F91">
      <w:rPr>
        <w:rStyle w:val="slostrnky"/>
        <w:rFonts w:cs="Arial"/>
        <w:sz w:val="18"/>
        <w:szCs w:val="18"/>
      </w:rPr>
      <w:t xml:space="preserve"> z </w:t>
    </w:r>
    <w:r w:rsidRPr="00C22F91">
      <w:rPr>
        <w:rStyle w:val="slostrnky"/>
        <w:rFonts w:cs="Arial"/>
        <w:sz w:val="18"/>
        <w:szCs w:val="18"/>
      </w:rPr>
      <w:fldChar w:fldCharType="begin"/>
    </w:r>
    <w:r w:rsidRPr="00C22F91">
      <w:rPr>
        <w:rStyle w:val="slostrnky"/>
        <w:rFonts w:cs="Arial"/>
        <w:sz w:val="18"/>
        <w:szCs w:val="18"/>
      </w:rPr>
      <w:instrText xml:space="preserve"> NUMPAGES </w:instrText>
    </w:r>
    <w:r w:rsidRPr="00C22F91">
      <w:rPr>
        <w:rStyle w:val="slostrnky"/>
        <w:rFonts w:cs="Arial"/>
        <w:sz w:val="18"/>
        <w:szCs w:val="18"/>
      </w:rPr>
      <w:fldChar w:fldCharType="separate"/>
    </w:r>
    <w:r w:rsidR="0066781E">
      <w:rPr>
        <w:rStyle w:val="slostrnky"/>
        <w:rFonts w:cs="Arial"/>
        <w:noProof/>
        <w:sz w:val="18"/>
        <w:szCs w:val="18"/>
      </w:rPr>
      <w:t>6</w:t>
    </w:r>
    <w:r w:rsidRPr="00C22F91">
      <w:rPr>
        <w:rStyle w:val="slostrnky"/>
        <w:rFonts w:cs="Arial"/>
        <w:sz w:val="18"/>
        <w:szCs w:val="18"/>
      </w:rPr>
      <w:fldChar w:fldCharType="end"/>
    </w:r>
  </w:p>
  <w:p w14:paraId="26460D20" w14:textId="77777777" w:rsidR="00FB5ECF" w:rsidRDefault="00FB5ECF" w:rsidP="00F84805">
    <w:pPr>
      <w:pStyle w:val="Zpat"/>
      <w:spacing w:before="120"/>
      <w:jc w:val="both"/>
      <w:rPr>
        <w:rFonts w:ascii="Arial" w:hAnsi="Arial" w:cs="Arial"/>
        <w:snapToGrid w:val="0"/>
        <w:sz w:val="16"/>
        <w:szCs w:val="16"/>
      </w:rPr>
    </w:pPr>
    <w:r w:rsidRPr="00C22F91">
      <w:rPr>
        <w:rFonts w:ascii="Arial" w:hAnsi="Arial" w:cs="Arial"/>
        <w:snapToGrid w:val="0"/>
        <w:sz w:val="16"/>
        <w:szCs w:val="16"/>
      </w:rPr>
      <w:t>FN Brno je státní příspěvková organizace zřízená rozhodnutím Ministerstva zdravotnictví. Nemá zákonnou povinnost zápisu do obchodního rejstříku, je zapsána do živnostenského rejstříku vedeného Živnostenským úřadem města Brna.</w:t>
    </w:r>
  </w:p>
  <w:p w14:paraId="68725AA4" w14:textId="77777777" w:rsidR="00FB5ECF" w:rsidRPr="001C0CB7" w:rsidRDefault="00FB5ECF" w:rsidP="00F84805">
    <w:pPr>
      <w:pStyle w:val="Zpat"/>
      <w:spacing w:before="120"/>
      <w:jc w:val="both"/>
      <w:rPr>
        <w:rFonts w:ascii="Arial" w:hAnsi="Arial" w:cs="Arial"/>
        <w:snapToGrid w:val="0"/>
        <w:sz w:val="16"/>
        <w:szCs w:val="16"/>
        <w:lang w:val="en-GB"/>
      </w:rPr>
    </w:pPr>
    <w:r w:rsidRPr="001C0CB7">
      <w:rPr>
        <w:rFonts w:ascii="Arial" w:hAnsi="Arial" w:cs="Arial"/>
        <w:snapToGrid w:val="0"/>
        <w:sz w:val="16"/>
        <w:szCs w:val="16"/>
        <w:lang w:val="en-GB"/>
      </w:rPr>
      <w:t xml:space="preserve">FN Brno is a state </w:t>
    </w:r>
    <w:r>
      <w:rPr>
        <w:rFonts w:ascii="Arial" w:hAnsi="Arial" w:cs="Arial"/>
        <w:snapToGrid w:val="0"/>
        <w:sz w:val="16"/>
        <w:szCs w:val="16"/>
        <w:lang w:val="en-GB"/>
      </w:rPr>
      <w:t xml:space="preserve">budgetary organization established by a resolution of the Ministry of Health. It has no legal obligation to be registered with the Commercial Register; it is registered with the Trade Register managed by the Trade Office of Brno City. </w:t>
    </w:r>
  </w:p>
  <w:p w14:paraId="060C3380" w14:textId="77777777" w:rsidR="00FB5ECF" w:rsidRDefault="00FB5ECF" w:rsidP="00F84805">
    <w:pPr>
      <w:pStyle w:val="Zpat"/>
      <w:rPr>
        <w:rFonts w:ascii="Arial" w:hAnsi="Arial" w:cs="Arial"/>
        <w:sz w:val="18"/>
        <w:szCs w:val="18"/>
      </w:rPr>
    </w:pPr>
  </w:p>
  <w:p w14:paraId="1D207AE3" w14:textId="77777777" w:rsidR="00FB5ECF" w:rsidRDefault="00FB5ECF" w:rsidP="00F84805">
    <w:pPr>
      <w:pStyle w:val="Zpat"/>
      <w:rPr>
        <w:rFonts w:ascii="Arial" w:hAnsi="Arial" w:cs="Arial"/>
        <w:sz w:val="18"/>
        <w:szCs w:val="18"/>
      </w:rPr>
    </w:pPr>
  </w:p>
  <w:p w14:paraId="02171196" w14:textId="77777777" w:rsidR="00FB5ECF" w:rsidRPr="00DF7231" w:rsidRDefault="00FB5ECF" w:rsidP="00DF7231">
    <w:pPr>
      <w:pStyle w:val="Zpat"/>
      <w:jc w:val="both"/>
      <w:rPr>
        <w:sz w:val="16"/>
      </w:rPr>
    </w:pPr>
    <w:r>
      <w:rPr>
        <w:sz w:val="16"/>
      </w:rPr>
      <w:t>5-355/17/3</w:t>
    </w:r>
  </w:p>
  <w:p w14:paraId="4A0A6708" w14:textId="77777777" w:rsidR="00FB5ECF" w:rsidRPr="00F84805" w:rsidRDefault="00FB5ECF" w:rsidP="00F848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8B4C9" w14:textId="77777777" w:rsidR="006B693C" w:rsidRDefault="006B693C" w:rsidP="00BC67F5">
      <w:pPr>
        <w:spacing w:after="0" w:line="240" w:lineRule="auto"/>
      </w:pPr>
      <w:r>
        <w:separator/>
      </w:r>
    </w:p>
  </w:footnote>
  <w:footnote w:type="continuationSeparator" w:id="0">
    <w:p w14:paraId="43159D7D" w14:textId="77777777" w:rsidR="006B693C" w:rsidRDefault="006B693C" w:rsidP="00BC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84D5" w14:textId="77777777" w:rsidR="00FB5ECF" w:rsidRDefault="00FB5ECF" w:rsidP="00CA2299">
    <w:pPr>
      <w:pStyle w:val="Zhlav"/>
      <w:ind w:left="5664"/>
    </w:pPr>
    <w:r>
      <w:t>FN Brno</w:t>
    </w:r>
  </w:p>
  <w:p w14:paraId="37B5DADD" w14:textId="0D5F6322" w:rsidR="00FB5ECF" w:rsidRDefault="00FB5ECF" w:rsidP="00CA2299">
    <w:pPr>
      <w:pStyle w:val="Zhlav"/>
      <w:ind w:left="5664"/>
    </w:pPr>
    <w:r>
      <w:t xml:space="preserve"> smlouva č. </w:t>
    </w:r>
    <w:r w:rsidR="00243F0C">
      <w:t>VP/0239/2022/Sv</w:t>
    </w:r>
  </w:p>
  <w:p w14:paraId="569A10F2" w14:textId="5452B32D" w:rsidR="00FB5ECF" w:rsidRPr="00A80445" w:rsidRDefault="00FB5ECF" w:rsidP="00CA2299">
    <w:pPr>
      <w:pStyle w:val="Zhlav"/>
      <w:ind w:left="5664"/>
      <w:rPr>
        <w:b/>
        <w:bCs/>
        <w:lang w:val="pt-PT"/>
      </w:rPr>
    </w:pPr>
    <w:r w:rsidRPr="001A3913">
      <w:rPr>
        <w:lang w:val="pt-PT"/>
      </w:rPr>
      <w:t xml:space="preserve">Contract No. </w:t>
    </w:r>
    <w:r w:rsidR="00243F0C">
      <w:t>VP/0239/2022/Sv</w:t>
    </w:r>
  </w:p>
  <w:p w14:paraId="6F890ABF" w14:textId="77777777" w:rsidR="00FB5ECF" w:rsidRDefault="00FB5E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A0A0" w14:textId="77777777" w:rsidR="00FB5ECF" w:rsidRDefault="00372693" w:rsidP="00FD63A8">
    <w:pPr>
      <w:pStyle w:val="Zhlav"/>
      <w:ind w:left="5664"/>
      <w:jc w:val="both"/>
    </w:pPr>
    <w:r>
      <w:rPr>
        <w:noProof/>
        <w:lang w:eastAsia="cs-CZ"/>
      </w:rPr>
      <w:drawing>
        <wp:anchor distT="0" distB="0" distL="114300" distR="114300" simplePos="0" relativeHeight="251657728" behindDoc="1" locked="0" layoutInCell="1" allowOverlap="0" wp14:anchorId="104BAB64" wp14:editId="41FACA02">
          <wp:simplePos x="0" y="0"/>
          <wp:positionH relativeFrom="margin">
            <wp:align>left</wp:align>
          </wp:positionH>
          <wp:positionV relativeFrom="page">
            <wp:posOffset>-100330</wp:posOffset>
          </wp:positionV>
          <wp:extent cx="2779395" cy="12001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9395" cy="1200150"/>
                  </a:xfrm>
                  <a:prstGeom prst="rect">
                    <a:avLst/>
                  </a:prstGeom>
                  <a:noFill/>
                </pic:spPr>
              </pic:pic>
            </a:graphicData>
          </a:graphic>
          <wp14:sizeRelH relativeFrom="page">
            <wp14:pctWidth>0</wp14:pctWidth>
          </wp14:sizeRelH>
          <wp14:sizeRelV relativeFrom="page">
            <wp14:pctHeight>0</wp14:pctHeight>
          </wp14:sizeRelV>
        </wp:anchor>
      </w:drawing>
    </w:r>
    <w:r w:rsidR="00FB5ECF">
      <w:t>FN Brno</w:t>
    </w:r>
  </w:p>
  <w:p w14:paraId="290CF384" w14:textId="092ADFB4" w:rsidR="00FB5ECF" w:rsidRDefault="00FB5ECF" w:rsidP="00714C53">
    <w:pPr>
      <w:pStyle w:val="Zhlav"/>
      <w:ind w:left="5664"/>
    </w:pPr>
    <w:r>
      <w:t xml:space="preserve"> smlouva č. </w:t>
    </w:r>
    <w:r w:rsidR="00D21CE7">
      <w:t>VP/0239/2022/Sv</w:t>
    </w:r>
  </w:p>
  <w:p w14:paraId="70E6DD2D" w14:textId="6E15EE27" w:rsidR="00FB5ECF" w:rsidRPr="001A3913" w:rsidRDefault="00FB5ECF" w:rsidP="00714C53">
    <w:pPr>
      <w:pStyle w:val="Zhlav"/>
      <w:ind w:left="5664"/>
      <w:rPr>
        <w:lang w:val="pt-PT"/>
      </w:rPr>
    </w:pPr>
    <w:r w:rsidRPr="001A3913">
      <w:rPr>
        <w:lang w:val="pt-PT"/>
      </w:rPr>
      <w:t xml:space="preserve">Contract No. </w:t>
    </w:r>
    <w:r w:rsidR="00243F0C">
      <w:t>VP/0239/2022/Sv</w:t>
    </w:r>
  </w:p>
  <w:p w14:paraId="63BFF976" w14:textId="77777777" w:rsidR="00FB5ECF" w:rsidRDefault="00FB5ECF" w:rsidP="00606D24">
    <w:pPr>
      <w:pStyle w:val="Zhlav"/>
      <w:tabs>
        <w:tab w:val="clear" w:pos="4680"/>
        <w:tab w:val="clear" w:pos="9360"/>
        <w:tab w:val="left" w:pos="50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0NbYAAhMDQwtTUyUdpeDU4uLM/DyQAsNaANTIQ3IsAAAA"/>
  </w:docVars>
  <w:rsids>
    <w:rsidRoot w:val="00B12758"/>
    <w:rsid w:val="0002130E"/>
    <w:rsid w:val="00026664"/>
    <w:rsid w:val="0003077D"/>
    <w:rsid w:val="00075A6F"/>
    <w:rsid w:val="00081681"/>
    <w:rsid w:val="00086433"/>
    <w:rsid w:val="00094B5A"/>
    <w:rsid w:val="001031BD"/>
    <w:rsid w:val="0010701E"/>
    <w:rsid w:val="0011513F"/>
    <w:rsid w:val="001908AF"/>
    <w:rsid w:val="001A3913"/>
    <w:rsid w:val="001A618C"/>
    <w:rsid w:val="001C0CB7"/>
    <w:rsid w:val="001C1B91"/>
    <w:rsid w:val="001C345D"/>
    <w:rsid w:val="001E2FBE"/>
    <w:rsid w:val="002177DD"/>
    <w:rsid w:val="0023125A"/>
    <w:rsid w:val="00243F0C"/>
    <w:rsid w:val="00285DC9"/>
    <w:rsid w:val="002863D2"/>
    <w:rsid w:val="00291C99"/>
    <w:rsid w:val="002C4181"/>
    <w:rsid w:val="002C7329"/>
    <w:rsid w:val="002D18CB"/>
    <w:rsid w:val="002D2651"/>
    <w:rsid w:val="002D68CF"/>
    <w:rsid w:val="002E0DF8"/>
    <w:rsid w:val="00303175"/>
    <w:rsid w:val="0030611B"/>
    <w:rsid w:val="00306632"/>
    <w:rsid w:val="00315C6F"/>
    <w:rsid w:val="0034100B"/>
    <w:rsid w:val="00342926"/>
    <w:rsid w:val="003455C6"/>
    <w:rsid w:val="00356942"/>
    <w:rsid w:val="00372693"/>
    <w:rsid w:val="00374833"/>
    <w:rsid w:val="003835B0"/>
    <w:rsid w:val="003A6377"/>
    <w:rsid w:val="003D1957"/>
    <w:rsid w:val="003D1CF7"/>
    <w:rsid w:val="003E7C59"/>
    <w:rsid w:val="003F2AA5"/>
    <w:rsid w:val="003F6717"/>
    <w:rsid w:val="004063F0"/>
    <w:rsid w:val="00411736"/>
    <w:rsid w:val="00432291"/>
    <w:rsid w:val="00441C0E"/>
    <w:rsid w:val="0044479C"/>
    <w:rsid w:val="004970F3"/>
    <w:rsid w:val="004D6894"/>
    <w:rsid w:val="00503833"/>
    <w:rsid w:val="00554CD1"/>
    <w:rsid w:val="00562135"/>
    <w:rsid w:val="0057697D"/>
    <w:rsid w:val="00592C4E"/>
    <w:rsid w:val="00594C89"/>
    <w:rsid w:val="005A3EA0"/>
    <w:rsid w:val="005A5668"/>
    <w:rsid w:val="005B0696"/>
    <w:rsid w:val="005E74C4"/>
    <w:rsid w:val="00606D24"/>
    <w:rsid w:val="00615712"/>
    <w:rsid w:val="0062581D"/>
    <w:rsid w:val="00626C43"/>
    <w:rsid w:val="0065471A"/>
    <w:rsid w:val="0066781E"/>
    <w:rsid w:val="0067544D"/>
    <w:rsid w:val="00683AF7"/>
    <w:rsid w:val="006A70F4"/>
    <w:rsid w:val="006B40DC"/>
    <w:rsid w:val="006B693C"/>
    <w:rsid w:val="006C71A6"/>
    <w:rsid w:val="006D443F"/>
    <w:rsid w:val="006F03F9"/>
    <w:rsid w:val="007024F6"/>
    <w:rsid w:val="00714C53"/>
    <w:rsid w:val="0072169F"/>
    <w:rsid w:val="00740032"/>
    <w:rsid w:val="007403C7"/>
    <w:rsid w:val="00741B15"/>
    <w:rsid w:val="00786BB7"/>
    <w:rsid w:val="00791433"/>
    <w:rsid w:val="007C6638"/>
    <w:rsid w:val="007E1B1D"/>
    <w:rsid w:val="007E2749"/>
    <w:rsid w:val="007E36F9"/>
    <w:rsid w:val="00816BDB"/>
    <w:rsid w:val="00832AAE"/>
    <w:rsid w:val="008372CD"/>
    <w:rsid w:val="00845E84"/>
    <w:rsid w:val="00866DEE"/>
    <w:rsid w:val="008823DE"/>
    <w:rsid w:val="008830D2"/>
    <w:rsid w:val="00886D30"/>
    <w:rsid w:val="00893FCC"/>
    <w:rsid w:val="008A2CE5"/>
    <w:rsid w:val="008B62DE"/>
    <w:rsid w:val="008C33CA"/>
    <w:rsid w:val="008E2CA0"/>
    <w:rsid w:val="008E698E"/>
    <w:rsid w:val="008F77DA"/>
    <w:rsid w:val="00905B60"/>
    <w:rsid w:val="00941814"/>
    <w:rsid w:val="00965362"/>
    <w:rsid w:val="00972D9F"/>
    <w:rsid w:val="009A7122"/>
    <w:rsid w:val="009C28FB"/>
    <w:rsid w:val="009E3735"/>
    <w:rsid w:val="00A07C43"/>
    <w:rsid w:val="00A17948"/>
    <w:rsid w:val="00A47D4E"/>
    <w:rsid w:val="00A75F73"/>
    <w:rsid w:val="00A7732A"/>
    <w:rsid w:val="00A80445"/>
    <w:rsid w:val="00A83110"/>
    <w:rsid w:val="00AE5191"/>
    <w:rsid w:val="00B12758"/>
    <w:rsid w:val="00B13C6F"/>
    <w:rsid w:val="00B23A23"/>
    <w:rsid w:val="00B47C74"/>
    <w:rsid w:val="00B52A26"/>
    <w:rsid w:val="00B66C01"/>
    <w:rsid w:val="00B70319"/>
    <w:rsid w:val="00B828C0"/>
    <w:rsid w:val="00B860CA"/>
    <w:rsid w:val="00BC67F5"/>
    <w:rsid w:val="00BD2AD9"/>
    <w:rsid w:val="00BE2FA3"/>
    <w:rsid w:val="00BE4EB3"/>
    <w:rsid w:val="00BE6F17"/>
    <w:rsid w:val="00C15341"/>
    <w:rsid w:val="00C15CB6"/>
    <w:rsid w:val="00C22F91"/>
    <w:rsid w:val="00C4432C"/>
    <w:rsid w:val="00C519E2"/>
    <w:rsid w:val="00C731D2"/>
    <w:rsid w:val="00C76A1D"/>
    <w:rsid w:val="00C779AE"/>
    <w:rsid w:val="00C93B88"/>
    <w:rsid w:val="00CA081C"/>
    <w:rsid w:val="00CA2299"/>
    <w:rsid w:val="00CA4123"/>
    <w:rsid w:val="00CC103B"/>
    <w:rsid w:val="00CC10C9"/>
    <w:rsid w:val="00CC19EA"/>
    <w:rsid w:val="00CC4ED6"/>
    <w:rsid w:val="00CE07A6"/>
    <w:rsid w:val="00D14375"/>
    <w:rsid w:val="00D15B9F"/>
    <w:rsid w:val="00D21CE7"/>
    <w:rsid w:val="00D27305"/>
    <w:rsid w:val="00D62667"/>
    <w:rsid w:val="00DA237F"/>
    <w:rsid w:val="00DA5702"/>
    <w:rsid w:val="00DA622E"/>
    <w:rsid w:val="00DF7231"/>
    <w:rsid w:val="00E52F70"/>
    <w:rsid w:val="00E8698F"/>
    <w:rsid w:val="00EA0192"/>
    <w:rsid w:val="00EB29A5"/>
    <w:rsid w:val="00EC2BC5"/>
    <w:rsid w:val="00ED400F"/>
    <w:rsid w:val="00EE614E"/>
    <w:rsid w:val="00F12F78"/>
    <w:rsid w:val="00F84805"/>
    <w:rsid w:val="00FA756F"/>
    <w:rsid w:val="00FB5ECF"/>
    <w:rsid w:val="00FB6456"/>
    <w:rsid w:val="00FC5D27"/>
    <w:rsid w:val="00FD6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86899E"/>
  <w15:docId w15:val="{74903500-53C6-46F2-B753-C73F3219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4EB3"/>
    <w:pPr>
      <w:spacing w:after="200" w:line="276" w:lineRule="auto"/>
    </w:pPr>
    <w:rPr>
      <w:lang w:val="cs-CZ"/>
    </w:rPr>
  </w:style>
  <w:style w:type="paragraph" w:styleId="Nadpis2">
    <w:name w:val="heading 2"/>
    <w:basedOn w:val="Normln"/>
    <w:next w:val="Normln"/>
    <w:link w:val="Nadpis2Char"/>
    <w:uiPriority w:val="99"/>
    <w:qFormat/>
    <w:rsid w:val="00FB6456"/>
    <w:pPr>
      <w:keepNext/>
      <w:keepLines/>
      <w:spacing w:after="0" w:line="240" w:lineRule="auto"/>
      <w:jc w:val="center"/>
      <w:outlineLvl w:val="1"/>
    </w:pPr>
    <w:rPr>
      <w:rFonts w:ascii="Arial" w:eastAsia="Times New Roman" w:hAnsi="Arial"/>
      <w:b/>
      <w:sz w:val="28"/>
      <w:szCs w:val="20"/>
      <w:lang w:eastAsia="cs-CZ"/>
    </w:rPr>
  </w:style>
  <w:style w:type="paragraph" w:styleId="Nadpis4">
    <w:name w:val="heading 4"/>
    <w:basedOn w:val="Normln"/>
    <w:next w:val="Normln"/>
    <w:link w:val="Nadpis4Char"/>
    <w:uiPriority w:val="99"/>
    <w:qFormat/>
    <w:rsid w:val="00FB645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FB6456"/>
    <w:rPr>
      <w:rFonts w:ascii="Arial" w:hAnsi="Arial" w:cs="Times New Roman"/>
      <w:b/>
      <w:sz w:val="20"/>
      <w:szCs w:val="20"/>
      <w:lang w:val="cs-CZ" w:eastAsia="cs-CZ"/>
    </w:rPr>
  </w:style>
  <w:style w:type="character" w:customStyle="1" w:styleId="Nadpis4Char">
    <w:name w:val="Nadpis 4 Char"/>
    <w:basedOn w:val="Standardnpsmoodstavce"/>
    <w:link w:val="Nadpis4"/>
    <w:uiPriority w:val="99"/>
    <w:semiHidden/>
    <w:locked/>
    <w:rsid w:val="00FB6456"/>
    <w:rPr>
      <w:rFonts w:ascii="Cambria" w:hAnsi="Cambria" w:cs="Times New Roman"/>
      <w:b/>
      <w:bCs/>
      <w:i/>
      <w:iCs/>
      <w:color w:val="4F81BD"/>
      <w:lang w:val="cs-CZ"/>
    </w:rPr>
  </w:style>
  <w:style w:type="paragraph" w:styleId="Zhlav">
    <w:name w:val="header"/>
    <w:basedOn w:val="Normln"/>
    <w:link w:val="ZhlavChar"/>
    <w:uiPriority w:val="99"/>
    <w:rsid w:val="00BC67F5"/>
    <w:pPr>
      <w:tabs>
        <w:tab w:val="center" w:pos="4680"/>
        <w:tab w:val="right" w:pos="9360"/>
      </w:tabs>
      <w:spacing w:after="0" w:line="240" w:lineRule="auto"/>
    </w:pPr>
  </w:style>
  <w:style w:type="character" w:customStyle="1" w:styleId="ZhlavChar">
    <w:name w:val="Záhlaví Char"/>
    <w:basedOn w:val="Standardnpsmoodstavce"/>
    <w:link w:val="Zhlav"/>
    <w:uiPriority w:val="99"/>
    <w:locked/>
    <w:rsid w:val="00BC67F5"/>
    <w:rPr>
      <w:rFonts w:cs="Times New Roman"/>
      <w:lang w:val="cs-CZ"/>
    </w:rPr>
  </w:style>
  <w:style w:type="paragraph" w:styleId="Zpat">
    <w:name w:val="footer"/>
    <w:basedOn w:val="Normln"/>
    <w:link w:val="ZpatChar"/>
    <w:uiPriority w:val="99"/>
    <w:rsid w:val="00BC67F5"/>
    <w:pPr>
      <w:tabs>
        <w:tab w:val="center" w:pos="4680"/>
        <w:tab w:val="right" w:pos="9360"/>
      </w:tabs>
      <w:spacing w:after="0" w:line="240" w:lineRule="auto"/>
    </w:pPr>
  </w:style>
  <w:style w:type="character" w:customStyle="1" w:styleId="ZpatChar">
    <w:name w:val="Zápatí Char"/>
    <w:basedOn w:val="Standardnpsmoodstavce"/>
    <w:link w:val="Zpat"/>
    <w:uiPriority w:val="99"/>
    <w:locked/>
    <w:rsid w:val="00BC67F5"/>
    <w:rPr>
      <w:rFonts w:cs="Times New Roman"/>
      <w:lang w:val="cs-CZ"/>
    </w:rPr>
  </w:style>
  <w:style w:type="paragraph" w:styleId="Textbubliny">
    <w:name w:val="Balloon Text"/>
    <w:basedOn w:val="Normln"/>
    <w:link w:val="TextbublinyChar"/>
    <w:uiPriority w:val="99"/>
    <w:semiHidden/>
    <w:rsid w:val="00BC67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C67F5"/>
    <w:rPr>
      <w:rFonts w:ascii="Tahoma" w:hAnsi="Tahoma" w:cs="Tahoma"/>
      <w:sz w:val="16"/>
      <w:szCs w:val="16"/>
      <w:lang w:val="cs-CZ"/>
    </w:rPr>
  </w:style>
  <w:style w:type="table" w:styleId="Mkatabulky">
    <w:name w:val="Table Grid"/>
    <w:basedOn w:val="Normlntabulka"/>
    <w:uiPriority w:val="99"/>
    <w:rsid w:val="00B70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C22F91"/>
    <w:rPr>
      <w:rFonts w:ascii="Arial" w:hAnsi="Arial" w:cs="Times New Roman"/>
      <w:sz w:val="22"/>
    </w:rPr>
  </w:style>
  <w:style w:type="character" w:styleId="Hypertextovodkaz">
    <w:name w:val="Hyperlink"/>
    <w:basedOn w:val="Standardnpsmoodstavce"/>
    <w:uiPriority w:val="99"/>
    <w:rsid w:val="00EE614E"/>
    <w:rPr>
      <w:rFonts w:cs="Times New Roman"/>
      <w:color w:val="0000FF"/>
      <w:u w:val="single"/>
    </w:rPr>
  </w:style>
  <w:style w:type="character" w:customStyle="1" w:styleId="h1a">
    <w:name w:val="h1a"/>
    <w:uiPriority w:val="99"/>
    <w:rsid w:val="00DF7231"/>
  </w:style>
  <w:style w:type="character" w:styleId="Odkaznakoment">
    <w:name w:val="annotation reference"/>
    <w:basedOn w:val="Standardnpsmoodstavce"/>
    <w:uiPriority w:val="99"/>
    <w:rsid w:val="002D2651"/>
    <w:rPr>
      <w:rFonts w:cs="Times New Roman"/>
      <w:sz w:val="16"/>
      <w:szCs w:val="16"/>
    </w:rPr>
  </w:style>
  <w:style w:type="paragraph" w:styleId="Textkomente">
    <w:name w:val="annotation text"/>
    <w:basedOn w:val="Normln"/>
    <w:link w:val="TextkomenteChar"/>
    <w:uiPriority w:val="99"/>
    <w:rsid w:val="002D2651"/>
    <w:pPr>
      <w:spacing w:line="240" w:lineRule="auto"/>
    </w:pPr>
    <w:rPr>
      <w:sz w:val="20"/>
      <w:szCs w:val="20"/>
    </w:rPr>
  </w:style>
  <w:style w:type="character" w:customStyle="1" w:styleId="TextkomenteChar">
    <w:name w:val="Text komentáře Char"/>
    <w:basedOn w:val="Standardnpsmoodstavce"/>
    <w:link w:val="Textkomente"/>
    <w:uiPriority w:val="99"/>
    <w:locked/>
    <w:rsid w:val="002D2651"/>
    <w:rPr>
      <w:rFonts w:cs="Times New Roman"/>
      <w:sz w:val="20"/>
      <w:szCs w:val="20"/>
      <w:lang w:val="cs-CZ"/>
    </w:rPr>
  </w:style>
  <w:style w:type="paragraph" w:styleId="Pedmtkomente">
    <w:name w:val="annotation subject"/>
    <w:basedOn w:val="Textkomente"/>
    <w:next w:val="Textkomente"/>
    <w:link w:val="PedmtkomenteChar"/>
    <w:uiPriority w:val="99"/>
    <w:rsid w:val="002D2651"/>
    <w:rPr>
      <w:b/>
      <w:bCs/>
    </w:rPr>
  </w:style>
  <w:style w:type="character" w:customStyle="1" w:styleId="PedmtkomenteChar">
    <w:name w:val="Předmět komentáře Char"/>
    <w:basedOn w:val="TextkomenteChar"/>
    <w:link w:val="Pedmtkomente"/>
    <w:uiPriority w:val="99"/>
    <w:locked/>
    <w:rsid w:val="002D2651"/>
    <w:rPr>
      <w:rFonts w:cs="Times New Roman"/>
      <w:b/>
      <w:bCs/>
      <w:sz w:val="20"/>
      <w:szCs w:val="20"/>
      <w:lang w:val="cs-CZ"/>
    </w:rPr>
  </w:style>
  <w:style w:type="paragraph" w:styleId="Normlnweb">
    <w:name w:val="Normal (Web)"/>
    <w:basedOn w:val="Normln"/>
    <w:uiPriority w:val="99"/>
    <w:semiHidden/>
    <w:unhideWhenUsed/>
    <w:rsid w:val="00E52F70"/>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UnresolvedMention">
    <w:name w:val="Unresolved Mention"/>
    <w:basedOn w:val="Standardnpsmoodstavce"/>
    <w:uiPriority w:val="99"/>
    <w:semiHidden/>
    <w:unhideWhenUsed/>
    <w:rsid w:val="0023125A"/>
    <w:rPr>
      <w:color w:val="605E5C"/>
      <w:shd w:val="clear" w:color="auto" w:fill="E1DFDD"/>
    </w:rPr>
  </w:style>
  <w:style w:type="paragraph" w:styleId="Revize">
    <w:name w:val="Revision"/>
    <w:hidden/>
    <w:uiPriority w:val="99"/>
    <w:semiHidden/>
    <w:rsid w:val="00832AAE"/>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9191">
      <w:marLeft w:val="0"/>
      <w:marRight w:val="0"/>
      <w:marTop w:val="0"/>
      <w:marBottom w:val="0"/>
      <w:divBdr>
        <w:top w:val="none" w:sz="0" w:space="0" w:color="auto"/>
        <w:left w:val="none" w:sz="0" w:space="0" w:color="auto"/>
        <w:bottom w:val="none" w:sz="0" w:space="0" w:color="auto"/>
        <w:right w:val="none" w:sz="0" w:space="0" w:color="auto"/>
      </w:divBdr>
    </w:div>
    <w:div w:id="12881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10603</Characters>
  <Application>Microsoft Office Word</Application>
  <DocSecurity>0</DocSecurity>
  <Lines>88</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US1089341</vt:lpstr>
      <vt:lpstr>US1089341</vt:lpstr>
    </vt:vector>
  </TitlesOfParts>
  <Company>PSI</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US1089341</dc:title>
  <dc:subject/>
  <dc:creator>Pirochtová Petra</dc:creator>
  <cp:keywords/>
  <dc:description/>
  <cp:lastModifiedBy>Svobodová Danuše</cp:lastModifiedBy>
  <cp:revision>2</cp:revision>
  <cp:lastPrinted>2012-10-17T11:56:00Z</cp:lastPrinted>
  <dcterms:created xsi:type="dcterms:W3CDTF">2022-06-16T07:26:00Z</dcterms:created>
  <dcterms:modified xsi:type="dcterms:W3CDTF">2022-06-16T07:26:00Z</dcterms:modified>
</cp:coreProperties>
</file>