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E3F77" w14:textId="77777777" w:rsidR="00E40939" w:rsidRDefault="00E40939" w:rsidP="00E40939">
      <w:pPr>
        <w:jc w:val="center"/>
        <w:rPr>
          <w:rFonts w:ascii="Arial" w:hAnsi="Arial" w:cs="Arial"/>
          <w:b/>
        </w:rPr>
      </w:pPr>
    </w:p>
    <w:p w14:paraId="4E014DE5" w14:textId="60500F72" w:rsidR="00E40939" w:rsidRPr="005301A4" w:rsidRDefault="00E40939" w:rsidP="005301A4">
      <w:pPr>
        <w:jc w:val="center"/>
        <w:rPr>
          <w:rFonts w:ascii="Arial" w:hAnsi="Arial" w:cs="Arial"/>
          <w:b/>
        </w:rPr>
      </w:pPr>
      <w:r w:rsidRPr="00C95880">
        <w:rPr>
          <w:rFonts w:ascii="Arial" w:hAnsi="Arial" w:cs="Arial"/>
          <w:b/>
        </w:rPr>
        <w:t>RÁMCOVÁ KUPNÍ SMLOUVA</w:t>
      </w:r>
    </w:p>
    <w:p w14:paraId="4A43A896" w14:textId="7A6D7488" w:rsidR="00127FD6" w:rsidRDefault="00D37B3D" w:rsidP="00E40939">
      <w:pPr>
        <w:jc w:val="center"/>
        <w:rPr>
          <w:rFonts w:ascii="Arial" w:hAnsi="Arial" w:cs="Arial"/>
          <w:i/>
          <w:iCs/>
          <w:sz w:val="20"/>
          <w:szCs w:val="20"/>
        </w:rPr>
      </w:pPr>
      <w:r>
        <w:rPr>
          <w:rFonts w:ascii="Arial" w:hAnsi="Arial" w:cs="Arial"/>
          <w:i/>
          <w:iCs/>
          <w:sz w:val="20"/>
          <w:szCs w:val="20"/>
        </w:rPr>
        <w:t>(dále jen „</w:t>
      </w:r>
      <w:r w:rsidRPr="00D37B3D">
        <w:rPr>
          <w:rFonts w:ascii="Arial" w:hAnsi="Arial" w:cs="Arial"/>
          <w:b/>
          <w:bCs/>
          <w:i/>
          <w:iCs/>
          <w:sz w:val="20"/>
          <w:szCs w:val="20"/>
        </w:rPr>
        <w:t>Smlouva</w:t>
      </w:r>
      <w:r>
        <w:rPr>
          <w:rFonts w:ascii="Arial" w:hAnsi="Arial" w:cs="Arial"/>
          <w:i/>
          <w:iCs/>
          <w:sz w:val="20"/>
          <w:szCs w:val="20"/>
        </w:rPr>
        <w:t xml:space="preserve">”) </w:t>
      </w:r>
    </w:p>
    <w:p w14:paraId="541C89BB" w14:textId="77777777" w:rsidR="005301A4" w:rsidRDefault="005301A4" w:rsidP="00E40939">
      <w:pPr>
        <w:jc w:val="center"/>
        <w:rPr>
          <w:rFonts w:ascii="Arial" w:hAnsi="Arial" w:cs="Arial"/>
          <w:i/>
          <w:iCs/>
          <w:sz w:val="20"/>
          <w:szCs w:val="20"/>
        </w:rPr>
      </w:pPr>
    </w:p>
    <w:p w14:paraId="23162FCC" w14:textId="4E31096E" w:rsidR="00E40939" w:rsidRPr="00C95880" w:rsidRDefault="00E40939" w:rsidP="00E40939">
      <w:pPr>
        <w:jc w:val="center"/>
        <w:rPr>
          <w:rFonts w:ascii="Arial" w:hAnsi="Arial" w:cs="Arial"/>
          <w:i/>
          <w:iCs/>
          <w:sz w:val="20"/>
          <w:szCs w:val="20"/>
        </w:rPr>
      </w:pPr>
      <w:r w:rsidRPr="00C95880">
        <w:rPr>
          <w:rFonts w:ascii="Arial" w:hAnsi="Arial" w:cs="Arial"/>
          <w:i/>
          <w:iCs/>
          <w:sz w:val="20"/>
          <w:szCs w:val="20"/>
        </w:rPr>
        <w:t>uzavřená dle ustanovení § 1724 a násl. zákona č. 89/2012 Sb., ve znění pozdějších právních předpisů (dále jen „</w:t>
      </w:r>
      <w:r w:rsidR="009C17ED">
        <w:rPr>
          <w:rFonts w:ascii="Arial" w:hAnsi="Arial" w:cs="Arial"/>
          <w:b/>
          <w:i/>
          <w:iCs/>
          <w:sz w:val="20"/>
          <w:szCs w:val="20"/>
        </w:rPr>
        <w:t>O</w:t>
      </w:r>
      <w:r w:rsidRPr="00C95880">
        <w:rPr>
          <w:rFonts w:ascii="Arial" w:hAnsi="Arial" w:cs="Arial"/>
          <w:b/>
          <w:i/>
          <w:iCs/>
          <w:sz w:val="20"/>
          <w:szCs w:val="20"/>
        </w:rPr>
        <w:t>bčanský zákoník</w:t>
      </w:r>
      <w:r w:rsidRPr="00C95880">
        <w:rPr>
          <w:rFonts w:ascii="Arial" w:hAnsi="Arial" w:cs="Arial"/>
          <w:i/>
          <w:iCs/>
          <w:sz w:val="20"/>
          <w:szCs w:val="20"/>
        </w:rPr>
        <w:t xml:space="preserve">“) a dle ustanovení § 1751 </w:t>
      </w:r>
      <w:r w:rsidR="009C17ED">
        <w:rPr>
          <w:rFonts w:ascii="Arial" w:hAnsi="Arial" w:cs="Arial"/>
          <w:i/>
          <w:iCs/>
          <w:sz w:val="20"/>
          <w:szCs w:val="20"/>
        </w:rPr>
        <w:t>O</w:t>
      </w:r>
      <w:r w:rsidRPr="00C95880">
        <w:rPr>
          <w:rFonts w:ascii="Arial" w:hAnsi="Arial" w:cs="Arial"/>
          <w:i/>
          <w:iCs/>
          <w:sz w:val="20"/>
          <w:szCs w:val="20"/>
        </w:rPr>
        <w:t xml:space="preserve">bčanského zákoníku, jako nedílná součást kupních smluv uzavíraných dle ustanovení § 2079 a násl. </w:t>
      </w:r>
      <w:r w:rsidR="009C17ED">
        <w:rPr>
          <w:rFonts w:ascii="Arial" w:hAnsi="Arial" w:cs="Arial"/>
          <w:i/>
          <w:iCs/>
          <w:sz w:val="20"/>
          <w:szCs w:val="20"/>
        </w:rPr>
        <w:t>O</w:t>
      </w:r>
      <w:r w:rsidRPr="00C95880">
        <w:rPr>
          <w:rFonts w:ascii="Arial" w:hAnsi="Arial" w:cs="Arial"/>
          <w:i/>
          <w:iCs/>
          <w:sz w:val="20"/>
          <w:szCs w:val="20"/>
        </w:rPr>
        <w:t>bčanského zákoníku, mezi níže uvedenými smluvními stranami:</w:t>
      </w:r>
    </w:p>
    <w:p w14:paraId="25346447" w14:textId="77777777" w:rsidR="00E40939" w:rsidRDefault="00E40939" w:rsidP="00E40939">
      <w:pPr>
        <w:rPr>
          <w:rFonts w:ascii="Arial" w:hAnsi="Arial" w:cs="Arial"/>
          <w:b/>
          <w:sz w:val="20"/>
          <w:szCs w:val="20"/>
        </w:rPr>
      </w:pPr>
    </w:p>
    <w:p w14:paraId="65F7AFFD" w14:textId="77777777" w:rsidR="00E40939" w:rsidRPr="00C95880" w:rsidRDefault="00E40939" w:rsidP="00E40939">
      <w:pPr>
        <w:rPr>
          <w:rFonts w:ascii="Arial" w:hAnsi="Arial" w:cs="Arial"/>
          <w:b/>
          <w:sz w:val="20"/>
          <w:szCs w:val="20"/>
        </w:rPr>
      </w:pPr>
    </w:p>
    <w:p w14:paraId="6A275F97" w14:textId="77777777" w:rsidR="00E40939" w:rsidRPr="00C95880" w:rsidRDefault="00E40939" w:rsidP="00E40939">
      <w:pPr>
        <w:rPr>
          <w:rFonts w:ascii="Arial" w:hAnsi="Arial" w:cs="Arial"/>
          <w:b/>
          <w:sz w:val="20"/>
          <w:szCs w:val="20"/>
        </w:rPr>
      </w:pPr>
    </w:p>
    <w:p w14:paraId="038B062A" w14:textId="77777777" w:rsidR="00E40939" w:rsidRPr="00C95880" w:rsidRDefault="00E40939" w:rsidP="00E40939">
      <w:pPr>
        <w:pStyle w:val="Odstavecseseznamem"/>
        <w:numPr>
          <w:ilvl w:val="0"/>
          <w:numId w:val="2"/>
        </w:numPr>
        <w:rPr>
          <w:rFonts w:ascii="Arial" w:hAnsi="Arial" w:cs="Arial"/>
          <w:b/>
          <w:sz w:val="20"/>
          <w:szCs w:val="20"/>
        </w:rPr>
      </w:pPr>
      <w:bookmarkStart w:id="0" w:name="_Hlk57722197"/>
      <w:r w:rsidRPr="00C95880">
        <w:rPr>
          <w:rFonts w:ascii="Arial" w:hAnsi="Arial" w:cs="Arial"/>
          <w:b/>
          <w:sz w:val="20"/>
          <w:szCs w:val="20"/>
        </w:rPr>
        <w:t>BAPA s.r.o.</w:t>
      </w:r>
    </w:p>
    <w:p w14:paraId="077838BA" w14:textId="77777777" w:rsidR="00E40939" w:rsidRPr="00C95880" w:rsidRDefault="00E40939" w:rsidP="00E40939">
      <w:pPr>
        <w:ind w:left="360"/>
        <w:rPr>
          <w:rFonts w:ascii="Arial" w:hAnsi="Arial" w:cs="Arial"/>
          <w:sz w:val="20"/>
          <w:szCs w:val="20"/>
        </w:rPr>
      </w:pPr>
      <w:r w:rsidRPr="00C95880">
        <w:rPr>
          <w:rFonts w:ascii="Arial" w:hAnsi="Arial" w:cs="Arial"/>
          <w:sz w:val="20"/>
          <w:szCs w:val="20"/>
        </w:rPr>
        <w:t>se sídlem Živnostenská 858, 561 51 Letohrad</w:t>
      </w:r>
    </w:p>
    <w:p w14:paraId="2A24E547" w14:textId="77777777" w:rsidR="00E40939" w:rsidRPr="00C95880" w:rsidRDefault="00E40939" w:rsidP="00E40939">
      <w:pPr>
        <w:ind w:left="360"/>
        <w:rPr>
          <w:rFonts w:ascii="Arial" w:hAnsi="Arial" w:cs="Arial"/>
          <w:sz w:val="20"/>
          <w:szCs w:val="20"/>
        </w:rPr>
      </w:pPr>
      <w:r w:rsidRPr="00C95880">
        <w:rPr>
          <w:rFonts w:ascii="Arial" w:hAnsi="Arial" w:cs="Arial"/>
          <w:sz w:val="20"/>
          <w:szCs w:val="20"/>
        </w:rPr>
        <w:t>IČ: 25996924, DIČ: CZ 25996924</w:t>
      </w:r>
    </w:p>
    <w:p w14:paraId="647CA6FD" w14:textId="77777777" w:rsidR="00E40939" w:rsidRPr="00C873C4" w:rsidRDefault="00E40939" w:rsidP="00E40939">
      <w:pPr>
        <w:ind w:left="360"/>
        <w:rPr>
          <w:rFonts w:ascii="Arial" w:hAnsi="Arial" w:cs="Arial"/>
          <w:sz w:val="20"/>
          <w:szCs w:val="20"/>
        </w:rPr>
      </w:pPr>
      <w:r w:rsidRPr="00C873C4">
        <w:rPr>
          <w:rFonts w:ascii="Arial" w:hAnsi="Arial" w:cs="Arial"/>
          <w:sz w:val="20"/>
          <w:szCs w:val="20"/>
        </w:rPr>
        <w:t>číslo účtu: 1000562200/3500 (ING Bank, N.V.)</w:t>
      </w:r>
    </w:p>
    <w:p w14:paraId="1D1F1BB8" w14:textId="77777777" w:rsidR="00E40939" w:rsidRPr="00C95880" w:rsidRDefault="00E40939" w:rsidP="00E40939">
      <w:pPr>
        <w:ind w:left="360"/>
        <w:rPr>
          <w:rFonts w:ascii="Arial" w:hAnsi="Arial" w:cs="Arial"/>
          <w:sz w:val="20"/>
          <w:szCs w:val="20"/>
        </w:rPr>
      </w:pPr>
      <w:r w:rsidRPr="00C95880">
        <w:rPr>
          <w:rFonts w:ascii="Arial" w:hAnsi="Arial" w:cs="Arial"/>
          <w:sz w:val="20"/>
          <w:szCs w:val="20"/>
        </w:rPr>
        <w:t>společnost zapsaná v obchodním rejstříku</w:t>
      </w:r>
    </w:p>
    <w:p w14:paraId="4D771339" w14:textId="6E180879" w:rsidR="00E40939" w:rsidRPr="00C95880" w:rsidRDefault="00E40939" w:rsidP="00E40939">
      <w:pPr>
        <w:ind w:left="360"/>
        <w:rPr>
          <w:rFonts w:ascii="Arial" w:hAnsi="Arial" w:cs="Arial"/>
          <w:sz w:val="20"/>
          <w:szCs w:val="20"/>
        </w:rPr>
      </w:pPr>
      <w:r w:rsidRPr="00C95880">
        <w:rPr>
          <w:rFonts w:ascii="Arial" w:hAnsi="Arial" w:cs="Arial"/>
          <w:sz w:val="20"/>
          <w:szCs w:val="20"/>
        </w:rPr>
        <w:t>veden</w:t>
      </w:r>
      <w:r w:rsidR="00667955">
        <w:rPr>
          <w:rFonts w:ascii="Arial" w:hAnsi="Arial" w:cs="Arial"/>
          <w:sz w:val="20"/>
          <w:szCs w:val="20"/>
        </w:rPr>
        <w:t>á</w:t>
      </w:r>
      <w:r w:rsidRPr="00C95880">
        <w:rPr>
          <w:rFonts w:ascii="Arial" w:hAnsi="Arial" w:cs="Arial"/>
          <w:sz w:val="20"/>
          <w:szCs w:val="20"/>
        </w:rPr>
        <w:t xml:space="preserve"> u Krajského soudu v Hradci Králové, oddíl C, vložka 18874</w:t>
      </w:r>
    </w:p>
    <w:bookmarkEnd w:id="0"/>
    <w:p w14:paraId="6C294014" w14:textId="77777777" w:rsidR="00E40939" w:rsidRPr="00C95880" w:rsidRDefault="00E40939" w:rsidP="00E40939">
      <w:pPr>
        <w:ind w:left="360"/>
        <w:rPr>
          <w:rFonts w:ascii="Arial" w:hAnsi="Arial" w:cs="Arial"/>
          <w:sz w:val="20"/>
          <w:szCs w:val="20"/>
        </w:rPr>
      </w:pPr>
      <w:r w:rsidRPr="00C95880">
        <w:rPr>
          <w:rFonts w:ascii="Arial" w:hAnsi="Arial" w:cs="Arial"/>
          <w:sz w:val="20"/>
          <w:szCs w:val="20"/>
        </w:rPr>
        <w:t>zastoupena Bc. Ivo Přikrylem, jednatelem</w:t>
      </w:r>
    </w:p>
    <w:p w14:paraId="058C3F52" w14:textId="77777777" w:rsidR="00E40939" w:rsidRPr="00C95880" w:rsidRDefault="00E40939" w:rsidP="00E40939">
      <w:pPr>
        <w:rPr>
          <w:rFonts w:ascii="Arial" w:hAnsi="Arial" w:cs="Arial"/>
          <w:sz w:val="20"/>
          <w:szCs w:val="20"/>
        </w:rPr>
      </w:pPr>
    </w:p>
    <w:p w14:paraId="7065F099" w14:textId="77777777" w:rsidR="00E40939" w:rsidRPr="00C95880" w:rsidRDefault="00E40939" w:rsidP="00E40939">
      <w:pPr>
        <w:ind w:left="360"/>
        <w:rPr>
          <w:rFonts w:ascii="Arial" w:hAnsi="Arial" w:cs="Arial"/>
          <w:i/>
          <w:iCs/>
          <w:sz w:val="20"/>
          <w:szCs w:val="20"/>
        </w:rPr>
      </w:pPr>
      <w:r w:rsidRPr="00C95880">
        <w:rPr>
          <w:rFonts w:ascii="Arial" w:hAnsi="Arial" w:cs="Arial"/>
          <w:i/>
          <w:iCs/>
          <w:sz w:val="20"/>
          <w:szCs w:val="20"/>
        </w:rPr>
        <w:t>dále jen „</w:t>
      </w:r>
      <w:r w:rsidRPr="00C95880">
        <w:rPr>
          <w:rFonts w:ascii="Arial" w:hAnsi="Arial" w:cs="Arial"/>
          <w:b/>
          <w:bCs/>
          <w:i/>
          <w:iCs/>
          <w:sz w:val="20"/>
          <w:szCs w:val="20"/>
        </w:rPr>
        <w:t>prodávající</w:t>
      </w:r>
      <w:r w:rsidRPr="00C95880">
        <w:rPr>
          <w:rFonts w:ascii="Arial" w:hAnsi="Arial" w:cs="Arial"/>
          <w:i/>
          <w:iCs/>
          <w:sz w:val="20"/>
          <w:szCs w:val="20"/>
        </w:rPr>
        <w:t>“</w:t>
      </w:r>
    </w:p>
    <w:p w14:paraId="11CC062F" w14:textId="77777777" w:rsidR="00E40939" w:rsidRPr="00C95880" w:rsidRDefault="00E40939" w:rsidP="00E40939">
      <w:pPr>
        <w:ind w:left="360"/>
        <w:rPr>
          <w:rFonts w:ascii="Arial" w:hAnsi="Arial" w:cs="Arial"/>
          <w:sz w:val="20"/>
          <w:szCs w:val="20"/>
        </w:rPr>
      </w:pPr>
    </w:p>
    <w:p w14:paraId="5B16026D" w14:textId="77777777" w:rsidR="00E40939" w:rsidRPr="00C95880" w:rsidRDefault="00E40939" w:rsidP="00E40939">
      <w:pPr>
        <w:ind w:left="360"/>
        <w:rPr>
          <w:rFonts w:ascii="Arial" w:hAnsi="Arial" w:cs="Arial"/>
          <w:sz w:val="20"/>
          <w:szCs w:val="20"/>
        </w:rPr>
      </w:pPr>
      <w:r w:rsidRPr="00C95880">
        <w:rPr>
          <w:rFonts w:ascii="Arial" w:hAnsi="Arial" w:cs="Arial"/>
          <w:sz w:val="20"/>
          <w:szCs w:val="20"/>
        </w:rPr>
        <w:t>a</w:t>
      </w:r>
    </w:p>
    <w:p w14:paraId="76680921" w14:textId="77777777" w:rsidR="00E40939" w:rsidRPr="00C95880" w:rsidRDefault="00E40939" w:rsidP="00E40939">
      <w:pPr>
        <w:rPr>
          <w:rFonts w:ascii="Arial" w:hAnsi="Arial" w:cs="Arial"/>
          <w:sz w:val="20"/>
          <w:szCs w:val="20"/>
        </w:rPr>
      </w:pPr>
    </w:p>
    <w:p w14:paraId="103328A8" w14:textId="763DDA65" w:rsidR="00E40939" w:rsidRPr="001C166D" w:rsidRDefault="00FA72CF" w:rsidP="00E40939">
      <w:pPr>
        <w:pStyle w:val="Odstavecseseznamem"/>
        <w:numPr>
          <w:ilvl w:val="0"/>
          <w:numId w:val="2"/>
        </w:numPr>
        <w:rPr>
          <w:rFonts w:ascii="Arial" w:hAnsi="Arial" w:cs="Arial"/>
          <w:b/>
          <w:sz w:val="20"/>
          <w:szCs w:val="20"/>
        </w:rPr>
      </w:pPr>
      <w:r w:rsidRPr="00667955">
        <w:rPr>
          <w:rFonts w:ascii="Arial" w:hAnsi="Arial" w:cs="Arial"/>
          <w:b/>
          <w:sz w:val="20"/>
          <w:szCs w:val="20"/>
        </w:rPr>
        <w:t>Fakultní nemocnice Brno</w:t>
      </w:r>
    </w:p>
    <w:p w14:paraId="15AB7DA4" w14:textId="03F7C6C1" w:rsidR="00E40939" w:rsidRPr="00667955" w:rsidRDefault="00E40939" w:rsidP="00667955">
      <w:pPr>
        <w:ind w:left="426"/>
        <w:rPr>
          <w:rFonts w:ascii="Arial" w:hAnsi="Arial" w:cs="Arial"/>
          <w:sz w:val="20"/>
          <w:szCs w:val="20"/>
        </w:rPr>
      </w:pPr>
      <w:r w:rsidRPr="00667955">
        <w:rPr>
          <w:rFonts w:ascii="Arial" w:hAnsi="Arial" w:cs="Arial"/>
          <w:sz w:val="20"/>
          <w:szCs w:val="20"/>
        </w:rPr>
        <w:t xml:space="preserve">se sídlem </w:t>
      </w:r>
      <w:r w:rsidR="00FA72CF" w:rsidRPr="00667955">
        <w:rPr>
          <w:rFonts w:ascii="Arial" w:hAnsi="Arial" w:cs="Arial"/>
          <w:sz w:val="20"/>
          <w:szCs w:val="20"/>
        </w:rPr>
        <w:t>Jihlavská 340/20</w:t>
      </w:r>
    </w:p>
    <w:p w14:paraId="6EFFB06D" w14:textId="468A78E0" w:rsidR="00E40939" w:rsidRPr="00667955" w:rsidRDefault="00E40939" w:rsidP="00667955">
      <w:pPr>
        <w:ind w:left="426"/>
        <w:rPr>
          <w:rFonts w:ascii="Arial" w:hAnsi="Arial" w:cs="Arial"/>
          <w:sz w:val="20"/>
          <w:szCs w:val="20"/>
        </w:rPr>
      </w:pPr>
      <w:r w:rsidRPr="00667955">
        <w:rPr>
          <w:rFonts w:ascii="Arial" w:hAnsi="Arial" w:cs="Arial"/>
          <w:sz w:val="20"/>
          <w:szCs w:val="20"/>
        </w:rPr>
        <w:t xml:space="preserve">IČ: </w:t>
      </w:r>
      <w:r w:rsidR="00FA72CF" w:rsidRPr="00667955">
        <w:rPr>
          <w:rFonts w:ascii="Arial" w:hAnsi="Arial" w:cs="Arial"/>
          <w:sz w:val="20"/>
          <w:szCs w:val="20"/>
        </w:rPr>
        <w:t>65269705</w:t>
      </w:r>
      <w:r w:rsidRPr="00667955">
        <w:rPr>
          <w:rFonts w:ascii="Arial" w:hAnsi="Arial" w:cs="Arial"/>
          <w:sz w:val="20"/>
          <w:szCs w:val="20"/>
        </w:rPr>
        <w:t xml:space="preserve">, DIČ: </w:t>
      </w:r>
      <w:r w:rsidR="00FA72CF" w:rsidRPr="00667955">
        <w:rPr>
          <w:rFonts w:ascii="Arial" w:hAnsi="Arial" w:cs="Arial"/>
          <w:sz w:val="20"/>
          <w:szCs w:val="20"/>
        </w:rPr>
        <w:t>CZ65269705</w:t>
      </w:r>
    </w:p>
    <w:p w14:paraId="62203A1C" w14:textId="14FD1402" w:rsidR="00E40939" w:rsidRPr="00C95880" w:rsidRDefault="00E40939" w:rsidP="00E40939">
      <w:pPr>
        <w:ind w:left="360"/>
        <w:rPr>
          <w:rFonts w:ascii="Arial" w:eastAsia="Arial Unicode MS" w:hAnsi="Arial" w:cs="Arial"/>
          <w:sz w:val="20"/>
          <w:szCs w:val="20"/>
        </w:rPr>
      </w:pPr>
      <w:r w:rsidRPr="00C95880">
        <w:rPr>
          <w:rFonts w:ascii="Arial" w:eastAsia="Arial Unicode MS" w:hAnsi="Arial" w:cs="Arial"/>
          <w:sz w:val="20"/>
          <w:szCs w:val="20"/>
        </w:rPr>
        <w:t xml:space="preserve">email pro zasílání faktur: </w:t>
      </w:r>
      <w:r w:rsidR="00FA72CF">
        <w:rPr>
          <w:rFonts w:ascii="Calibri" w:hAnsi="Calibri" w:cs="Calibri"/>
          <w:color w:val="0000FF"/>
          <w:sz w:val="22"/>
          <w:szCs w:val="22"/>
          <w:u w:val="single"/>
        </w:rPr>
        <w:t>ostrovsky.frantisek@fnbrno.cz</w:t>
      </w:r>
    </w:p>
    <w:p w14:paraId="4EED15FE" w14:textId="5A716673" w:rsidR="00A2550D" w:rsidRDefault="00667955" w:rsidP="00771A68">
      <w:pPr>
        <w:ind w:left="360"/>
        <w:rPr>
          <w:rFonts w:ascii="Arial" w:eastAsia="Arial Unicode MS" w:hAnsi="Arial" w:cs="Arial"/>
          <w:sz w:val="20"/>
          <w:szCs w:val="20"/>
        </w:rPr>
      </w:pPr>
      <w:r>
        <w:rPr>
          <w:rFonts w:ascii="Arial" w:eastAsia="Arial Unicode MS" w:hAnsi="Arial" w:cs="Arial"/>
          <w:sz w:val="20"/>
          <w:szCs w:val="20"/>
        </w:rPr>
        <w:t xml:space="preserve">kontaktní osoba: </w:t>
      </w:r>
      <w:bookmarkStart w:id="1" w:name="_GoBack"/>
      <w:bookmarkEnd w:id="1"/>
    </w:p>
    <w:p w14:paraId="13EEFC92" w14:textId="0339793F" w:rsidR="00771A68" w:rsidRPr="00771A68" w:rsidRDefault="00771A68" w:rsidP="00771A68">
      <w:pPr>
        <w:ind w:left="360"/>
        <w:rPr>
          <w:rFonts w:ascii="Arial" w:hAnsi="Arial" w:cs="Arial"/>
          <w:sz w:val="20"/>
          <w:szCs w:val="20"/>
        </w:rPr>
      </w:pPr>
      <w:r w:rsidRPr="00771A68">
        <w:rPr>
          <w:rFonts w:ascii="Arial" w:hAnsi="Arial" w:cs="Arial"/>
          <w:sz w:val="20"/>
          <w:szCs w:val="20"/>
        </w:rPr>
        <w:t>číslo bankovního účtu: 71234621/0710</w:t>
      </w:r>
      <w:r w:rsidR="00667955">
        <w:rPr>
          <w:rFonts w:ascii="Arial" w:hAnsi="Arial" w:cs="Arial"/>
          <w:sz w:val="20"/>
          <w:szCs w:val="20"/>
        </w:rPr>
        <w:t xml:space="preserve"> vedený u ČNB</w:t>
      </w:r>
    </w:p>
    <w:p w14:paraId="525C308C" w14:textId="30051F84" w:rsidR="00771A68" w:rsidRDefault="00667955" w:rsidP="00771A68">
      <w:pPr>
        <w:ind w:left="360"/>
        <w:rPr>
          <w:rFonts w:ascii="Arial" w:hAnsi="Arial" w:cs="Arial"/>
          <w:sz w:val="20"/>
          <w:szCs w:val="20"/>
        </w:rPr>
      </w:pPr>
      <w:r>
        <w:rPr>
          <w:rFonts w:ascii="Arial" w:hAnsi="Arial" w:cs="Arial"/>
          <w:sz w:val="20"/>
          <w:szCs w:val="20"/>
        </w:rPr>
        <w:t>zastoupena: MUDr. Ivem Rovným, MBA, ředitelem</w:t>
      </w:r>
    </w:p>
    <w:p w14:paraId="4F96C4CC" w14:textId="77777777" w:rsidR="00667955" w:rsidRPr="00771A68" w:rsidRDefault="00667955" w:rsidP="00771A68">
      <w:pPr>
        <w:ind w:left="360"/>
        <w:rPr>
          <w:rFonts w:ascii="Arial" w:hAnsi="Arial" w:cs="Arial"/>
          <w:sz w:val="20"/>
          <w:szCs w:val="20"/>
        </w:rPr>
      </w:pPr>
    </w:p>
    <w:p w14:paraId="5B1AB851" w14:textId="35BF5DF3" w:rsidR="00771A68" w:rsidRPr="00C95880" w:rsidRDefault="00771A68" w:rsidP="00771A68">
      <w:pPr>
        <w:ind w:left="360"/>
        <w:rPr>
          <w:rFonts w:ascii="Arial" w:hAnsi="Arial" w:cs="Arial"/>
          <w:sz w:val="20"/>
          <w:szCs w:val="20"/>
        </w:rPr>
      </w:pPr>
      <w:r w:rsidRPr="00771A68">
        <w:rPr>
          <w:rFonts w:ascii="Arial" w:hAnsi="Arial" w:cs="Arial"/>
          <w:sz w:val="20"/>
          <w:szCs w:val="20"/>
        </w:rPr>
        <w:t>FN Brno je státní příspěvková organizace zřízená rozhodnutím Ministerstva zdravotnictví. Nemá zákonnou povinnost zápisu do obchodního rejstříku, je zapsána v živnostenském rejstříku vedeném Živnostenským úřadem města Brna,</w:t>
      </w:r>
    </w:p>
    <w:p w14:paraId="4F2531C1" w14:textId="77777777" w:rsidR="00E40939" w:rsidRPr="00C95880" w:rsidRDefault="00E40939" w:rsidP="00E40939">
      <w:pPr>
        <w:rPr>
          <w:rFonts w:ascii="Arial" w:hAnsi="Arial" w:cs="Arial"/>
          <w:sz w:val="20"/>
          <w:szCs w:val="20"/>
        </w:rPr>
      </w:pPr>
    </w:p>
    <w:p w14:paraId="60F29413" w14:textId="77777777" w:rsidR="00E40939" w:rsidRPr="00C95880" w:rsidRDefault="00E40939" w:rsidP="00E40939">
      <w:pPr>
        <w:pStyle w:val="Odstavecseseznamem"/>
        <w:ind w:left="360"/>
        <w:rPr>
          <w:rFonts w:ascii="Arial" w:hAnsi="Arial" w:cs="Arial"/>
          <w:i/>
          <w:iCs/>
          <w:sz w:val="20"/>
          <w:szCs w:val="20"/>
        </w:rPr>
      </w:pPr>
      <w:r w:rsidRPr="00C95880">
        <w:rPr>
          <w:rFonts w:ascii="Arial" w:hAnsi="Arial" w:cs="Arial"/>
          <w:i/>
          <w:iCs/>
          <w:sz w:val="20"/>
          <w:szCs w:val="20"/>
        </w:rPr>
        <w:t>dále jen „</w:t>
      </w:r>
      <w:r w:rsidRPr="00C95880">
        <w:rPr>
          <w:rFonts w:ascii="Arial" w:hAnsi="Arial" w:cs="Arial"/>
          <w:b/>
          <w:bCs/>
          <w:i/>
          <w:iCs/>
          <w:sz w:val="20"/>
          <w:szCs w:val="20"/>
        </w:rPr>
        <w:t>kupující</w:t>
      </w:r>
      <w:r w:rsidRPr="00C95880">
        <w:rPr>
          <w:rFonts w:ascii="Arial" w:hAnsi="Arial" w:cs="Arial"/>
          <w:i/>
          <w:iCs/>
          <w:sz w:val="20"/>
          <w:szCs w:val="20"/>
        </w:rPr>
        <w:t>“</w:t>
      </w:r>
    </w:p>
    <w:p w14:paraId="55278A5F" w14:textId="77777777" w:rsidR="00E40939" w:rsidRPr="00C95880" w:rsidRDefault="00E40939" w:rsidP="00E40939">
      <w:pPr>
        <w:rPr>
          <w:rFonts w:ascii="Arial" w:hAnsi="Arial" w:cs="Arial"/>
          <w:sz w:val="20"/>
          <w:szCs w:val="20"/>
        </w:rPr>
      </w:pPr>
    </w:p>
    <w:p w14:paraId="68F446CF" w14:textId="77777777" w:rsidR="00E40939" w:rsidRDefault="00E40939" w:rsidP="00E40939">
      <w:pPr>
        <w:jc w:val="both"/>
        <w:rPr>
          <w:rFonts w:ascii="Arial" w:hAnsi="Arial" w:cs="Arial"/>
          <w:b/>
          <w:sz w:val="20"/>
          <w:szCs w:val="20"/>
        </w:rPr>
      </w:pPr>
    </w:p>
    <w:p w14:paraId="7E4D6D67" w14:textId="77777777" w:rsidR="00E40939" w:rsidRPr="00C95880" w:rsidRDefault="00E40939" w:rsidP="00E40939">
      <w:pPr>
        <w:jc w:val="both"/>
        <w:rPr>
          <w:rFonts w:ascii="Arial" w:hAnsi="Arial" w:cs="Arial"/>
          <w:b/>
          <w:sz w:val="20"/>
          <w:szCs w:val="20"/>
        </w:rPr>
      </w:pPr>
    </w:p>
    <w:p w14:paraId="7B6B126F" w14:textId="77777777" w:rsidR="00E40939" w:rsidRPr="00C95880" w:rsidRDefault="00E40939" w:rsidP="00E40939">
      <w:pPr>
        <w:spacing w:after="240"/>
        <w:jc w:val="both"/>
        <w:rPr>
          <w:rFonts w:ascii="Arial" w:hAnsi="Arial" w:cs="Arial"/>
          <w:b/>
          <w:sz w:val="20"/>
          <w:szCs w:val="20"/>
        </w:rPr>
      </w:pPr>
      <w:r w:rsidRPr="00C95880">
        <w:rPr>
          <w:rFonts w:ascii="Arial" w:hAnsi="Arial" w:cs="Arial"/>
          <w:b/>
          <w:sz w:val="20"/>
          <w:szCs w:val="20"/>
        </w:rPr>
        <w:t>I. Předmět smlouvy</w:t>
      </w:r>
    </w:p>
    <w:p w14:paraId="70756977" w14:textId="4EE8ECE5" w:rsidR="000E6000" w:rsidRDefault="008B6606" w:rsidP="00E40939">
      <w:pPr>
        <w:numPr>
          <w:ilvl w:val="1"/>
          <w:numId w:val="1"/>
        </w:numPr>
        <w:spacing w:after="120"/>
        <w:ind w:left="567" w:hanging="567"/>
        <w:jc w:val="both"/>
        <w:rPr>
          <w:rFonts w:ascii="Arial" w:hAnsi="Arial" w:cs="Arial"/>
          <w:sz w:val="20"/>
          <w:szCs w:val="20"/>
        </w:rPr>
      </w:pPr>
      <w:r w:rsidRPr="008F437D">
        <w:rPr>
          <w:rFonts w:ascii="Arial" w:hAnsi="Arial" w:cs="Arial"/>
          <w:sz w:val="20"/>
          <w:szCs w:val="20"/>
        </w:rPr>
        <w:t xml:space="preserve">Předmětem této smlouvy je stanovení podmínek, za kterých budou mezi prodávajícím a kupujícím uzavírány jednotlivé kupní smlouvy </w:t>
      </w:r>
      <w:r>
        <w:rPr>
          <w:rFonts w:ascii="Arial" w:hAnsi="Arial" w:cs="Arial"/>
          <w:sz w:val="20"/>
          <w:szCs w:val="20"/>
        </w:rPr>
        <w:t>ve smyslu</w:t>
      </w:r>
      <w:r w:rsidRPr="008F437D">
        <w:rPr>
          <w:rFonts w:ascii="Arial" w:hAnsi="Arial" w:cs="Arial"/>
          <w:sz w:val="20"/>
          <w:szCs w:val="20"/>
        </w:rPr>
        <w:t xml:space="preserve"> § 2079 a násl. </w:t>
      </w:r>
      <w:r w:rsidR="00127FD6">
        <w:rPr>
          <w:rFonts w:ascii="Arial" w:hAnsi="Arial" w:cs="Arial"/>
          <w:sz w:val="20"/>
          <w:szCs w:val="20"/>
        </w:rPr>
        <w:t>O</w:t>
      </w:r>
      <w:r w:rsidRPr="008F437D">
        <w:rPr>
          <w:rFonts w:ascii="Arial" w:hAnsi="Arial" w:cs="Arial"/>
          <w:sz w:val="20"/>
          <w:szCs w:val="20"/>
        </w:rPr>
        <w:t>bčanského zákoníku</w:t>
      </w:r>
      <w:r w:rsidR="000E6000">
        <w:rPr>
          <w:rFonts w:ascii="Arial" w:hAnsi="Arial" w:cs="Arial"/>
          <w:sz w:val="20"/>
          <w:szCs w:val="20"/>
        </w:rPr>
        <w:t>, a to za základě objednávek kupujícího</w:t>
      </w:r>
      <w:r w:rsidR="00127FD6">
        <w:rPr>
          <w:rFonts w:ascii="Arial" w:hAnsi="Arial" w:cs="Arial"/>
          <w:sz w:val="20"/>
          <w:szCs w:val="20"/>
        </w:rPr>
        <w:t xml:space="preserve"> (dále jen „</w:t>
      </w:r>
      <w:r w:rsidR="00127FD6" w:rsidRPr="00127FD6">
        <w:rPr>
          <w:rFonts w:ascii="Arial" w:hAnsi="Arial" w:cs="Arial"/>
          <w:b/>
          <w:bCs/>
          <w:sz w:val="20"/>
          <w:szCs w:val="20"/>
        </w:rPr>
        <w:t>Kupní smlouva</w:t>
      </w:r>
      <w:r w:rsidR="00127FD6">
        <w:rPr>
          <w:rFonts w:ascii="Arial" w:hAnsi="Arial" w:cs="Arial"/>
          <w:sz w:val="20"/>
          <w:szCs w:val="20"/>
        </w:rPr>
        <w:t>”)</w:t>
      </w:r>
      <w:r w:rsidR="000E6000">
        <w:rPr>
          <w:rFonts w:ascii="Arial" w:hAnsi="Arial" w:cs="Arial"/>
          <w:sz w:val="20"/>
          <w:szCs w:val="20"/>
        </w:rPr>
        <w:t>.</w:t>
      </w:r>
    </w:p>
    <w:p w14:paraId="74FE6773" w14:textId="53743F23" w:rsidR="000E6000" w:rsidRDefault="000E6000" w:rsidP="00E40939">
      <w:pPr>
        <w:numPr>
          <w:ilvl w:val="1"/>
          <w:numId w:val="1"/>
        </w:numPr>
        <w:spacing w:after="120"/>
        <w:ind w:left="567" w:hanging="567"/>
        <w:jc w:val="both"/>
        <w:rPr>
          <w:rFonts w:ascii="Arial" w:hAnsi="Arial" w:cs="Arial"/>
          <w:sz w:val="20"/>
          <w:szCs w:val="20"/>
        </w:rPr>
      </w:pPr>
      <w:r>
        <w:rPr>
          <w:rFonts w:ascii="Arial" w:hAnsi="Arial" w:cs="Arial"/>
          <w:sz w:val="20"/>
          <w:szCs w:val="20"/>
        </w:rPr>
        <w:t xml:space="preserve">Jednotlivými </w:t>
      </w:r>
      <w:r w:rsidR="00127FD6">
        <w:rPr>
          <w:rFonts w:ascii="Arial" w:hAnsi="Arial" w:cs="Arial"/>
          <w:sz w:val="20"/>
          <w:szCs w:val="20"/>
        </w:rPr>
        <w:t>K</w:t>
      </w:r>
      <w:r>
        <w:rPr>
          <w:rFonts w:ascii="Arial" w:hAnsi="Arial" w:cs="Arial"/>
          <w:sz w:val="20"/>
          <w:szCs w:val="20"/>
        </w:rPr>
        <w:t xml:space="preserve">upními smlouvami </w:t>
      </w:r>
      <w:r w:rsidR="008B6606" w:rsidRPr="008F437D">
        <w:rPr>
          <w:rFonts w:ascii="Arial" w:hAnsi="Arial" w:cs="Arial"/>
          <w:sz w:val="20"/>
          <w:szCs w:val="20"/>
        </w:rPr>
        <w:t xml:space="preserve">se prodávající bude zavazovat, </w:t>
      </w:r>
      <w:r>
        <w:rPr>
          <w:rFonts w:ascii="Arial" w:hAnsi="Arial" w:cs="Arial"/>
          <w:sz w:val="20"/>
          <w:szCs w:val="20"/>
        </w:rPr>
        <w:t xml:space="preserve">že </w:t>
      </w:r>
      <w:r w:rsidRPr="00853272">
        <w:rPr>
          <w:rFonts w:ascii="Arial" w:hAnsi="Arial" w:cs="Arial"/>
          <w:sz w:val="20"/>
          <w:szCs w:val="20"/>
        </w:rPr>
        <w:t xml:space="preserve">dodá kupujícímu </w:t>
      </w:r>
      <w:r>
        <w:rPr>
          <w:rFonts w:ascii="Arial" w:hAnsi="Arial" w:cs="Arial"/>
          <w:sz w:val="20"/>
          <w:szCs w:val="20"/>
        </w:rPr>
        <w:t xml:space="preserve">objednané </w:t>
      </w:r>
      <w:r w:rsidRPr="00853272">
        <w:rPr>
          <w:rFonts w:ascii="Arial" w:hAnsi="Arial" w:cs="Arial"/>
          <w:sz w:val="20"/>
          <w:szCs w:val="20"/>
        </w:rPr>
        <w:t>zboží</w:t>
      </w:r>
      <w:r>
        <w:rPr>
          <w:rFonts w:ascii="Arial" w:hAnsi="Arial" w:cs="Arial"/>
          <w:sz w:val="20"/>
          <w:szCs w:val="20"/>
        </w:rPr>
        <w:t xml:space="preserve"> a kupující se bude zavazovat</w:t>
      </w:r>
      <w:r w:rsidRPr="00853272">
        <w:rPr>
          <w:rFonts w:ascii="Arial" w:hAnsi="Arial" w:cs="Arial"/>
          <w:sz w:val="20"/>
          <w:szCs w:val="20"/>
        </w:rPr>
        <w:t xml:space="preserve"> </w:t>
      </w:r>
      <w:r>
        <w:rPr>
          <w:rFonts w:ascii="Arial" w:hAnsi="Arial" w:cs="Arial"/>
          <w:sz w:val="20"/>
          <w:szCs w:val="20"/>
        </w:rPr>
        <w:t xml:space="preserve">objednané </w:t>
      </w:r>
      <w:r w:rsidRPr="00853272">
        <w:rPr>
          <w:rFonts w:ascii="Arial" w:hAnsi="Arial" w:cs="Arial"/>
          <w:sz w:val="20"/>
          <w:szCs w:val="20"/>
        </w:rPr>
        <w:t>zboží převzít a zaplatit za ně kupní</w:t>
      </w:r>
      <w:r>
        <w:rPr>
          <w:rFonts w:ascii="Arial" w:hAnsi="Arial" w:cs="Arial"/>
          <w:sz w:val="20"/>
          <w:szCs w:val="20"/>
        </w:rPr>
        <w:t xml:space="preserve"> </w:t>
      </w:r>
      <w:r w:rsidRPr="00853272">
        <w:rPr>
          <w:rFonts w:ascii="Arial" w:hAnsi="Arial" w:cs="Arial"/>
          <w:sz w:val="20"/>
          <w:szCs w:val="20"/>
        </w:rPr>
        <w:t>cenu</w:t>
      </w:r>
      <w:r>
        <w:rPr>
          <w:rFonts w:ascii="Arial" w:hAnsi="Arial" w:cs="Arial"/>
          <w:sz w:val="20"/>
          <w:szCs w:val="20"/>
        </w:rPr>
        <w:t xml:space="preserve">, a to za podmínek stanovených touto </w:t>
      </w:r>
      <w:r w:rsidR="00127FD6">
        <w:rPr>
          <w:rFonts w:ascii="Arial" w:hAnsi="Arial" w:cs="Arial"/>
          <w:sz w:val="20"/>
          <w:szCs w:val="20"/>
        </w:rPr>
        <w:t>S</w:t>
      </w:r>
      <w:r>
        <w:rPr>
          <w:rFonts w:ascii="Arial" w:hAnsi="Arial" w:cs="Arial"/>
          <w:sz w:val="20"/>
          <w:szCs w:val="20"/>
        </w:rPr>
        <w:t>mlouvou</w:t>
      </w:r>
      <w:r w:rsidR="00127FD6">
        <w:rPr>
          <w:rFonts w:ascii="Arial" w:hAnsi="Arial" w:cs="Arial"/>
          <w:sz w:val="20"/>
          <w:szCs w:val="20"/>
        </w:rPr>
        <w:t xml:space="preserve"> a jednotlivými Kupními smlouvami</w:t>
      </w:r>
      <w:r>
        <w:rPr>
          <w:rFonts w:ascii="Arial" w:hAnsi="Arial" w:cs="Arial"/>
          <w:sz w:val="20"/>
          <w:szCs w:val="20"/>
        </w:rPr>
        <w:t>.</w:t>
      </w:r>
    </w:p>
    <w:p w14:paraId="39EAA435" w14:textId="77777777" w:rsidR="00E40939" w:rsidRPr="00C95880" w:rsidRDefault="00E40939" w:rsidP="00E40939">
      <w:pPr>
        <w:jc w:val="both"/>
        <w:rPr>
          <w:rFonts w:ascii="Arial" w:hAnsi="Arial" w:cs="Arial"/>
          <w:sz w:val="20"/>
          <w:szCs w:val="20"/>
        </w:rPr>
      </w:pPr>
    </w:p>
    <w:p w14:paraId="79AA5CEB" w14:textId="77777777" w:rsidR="00E40939" w:rsidRPr="004B0CB2" w:rsidRDefault="00E40939" w:rsidP="00E40939">
      <w:pPr>
        <w:spacing w:after="240"/>
        <w:jc w:val="both"/>
        <w:rPr>
          <w:rFonts w:ascii="Arial" w:hAnsi="Arial" w:cs="Arial"/>
          <w:b/>
          <w:sz w:val="20"/>
          <w:szCs w:val="20"/>
        </w:rPr>
      </w:pPr>
      <w:r w:rsidRPr="00C95880">
        <w:rPr>
          <w:rFonts w:ascii="Arial" w:hAnsi="Arial" w:cs="Arial"/>
          <w:b/>
          <w:sz w:val="20"/>
          <w:szCs w:val="20"/>
        </w:rPr>
        <w:t>II. Čas, místo a způsob plnění</w:t>
      </w:r>
    </w:p>
    <w:p w14:paraId="17BB9125" w14:textId="77777777" w:rsidR="00E40939" w:rsidRPr="004B0CB2" w:rsidRDefault="00E40939" w:rsidP="00E40939">
      <w:pPr>
        <w:pStyle w:val="Odstavecseseznamem"/>
        <w:numPr>
          <w:ilvl w:val="0"/>
          <w:numId w:val="1"/>
        </w:numPr>
        <w:contextualSpacing w:val="0"/>
        <w:jc w:val="both"/>
        <w:rPr>
          <w:rFonts w:ascii="Arial" w:hAnsi="Arial" w:cs="Arial"/>
          <w:vanish/>
          <w:sz w:val="20"/>
          <w:szCs w:val="20"/>
        </w:rPr>
      </w:pPr>
    </w:p>
    <w:p w14:paraId="11BBEFF7" w14:textId="1781B980" w:rsidR="00E40939" w:rsidRPr="00C95880" w:rsidRDefault="0076662A" w:rsidP="00E40939">
      <w:pPr>
        <w:numPr>
          <w:ilvl w:val="1"/>
          <w:numId w:val="1"/>
        </w:numPr>
        <w:spacing w:after="120"/>
        <w:ind w:left="567" w:hanging="567"/>
        <w:jc w:val="both"/>
        <w:rPr>
          <w:rFonts w:ascii="Arial" w:hAnsi="Arial" w:cs="Arial"/>
          <w:sz w:val="20"/>
          <w:szCs w:val="20"/>
        </w:rPr>
      </w:pPr>
      <w:r>
        <w:rPr>
          <w:rFonts w:ascii="Arial" w:hAnsi="Arial" w:cs="Arial"/>
          <w:sz w:val="20"/>
          <w:szCs w:val="20"/>
        </w:rPr>
        <w:t>P</w:t>
      </w:r>
      <w:r w:rsidR="00E40939" w:rsidRPr="00C95880">
        <w:rPr>
          <w:rFonts w:ascii="Arial" w:hAnsi="Arial" w:cs="Arial"/>
          <w:sz w:val="20"/>
          <w:szCs w:val="20"/>
        </w:rPr>
        <w:t>rodávající se zavazuje objednané zboží, minimálně však v hodnotě 1.000 Kč bez DPH na závoz, předávat kupujícímu v termínech dohodnutých oběma stranami.</w:t>
      </w:r>
    </w:p>
    <w:p w14:paraId="458836C2" w14:textId="0F9EA575" w:rsidR="00853272" w:rsidRPr="00853272" w:rsidRDefault="00E40939" w:rsidP="00853272">
      <w:pPr>
        <w:numPr>
          <w:ilvl w:val="1"/>
          <w:numId w:val="1"/>
        </w:numPr>
        <w:spacing w:after="120"/>
        <w:ind w:left="567" w:hanging="567"/>
        <w:jc w:val="both"/>
        <w:rPr>
          <w:rFonts w:ascii="Arial" w:hAnsi="Arial" w:cs="Arial"/>
          <w:sz w:val="20"/>
          <w:szCs w:val="20"/>
        </w:rPr>
      </w:pPr>
      <w:r w:rsidRPr="00C95880">
        <w:rPr>
          <w:rFonts w:ascii="Arial" w:hAnsi="Arial" w:cs="Arial"/>
          <w:sz w:val="20"/>
          <w:szCs w:val="20"/>
        </w:rPr>
        <w:lastRenderedPageBreak/>
        <w:t xml:space="preserve">Předání </w:t>
      </w:r>
      <w:r w:rsidR="00853272" w:rsidRPr="00853272">
        <w:rPr>
          <w:rFonts w:ascii="Arial" w:hAnsi="Arial" w:cs="Arial"/>
          <w:sz w:val="20"/>
          <w:szCs w:val="20"/>
        </w:rPr>
        <w:t xml:space="preserve">a převzetí zboží se uskuteční </w:t>
      </w:r>
      <w:r w:rsidR="00C67FCE">
        <w:rPr>
          <w:rFonts w:ascii="Arial" w:hAnsi="Arial" w:cs="Arial"/>
          <w:sz w:val="20"/>
          <w:szCs w:val="20"/>
        </w:rPr>
        <w:t>v místě dodání, kterým je Fakultní nemocnice Brno, Pracoviště Nemocnice Bohunice a Porodnice, Jihlavská 340/20, Stravovací provoz</w:t>
      </w:r>
      <w:r w:rsidR="0076662A">
        <w:rPr>
          <w:rFonts w:ascii="Arial" w:hAnsi="Arial" w:cs="Arial"/>
          <w:sz w:val="20"/>
          <w:szCs w:val="20"/>
        </w:rPr>
        <w:t>.</w:t>
      </w:r>
    </w:p>
    <w:p w14:paraId="5DBC9D7B" w14:textId="3ED5CF6D" w:rsidR="00E40939" w:rsidRPr="00C95880" w:rsidRDefault="00E40939" w:rsidP="00E40939">
      <w:pPr>
        <w:numPr>
          <w:ilvl w:val="1"/>
          <w:numId w:val="1"/>
        </w:numPr>
        <w:spacing w:after="120"/>
        <w:ind w:left="567" w:hanging="567"/>
        <w:jc w:val="both"/>
        <w:rPr>
          <w:rFonts w:ascii="Arial" w:hAnsi="Arial" w:cs="Arial"/>
          <w:sz w:val="20"/>
          <w:szCs w:val="20"/>
        </w:rPr>
      </w:pPr>
      <w:r w:rsidRPr="00C95880">
        <w:rPr>
          <w:rFonts w:ascii="Arial" w:hAnsi="Arial" w:cs="Arial"/>
          <w:sz w:val="20"/>
          <w:szCs w:val="20"/>
        </w:rPr>
        <w:t>Dodávka zboží se považuje za splněnou převzetím zboží a potvrzením dodacího listu, zaplacením hotovosti</w:t>
      </w:r>
      <w:r w:rsidR="00821603">
        <w:rPr>
          <w:rFonts w:ascii="Arial" w:hAnsi="Arial" w:cs="Arial"/>
          <w:sz w:val="20"/>
          <w:szCs w:val="20"/>
        </w:rPr>
        <w:t xml:space="preserve"> nebo neoprávněným odmítnutím převzetí zboží.</w:t>
      </w:r>
    </w:p>
    <w:p w14:paraId="758A1361" w14:textId="77777777" w:rsidR="00B22F4F" w:rsidRDefault="00E40939" w:rsidP="00B22F4F">
      <w:pPr>
        <w:numPr>
          <w:ilvl w:val="1"/>
          <w:numId w:val="1"/>
        </w:numPr>
        <w:spacing w:after="120"/>
        <w:ind w:left="567" w:hanging="567"/>
        <w:jc w:val="both"/>
        <w:rPr>
          <w:rFonts w:ascii="Arial" w:hAnsi="Arial" w:cs="Arial"/>
          <w:sz w:val="20"/>
          <w:szCs w:val="20"/>
        </w:rPr>
      </w:pPr>
      <w:r w:rsidRPr="00C95880">
        <w:rPr>
          <w:rFonts w:ascii="Arial" w:hAnsi="Arial" w:cs="Arial"/>
          <w:sz w:val="20"/>
          <w:szCs w:val="20"/>
        </w:rPr>
        <w:t>Kupující se zavazuje, že okamžikem převzetí zboží od prodávajícího bude nakládat se zbožím dle pravidel stanovených pro nakládání s potravinami v předpisech Evropské unie a České republiky.  Zejména bude dbát na dodržení teplotního řetězce pro uchovávání zboží v rozmezí teplot dle specifikací jednotlivých výrobků, aby nedošlo k jeho znehodnocení a ohrožení zdraví spotřebitele.</w:t>
      </w:r>
    </w:p>
    <w:p w14:paraId="5F7DCD2C" w14:textId="31D5CF72" w:rsidR="00B22F4F" w:rsidRPr="00B22F4F" w:rsidRDefault="00B22F4F" w:rsidP="00B22F4F">
      <w:pPr>
        <w:numPr>
          <w:ilvl w:val="1"/>
          <w:numId w:val="1"/>
        </w:numPr>
        <w:spacing w:after="120"/>
        <w:ind w:left="567" w:hanging="567"/>
        <w:jc w:val="both"/>
        <w:rPr>
          <w:rFonts w:ascii="Arial" w:hAnsi="Arial" w:cs="Arial"/>
          <w:sz w:val="20"/>
          <w:szCs w:val="20"/>
        </w:rPr>
      </w:pPr>
      <w:r w:rsidRPr="00B22F4F">
        <w:rPr>
          <w:rFonts w:ascii="Arial" w:hAnsi="Arial" w:cs="Arial"/>
          <w:sz w:val="20"/>
          <w:szCs w:val="20"/>
        </w:rPr>
        <w:t>Okamžikem převzetí zboží od prodávajícího přechází na kupujícího nebezpečí škody a vlastnické právo ke zboží</w:t>
      </w:r>
      <w:r>
        <w:rPr>
          <w:rFonts w:ascii="Arial" w:hAnsi="Arial" w:cs="Arial"/>
          <w:sz w:val="20"/>
          <w:szCs w:val="20"/>
        </w:rPr>
        <w:t>.</w:t>
      </w:r>
    </w:p>
    <w:p w14:paraId="177BC45A" w14:textId="77777777" w:rsidR="00E40939" w:rsidRDefault="00E40939" w:rsidP="00E40939">
      <w:pPr>
        <w:jc w:val="both"/>
        <w:rPr>
          <w:rFonts w:ascii="Arial" w:hAnsi="Arial" w:cs="Arial"/>
          <w:b/>
          <w:sz w:val="20"/>
          <w:szCs w:val="20"/>
        </w:rPr>
      </w:pPr>
    </w:p>
    <w:p w14:paraId="02287868" w14:textId="77777777" w:rsidR="00E40939" w:rsidRPr="00F867E9" w:rsidRDefault="00E40939" w:rsidP="00E40939">
      <w:pPr>
        <w:spacing w:after="200" w:line="276" w:lineRule="auto"/>
        <w:rPr>
          <w:rFonts w:ascii="Arial" w:hAnsi="Arial" w:cs="Arial"/>
          <w:b/>
          <w:sz w:val="20"/>
          <w:szCs w:val="20"/>
        </w:rPr>
      </w:pPr>
      <w:r w:rsidRPr="00F867E9">
        <w:rPr>
          <w:rFonts w:ascii="Arial" w:hAnsi="Arial" w:cs="Arial"/>
          <w:b/>
          <w:sz w:val="20"/>
          <w:szCs w:val="20"/>
        </w:rPr>
        <w:t>III. Kupní cena</w:t>
      </w:r>
    </w:p>
    <w:p w14:paraId="659FDABC" w14:textId="77777777" w:rsidR="00E40939" w:rsidRPr="000832A2" w:rsidRDefault="00E40939" w:rsidP="00E40939">
      <w:pPr>
        <w:jc w:val="both"/>
        <w:rPr>
          <w:rFonts w:ascii="Arial" w:hAnsi="Arial"/>
          <w:sz w:val="6"/>
        </w:rPr>
      </w:pPr>
    </w:p>
    <w:p w14:paraId="40975DE7" w14:textId="77777777" w:rsidR="00E40939" w:rsidRPr="006362A9" w:rsidRDefault="00E40939" w:rsidP="00E40939">
      <w:pPr>
        <w:pStyle w:val="Odstavecseseznamem"/>
        <w:numPr>
          <w:ilvl w:val="0"/>
          <w:numId w:val="1"/>
        </w:numPr>
        <w:spacing w:after="120"/>
        <w:contextualSpacing w:val="0"/>
        <w:jc w:val="both"/>
        <w:rPr>
          <w:rFonts w:ascii="Arial" w:hAnsi="Arial" w:cs="Arial"/>
          <w:vanish/>
          <w:sz w:val="20"/>
          <w:szCs w:val="20"/>
        </w:rPr>
      </w:pPr>
    </w:p>
    <w:p w14:paraId="46283D57" w14:textId="76E50A2A" w:rsidR="0076662A" w:rsidRDefault="0076662A" w:rsidP="00853272">
      <w:pPr>
        <w:numPr>
          <w:ilvl w:val="1"/>
          <w:numId w:val="1"/>
        </w:numPr>
        <w:spacing w:after="120"/>
        <w:ind w:left="567" w:hanging="567"/>
        <w:jc w:val="both"/>
        <w:rPr>
          <w:rFonts w:ascii="Arial" w:hAnsi="Arial" w:cs="Arial"/>
          <w:sz w:val="20"/>
          <w:szCs w:val="20"/>
        </w:rPr>
      </w:pPr>
      <w:r>
        <w:rPr>
          <w:rFonts w:ascii="Arial" w:hAnsi="Arial" w:cs="Arial"/>
          <w:sz w:val="20"/>
          <w:szCs w:val="20"/>
        </w:rPr>
        <w:t xml:space="preserve">Kupní cena zboží je stanovena v ceníku prodávajícího platném a účinném ke dni předání a převzetí zboží. Aktuálně platný a účinný ceník je součástí této Smlouvy jako </w:t>
      </w:r>
      <w:r w:rsidR="008B667A">
        <w:rPr>
          <w:rFonts w:ascii="Arial" w:hAnsi="Arial" w:cs="Arial"/>
          <w:sz w:val="20"/>
          <w:szCs w:val="20"/>
        </w:rPr>
        <w:t>P</w:t>
      </w:r>
      <w:r>
        <w:rPr>
          <w:rFonts w:ascii="Arial" w:hAnsi="Arial" w:cs="Arial"/>
          <w:sz w:val="20"/>
          <w:szCs w:val="20"/>
        </w:rPr>
        <w:t>říloha č. 2.</w:t>
      </w:r>
    </w:p>
    <w:p w14:paraId="6FFF920F" w14:textId="62852592" w:rsidR="00853272" w:rsidRPr="00853272" w:rsidRDefault="00853272" w:rsidP="00853272">
      <w:pPr>
        <w:numPr>
          <w:ilvl w:val="1"/>
          <w:numId w:val="1"/>
        </w:numPr>
        <w:spacing w:after="120"/>
        <w:ind w:left="567" w:hanging="567"/>
        <w:jc w:val="both"/>
        <w:rPr>
          <w:rFonts w:ascii="Arial" w:hAnsi="Arial" w:cs="Arial"/>
          <w:sz w:val="20"/>
          <w:szCs w:val="20"/>
        </w:rPr>
      </w:pPr>
      <w:r w:rsidRPr="00853272">
        <w:rPr>
          <w:rFonts w:ascii="Arial" w:hAnsi="Arial" w:cs="Arial"/>
          <w:sz w:val="20"/>
          <w:szCs w:val="20"/>
        </w:rPr>
        <w:t xml:space="preserve">V případě změny ceníku ze strany prodávajícího bude tato skutečnost kupujícímu oznámena min. 7 dnů předem. Takto upravený </w:t>
      </w:r>
      <w:r w:rsidR="008B667A">
        <w:rPr>
          <w:rFonts w:ascii="Arial" w:hAnsi="Arial" w:cs="Arial"/>
          <w:sz w:val="20"/>
          <w:szCs w:val="20"/>
        </w:rPr>
        <w:t>c</w:t>
      </w:r>
      <w:r w:rsidRPr="00853272">
        <w:rPr>
          <w:rFonts w:ascii="Arial" w:hAnsi="Arial" w:cs="Arial"/>
          <w:sz w:val="20"/>
          <w:szCs w:val="20"/>
        </w:rPr>
        <w:t xml:space="preserve">eník doručí prodávající kupujícímu poštou nebo elektronickou poštou na </w:t>
      </w:r>
      <w:r w:rsidR="008B667A">
        <w:rPr>
          <w:rFonts w:ascii="Arial" w:hAnsi="Arial" w:cs="Arial"/>
          <w:sz w:val="20"/>
          <w:szCs w:val="20"/>
        </w:rPr>
        <w:br/>
      </w:r>
      <w:r w:rsidRPr="00853272">
        <w:rPr>
          <w:rFonts w:ascii="Arial" w:hAnsi="Arial" w:cs="Arial"/>
          <w:sz w:val="20"/>
          <w:szCs w:val="20"/>
        </w:rPr>
        <w:t>e-mailovou adresu kupujícího, která je pro účely komunikace s kupujícím běžně používaná.</w:t>
      </w:r>
    </w:p>
    <w:p w14:paraId="2CADD235" w14:textId="6376638D" w:rsidR="00303FBD" w:rsidRDefault="00853272" w:rsidP="00853272">
      <w:pPr>
        <w:numPr>
          <w:ilvl w:val="1"/>
          <w:numId w:val="1"/>
        </w:numPr>
        <w:spacing w:after="120"/>
        <w:ind w:left="567" w:hanging="567"/>
        <w:jc w:val="both"/>
        <w:rPr>
          <w:rFonts w:ascii="Arial" w:hAnsi="Arial" w:cs="Arial"/>
          <w:sz w:val="20"/>
          <w:szCs w:val="20"/>
        </w:rPr>
      </w:pPr>
      <w:r w:rsidRPr="00853272">
        <w:rPr>
          <w:rFonts w:ascii="Arial" w:hAnsi="Arial" w:cs="Arial"/>
          <w:sz w:val="20"/>
          <w:szCs w:val="20"/>
        </w:rPr>
        <w:t xml:space="preserve">Kupující bere na vědomí, že prodávající je oprávněn </w:t>
      </w:r>
      <w:r w:rsidR="008B667A">
        <w:rPr>
          <w:rFonts w:ascii="Arial" w:hAnsi="Arial" w:cs="Arial"/>
          <w:sz w:val="20"/>
          <w:szCs w:val="20"/>
        </w:rPr>
        <w:t>c</w:t>
      </w:r>
      <w:r w:rsidRPr="00853272">
        <w:rPr>
          <w:rFonts w:ascii="Arial" w:hAnsi="Arial" w:cs="Arial"/>
          <w:sz w:val="20"/>
          <w:szCs w:val="20"/>
        </w:rPr>
        <w:t>eník kdykoli aktualizovat, přičemž aktualizací se rozumí</w:t>
      </w:r>
      <w:r w:rsidR="00303FBD">
        <w:rPr>
          <w:rFonts w:ascii="Arial" w:hAnsi="Arial" w:cs="Arial"/>
          <w:sz w:val="20"/>
          <w:szCs w:val="20"/>
        </w:rPr>
        <w:t>:</w:t>
      </w:r>
    </w:p>
    <w:p w14:paraId="1D0D995C" w14:textId="5FD928C8" w:rsidR="00303FBD" w:rsidRPr="00303FBD" w:rsidRDefault="00853272" w:rsidP="00303FBD">
      <w:pPr>
        <w:pStyle w:val="Bodytext30"/>
        <w:numPr>
          <w:ilvl w:val="0"/>
          <w:numId w:val="3"/>
        </w:numPr>
        <w:shd w:val="clear" w:color="auto" w:fill="auto"/>
        <w:tabs>
          <w:tab w:val="left" w:pos="283"/>
        </w:tabs>
        <w:spacing w:before="0" w:after="0" w:line="240" w:lineRule="auto"/>
        <w:jc w:val="both"/>
        <w:rPr>
          <w:rStyle w:val="Bodytext2"/>
          <w:sz w:val="20"/>
          <w:szCs w:val="20"/>
        </w:rPr>
      </w:pPr>
      <w:r w:rsidRPr="00303FBD">
        <w:rPr>
          <w:rStyle w:val="Bodytext2"/>
          <w:sz w:val="20"/>
          <w:szCs w:val="20"/>
        </w:rPr>
        <w:t xml:space="preserve">doplnění nového druhu zboží do </w:t>
      </w:r>
      <w:r w:rsidR="008B667A">
        <w:rPr>
          <w:rStyle w:val="Bodytext2"/>
          <w:sz w:val="20"/>
          <w:szCs w:val="20"/>
        </w:rPr>
        <w:t>c</w:t>
      </w:r>
      <w:r w:rsidRPr="00303FBD">
        <w:rPr>
          <w:rStyle w:val="Bodytext2"/>
          <w:sz w:val="20"/>
          <w:szCs w:val="20"/>
        </w:rPr>
        <w:t xml:space="preserve">eníku a/nebo </w:t>
      </w:r>
    </w:p>
    <w:p w14:paraId="663C8F2B" w14:textId="7AC3FC52" w:rsidR="00303FBD" w:rsidRPr="00303FBD" w:rsidRDefault="00853272" w:rsidP="00303FBD">
      <w:pPr>
        <w:pStyle w:val="Bodytext30"/>
        <w:numPr>
          <w:ilvl w:val="0"/>
          <w:numId w:val="3"/>
        </w:numPr>
        <w:shd w:val="clear" w:color="auto" w:fill="auto"/>
        <w:tabs>
          <w:tab w:val="left" w:pos="283"/>
        </w:tabs>
        <w:spacing w:before="0" w:line="240" w:lineRule="auto"/>
        <w:jc w:val="both"/>
        <w:rPr>
          <w:rStyle w:val="Bodytext2"/>
          <w:sz w:val="20"/>
          <w:szCs w:val="20"/>
        </w:rPr>
      </w:pPr>
      <w:r w:rsidRPr="00303FBD">
        <w:rPr>
          <w:rStyle w:val="Bodytext2"/>
          <w:sz w:val="20"/>
          <w:szCs w:val="20"/>
        </w:rPr>
        <w:t xml:space="preserve">vyřazení některého druhu zboží ze sortimentu prodávajícího. </w:t>
      </w:r>
    </w:p>
    <w:p w14:paraId="4E500C95" w14:textId="18F82BA6" w:rsidR="00853272" w:rsidRPr="00853272" w:rsidRDefault="00853272" w:rsidP="00303FBD">
      <w:pPr>
        <w:spacing w:after="120"/>
        <w:ind w:left="567"/>
        <w:jc w:val="both"/>
        <w:rPr>
          <w:rFonts w:ascii="Arial" w:hAnsi="Arial" w:cs="Arial"/>
          <w:sz w:val="20"/>
          <w:szCs w:val="20"/>
        </w:rPr>
      </w:pPr>
      <w:r w:rsidRPr="00853272">
        <w:rPr>
          <w:rFonts w:ascii="Arial" w:hAnsi="Arial" w:cs="Arial"/>
          <w:sz w:val="20"/>
          <w:szCs w:val="20"/>
        </w:rPr>
        <w:t xml:space="preserve">Takto aktualizovaný </w:t>
      </w:r>
      <w:r w:rsidR="008B667A">
        <w:rPr>
          <w:rFonts w:ascii="Arial" w:hAnsi="Arial" w:cs="Arial"/>
          <w:sz w:val="20"/>
          <w:szCs w:val="20"/>
        </w:rPr>
        <w:t>c</w:t>
      </w:r>
      <w:r w:rsidRPr="00853272">
        <w:rPr>
          <w:rFonts w:ascii="Arial" w:hAnsi="Arial" w:cs="Arial"/>
          <w:sz w:val="20"/>
          <w:szCs w:val="20"/>
        </w:rPr>
        <w:t xml:space="preserve">eník doručí prodávající kupujícímu poštou nebo elektronickou poštou na </w:t>
      </w:r>
      <w:r w:rsidR="008B667A">
        <w:rPr>
          <w:rFonts w:ascii="Arial" w:hAnsi="Arial" w:cs="Arial"/>
          <w:sz w:val="20"/>
          <w:szCs w:val="20"/>
        </w:rPr>
        <w:br/>
      </w:r>
      <w:r w:rsidRPr="00853272">
        <w:rPr>
          <w:rFonts w:ascii="Arial" w:hAnsi="Arial" w:cs="Arial"/>
          <w:sz w:val="20"/>
          <w:szCs w:val="20"/>
        </w:rPr>
        <w:t xml:space="preserve">e-mailovou adresu kupujícího, která je pro účely komunikace s kupujícím běžně používaná. Aktualizace </w:t>
      </w:r>
      <w:r w:rsidR="008B667A">
        <w:rPr>
          <w:rFonts w:ascii="Arial" w:hAnsi="Arial" w:cs="Arial"/>
          <w:sz w:val="20"/>
          <w:szCs w:val="20"/>
        </w:rPr>
        <w:t>c</w:t>
      </w:r>
      <w:r w:rsidRPr="00853272">
        <w:rPr>
          <w:rFonts w:ascii="Arial" w:hAnsi="Arial" w:cs="Arial"/>
          <w:sz w:val="20"/>
          <w:szCs w:val="20"/>
        </w:rPr>
        <w:t xml:space="preserve">eníku nepodléhá žádnému schválení či akceptaci ze strany kupujícího a aktualizovaný </w:t>
      </w:r>
      <w:r w:rsidR="008B667A">
        <w:rPr>
          <w:rFonts w:ascii="Arial" w:hAnsi="Arial" w:cs="Arial"/>
          <w:sz w:val="20"/>
          <w:szCs w:val="20"/>
        </w:rPr>
        <w:t>c</w:t>
      </w:r>
      <w:r w:rsidRPr="00853272">
        <w:rPr>
          <w:rFonts w:ascii="Arial" w:hAnsi="Arial" w:cs="Arial"/>
          <w:sz w:val="20"/>
          <w:szCs w:val="20"/>
        </w:rPr>
        <w:t xml:space="preserve">eník se stává platný a účinný okamžikem doručení některým z výše uvedených způsobů kupujícímu, v tomto okamžiku nahrazuje stávající </w:t>
      </w:r>
      <w:r w:rsidR="008B667A">
        <w:rPr>
          <w:rFonts w:ascii="Arial" w:hAnsi="Arial" w:cs="Arial"/>
          <w:sz w:val="20"/>
          <w:szCs w:val="20"/>
        </w:rPr>
        <w:t>c</w:t>
      </w:r>
      <w:r w:rsidRPr="00853272">
        <w:rPr>
          <w:rFonts w:ascii="Arial" w:hAnsi="Arial" w:cs="Arial"/>
          <w:sz w:val="20"/>
          <w:szCs w:val="20"/>
        </w:rPr>
        <w:t xml:space="preserve">eník a stává se nedílnou součástí této smlouvy jako Příloha č. 2. </w:t>
      </w:r>
    </w:p>
    <w:p w14:paraId="6031688B" w14:textId="77777777" w:rsidR="00E40939" w:rsidRPr="006362A9" w:rsidRDefault="00E40939" w:rsidP="00E40939">
      <w:pPr>
        <w:jc w:val="both"/>
        <w:rPr>
          <w:rFonts w:ascii="Arial" w:hAnsi="Arial"/>
          <w:b/>
          <w:sz w:val="20"/>
        </w:rPr>
      </w:pPr>
    </w:p>
    <w:p w14:paraId="62848EE9" w14:textId="77777777" w:rsidR="00E40939" w:rsidRPr="00F867E9" w:rsidRDefault="00E40939" w:rsidP="00E40939">
      <w:pPr>
        <w:spacing w:after="240"/>
        <w:jc w:val="both"/>
        <w:rPr>
          <w:rFonts w:ascii="Arial" w:hAnsi="Arial" w:cs="Arial"/>
          <w:b/>
          <w:sz w:val="20"/>
          <w:szCs w:val="20"/>
        </w:rPr>
      </w:pPr>
      <w:r w:rsidRPr="004B0CB2">
        <w:rPr>
          <w:rFonts w:ascii="Arial" w:hAnsi="Arial" w:cs="Arial"/>
          <w:b/>
          <w:sz w:val="20"/>
          <w:szCs w:val="20"/>
        </w:rPr>
        <w:t>IV. Platební podmínky</w:t>
      </w:r>
    </w:p>
    <w:p w14:paraId="126B6880" w14:textId="77777777" w:rsidR="00E40939" w:rsidRPr="006362A9" w:rsidRDefault="00E40939" w:rsidP="00E40939">
      <w:pPr>
        <w:pStyle w:val="Odstavecseseznamem"/>
        <w:numPr>
          <w:ilvl w:val="0"/>
          <w:numId w:val="1"/>
        </w:numPr>
        <w:spacing w:after="120"/>
        <w:contextualSpacing w:val="0"/>
        <w:jc w:val="both"/>
        <w:rPr>
          <w:rFonts w:ascii="Arial" w:hAnsi="Arial" w:cs="Arial"/>
          <w:vanish/>
          <w:sz w:val="20"/>
          <w:szCs w:val="20"/>
        </w:rPr>
      </w:pPr>
    </w:p>
    <w:p w14:paraId="3D94A089" w14:textId="543E2317" w:rsidR="00E40939" w:rsidRPr="004B0CB2" w:rsidRDefault="00E40939" w:rsidP="00E40939">
      <w:pPr>
        <w:numPr>
          <w:ilvl w:val="1"/>
          <w:numId w:val="1"/>
        </w:numPr>
        <w:spacing w:after="120"/>
        <w:ind w:left="567" w:hanging="567"/>
        <w:jc w:val="both"/>
        <w:rPr>
          <w:rFonts w:ascii="Arial" w:hAnsi="Arial" w:cs="Arial"/>
          <w:sz w:val="20"/>
          <w:szCs w:val="20"/>
        </w:rPr>
      </w:pPr>
      <w:r w:rsidRPr="004B0CB2">
        <w:rPr>
          <w:rFonts w:ascii="Arial" w:hAnsi="Arial" w:cs="Arial"/>
          <w:sz w:val="20"/>
          <w:szCs w:val="20"/>
        </w:rPr>
        <w:t xml:space="preserve">Kupní cena zboží bude kupujícím na základě fakturace dodacích listů prodávajícího. </w:t>
      </w:r>
    </w:p>
    <w:p w14:paraId="09DF7DCA" w14:textId="61220489" w:rsidR="00E40939" w:rsidRPr="006B4871" w:rsidRDefault="00E40939" w:rsidP="006B4871">
      <w:pPr>
        <w:numPr>
          <w:ilvl w:val="1"/>
          <w:numId w:val="1"/>
        </w:numPr>
        <w:spacing w:after="120"/>
        <w:ind w:left="567" w:hanging="567"/>
        <w:jc w:val="both"/>
        <w:rPr>
          <w:rFonts w:ascii="Arial" w:hAnsi="Arial" w:cs="Arial"/>
          <w:sz w:val="20"/>
          <w:szCs w:val="20"/>
        </w:rPr>
      </w:pPr>
      <w:r w:rsidRPr="00771A68">
        <w:rPr>
          <w:rFonts w:ascii="Arial" w:hAnsi="Arial" w:cs="Arial"/>
          <w:sz w:val="20"/>
          <w:szCs w:val="20"/>
        </w:rPr>
        <w:t xml:space="preserve">Faktury – daňové doklady budou elektronicky odesílány 2x měsíčně na e-mailovou adresu uvedenou v záhlaví smlouvy. Faktura se má za doručenou odesláním e-mailu prodávajícím. </w:t>
      </w:r>
      <w:r w:rsidR="00771A68" w:rsidRPr="00771A68">
        <w:rPr>
          <w:rFonts w:ascii="Arial" w:hAnsi="Arial" w:cs="Arial"/>
          <w:sz w:val="20"/>
          <w:szCs w:val="20"/>
        </w:rPr>
        <w:t>Faktura musí splňovat veškeré náležitosti daňového a účetního dokladu stanovené právními předpisy, zejména musí splňovat ustanoven</w:t>
      </w:r>
      <w:r w:rsidR="00771A68">
        <w:rPr>
          <w:rFonts w:ascii="Arial" w:hAnsi="Arial" w:cs="Arial"/>
          <w:sz w:val="20"/>
          <w:szCs w:val="20"/>
        </w:rPr>
        <w:t>í ZDPH, a musí na ní být uvedeno rovněž</w:t>
      </w:r>
      <w:r w:rsidR="00771A68" w:rsidRPr="00771A68">
        <w:rPr>
          <w:rFonts w:ascii="Arial" w:hAnsi="Arial" w:cs="Arial"/>
          <w:sz w:val="20"/>
          <w:szCs w:val="20"/>
        </w:rPr>
        <w:t xml:space="preserve"> označení této smlouvy, a datum splatnosti v souladu s touto smlouvou. Pokud faktura nesplňuje kteroukoli </w:t>
      </w:r>
      <w:r w:rsidR="00771A68">
        <w:rPr>
          <w:rFonts w:ascii="Arial" w:hAnsi="Arial" w:cs="Arial"/>
          <w:sz w:val="20"/>
          <w:szCs w:val="20"/>
        </w:rPr>
        <w:t>náležitost</w:t>
      </w:r>
      <w:r w:rsidR="00771A68" w:rsidRPr="00771A68">
        <w:rPr>
          <w:rFonts w:ascii="Arial" w:hAnsi="Arial" w:cs="Arial"/>
          <w:sz w:val="20"/>
          <w:szCs w:val="20"/>
        </w:rPr>
        <w:t xml:space="preserve">, je </w:t>
      </w:r>
      <w:r w:rsidR="00771A68">
        <w:rPr>
          <w:rFonts w:ascii="Arial" w:hAnsi="Arial" w:cs="Arial"/>
          <w:sz w:val="20"/>
          <w:szCs w:val="20"/>
        </w:rPr>
        <w:t>Kupující</w:t>
      </w:r>
      <w:r w:rsidR="00771A68" w:rsidRPr="00771A68">
        <w:rPr>
          <w:rFonts w:ascii="Arial" w:hAnsi="Arial" w:cs="Arial"/>
          <w:sz w:val="20"/>
          <w:szCs w:val="20"/>
        </w:rPr>
        <w:t xml:space="preserve"> oprávněn ji vrátit </w:t>
      </w:r>
      <w:r w:rsidR="00771A68">
        <w:rPr>
          <w:rFonts w:ascii="Arial" w:hAnsi="Arial" w:cs="Arial"/>
          <w:sz w:val="20"/>
          <w:szCs w:val="20"/>
        </w:rPr>
        <w:t>Prodávajícímu</w:t>
      </w:r>
      <w:r w:rsidR="00771A68" w:rsidRPr="00771A68">
        <w:rPr>
          <w:rFonts w:ascii="Arial" w:hAnsi="Arial" w:cs="Arial"/>
          <w:sz w:val="20"/>
          <w:szCs w:val="20"/>
        </w:rPr>
        <w:t xml:space="preserve"> k přepracování či doplnění. V takovém případě běží nová lhůta splatnosti ode dne doručení opravené faktury </w:t>
      </w:r>
      <w:r w:rsidR="00771A68">
        <w:rPr>
          <w:rFonts w:ascii="Arial" w:hAnsi="Arial" w:cs="Arial"/>
          <w:sz w:val="20"/>
          <w:szCs w:val="20"/>
        </w:rPr>
        <w:t>Kupujícímu</w:t>
      </w:r>
      <w:r w:rsidR="00771A68" w:rsidRPr="00771A68">
        <w:rPr>
          <w:rFonts w:ascii="Arial" w:hAnsi="Arial" w:cs="Arial"/>
          <w:sz w:val="20"/>
          <w:szCs w:val="20"/>
        </w:rPr>
        <w:t>.</w:t>
      </w:r>
    </w:p>
    <w:p w14:paraId="5DE975F0" w14:textId="588BA62C" w:rsidR="00E40939" w:rsidRPr="004B0CB2" w:rsidRDefault="00E40939" w:rsidP="00E40939">
      <w:pPr>
        <w:numPr>
          <w:ilvl w:val="1"/>
          <w:numId w:val="1"/>
        </w:numPr>
        <w:spacing w:after="120"/>
        <w:ind w:left="567" w:hanging="567"/>
        <w:jc w:val="both"/>
        <w:rPr>
          <w:rFonts w:ascii="Arial" w:hAnsi="Arial" w:cs="Arial"/>
          <w:sz w:val="20"/>
          <w:szCs w:val="20"/>
        </w:rPr>
      </w:pPr>
      <w:r w:rsidRPr="004B0CB2">
        <w:rPr>
          <w:rFonts w:ascii="Arial" w:hAnsi="Arial" w:cs="Arial"/>
          <w:sz w:val="20"/>
          <w:szCs w:val="20"/>
        </w:rPr>
        <w:t xml:space="preserve">Dohodnutá splatnost všech faktur je </w:t>
      </w:r>
      <w:r w:rsidR="008D53A8">
        <w:rPr>
          <w:rFonts w:ascii="Arial" w:hAnsi="Arial" w:cs="Arial"/>
          <w:sz w:val="20"/>
          <w:szCs w:val="20"/>
        </w:rPr>
        <w:t>60</w:t>
      </w:r>
      <w:r w:rsidRPr="004B0CB2">
        <w:rPr>
          <w:rFonts w:ascii="Arial" w:hAnsi="Arial" w:cs="Arial"/>
          <w:sz w:val="20"/>
          <w:szCs w:val="20"/>
        </w:rPr>
        <w:t xml:space="preserve"> dnů</w:t>
      </w:r>
      <w:r w:rsidR="00771A68">
        <w:rPr>
          <w:rFonts w:ascii="Arial" w:hAnsi="Arial" w:cs="Arial"/>
          <w:sz w:val="20"/>
          <w:szCs w:val="20"/>
        </w:rPr>
        <w:t xml:space="preserve"> od data vystavení</w:t>
      </w:r>
      <w:r w:rsidRPr="004B0CB2">
        <w:rPr>
          <w:rFonts w:ascii="Arial" w:hAnsi="Arial" w:cs="Arial"/>
          <w:sz w:val="20"/>
          <w:szCs w:val="20"/>
        </w:rPr>
        <w:t>.</w:t>
      </w:r>
    </w:p>
    <w:p w14:paraId="605E63EF" w14:textId="6ED4FBED" w:rsidR="00E40939" w:rsidRDefault="00E40939" w:rsidP="00E40939">
      <w:pPr>
        <w:numPr>
          <w:ilvl w:val="1"/>
          <w:numId w:val="1"/>
        </w:numPr>
        <w:spacing w:after="120"/>
        <w:ind w:left="567" w:hanging="567"/>
        <w:jc w:val="both"/>
        <w:rPr>
          <w:rFonts w:ascii="Arial" w:hAnsi="Arial" w:cs="Arial"/>
          <w:sz w:val="20"/>
          <w:szCs w:val="20"/>
        </w:rPr>
      </w:pPr>
      <w:r w:rsidRPr="004B0CB2">
        <w:rPr>
          <w:rFonts w:ascii="Arial" w:hAnsi="Arial" w:cs="Arial"/>
          <w:sz w:val="20"/>
          <w:szCs w:val="20"/>
        </w:rPr>
        <w:t>V</w:t>
      </w:r>
      <w:r w:rsidR="008B667A">
        <w:rPr>
          <w:rFonts w:ascii="Arial" w:hAnsi="Arial" w:cs="Arial"/>
          <w:sz w:val="20"/>
          <w:szCs w:val="20"/>
        </w:rPr>
        <w:t> </w:t>
      </w:r>
      <w:r w:rsidRPr="004B0CB2">
        <w:rPr>
          <w:rFonts w:ascii="Arial" w:hAnsi="Arial" w:cs="Arial"/>
          <w:sz w:val="20"/>
          <w:szCs w:val="20"/>
        </w:rPr>
        <w:t>případě</w:t>
      </w:r>
      <w:r w:rsidR="008B667A">
        <w:rPr>
          <w:rFonts w:ascii="Arial" w:hAnsi="Arial" w:cs="Arial"/>
          <w:sz w:val="20"/>
          <w:szCs w:val="20"/>
        </w:rPr>
        <w:t xml:space="preserve"> prodlení kupujícího se zaplacením kupní ceny </w:t>
      </w:r>
      <w:r w:rsidRPr="004B0CB2">
        <w:rPr>
          <w:rFonts w:ascii="Arial" w:hAnsi="Arial" w:cs="Arial"/>
          <w:sz w:val="20"/>
          <w:szCs w:val="20"/>
        </w:rPr>
        <w:t>je povinen zaplatit</w:t>
      </w:r>
      <w:r w:rsidR="00771A68">
        <w:rPr>
          <w:rFonts w:ascii="Arial" w:hAnsi="Arial" w:cs="Arial"/>
          <w:sz w:val="20"/>
          <w:szCs w:val="20"/>
        </w:rPr>
        <w:t xml:space="preserve"> úroky z prodlení stanovené dle platných právních předpisů</w:t>
      </w:r>
      <w:r w:rsidRPr="004B0CB2">
        <w:rPr>
          <w:rFonts w:ascii="Arial" w:hAnsi="Arial" w:cs="Arial"/>
          <w:sz w:val="20"/>
          <w:szCs w:val="20"/>
        </w:rPr>
        <w:t>. V případě opakovaného prodlení v úhradách faktur budou dodávky zboží hrazeny kupujícím při jejich převzetí v hotovosti.</w:t>
      </w:r>
    </w:p>
    <w:p w14:paraId="0D94633C" w14:textId="3B171324" w:rsidR="00771A68" w:rsidRPr="00771A68" w:rsidRDefault="00771A68" w:rsidP="00A857DF">
      <w:pPr>
        <w:numPr>
          <w:ilvl w:val="1"/>
          <w:numId w:val="1"/>
        </w:numPr>
        <w:spacing w:after="120"/>
        <w:ind w:left="567" w:hanging="567"/>
        <w:jc w:val="both"/>
        <w:rPr>
          <w:rFonts w:ascii="Arial" w:hAnsi="Arial" w:cs="Arial"/>
          <w:sz w:val="20"/>
          <w:szCs w:val="20"/>
        </w:rPr>
      </w:pPr>
      <w:r w:rsidRPr="00771A68">
        <w:rPr>
          <w:rFonts w:ascii="Arial" w:hAnsi="Arial" w:cs="Arial"/>
          <w:sz w:val="20"/>
          <w:szCs w:val="20"/>
        </w:rPr>
        <w:t xml:space="preserve">Úhrady cen budou prováděny bezhotovostními převody z bankovního účtu </w:t>
      </w:r>
      <w:r>
        <w:rPr>
          <w:rFonts w:ascii="Arial" w:hAnsi="Arial" w:cs="Arial"/>
          <w:sz w:val="20"/>
          <w:szCs w:val="20"/>
        </w:rPr>
        <w:t>Kupujícího</w:t>
      </w:r>
      <w:r w:rsidRPr="00771A68">
        <w:rPr>
          <w:rFonts w:ascii="Arial" w:hAnsi="Arial" w:cs="Arial"/>
          <w:sz w:val="20"/>
          <w:szCs w:val="20"/>
        </w:rPr>
        <w:t xml:space="preserve"> na bankovní účet </w:t>
      </w:r>
      <w:r>
        <w:rPr>
          <w:rFonts w:ascii="Arial" w:hAnsi="Arial" w:cs="Arial"/>
          <w:sz w:val="20"/>
          <w:szCs w:val="20"/>
        </w:rPr>
        <w:t>Prodávajícího</w:t>
      </w:r>
      <w:r w:rsidRPr="00771A68">
        <w:rPr>
          <w:rFonts w:ascii="Arial" w:hAnsi="Arial" w:cs="Arial"/>
          <w:sz w:val="20"/>
          <w:szCs w:val="20"/>
        </w:rPr>
        <w:t xml:space="preserve">. Dnem úhrady se rozumí den odepsání příslušné částky z účtu </w:t>
      </w:r>
      <w:r>
        <w:rPr>
          <w:rFonts w:ascii="Arial" w:hAnsi="Arial" w:cs="Arial"/>
          <w:sz w:val="20"/>
          <w:szCs w:val="20"/>
        </w:rPr>
        <w:t>Kupujícího</w:t>
      </w:r>
      <w:r w:rsidRPr="00771A68">
        <w:rPr>
          <w:rFonts w:ascii="Arial" w:hAnsi="Arial" w:cs="Arial"/>
          <w:sz w:val="20"/>
          <w:szCs w:val="20"/>
        </w:rPr>
        <w:t>.</w:t>
      </w:r>
    </w:p>
    <w:p w14:paraId="5226E818" w14:textId="1D6FB064" w:rsidR="0002575B" w:rsidRPr="0018376C" w:rsidRDefault="00771A68" w:rsidP="0018376C">
      <w:pPr>
        <w:numPr>
          <w:ilvl w:val="1"/>
          <w:numId w:val="1"/>
        </w:numPr>
        <w:spacing w:after="120"/>
        <w:ind w:left="567" w:hanging="567"/>
        <w:jc w:val="both"/>
        <w:rPr>
          <w:rFonts w:ascii="Arial" w:hAnsi="Arial" w:cs="Arial"/>
          <w:sz w:val="20"/>
          <w:szCs w:val="20"/>
        </w:rPr>
      </w:pPr>
      <w:r w:rsidRPr="00771A68">
        <w:rPr>
          <w:rFonts w:ascii="Arial" w:hAnsi="Arial" w:cs="Arial"/>
          <w:sz w:val="20"/>
          <w:szCs w:val="20"/>
        </w:rPr>
        <w:t xml:space="preserve">V případě, že v okamžiku uskutečnění zdanitelného plnění bude </w:t>
      </w:r>
      <w:r>
        <w:rPr>
          <w:rFonts w:ascii="Arial" w:hAnsi="Arial" w:cs="Arial"/>
          <w:sz w:val="20"/>
          <w:szCs w:val="20"/>
        </w:rPr>
        <w:t>Prodávající</w:t>
      </w:r>
      <w:r w:rsidRPr="00771A68">
        <w:rPr>
          <w:rFonts w:ascii="Arial" w:hAnsi="Arial" w:cs="Arial"/>
          <w:sz w:val="20"/>
          <w:szCs w:val="20"/>
        </w:rPr>
        <w:t xml:space="preserve"> zapsán v registru plátců daně z přidané hodnoty jako nespolehlivý plátce, má </w:t>
      </w:r>
      <w:r>
        <w:rPr>
          <w:rFonts w:ascii="Arial" w:hAnsi="Arial" w:cs="Arial"/>
          <w:sz w:val="20"/>
          <w:szCs w:val="20"/>
        </w:rPr>
        <w:t>Kupující</w:t>
      </w:r>
      <w:r w:rsidRPr="00771A68">
        <w:rPr>
          <w:rFonts w:ascii="Arial" w:hAnsi="Arial" w:cs="Arial"/>
          <w:sz w:val="20"/>
          <w:szCs w:val="20"/>
        </w:rPr>
        <w:t xml:space="preserve"> právo uhradit za </w:t>
      </w:r>
      <w:r>
        <w:rPr>
          <w:rFonts w:ascii="Arial" w:hAnsi="Arial" w:cs="Arial"/>
          <w:sz w:val="20"/>
          <w:szCs w:val="20"/>
        </w:rPr>
        <w:t>Prodávajícího</w:t>
      </w:r>
      <w:r w:rsidRPr="00771A68">
        <w:rPr>
          <w:rFonts w:ascii="Arial" w:hAnsi="Arial" w:cs="Arial"/>
          <w:sz w:val="20"/>
          <w:szCs w:val="20"/>
        </w:rPr>
        <w:t xml:space="preserve"> DPH z </w:t>
      </w:r>
      <w:r w:rsidRPr="00771A68">
        <w:rPr>
          <w:rFonts w:ascii="Arial" w:hAnsi="Arial" w:cs="Arial"/>
          <w:sz w:val="20"/>
          <w:szCs w:val="20"/>
        </w:rPr>
        <w:lastRenderedPageBreak/>
        <w:t xml:space="preserve">tohoto zdanitelného plnění, aniž by byl vyzván jako ručitel správcem daně </w:t>
      </w:r>
      <w:r w:rsidR="00503699">
        <w:rPr>
          <w:rFonts w:ascii="Arial" w:hAnsi="Arial" w:cs="Arial"/>
          <w:sz w:val="20"/>
          <w:szCs w:val="20"/>
        </w:rPr>
        <w:t>Prodávajícího</w:t>
      </w:r>
      <w:r w:rsidRPr="00771A68">
        <w:rPr>
          <w:rFonts w:ascii="Arial" w:hAnsi="Arial" w:cs="Arial"/>
          <w:sz w:val="20"/>
          <w:szCs w:val="20"/>
        </w:rPr>
        <w:t>,</w:t>
      </w:r>
      <w:r w:rsidR="00503699">
        <w:rPr>
          <w:rFonts w:ascii="Arial" w:hAnsi="Arial" w:cs="Arial"/>
          <w:sz w:val="20"/>
          <w:szCs w:val="20"/>
        </w:rPr>
        <w:t xml:space="preserve"> v souladu s </w:t>
      </w:r>
      <w:r w:rsidRPr="00771A68">
        <w:rPr>
          <w:rFonts w:ascii="Arial" w:hAnsi="Arial" w:cs="Arial"/>
          <w:sz w:val="20"/>
          <w:szCs w:val="20"/>
        </w:rPr>
        <w:t xml:space="preserve">postupem v souladu s § 109a ZDPH. Pokud </w:t>
      </w:r>
      <w:r w:rsidR="00503699">
        <w:rPr>
          <w:rFonts w:ascii="Arial" w:hAnsi="Arial" w:cs="Arial"/>
          <w:sz w:val="20"/>
          <w:szCs w:val="20"/>
        </w:rPr>
        <w:t>Kupující</w:t>
      </w:r>
      <w:r w:rsidRPr="00771A68">
        <w:rPr>
          <w:rFonts w:ascii="Arial" w:hAnsi="Arial" w:cs="Arial"/>
          <w:sz w:val="20"/>
          <w:szCs w:val="20"/>
        </w:rPr>
        <w:t xml:space="preserve"> uhradí částku ve výši DPH na účet správce daně </w:t>
      </w:r>
      <w:r w:rsidR="00503699">
        <w:rPr>
          <w:rFonts w:ascii="Arial" w:hAnsi="Arial" w:cs="Arial"/>
          <w:sz w:val="20"/>
          <w:szCs w:val="20"/>
        </w:rPr>
        <w:t>Prodávajícího</w:t>
      </w:r>
      <w:r w:rsidRPr="00771A68">
        <w:rPr>
          <w:rFonts w:ascii="Arial" w:hAnsi="Arial" w:cs="Arial"/>
          <w:sz w:val="20"/>
          <w:szCs w:val="20"/>
        </w:rPr>
        <w:t xml:space="preserve"> a zbývající částku sjednané ceny (tj. relevantní část bez DPH) </w:t>
      </w:r>
      <w:r w:rsidR="00503699">
        <w:rPr>
          <w:rFonts w:ascii="Arial" w:hAnsi="Arial" w:cs="Arial"/>
          <w:sz w:val="20"/>
          <w:szCs w:val="20"/>
        </w:rPr>
        <w:t>Prodávajícímu</w:t>
      </w:r>
      <w:r w:rsidRPr="00771A68">
        <w:rPr>
          <w:rFonts w:ascii="Arial" w:hAnsi="Arial" w:cs="Arial"/>
          <w:sz w:val="20"/>
          <w:szCs w:val="20"/>
        </w:rPr>
        <w:t xml:space="preserve">, považuje se jeho závazek sjednanou cenu za splněný. </w:t>
      </w:r>
    </w:p>
    <w:p w14:paraId="05E17652" w14:textId="5AAC3B7A" w:rsidR="00771A68" w:rsidRPr="0018376C" w:rsidRDefault="00181257" w:rsidP="0018376C">
      <w:pPr>
        <w:numPr>
          <w:ilvl w:val="1"/>
          <w:numId w:val="1"/>
        </w:numPr>
        <w:spacing w:after="120"/>
        <w:ind w:left="567" w:hanging="567"/>
        <w:jc w:val="both"/>
        <w:rPr>
          <w:rFonts w:ascii="Arial" w:hAnsi="Arial" w:cs="Arial"/>
          <w:sz w:val="20"/>
          <w:szCs w:val="20"/>
        </w:rPr>
      </w:pPr>
      <w:r>
        <w:rPr>
          <w:rFonts w:ascii="Arial" w:hAnsi="Arial" w:cs="Arial"/>
          <w:sz w:val="20"/>
          <w:szCs w:val="20"/>
        </w:rPr>
        <w:t>Prodávající</w:t>
      </w:r>
      <w:r w:rsidR="00771A68" w:rsidRPr="00771A68">
        <w:rPr>
          <w:rFonts w:ascii="Arial" w:hAnsi="Arial" w:cs="Arial"/>
          <w:sz w:val="20"/>
          <w:szCs w:val="20"/>
        </w:rPr>
        <w:t xml:space="preserve"> je oprávněn postoupit své peněžité pohledávky za </w:t>
      </w:r>
      <w:r>
        <w:rPr>
          <w:rFonts w:ascii="Arial" w:hAnsi="Arial" w:cs="Arial"/>
          <w:sz w:val="20"/>
          <w:szCs w:val="20"/>
        </w:rPr>
        <w:t>Kupujícím</w:t>
      </w:r>
      <w:r w:rsidR="00771A68" w:rsidRPr="00771A68">
        <w:rPr>
          <w:rFonts w:ascii="Arial" w:hAnsi="Arial" w:cs="Arial"/>
          <w:sz w:val="20"/>
          <w:szCs w:val="20"/>
        </w:rPr>
        <w:t xml:space="preserve"> výhradně po předchozím písemném souhlasu Objednatele, jinak je postoupení vůči </w:t>
      </w:r>
      <w:r>
        <w:rPr>
          <w:rFonts w:ascii="Arial" w:hAnsi="Arial" w:cs="Arial"/>
          <w:sz w:val="20"/>
          <w:szCs w:val="20"/>
        </w:rPr>
        <w:t>Kupujícímu</w:t>
      </w:r>
      <w:r w:rsidR="00771A68" w:rsidRPr="00771A68">
        <w:rPr>
          <w:rFonts w:ascii="Arial" w:hAnsi="Arial" w:cs="Arial"/>
          <w:sz w:val="20"/>
          <w:szCs w:val="20"/>
        </w:rPr>
        <w:t xml:space="preserve"> neúčinné</w:t>
      </w:r>
      <w:r>
        <w:rPr>
          <w:rFonts w:ascii="Arial" w:hAnsi="Arial" w:cs="Arial"/>
          <w:sz w:val="20"/>
          <w:szCs w:val="20"/>
        </w:rPr>
        <w:t>.</w:t>
      </w:r>
    </w:p>
    <w:p w14:paraId="5713C834" w14:textId="7531614B" w:rsidR="00771A68" w:rsidRPr="00771A68" w:rsidRDefault="00181257" w:rsidP="0018376C">
      <w:pPr>
        <w:numPr>
          <w:ilvl w:val="1"/>
          <w:numId w:val="1"/>
        </w:numPr>
        <w:spacing w:after="120"/>
        <w:ind w:left="567" w:hanging="567"/>
        <w:jc w:val="both"/>
        <w:rPr>
          <w:rFonts w:ascii="Arial" w:hAnsi="Arial" w:cs="Arial"/>
          <w:sz w:val="20"/>
          <w:szCs w:val="20"/>
        </w:rPr>
      </w:pPr>
      <w:r>
        <w:rPr>
          <w:rFonts w:ascii="Arial" w:hAnsi="Arial" w:cs="Arial"/>
          <w:sz w:val="20"/>
          <w:szCs w:val="20"/>
        </w:rPr>
        <w:t>Každá ze smluvních stran</w:t>
      </w:r>
      <w:r w:rsidR="00771A68" w:rsidRPr="00771A68">
        <w:rPr>
          <w:rFonts w:ascii="Arial" w:hAnsi="Arial" w:cs="Arial"/>
          <w:sz w:val="20"/>
          <w:szCs w:val="20"/>
        </w:rPr>
        <w:t xml:space="preserve"> je oprávněn</w:t>
      </w:r>
      <w:r>
        <w:rPr>
          <w:rFonts w:ascii="Arial" w:hAnsi="Arial" w:cs="Arial"/>
          <w:sz w:val="20"/>
          <w:szCs w:val="20"/>
        </w:rPr>
        <w:t>a</w:t>
      </w:r>
      <w:r w:rsidR="00771A68" w:rsidRPr="00771A68">
        <w:rPr>
          <w:rFonts w:ascii="Arial" w:hAnsi="Arial" w:cs="Arial"/>
          <w:sz w:val="20"/>
          <w:szCs w:val="20"/>
        </w:rPr>
        <w:t xml:space="preserve"> započítat své peněžité pohledávky za </w:t>
      </w:r>
      <w:r>
        <w:rPr>
          <w:rFonts w:ascii="Arial" w:hAnsi="Arial" w:cs="Arial"/>
          <w:sz w:val="20"/>
          <w:szCs w:val="20"/>
        </w:rPr>
        <w:t>druhou smluvní stranou</w:t>
      </w:r>
      <w:r w:rsidR="00771A68" w:rsidRPr="00771A68">
        <w:rPr>
          <w:rFonts w:ascii="Arial" w:hAnsi="Arial" w:cs="Arial"/>
          <w:sz w:val="20"/>
          <w:szCs w:val="20"/>
        </w:rPr>
        <w:t xml:space="preserve"> výhradně na základě písemné dohody obou smluvních stran, jinak je započtení pohledávek neplatné.</w:t>
      </w:r>
    </w:p>
    <w:p w14:paraId="687AB0DD" w14:textId="7E692ECB" w:rsidR="00771A68" w:rsidRPr="00771A68" w:rsidRDefault="00771A68" w:rsidP="0002575B">
      <w:pPr>
        <w:spacing w:after="120"/>
        <w:jc w:val="both"/>
        <w:rPr>
          <w:rFonts w:ascii="Arial" w:hAnsi="Arial" w:cs="Arial"/>
          <w:sz w:val="20"/>
          <w:szCs w:val="20"/>
        </w:rPr>
      </w:pPr>
    </w:p>
    <w:p w14:paraId="6C67FB3C" w14:textId="77777777" w:rsidR="00E40939" w:rsidRDefault="00E40939" w:rsidP="00E40939">
      <w:pPr>
        <w:jc w:val="both"/>
        <w:rPr>
          <w:rFonts w:ascii="Arial" w:hAnsi="Arial"/>
          <w:b/>
          <w:sz w:val="20"/>
        </w:rPr>
      </w:pPr>
    </w:p>
    <w:p w14:paraId="6C1E2E32" w14:textId="6CE65CA7" w:rsidR="00E40939" w:rsidRPr="000832A2" w:rsidRDefault="00E40939" w:rsidP="00E40939">
      <w:pPr>
        <w:spacing w:after="240"/>
        <w:jc w:val="both"/>
        <w:rPr>
          <w:rFonts w:ascii="Arial" w:hAnsi="Arial"/>
          <w:b/>
          <w:sz w:val="20"/>
        </w:rPr>
      </w:pPr>
      <w:r w:rsidRPr="000832A2">
        <w:rPr>
          <w:rFonts w:ascii="Arial" w:hAnsi="Arial"/>
          <w:b/>
          <w:sz w:val="20"/>
        </w:rPr>
        <w:t>V</w:t>
      </w:r>
      <w:r w:rsidR="00183E31">
        <w:rPr>
          <w:rFonts w:ascii="Arial" w:hAnsi="Arial"/>
          <w:b/>
          <w:sz w:val="20"/>
        </w:rPr>
        <w:t>I</w:t>
      </w:r>
      <w:r w:rsidRPr="000832A2">
        <w:rPr>
          <w:rFonts w:ascii="Arial" w:hAnsi="Arial"/>
          <w:b/>
          <w:sz w:val="20"/>
        </w:rPr>
        <w:t>. Souhlas se zasíláním informací</w:t>
      </w:r>
    </w:p>
    <w:p w14:paraId="5CDF28AD" w14:textId="77777777" w:rsidR="00E40939" w:rsidRPr="000832A2" w:rsidRDefault="00E40939" w:rsidP="00E40939">
      <w:pPr>
        <w:jc w:val="both"/>
        <w:rPr>
          <w:rFonts w:ascii="Arial" w:hAnsi="Arial"/>
          <w:sz w:val="6"/>
        </w:rPr>
      </w:pPr>
    </w:p>
    <w:p w14:paraId="78286011" w14:textId="77777777" w:rsidR="00E40939" w:rsidRPr="006362A9" w:rsidRDefault="00E40939" w:rsidP="00E40939">
      <w:pPr>
        <w:pStyle w:val="Odstavecseseznamem"/>
        <w:numPr>
          <w:ilvl w:val="0"/>
          <w:numId w:val="1"/>
        </w:numPr>
        <w:spacing w:after="120"/>
        <w:contextualSpacing w:val="0"/>
        <w:jc w:val="both"/>
        <w:rPr>
          <w:rFonts w:ascii="Arial" w:hAnsi="Arial" w:cs="Arial"/>
          <w:vanish/>
          <w:sz w:val="20"/>
          <w:szCs w:val="20"/>
        </w:rPr>
      </w:pPr>
    </w:p>
    <w:p w14:paraId="3FFA699B" w14:textId="1FFD086F" w:rsidR="00E40939" w:rsidRPr="004B0CB2" w:rsidRDefault="00E40939" w:rsidP="00E40939">
      <w:pPr>
        <w:numPr>
          <w:ilvl w:val="1"/>
          <w:numId w:val="1"/>
        </w:numPr>
        <w:spacing w:after="120"/>
        <w:ind w:left="567" w:hanging="567"/>
        <w:jc w:val="both"/>
        <w:rPr>
          <w:rFonts w:ascii="Arial" w:hAnsi="Arial" w:cs="Arial"/>
          <w:sz w:val="20"/>
          <w:szCs w:val="20"/>
        </w:rPr>
      </w:pPr>
      <w:r w:rsidRPr="004B0CB2">
        <w:rPr>
          <w:rFonts w:ascii="Arial" w:hAnsi="Arial" w:cs="Arial"/>
          <w:sz w:val="20"/>
          <w:szCs w:val="20"/>
        </w:rPr>
        <w:t>Uvedením e-mailového kontaktu dává kupující v souladu se zákonem č. 1</w:t>
      </w:r>
      <w:r w:rsidR="00125CC2">
        <w:rPr>
          <w:rFonts w:ascii="Arial" w:hAnsi="Arial" w:cs="Arial"/>
          <w:sz w:val="20"/>
          <w:szCs w:val="20"/>
        </w:rPr>
        <w:t>1</w:t>
      </w:r>
      <w:r w:rsidRPr="004B0CB2">
        <w:rPr>
          <w:rFonts w:ascii="Arial" w:hAnsi="Arial" w:cs="Arial"/>
          <w:sz w:val="20"/>
          <w:szCs w:val="20"/>
        </w:rPr>
        <w:t>0/20</w:t>
      </w:r>
      <w:r w:rsidR="00125CC2">
        <w:rPr>
          <w:rFonts w:ascii="Arial" w:hAnsi="Arial" w:cs="Arial"/>
          <w:sz w:val="20"/>
          <w:szCs w:val="20"/>
        </w:rPr>
        <w:t>19</w:t>
      </w:r>
      <w:r w:rsidRPr="004B0CB2">
        <w:rPr>
          <w:rFonts w:ascii="Arial" w:hAnsi="Arial" w:cs="Arial"/>
          <w:sz w:val="20"/>
          <w:szCs w:val="20"/>
        </w:rPr>
        <w:t xml:space="preserve"> Sb. souhlas se zpracováním zde poskytnutého elektronického kontaktu prodávajícím k zařazení do databáze za účelem zasílání obchodních sdělení prostřednictvím elektronických prostředků dle zákona 480/2004 Sb. a to na dobu neurčitou. Tento souhlas je možné kdykoliv odvolat buď písemnou formou nebo zasláním emailu na adresu </w:t>
      </w:r>
      <w:hyperlink r:id="rId7" w:history="1">
        <w:r w:rsidRPr="004B0CB2">
          <w:rPr>
            <w:rFonts w:ascii="Arial" w:hAnsi="Arial" w:cs="Arial"/>
            <w:sz w:val="20"/>
            <w:szCs w:val="20"/>
          </w:rPr>
          <w:t>obchod@bapa.cz</w:t>
        </w:r>
      </w:hyperlink>
      <w:r w:rsidRPr="004B0CB2">
        <w:rPr>
          <w:rFonts w:ascii="Arial" w:hAnsi="Arial" w:cs="Arial"/>
          <w:sz w:val="20"/>
          <w:szCs w:val="20"/>
        </w:rPr>
        <w:t xml:space="preserve"> s informací, že si kupující již nadále nepřeje dostávat od prodávajícího obchodní sdělení.</w:t>
      </w:r>
    </w:p>
    <w:p w14:paraId="04B23BD9" w14:textId="77777777" w:rsidR="00E40939" w:rsidRPr="000832A2" w:rsidRDefault="00E40939" w:rsidP="00E40939">
      <w:pPr>
        <w:jc w:val="both"/>
        <w:rPr>
          <w:rFonts w:ascii="Arial" w:hAnsi="Arial"/>
          <w:sz w:val="18"/>
        </w:rPr>
      </w:pPr>
    </w:p>
    <w:p w14:paraId="44AEB3D2" w14:textId="5C7D5379" w:rsidR="00E40939" w:rsidRPr="000832A2" w:rsidRDefault="00E40939" w:rsidP="00E40939">
      <w:pPr>
        <w:spacing w:after="240"/>
        <w:jc w:val="both"/>
        <w:rPr>
          <w:rFonts w:ascii="Arial" w:hAnsi="Arial"/>
          <w:b/>
          <w:sz w:val="20"/>
        </w:rPr>
      </w:pPr>
      <w:r w:rsidRPr="000832A2">
        <w:rPr>
          <w:rFonts w:ascii="Arial" w:hAnsi="Arial"/>
          <w:b/>
          <w:sz w:val="20"/>
        </w:rPr>
        <w:t>V</w:t>
      </w:r>
      <w:r w:rsidR="00183E31">
        <w:rPr>
          <w:rFonts w:ascii="Arial" w:hAnsi="Arial"/>
          <w:b/>
          <w:sz w:val="20"/>
        </w:rPr>
        <w:t>I</w:t>
      </w:r>
      <w:r w:rsidRPr="000832A2">
        <w:rPr>
          <w:rFonts w:ascii="Arial" w:hAnsi="Arial"/>
          <w:b/>
          <w:sz w:val="20"/>
        </w:rPr>
        <w:t>I. Práva a povinnosti stran</w:t>
      </w:r>
    </w:p>
    <w:p w14:paraId="7D355DC5" w14:textId="77777777" w:rsidR="00E40939" w:rsidRPr="000832A2" w:rsidRDefault="00E40939" w:rsidP="00E40939">
      <w:pPr>
        <w:jc w:val="both"/>
        <w:rPr>
          <w:rFonts w:ascii="Arial" w:hAnsi="Arial"/>
          <w:sz w:val="6"/>
        </w:rPr>
      </w:pPr>
    </w:p>
    <w:p w14:paraId="035B50A5" w14:textId="77777777" w:rsidR="00E40939" w:rsidRPr="006362A9" w:rsidRDefault="00E40939" w:rsidP="00E40939">
      <w:pPr>
        <w:pStyle w:val="Odstavecseseznamem"/>
        <w:numPr>
          <w:ilvl w:val="0"/>
          <w:numId w:val="1"/>
        </w:numPr>
        <w:spacing w:after="120"/>
        <w:contextualSpacing w:val="0"/>
        <w:jc w:val="both"/>
        <w:rPr>
          <w:rFonts w:ascii="Arial" w:hAnsi="Arial" w:cs="Arial"/>
          <w:vanish/>
          <w:sz w:val="20"/>
          <w:szCs w:val="20"/>
        </w:rPr>
      </w:pPr>
    </w:p>
    <w:p w14:paraId="4EBE5D19" w14:textId="77777777" w:rsidR="004E2D43" w:rsidRDefault="00E40939" w:rsidP="004E2D43">
      <w:pPr>
        <w:numPr>
          <w:ilvl w:val="1"/>
          <w:numId w:val="1"/>
        </w:numPr>
        <w:spacing w:after="120"/>
        <w:ind w:left="567" w:hanging="567"/>
        <w:jc w:val="both"/>
        <w:rPr>
          <w:rFonts w:ascii="Arial" w:hAnsi="Arial" w:cs="Arial"/>
          <w:sz w:val="20"/>
          <w:szCs w:val="20"/>
        </w:rPr>
      </w:pPr>
      <w:r w:rsidRPr="004B0CB2">
        <w:rPr>
          <w:rFonts w:ascii="Arial" w:hAnsi="Arial" w:cs="Arial"/>
          <w:sz w:val="20"/>
          <w:szCs w:val="20"/>
        </w:rPr>
        <w:t xml:space="preserve">Prodávající </w:t>
      </w:r>
      <w:r>
        <w:rPr>
          <w:rFonts w:ascii="Arial" w:hAnsi="Arial" w:cs="Arial"/>
          <w:sz w:val="20"/>
          <w:szCs w:val="20"/>
        </w:rPr>
        <w:t>odpovídá</w:t>
      </w:r>
      <w:r w:rsidRPr="004B0CB2">
        <w:rPr>
          <w:rFonts w:ascii="Arial" w:hAnsi="Arial" w:cs="Arial"/>
          <w:sz w:val="20"/>
          <w:szCs w:val="20"/>
        </w:rPr>
        <w:t xml:space="preserve"> za jakost výrobků po dobu minimální trvanlivosti tehdy, když kupující dodrží veškeré podmínky vyplývající ze zákona č. 110/1997 Sb. o potravinách a tabákových výrobcích a o změně a doplnění některých souvisejících zákonů, ve znění pozdějších předpisů, zejména skladování, manipulace, expedice a způsobu prodeje, které jsou pro jednotlivé druhy výrobků předepsány, či jsou obvyklé.</w:t>
      </w:r>
    </w:p>
    <w:p w14:paraId="5F9C62F4" w14:textId="29EEF1C8" w:rsidR="004E2D43" w:rsidRPr="004E2D43" w:rsidRDefault="004E2D43" w:rsidP="004E2D43">
      <w:pPr>
        <w:numPr>
          <w:ilvl w:val="1"/>
          <w:numId w:val="1"/>
        </w:numPr>
        <w:spacing w:after="120"/>
        <w:ind w:left="567" w:hanging="567"/>
        <w:jc w:val="both"/>
        <w:rPr>
          <w:rFonts w:ascii="Arial" w:hAnsi="Arial" w:cs="Arial"/>
          <w:sz w:val="20"/>
          <w:szCs w:val="20"/>
        </w:rPr>
      </w:pPr>
      <w:r w:rsidRPr="004E2D43">
        <w:rPr>
          <w:rFonts w:ascii="Arial" w:hAnsi="Arial" w:cs="Arial"/>
          <w:sz w:val="20"/>
          <w:szCs w:val="20"/>
        </w:rPr>
        <w:t>Prodávající garantuje minimální trvanlivost baget a salátů po dobu 4 dnů, u sendvičů 8 dnů, u hotových jídel a polévek je 14 dnů od dodání zboží. V této lhůtě je zahrnut i den, v němž bylo zboží Kupujícímu dodáno.</w:t>
      </w:r>
    </w:p>
    <w:p w14:paraId="44882DD1" w14:textId="77777777" w:rsidR="00E40939" w:rsidRPr="004B0CB2" w:rsidRDefault="00E40939" w:rsidP="00E40939">
      <w:pPr>
        <w:numPr>
          <w:ilvl w:val="1"/>
          <w:numId w:val="1"/>
        </w:numPr>
        <w:spacing w:after="120"/>
        <w:ind w:left="567" w:hanging="567"/>
        <w:jc w:val="both"/>
        <w:rPr>
          <w:rFonts w:ascii="Arial" w:hAnsi="Arial" w:cs="Arial"/>
          <w:sz w:val="20"/>
          <w:szCs w:val="20"/>
        </w:rPr>
      </w:pPr>
      <w:r w:rsidRPr="004B0CB2">
        <w:rPr>
          <w:rFonts w:ascii="Arial" w:hAnsi="Arial" w:cs="Arial"/>
          <w:sz w:val="20"/>
          <w:szCs w:val="20"/>
        </w:rPr>
        <w:t xml:space="preserve">Bude-li mít zboží odebírané kupujícím při přejímce zjevné vady, je kupující povinen při přejímce zboží vyznačit tyto vady na dodacím listu a vadné zboží vrátit ihned prodávajícímu. Kupující současně na dodacím listu navrhne způsob řešení vadné dodávky. Tyto vady a způsob řešení vadné dodávky musí být na dodacím listu vyznačeny a podepsány kupujícím a odpovědným pracovníkem prodávajícího (posádka vozidla) nebo řešit na místě dohodou mezi kupujícím a odpovědným pracovníkem prodávajícího. </w:t>
      </w:r>
    </w:p>
    <w:p w14:paraId="37528285" w14:textId="77777777" w:rsidR="00E40939" w:rsidRPr="004B0CB2" w:rsidRDefault="00E40939" w:rsidP="00E40939">
      <w:pPr>
        <w:numPr>
          <w:ilvl w:val="1"/>
          <w:numId w:val="1"/>
        </w:numPr>
        <w:spacing w:after="120"/>
        <w:ind w:left="567" w:hanging="567"/>
        <w:jc w:val="both"/>
        <w:rPr>
          <w:rFonts w:ascii="Arial" w:hAnsi="Arial" w:cs="Arial"/>
          <w:sz w:val="20"/>
          <w:szCs w:val="20"/>
        </w:rPr>
      </w:pPr>
      <w:r w:rsidRPr="004B0CB2">
        <w:rPr>
          <w:rFonts w:ascii="Arial" w:hAnsi="Arial" w:cs="Arial"/>
          <w:sz w:val="20"/>
          <w:szCs w:val="20"/>
        </w:rPr>
        <w:t>Ostatní vady zjištěné po přejímce zboží musí být kupujícím reklamovány bez zbytečného odkladu po jejich zjištění, nejpozději do 24 hodin od jejich zjištění.</w:t>
      </w:r>
    </w:p>
    <w:p w14:paraId="7365E8C0" w14:textId="77777777" w:rsidR="00E40939" w:rsidRPr="004B0CB2" w:rsidRDefault="00E40939" w:rsidP="00E40939">
      <w:pPr>
        <w:numPr>
          <w:ilvl w:val="1"/>
          <w:numId w:val="1"/>
        </w:numPr>
        <w:spacing w:after="120"/>
        <w:ind w:left="567" w:hanging="567"/>
        <w:jc w:val="both"/>
        <w:rPr>
          <w:rFonts w:ascii="Arial" w:hAnsi="Arial" w:cs="Arial"/>
          <w:sz w:val="20"/>
          <w:szCs w:val="20"/>
        </w:rPr>
      </w:pPr>
      <w:r w:rsidRPr="004B0CB2">
        <w:rPr>
          <w:rFonts w:ascii="Arial" w:hAnsi="Arial" w:cs="Arial"/>
          <w:sz w:val="20"/>
          <w:szCs w:val="20"/>
        </w:rPr>
        <w:t>V reklamaci je třeba uvést druh reklamovaného zboží, množství výrobků, důvod reklamace, datum minimální trvanlivosti uvedený na obalu reklamovaného zboží a návrh na řešení reklamace. Dále je nutné reklamované oddělit od ostatního zboží a vrátit prodávajícímu při nejbližší dodávce zboží.</w:t>
      </w:r>
    </w:p>
    <w:p w14:paraId="279F160C" w14:textId="79A1A9FB" w:rsidR="00E40939" w:rsidRPr="004B0CB2" w:rsidRDefault="00E40939" w:rsidP="00E40939">
      <w:pPr>
        <w:numPr>
          <w:ilvl w:val="1"/>
          <w:numId w:val="1"/>
        </w:numPr>
        <w:spacing w:after="120"/>
        <w:ind w:left="567" w:hanging="567"/>
        <w:jc w:val="both"/>
        <w:rPr>
          <w:rFonts w:ascii="Arial" w:hAnsi="Arial" w:cs="Arial"/>
          <w:sz w:val="20"/>
          <w:szCs w:val="20"/>
        </w:rPr>
      </w:pPr>
      <w:r w:rsidRPr="004B0CB2">
        <w:rPr>
          <w:rFonts w:ascii="Arial" w:hAnsi="Arial" w:cs="Arial"/>
          <w:sz w:val="20"/>
          <w:szCs w:val="20"/>
        </w:rPr>
        <w:t xml:space="preserve">O uznání reklamace bude rozhodnuto zodpovědným pracovníkem prodávajícího, který navrhne kupujícímu způsob řešení vadné dodávky. Reklamace budou řešeny v souladu s ustanovením § 2099 a násl. </w:t>
      </w:r>
      <w:r w:rsidR="00127FD6">
        <w:rPr>
          <w:rFonts w:ascii="Arial" w:hAnsi="Arial" w:cs="Arial"/>
          <w:sz w:val="20"/>
          <w:szCs w:val="20"/>
        </w:rPr>
        <w:t>O</w:t>
      </w:r>
      <w:r w:rsidRPr="004B0CB2">
        <w:rPr>
          <w:rFonts w:ascii="Arial" w:hAnsi="Arial" w:cs="Arial"/>
          <w:sz w:val="20"/>
          <w:szCs w:val="20"/>
        </w:rPr>
        <w:t xml:space="preserve">bčanského zákoníku. Kupující je povinen v případě reklamace umožnit prodávajícímu přístup do místa skladování a prostoru, kde závada byla zjištěna k posouzení, zda je s výrobkem nakládáno odpovídajícím způsobem. </w:t>
      </w:r>
    </w:p>
    <w:p w14:paraId="3CF62ADE" w14:textId="77777777" w:rsidR="00E320A0" w:rsidRPr="00F4088C" w:rsidRDefault="00E320A0" w:rsidP="00E320A0">
      <w:pPr>
        <w:numPr>
          <w:ilvl w:val="1"/>
          <w:numId w:val="1"/>
        </w:numPr>
        <w:spacing w:after="120"/>
        <w:ind w:left="567" w:hanging="567"/>
        <w:jc w:val="both"/>
        <w:rPr>
          <w:rFonts w:ascii="Arial" w:hAnsi="Arial" w:cs="Arial"/>
          <w:sz w:val="20"/>
          <w:szCs w:val="20"/>
        </w:rPr>
      </w:pPr>
      <w:r>
        <w:rPr>
          <w:rFonts w:ascii="Arial" w:hAnsi="Arial" w:cs="Arial"/>
          <w:sz w:val="20"/>
          <w:szCs w:val="20"/>
        </w:rPr>
        <w:t xml:space="preserve">Prodávající dodává </w:t>
      </w:r>
      <w:r w:rsidRPr="00F4088C">
        <w:rPr>
          <w:rFonts w:ascii="Arial" w:hAnsi="Arial" w:cs="Arial"/>
          <w:sz w:val="20"/>
          <w:szCs w:val="20"/>
        </w:rPr>
        <w:t xml:space="preserve">Zboží v plastových potravinářských přepravkách. Prodávající uvádí na dodacím listě stav konta přepravek převzatých Kupujícím. Kupující potvrzením dodacího listu potvrzuje stav konta </w:t>
      </w:r>
      <w:r w:rsidRPr="00F4088C">
        <w:rPr>
          <w:rFonts w:ascii="Arial" w:hAnsi="Arial" w:cs="Arial"/>
          <w:sz w:val="20"/>
          <w:szCs w:val="20"/>
        </w:rPr>
        <w:lastRenderedPageBreak/>
        <w:t>přepravek. Případné chybějící přepravky je Prodávající oprávněn Kupujícímu naúčtovat</w:t>
      </w:r>
      <w:r>
        <w:rPr>
          <w:rFonts w:ascii="Arial" w:hAnsi="Arial" w:cs="Arial"/>
          <w:sz w:val="20"/>
          <w:szCs w:val="20"/>
        </w:rPr>
        <w:t>,</w:t>
      </w:r>
      <w:r w:rsidRPr="00F4088C">
        <w:rPr>
          <w:rFonts w:ascii="Arial" w:hAnsi="Arial" w:cs="Arial"/>
          <w:sz w:val="20"/>
          <w:szCs w:val="20"/>
        </w:rPr>
        <w:t xml:space="preserve"> a to v ceně 100 Kč/ks. Kupující se zavazuje toto vyúčtování přepravek uhradit ve lhůtě 15 dnů od vystavení dokladu. </w:t>
      </w:r>
    </w:p>
    <w:p w14:paraId="1D1D8D6C" w14:textId="77777777" w:rsidR="00E40939" w:rsidRPr="004B0CB2" w:rsidRDefault="00E40939" w:rsidP="00E40939">
      <w:pPr>
        <w:numPr>
          <w:ilvl w:val="1"/>
          <w:numId w:val="1"/>
        </w:numPr>
        <w:spacing w:after="120"/>
        <w:ind w:left="567" w:hanging="567"/>
        <w:jc w:val="both"/>
        <w:rPr>
          <w:rFonts w:ascii="Arial" w:hAnsi="Arial" w:cs="Arial"/>
          <w:sz w:val="20"/>
          <w:szCs w:val="20"/>
        </w:rPr>
      </w:pPr>
      <w:r w:rsidRPr="004B0CB2">
        <w:rPr>
          <w:rFonts w:ascii="Arial" w:hAnsi="Arial" w:cs="Arial"/>
          <w:sz w:val="20"/>
          <w:szCs w:val="20"/>
        </w:rPr>
        <w:t xml:space="preserve">Před podpisem této smlouvy je kupující povinen předložit prodávajícímu rozhodnutí příslušného orgánu o oprávnění k podnikatelské činnosti a předat kopie těchto dokladů prodávajícímu. </w:t>
      </w:r>
    </w:p>
    <w:p w14:paraId="11C73184" w14:textId="20EC7F2E" w:rsidR="00E40939" w:rsidRDefault="00E40939" w:rsidP="00E40939">
      <w:pPr>
        <w:numPr>
          <w:ilvl w:val="1"/>
          <w:numId w:val="1"/>
        </w:numPr>
        <w:spacing w:after="120"/>
        <w:ind w:left="567" w:hanging="567"/>
        <w:jc w:val="both"/>
        <w:rPr>
          <w:rFonts w:ascii="Arial" w:hAnsi="Arial" w:cs="Arial"/>
          <w:sz w:val="20"/>
          <w:szCs w:val="20"/>
        </w:rPr>
      </w:pPr>
      <w:r w:rsidRPr="004B0CB2">
        <w:rPr>
          <w:rFonts w:ascii="Arial" w:hAnsi="Arial" w:cs="Arial"/>
          <w:sz w:val="20"/>
          <w:szCs w:val="20"/>
        </w:rPr>
        <w:t>Dohodnutý termín a dohodnuté množství se rozumí obvyklý termín a obvyklé množství. Nedodržení tohoto dohodnutého termínu a dohodnutého množství je kupující povinen reklamovat bezprostředně po této nastalé situaci u výše uvedeného obchodního zástupce firmy</w:t>
      </w:r>
      <w:r w:rsidR="00853272" w:rsidRPr="00853272">
        <w:rPr>
          <w:rFonts w:ascii="Arial" w:hAnsi="Arial" w:cs="Arial"/>
          <w:sz w:val="20"/>
          <w:szCs w:val="20"/>
        </w:rPr>
        <w:t xml:space="preserve"> na telefonu 731 619 099 nebo 465 620</w:t>
      </w:r>
      <w:r w:rsidR="00550213">
        <w:rPr>
          <w:rFonts w:ascii="Arial" w:hAnsi="Arial" w:cs="Arial"/>
          <w:sz w:val="20"/>
          <w:szCs w:val="20"/>
        </w:rPr>
        <w:t> </w:t>
      </w:r>
      <w:r w:rsidR="00853272" w:rsidRPr="00853272">
        <w:rPr>
          <w:rFonts w:ascii="Arial" w:hAnsi="Arial" w:cs="Arial"/>
          <w:sz w:val="20"/>
          <w:szCs w:val="20"/>
        </w:rPr>
        <w:t>015.</w:t>
      </w:r>
    </w:p>
    <w:p w14:paraId="10CFD41C" w14:textId="5FF65431" w:rsidR="00550213" w:rsidRDefault="00C403CE" w:rsidP="00550213">
      <w:pPr>
        <w:numPr>
          <w:ilvl w:val="1"/>
          <w:numId w:val="1"/>
        </w:numPr>
        <w:spacing w:after="120"/>
        <w:ind w:left="567" w:hanging="567"/>
        <w:jc w:val="both"/>
        <w:rPr>
          <w:rFonts w:ascii="Arial" w:hAnsi="Arial" w:cs="Arial"/>
          <w:sz w:val="20"/>
          <w:szCs w:val="20"/>
        </w:rPr>
      </w:pPr>
      <w:r>
        <w:rPr>
          <w:rFonts w:ascii="Arial" w:hAnsi="Arial" w:cs="Arial"/>
          <w:sz w:val="20"/>
          <w:szCs w:val="20"/>
        </w:rPr>
        <w:t xml:space="preserve">Smluvní strany se dohodly na </w:t>
      </w:r>
      <w:r w:rsidR="00550213" w:rsidRPr="00853272">
        <w:rPr>
          <w:rFonts w:ascii="Arial" w:hAnsi="Arial" w:cs="Arial"/>
          <w:sz w:val="20"/>
          <w:szCs w:val="20"/>
        </w:rPr>
        <w:t>měsíční</w:t>
      </w:r>
      <w:r>
        <w:rPr>
          <w:rFonts w:ascii="Arial" w:hAnsi="Arial" w:cs="Arial"/>
          <w:sz w:val="20"/>
          <w:szCs w:val="20"/>
        </w:rPr>
        <w:t>m</w:t>
      </w:r>
      <w:r w:rsidR="00550213" w:rsidRPr="00853272">
        <w:rPr>
          <w:rFonts w:ascii="Arial" w:hAnsi="Arial" w:cs="Arial"/>
          <w:sz w:val="20"/>
          <w:szCs w:val="20"/>
        </w:rPr>
        <w:t xml:space="preserve"> limit</w:t>
      </w:r>
      <w:r>
        <w:rPr>
          <w:rFonts w:ascii="Arial" w:hAnsi="Arial" w:cs="Arial"/>
          <w:sz w:val="20"/>
          <w:szCs w:val="20"/>
        </w:rPr>
        <w:t>u</w:t>
      </w:r>
      <w:r w:rsidR="00550213" w:rsidRPr="00853272">
        <w:rPr>
          <w:rFonts w:ascii="Arial" w:hAnsi="Arial" w:cs="Arial"/>
          <w:sz w:val="20"/>
          <w:szCs w:val="20"/>
        </w:rPr>
        <w:t xml:space="preserve"> pro zpětný odběr baget a sendvičů </w:t>
      </w:r>
      <w:r w:rsidR="00646B18">
        <w:rPr>
          <w:rFonts w:ascii="Arial" w:hAnsi="Arial" w:cs="Arial"/>
          <w:sz w:val="20"/>
          <w:szCs w:val="20"/>
        </w:rPr>
        <w:t xml:space="preserve">(tzv. </w:t>
      </w:r>
      <w:r w:rsidR="00550213" w:rsidRPr="00853272">
        <w:rPr>
          <w:rFonts w:ascii="Arial" w:hAnsi="Arial" w:cs="Arial"/>
          <w:sz w:val="20"/>
          <w:szCs w:val="20"/>
        </w:rPr>
        <w:t xml:space="preserve">vratky), a to </w:t>
      </w:r>
      <w:r w:rsidR="00646B18">
        <w:rPr>
          <w:rFonts w:ascii="Arial" w:hAnsi="Arial" w:cs="Arial"/>
          <w:sz w:val="20"/>
          <w:szCs w:val="20"/>
        </w:rPr>
        <w:br/>
      </w:r>
      <w:r w:rsidR="00B96C52" w:rsidRPr="00B96C52">
        <w:rPr>
          <w:rFonts w:ascii="Arial" w:hAnsi="Arial" w:cs="Arial"/>
          <w:sz w:val="20"/>
          <w:szCs w:val="20"/>
        </w:rPr>
        <w:t>0</w:t>
      </w:r>
      <w:r w:rsidR="00550213" w:rsidRPr="00B96C52">
        <w:rPr>
          <w:rFonts w:ascii="Arial" w:hAnsi="Arial" w:cs="Arial"/>
          <w:sz w:val="20"/>
          <w:szCs w:val="20"/>
        </w:rPr>
        <w:t xml:space="preserve"> % </w:t>
      </w:r>
      <w:r w:rsidR="00550213" w:rsidRPr="00853272">
        <w:rPr>
          <w:rFonts w:ascii="Arial" w:hAnsi="Arial" w:cs="Arial"/>
          <w:sz w:val="20"/>
          <w:szCs w:val="20"/>
        </w:rPr>
        <w:t xml:space="preserve">z čistého obratu za prodané zboží. Pokud bude tato hranice překročena, je prodávající oprávněn požadovat rozdíl přesahující dohodnutou hranici </w:t>
      </w:r>
      <w:r w:rsidR="00B96C52" w:rsidRPr="00B96C52">
        <w:rPr>
          <w:rFonts w:ascii="Arial" w:hAnsi="Arial" w:cs="Arial"/>
          <w:sz w:val="20"/>
          <w:szCs w:val="20"/>
        </w:rPr>
        <w:t>0</w:t>
      </w:r>
      <w:r w:rsidR="00550213" w:rsidRPr="00B96C52">
        <w:rPr>
          <w:rFonts w:ascii="Arial" w:hAnsi="Arial" w:cs="Arial"/>
          <w:sz w:val="20"/>
          <w:szCs w:val="20"/>
        </w:rPr>
        <w:t xml:space="preserve"> %. </w:t>
      </w:r>
      <w:r w:rsidR="00550213" w:rsidRPr="00853272">
        <w:rPr>
          <w:rFonts w:ascii="Arial" w:hAnsi="Arial" w:cs="Arial"/>
          <w:sz w:val="20"/>
          <w:szCs w:val="20"/>
        </w:rPr>
        <w:t>Na výši rozdílu prodávající vystav</w:t>
      </w:r>
      <w:r w:rsidR="0034085D">
        <w:rPr>
          <w:rFonts w:ascii="Arial" w:hAnsi="Arial" w:cs="Arial"/>
          <w:sz w:val="20"/>
          <w:szCs w:val="20"/>
        </w:rPr>
        <w:t>í</w:t>
      </w:r>
      <w:r w:rsidR="00550213" w:rsidRPr="00853272">
        <w:rPr>
          <w:rFonts w:ascii="Arial" w:hAnsi="Arial" w:cs="Arial"/>
          <w:sz w:val="20"/>
          <w:szCs w:val="20"/>
        </w:rPr>
        <w:t xml:space="preserve"> fakturu</w:t>
      </w:r>
      <w:r w:rsidR="00C12BBA">
        <w:rPr>
          <w:rFonts w:ascii="Arial" w:hAnsi="Arial" w:cs="Arial"/>
          <w:sz w:val="20"/>
          <w:szCs w:val="20"/>
        </w:rPr>
        <w:t>; p</w:t>
      </w:r>
      <w:r w:rsidR="00550213" w:rsidRPr="00853272">
        <w:rPr>
          <w:rFonts w:ascii="Arial" w:hAnsi="Arial" w:cs="Arial"/>
          <w:sz w:val="20"/>
          <w:szCs w:val="20"/>
        </w:rPr>
        <w:t xml:space="preserve">řed </w:t>
      </w:r>
      <w:r w:rsidR="00C12BBA">
        <w:rPr>
          <w:rFonts w:ascii="Arial" w:hAnsi="Arial" w:cs="Arial"/>
          <w:sz w:val="20"/>
          <w:szCs w:val="20"/>
        </w:rPr>
        <w:t xml:space="preserve">jejím </w:t>
      </w:r>
      <w:r w:rsidR="00550213" w:rsidRPr="00853272">
        <w:rPr>
          <w:rFonts w:ascii="Arial" w:hAnsi="Arial" w:cs="Arial"/>
          <w:sz w:val="20"/>
          <w:szCs w:val="20"/>
        </w:rPr>
        <w:t>vystavením si prodávající s kupujícím vzájemně odsouhlasí rozdíl.</w:t>
      </w:r>
    </w:p>
    <w:p w14:paraId="1008EC33" w14:textId="614D9A3C" w:rsidR="00550213" w:rsidRDefault="00550213" w:rsidP="00550213">
      <w:pPr>
        <w:numPr>
          <w:ilvl w:val="1"/>
          <w:numId w:val="1"/>
        </w:numPr>
        <w:spacing w:after="120"/>
        <w:ind w:left="567" w:hanging="567"/>
        <w:jc w:val="both"/>
        <w:rPr>
          <w:rFonts w:ascii="Arial" w:hAnsi="Arial" w:cs="Arial"/>
          <w:sz w:val="20"/>
          <w:szCs w:val="20"/>
        </w:rPr>
      </w:pPr>
      <w:r w:rsidRPr="00853272">
        <w:rPr>
          <w:rFonts w:ascii="Arial" w:hAnsi="Arial" w:cs="Arial"/>
          <w:sz w:val="20"/>
          <w:szCs w:val="20"/>
        </w:rPr>
        <w:t>Faktur</w:t>
      </w:r>
      <w:r w:rsidR="00646B18">
        <w:rPr>
          <w:rFonts w:ascii="Arial" w:hAnsi="Arial" w:cs="Arial"/>
          <w:sz w:val="20"/>
          <w:szCs w:val="20"/>
        </w:rPr>
        <w:t xml:space="preserve">a </w:t>
      </w:r>
      <w:r w:rsidRPr="00853272">
        <w:rPr>
          <w:rFonts w:ascii="Arial" w:hAnsi="Arial" w:cs="Arial"/>
          <w:sz w:val="20"/>
          <w:szCs w:val="20"/>
        </w:rPr>
        <w:t xml:space="preserve">tohoto rozdílu </w:t>
      </w:r>
      <w:r w:rsidR="00646B18">
        <w:rPr>
          <w:rFonts w:ascii="Arial" w:hAnsi="Arial" w:cs="Arial"/>
          <w:sz w:val="20"/>
          <w:szCs w:val="20"/>
        </w:rPr>
        <w:t>bude vystavena prodávajícím</w:t>
      </w:r>
      <w:r w:rsidRPr="00853272">
        <w:rPr>
          <w:rFonts w:ascii="Arial" w:hAnsi="Arial" w:cs="Arial"/>
          <w:sz w:val="20"/>
          <w:szCs w:val="20"/>
        </w:rPr>
        <w:t xml:space="preserve"> </w:t>
      </w:r>
      <w:r w:rsidR="00C12BBA" w:rsidRPr="0034085D">
        <w:rPr>
          <w:rFonts w:ascii="Arial" w:hAnsi="Arial" w:cs="Arial"/>
          <w:sz w:val="20"/>
          <w:szCs w:val="20"/>
        </w:rPr>
        <w:t>nejpozději do konce měsíce následujícího po ukončení daného kvartálu</w:t>
      </w:r>
      <w:r w:rsidR="00646B18">
        <w:rPr>
          <w:rFonts w:ascii="Arial" w:hAnsi="Arial" w:cs="Arial"/>
          <w:sz w:val="20"/>
          <w:szCs w:val="20"/>
        </w:rPr>
        <w:t xml:space="preserve">, v němž daná vratka přesáhla </w:t>
      </w:r>
      <w:r w:rsidR="00B36964">
        <w:rPr>
          <w:rFonts w:ascii="Arial" w:hAnsi="Arial" w:cs="Arial"/>
          <w:sz w:val="20"/>
          <w:szCs w:val="20"/>
        </w:rPr>
        <w:t>…%</w:t>
      </w:r>
      <w:r w:rsidR="00646B18">
        <w:rPr>
          <w:rFonts w:ascii="Arial" w:hAnsi="Arial" w:cs="Arial"/>
          <w:sz w:val="20"/>
          <w:szCs w:val="20"/>
        </w:rPr>
        <w:t xml:space="preserve"> limit</w:t>
      </w:r>
      <w:r w:rsidRPr="00853272">
        <w:rPr>
          <w:rFonts w:ascii="Arial" w:hAnsi="Arial" w:cs="Arial"/>
          <w:sz w:val="20"/>
          <w:szCs w:val="20"/>
        </w:rPr>
        <w:t xml:space="preserve">. </w:t>
      </w:r>
      <w:r w:rsidR="00C403CE">
        <w:rPr>
          <w:rFonts w:ascii="Arial" w:hAnsi="Arial" w:cs="Arial"/>
          <w:sz w:val="20"/>
          <w:szCs w:val="20"/>
        </w:rPr>
        <w:t>Splatnost této faktury je 14 dní.</w:t>
      </w:r>
    </w:p>
    <w:p w14:paraId="2BD7CC92" w14:textId="5D66658B" w:rsidR="00550213" w:rsidRPr="00550213" w:rsidRDefault="00646B18" w:rsidP="00550213">
      <w:pPr>
        <w:numPr>
          <w:ilvl w:val="1"/>
          <w:numId w:val="1"/>
        </w:numPr>
        <w:spacing w:after="120"/>
        <w:ind w:left="567" w:hanging="567"/>
        <w:jc w:val="both"/>
        <w:rPr>
          <w:rFonts w:ascii="Arial" w:hAnsi="Arial" w:cs="Arial"/>
          <w:sz w:val="20"/>
          <w:szCs w:val="20"/>
        </w:rPr>
      </w:pPr>
      <w:r>
        <w:rPr>
          <w:rFonts w:ascii="Arial" w:hAnsi="Arial" w:cs="Arial"/>
          <w:sz w:val="20"/>
          <w:szCs w:val="20"/>
        </w:rPr>
        <w:t>V</w:t>
      </w:r>
      <w:r w:rsidR="00550213" w:rsidRPr="00853272">
        <w:rPr>
          <w:rFonts w:ascii="Arial" w:hAnsi="Arial" w:cs="Arial"/>
          <w:sz w:val="20"/>
          <w:szCs w:val="20"/>
        </w:rPr>
        <w:t xml:space="preserve">ratky se vztahuje </w:t>
      </w:r>
      <w:r>
        <w:rPr>
          <w:rFonts w:ascii="Arial" w:hAnsi="Arial" w:cs="Arial"/>
          <w:sz w:val="20"/>
          <w:szCs w:val="20"/>
        </w:rPr>
        <w:t>výhradně</w:t>
      </w:r>
      <w:r w:rsidR="00550213" w:rsidRPr="00853272">
        <w:rPr>
          <w:rFonts w:ascii="Arial" w:hAnsi="Arial" w:cs="Arial"/>
          <w:sz w:val="20"/>
          <w:szCs w:val="20"/>
        </w:rPr>
        <w:t xml:space="preserve"> na bagety a sendviče</w:t>
      </w:r>
      <w:r>
        <w:rPr>
          <w:rFonts w:ascii="Arial" w:hAnsi="Arial" w:cs="Arial"/>
          <w:sz w:val="20"/>
          <w:szCs w:val="20"/>
        </w:rPr>
        <w:t xml:space="preserve">, nikoli </w:t>
      </w:r>
      <w:r w:rsidR="00550213" w:rsidRPr="00853272">
        <w:rPr>
          <w:rFonts w:ascii="Arial" w:hAnsi="Arial" w:cs="Arial"/>
          <w:sz w:val="20"/>
          <w:szCs w:val="20"/>
        </w:rPr>
        <w:t>na hotová jídla.</w:t>
      </w:r>
    </w:p>
    <w:p w14:paraId="21C36128" w14:textId="77777777" w:rsidR="00E40939" w:rsidRPr="002E6D40" w:rsidRDefault="00E40939" w:rsidP="00E40939">
      <w:pPr>
        <w:jc w:val="both"/>
        <w:rPr>
          <w:rFonts w:ascii="Arial" w:hAnsi="Arial" w:cs="Arial"/>
          <w:b/>
          <w:sz w:val="20"/>
          <w:szCs w:val="20"/>
        </w:rPr>
      </w:pPr>
    </w:p>
    <w:p w14:paraId="5F730AF4" w14:textId="4EF83CDF" w:rsidR="00E40939" w:rsidRPr="009122D8" w:rsidRDefault="00E40939" w:rsidP="00E40939">
      <w:pPr>
        <w:spacing w:after="240"/>
        <w:jc w:val="both"/>
        <w:rPr>
          <w:rFonts w:ascii="Arial" w:hAnsi="Arial"/>
          <w:b/>
          <w:sz w:val="20"/>
        </w:rPr>
      </w:pPr>
      <w:r w:rsidRPr="009122D8">
        <w:rPr>
          <w:rFonts w:ascii="Arial" w:hAnsi="Arial"/>
          <w:b/>
          <w:sz w:val="20"/>
        </w:rPr>
        <w:t>V</w:t>
      </w:r>
      <w:r w:rsidR="00183E31">
        <w:rPr>
          <w:rFonts w:ascii="Arial" w:hAnsi="Arial"/>
          <w:b/>
          <w:sz w:val="20"/>
        </w:rPr>
        <w:t>I</w:t>
      </w:r>
      <w:r w:rsidRPr="009122D8">
        <w:rPr>
          <w:rFonts w:ascii="Arial" w:hAnsi="Arial"/>
          <w:b/>
          <w:sz w:val="20"/>
        </w:rPr>
        <w:t xml:space="preserve">II. </w:t>
      </w:r>
      <w:r>
        <w:rPr>
          <w:rFonts w:ascii="Arial" w:hAnsi="Arial"/>
          <w:b/>
          <w:sz w:val="20"/>
        </w:rPr>
        <w:t>Platnost a účinnost smlouvy, ukončení smlouvy</w:t>
      </w:r>
    </w:p>
    <w:p w14:paraId="5B782129" w14:textId="77777777" w:rsidR="00E40939" w:rsidRPr="009122D8" w:rsidRDefault="00E40939" w:rsidP="00E40939">
      <w:pPr>
        <w:pStyle w:val="Odstavecseseznamem"/>
        <w:numPr>
          <w:ilvl w:val="0"/>
          <w:numId w:val="1"/>
        </w:numPr>
        <w:spacing w:after="120"/>
        <w:contextualSpacing w:val="0"/>
        <w:jc w:val="both"/>
        <w:rPr>
          <w:rFonts w:ascii="Arial" w:hAnsi="Arial" w:cs="Arial"/>
          <w:vanish/>
          <w:sz w:val="20"/>
          <w:szCs w:val="20"/>
        </w:rPr>
      </w:pPr>
    </w:p>
    <w:p w14:paraId="2A9CF8AA" w14:textId="43AB7867" w:rsidR="00E40939" w:rsidRPr="009122D8" w:rsidRDefault="00E40939" w:rsidP="00E40939">
      <w:pPr>
        <w:numPr>
          <w:ilvl w:val="1"/>
          <w:numId w:val="1"/>
        </w:numPr>
        <w:spacing w:after="120"/>
        <w:ind w:left="567" w:hanging="567"/>
        <w:jc w:val="both"/>
        <w:rPr>
          <w:rFonts w:ascii="Arial" w:hAnsi="Arial" w:cs="Arial"/>
          <w:sz w:val="20"/>
          <w:szCs w:val="20"/>
        </w:rPr>
      </w:pPr>
      <w:r w:rsidRPr="009122D8">
        <w:rPr>
          <w:rFonts w:ascii="Arial" w:hAnsi="Arial" w:cs="Arial"/>
          <w:sz w:val="20"/>
          <w:szCs w:val="20"/>
        </w:rPr>
        <w:t xml:space="preserve">Tato smlouva se uzavírá </w:t>
      </w:r>
      <w:r w:rsidR="00667955" w:rsidRPr="0002575B">
        <w:rPr>
          <w:rFonts w:ascii="Arial" w:hAnsi="Arial" w:cs="Arial"/>
          <w:sz w:val="20"/>
          <w:szCs w:val="20"/>
        </w:rPr>
        <w:t>na dobu určitou, a to na dobu jednoho roku od nabytí účinnosti</w:t>
      </w:r>
      <w:r w:rsidR="0002575B">
        <w:rPr>
          <w:rFonts w:ascii="Arial" w:hAnsi="Arial" w:cs="Arial"/>
          <w:sz w:val="20"/>
          <w:szCs w:val="20"/>
        </w:rPr>
        <w:t xml:space="preserve"> smlouvy</w:t>
      </w:r>
      <w:r w:rsidR="00667955" w:rsidRPr="0002575B">
        <w:rPr>
          <w:rFonts w:ascii="Arial" w:hAnsi="Arial" w:cs="Arial"/>
          <w:sz w:val="20"/>
          <w:szCs w:val="20"/>
        </w:rPr>
        <w:t>.</w:t>
      </w:r>
    </w:p>
    <w:p w14:paraId="62FC5245" w14:textId="77777777" w:rsidR="00E40939" w:rsidRPr="009122D8" w:rsidRDefault="00E40939" w:rsidP="00E40939">
      <w:pPr>
        <w:numPr>
          <w:ilvl w:val="1"/>
          <w:numId w:val="1"/>
        </w:numPr>
        <w:spacing w:after="120"/>
        <w:ind w:left="567" w:hanging="567"/>
        <w:jc w:val="both"/>
        <w:rPr>
          <w:rFonts w:ascii="Arial" w:hAnsi="Arial" w:cs="Arial"/>
          <w:sz w:val="20"/>
          <w:szCs w:val="20"/>
        </w:rPr>
      </w:pPr>
      <w:r w:rsidRPr="009122D8">
        <w:rPr>
          <w:rFonts w:ascii="Arial" w:hAnsi="Arial" w:cs="Arial"/>
          <w:sz w:val="20"/>
          <w:szCs w:val="20"/>
        </w:rPr>
        <w:t>Smlouva může být ukončena následujícími způsoby:</w:t>
      </w:r>
    </w:p>
    <w:p w14:paraId="04ED09F8" w14:textId="77777777" w:rsidR="00E40939" w:rsidRPr="005B660B" w:rsidRDefault="00E40939" w:rsidP="00303FBD">
      <w:pPr>
        <w:pStyle w:val="Bodytext30"/>
        <w:numPr>
          <w:ilvl w:val="0"/>
          <w:numId w:val="12"/>
        </w:numPr>
        <w:shd w:val="clear" w:color="auto" w:fill="auto"/>
        <w:tabs>
          <w:tab w:val="left" w:pos="283"/>
        </w:tabs>
        <w:spacing w:before="0" w:after="0" w:line="240" w:lineRule="auto"/>
        <w:jc w:val="both"/>
        <w:rPr>
          <w:rStyle w:val="Bodytext2"/>
          <w:sz w:val="20"/>
          <w:szCs w:val="20"/>
        </w:rPr>
      </w:pPr>
      <w:r w:rsidRPr="005B660B">
        <w:rPr>
          <w:rStyle w:val="Bodytext2"/>
          <w:sz w:val="20"/>
          <w:szCs w:val="20"/>
        </w:rPr>
        <w:t>písemnou dohodou smluvních stran;</w:t>
      </w:r>
    </w:p>
    <w:p w14:paraId="14A42DF6" w14:textId="6AD676D7" w:rsidR="00E40939" w:rsidRPr="009122D8" w:rsidRDefault="00E40939" w:rsidP="00303FBD">
      <w:pPr>
        <w:pStyle w:val="Bodytext30"/>
        <w:numPr>
          <w:ilvl w:val="0"/>
          <w:numId w:val="12"/>
        </w:numPr>
        <w:shd w:val="clear" w:color="auto" w:fill="auto"/>
        <w:tabs>
          <w:tab w:val="left" w:pos="283"/>
        </w:tabs>
        <w:spacing w:before="0" w:after="0" w:line="240" w:lineRule="auto"/>
        <w:jc w:val="both"/>
        <w:rPr>
          <w:sz w:val="20"/>
          <w:szCs w:val="20"/>
          <w:shd w:val="clear" w:color="auto" w:fill="FFFFFF"/>
        </w:rPr>
      </w:pPr>
      <w:r>
        <w:t xml:space="preserve">písemnou vypovědí </w:t>
      </w:r>
      <w:r w:rsidRPr="005B660B">
        <w:rPr>
          <w:rStyle w:val="Bodytext2"/>
          <w:sz w:val="20"/>
          <w:szCs w:val="20"/>
        </w:rPr>
        <w:t>danou kteroukoli smluvní stranou</w:t>
      </w:r>
      <w:r>
        <w:t xml:space="preserve">; výpovědní doba je 2 (dva) měsíce a začíná běžet od prvního dne měsíce následujícího po doručení výpovědi druhé smluvní straně; </w:t>
      </w:r>
      <w:r w:rsidR="00667955" w:rsidRPr="00C70942" w:rsidDel="00667955">
        <w:rPr>
          <w:b/>
          <w:bCs/>
          <w:i/>
          <w:iCs/>
          <w:u w:val="single"/>
        </w:rPr>
        <w:t xml:space="preserve"> </w:t>
      </w:r>
    </w:p>
    <w:p w14:paraId="7983F90D" w14:textId="77777777" w:rsidR="00E40939" w:rsidRPr="005B660B" w:rsidRDefault="00E40939" w:rsidP="0002575B">
      <w:pPr>
        <w:pStyle w:val="Bodytext30"/>
        <w:numPr>
          <w:ilvl w:val="0"/>
          <w:numId w:val="12"/>
        </w:numPr>
        <w:shd w:val="clear" w:color="auto" w:fill="auto"/>
        <w:tabs>
          <w:tab w:val="left" w:pos="283"/>
        </w:tabs>
        <w:spacing w:before="0" w:after="0" w:line="240" w:lineRule="auto"/>
        <w:jc w:val="both"/>
        <w:rPr>
          <w:rStyle w:val="Bodytext2"/>
          <w:sz w:val="20"/>
          <w:szCs w:val="20"/>
        </w:rPr>
      </w:pPr>
      <w:r w:rsidRPr="005B660B">
        <w:rPr>
          <w:rStyle w:val="Bodytext2"/>
          <w:sz w:val="20"/>
          <w:szCs w:val="20"/>
        </w:rPr>
        <w:t>odstoupením od smlouvy dle podmínek stanovených zákonem.</w:t>
      </w:r>
    </w:p>
    <w:p w14:paraId="56F65AE3" w14:textId="77777777" w:rsidR="00E40939" w:rsidRDefault="00E40939" w:rsidP="00E40939">
      <w:pPr>
        <w:jc w:val="both"/>
        <w:rPr>
          <w:rFonts w:ascii="Arial" w:hAnsi="Arial"/>
          <w:b/>
          <w:sz w:val="20"/>
        </w:rPr>
      </w:pPr>
    </w:p>
    <w:p w14:paraId="6E2CBF00" w14:textId="05BEBE58" w:rsidR="00C403CE" w:rsidRPr="00C403CE" w:rsidRDefault="00C403CE" w:rsidP="00C403CE">
      <w:pPr>
        <w:spacing w:after="240"/>
        <w:jc w:val="both"/>
        <w:rPr>
          <w:rFonts w:ascii="Arial" w:hAnsi="Arial"/>
          <w:b/>
          <w:sz w:val="20"/>
        </w:rPr>
      </w:pPr>
      <w:r w:rsidRPr="00C403CE">
        <w:rPr>
          <w:rFonts w:ascii="Arial" w:hAnsi="Arial"/>
          <w:b/>
          <w:sz w:val="20"/>
        </w:rPr>
        <w:t>I</w:t>
      </w:r>
      <w:r>
        <w:rPr>
          <w:rFonts w:ascii="Arial" w:hAnsi="Arial"/>
          <w:b/>
          <w:sz w:val="20"/>
        </w:rPr>
        <w:t>X. I</w:t>
      </w:r>
      <w:r w:rsidRPr="00C403CE">
        <w:rPr>
          <w:rFonts w:ascii="Arial" w:hAnsi="Arial"/>
          <w:b/>
          <w:sz w:val="20"/>
        </w:rPr>
        <w:t>nformace o zpracování osobních údajů</w:t>
      </w:r>
    </w:p>
    <w:p w14:paraId="102E3521" w14:textId="77777777" w:rsidR="00C403CE" w:rsidRPr="00C403CE" w:rsidRDefault="00C403CE" w:rsidP="00C403CE">
      <w:pPr>
        <w:pStyle w:val="Odstavecseseznamem"/>
        <w:numPr>
          <w:ilvl w:val="0"/>
          <w:numId w:val="1"/>
        </w:numPr>
        <w:spacing w:after="120"/>
        <w:contextualSpacing w:val="0"/>
        <w:jc w:val="both"/>
        <w:rPr>
          <w:rFonts w:ascii="Arial" w:hAnsi="Arial" w:cs="Arial"/>
          <w:vanish/>
          <w:sz w:val="20"/>
          <w:szCs w:val="20"/>
        </w:rPr>
      </w:pPr>
    </w:p>
    <w:p w14:paraId="45A86454" w14:textId="3EE58116" w:rsidR="00C403CE" w:rsidRPr="00C403CE" w:rsidRDefault="00C403CE" w:rsidP="00C403CE">
      <w:pPr>
        <w:numPr>
          <w:ilvl w:val="1"/>
          <w:numId w:val="1"/>
        </w:numPr>
        <w:spacing w:after="120"/>
        <w:ind w:left="567" w:hanging="567"/>
        <w:jc w:val="both"/>
        <w:rPr>
          <w:rFonts w:ascii="Arial" w:hAnsi="Arial" w:cs="Arial"/>
          <w:sz w:val="20"/>
          <w:szCs w:val="20"/>
        </w:rPr>
      </w:pPr>
      <w:r w:rsidRPr="00C403CE">
        <w:rPr>
          <w:rFonts w:ascii="Arial" w:hAnsi="Arial" w:cs="Arial"/>
          <w:sz w:val="20"/>
          <w:szCs w:val="20"/>
        </w:rPr>
        <w:t xml:space="preserve">BAPA s.r.o., se sídlem Živnostenská 858, 561 51 Letohrad, IČ: 25996924, společnost zapsaná v obchodním rejstříku vedeném u Krajského soudu v Hradci Králové, oddíl C, vložka 18874 („Správce“), zpracovává osobní údaje svých obchodních partnerů, kteří jsou fyzickými osobami („subjekty údajů“). Subjekty údajů mohou v otázkách zpracování svých osobních údajů kontaktovat Správce, a to na </w:t>
      </w:r>
      <w:r>
        <w:rPr>
          <w:rFonts w:ascii="Arial" w:hAnsi="Arial" w:cs="Arial"/>
          <w:sz w:val="20"/>
          <w:szCs w:val="20"/>
        </w:rPr>
        <w:br/>
      </w:r>
      <w:r w:rsidRPr="00C403CE">
        <w:rPr>
          <w:rFonts w:ascii="Arial" w:hAnsi="Arial" w:cs="Arial"/>
          <w:sz w:val="20"/>
          <w:szCs w:val="20"/>
        </w:rPr>
        <w:t>e-mailové adrese privacy@orkla.cz.</w:t>
      </w:r>
    </w:p>
    <w:p w14:paraId="681DB1C5" w14:textId="67FFEB27" w:rsidR="00C403CE" w:rsidRPr="00C403CE" w:rsidRDefault="00C403CE" w:rsidP="00C403CE">
      <w:pPr>
        <w:numPr>
          <w:ilvl w:val="1"/>
          <w:numId w:val="1"/>
        </w:numPr>
        <w:spacing w:after="120"/>
        <w:ind w:left="567" w:hanging="567"/>
        <w:jc w:val="both"/>
        <w:rPr>
          <w:rFonts w:ascii="Arial" w:hAnsi="Arial" w:cs="Arial"/>
          <w:sz w:val="20"/>
          <w:szCs w:val="20"/>
        </w:rPr>
      </w:pPr>
      <w:r w:rsidRPr="00C403CE">
        <w:rPr>
          <w:rFonts w:ascii="Arial" w:hAnsi="Arial" w:cs="Arial"/>
          <w:sz w:val="20"/>
          <w:szCs w:val="20"/>
        </w:rPr>
        <w:t>Správce bude zpracovávat identifikační a kontaktní údaje subjektu údajů a dále údaje shromážděné Správcem při plnění smlouvy uzavřené se subjektem údajů („</w:t>
      </w:r>
      <w:r>
        <w:rPr>
          <w:rFonts w:ascii="Arial" w:hAnsi="Arial" w:cs="Arial"/>
          <w:sz w:val="20"/>
          <w:szCs w:val="20"/>
        </w:rPr>
        <w:t>S</w:t>
      </w:r>
      <w:r w:rsidRPr="00C403CE">
        <w:rPr>
          <w:rFonts w:ascii="Arial" w:hAnsi="Arial" w:cs="Arial"/>
          <w:sz w:val="20"/>
          <w:szCs w:val="20"/>
        </w:rPr>
        <w:t xml:space="preserve">mlouva“). </w:t>
      </w:r>
    </w:p>
    <w:p w14:paraId="5639C8CD" w14:textId="2AE1B188" w:rsidR="00C403CE" w:rsidRPr="00C403CE" w:rsidRDefault="00C403CE" w:rsidP="00C403CE">
      <w:pPr>
        <w:numPr>
          <w:ilvl w:val="1"/>
          <w:numId w:val="1"/>
        </w:numPr>
        <w:spacing w:after="120"/>
        <w:ind w:left="567" w:hanging="567"/>
        <w:jc w:val="both"/>
        <w:rPr>
          <w:rFonts w:ascii="Arial" w:hAnsi="Arial" w:cs="Arial"/>
          <w:sz w:val="20"/>
          <w:szCs w:val="20"/>
        </w:rPr>
      </w:pPr>
      <w:r w:rsidRPr="00C403CE">
        <w:rPr>
          <w:rFonts w:ascii="Arial" w:hAnsi="Arial" w:cs="Arial"/>
          <w:sz w:val="20"/>
          <w:szCs w:val="20"/>
        </w:rPr>
        <w:t>Správce zpracovává osobní údaje subjektu údajů pro účely:</w:t>
      </w:r>
    </w:p>
    <w:p w14:paraId="01D95271" w14:textId="12736117" w:rsidR="00C403CE" w:rsidRPr="00C403CE" w:rsidRDefault="00C403CE" w:rsidP="00C403CE">
      <w:pPr>
        <w:numPr>
          <w:ilvl w:val="2"/>
          <w:numId w:val="1"/>
        </w:numPr>
        <w:spacing w:after="120"/>
        <w:jc w:val="both"/>
        <w:rPr>
          <w:rFonts w:ascii="Arial" w:hAnsi="Arial" w:cs="Arial"/>
          <w:sz w:val="20"/>
          <w:szCs w:val="20"/>
        </w:rPr>
      </w:pPr>
      <w:bookmarkStart w:id="2" w:name="_Ref503793376"/>
      <w:r w:rsidRPr="00C403CE">
        <w:rPr>
          <w:rFonts w:ascii="Arial" w:hAnsi="Arial" w:cs="Arial"/>
          <w:sz w:val="20"/>
          <w:szCs w:val="20"/>
        </w:rPr>
        <w:t>plnění smlouvy či smluv uzavřených se subjektem údajů, a to na základě čl. 6 odst.    1 písm. b) Nařízení Evropského parlamentu a Rady č. 2016/679 ze dne 27. 4. 2016 o ochraně fyzických osob v souvislosti se zpracováním osobních údajů a o volném pohybu těchto údajů a o zrušení směrnice 95/46/ES („GDPR“);</w:t>
      </w:r>
      <w:bookmarkEnd w:id="2"/>
    </w:p>
    <w:p w14:paraId="093C7718" w14:textId="1204D952" w:rsidR="00C403CE" w:rsidRPr="00C403CE" w:rsidRDefault="00C403CE" w:rsidP="00C403CE">
      <w:pPr>
        <w:numPr>
          <w:ilvl w:val="2"/>
          <w:numId w:val="1"/>
        </w:numPr>
        <w:spacing w:after="120"/>
        <w:jc w:val="both"/>
        <w:rPr>
          <w:rFonts w:ascii="Arial" w:hAnsi="Arial" w:cs="Arial"/>
          <w:sz w:val="20"/>
          <w:szCs w:val="20"/>
        </w:rPr>
      </w:pPr>
      <w:bookmarkStart w:id="3" w:name="_Ref503793205"/>
      <w:r w:rsidRPr="00C403CE">
        <w:rPr>
          <w:rFonts w:ascii="Arial" w:hAnsi="Arial" w:cs="Arial"/>
          <w:sz w:val="20"/>
          <w:szCs w:val="20"/>
        </w:rPr>
        <w:t>dodržení právní povinnosti Správce stanovené obecně závaz</w:t>
      </w:r>
      <w:r w:rsidRPr="00C403CE">
        <w:rPr>
          <w:rFonts w:ascii="Arial" w:hAnsi="Arial" w:cs="Arial"/>
          <w:sz w:val="20"/>
          <w:szCs w:val="20"/>
        </w:rPr>
        <w:softHyphen/>
        <w:t>ným právním předpisem, a to na základě čl. 6 odst. 1 písm. c) GDPR (např. povinnost Správce uchovávat účetní a da</w:t>
      </w:r>
      <w:r w:rsidRPr="00C403CE">
        <w:rPr>
          <w:rFonts w:ascii="Arial" w:hAnsi="Arial" w:cs="Arial"/>
          <w:sz w:val="20"/>
          <w:szCs w:val="20"/>
        </w:rPr>
        <w:softHyphen/>
        <w:t>ňové doklady)</w:t>
      </w:r>
      <w:bookmarkEnd w:id="3"/>
      <w:r w:rsidRPr="00C403CE">
        <w:rPr>
          <w:rFonts w:ascii="Arial" w:hAnsi="Arial" w:cs="Arial"/>
          <w:sz w:val="20"/>
          <w:szCs w:val="20"/>
        </w:rPr>
        <w:t>;</w:t>
      </w:r>
    </w:p>
    <w:p w14:paraId="6FB1967B" w14:textId="4902DB5D" w:rsidR="00C403CE" w:rsidRPr="00C403CE" w:rsidRDefault="00C403CE" w:rsidP="00C403CE">
      <w:pPr>
        <w:numPr>
          <w:ilvl w:val="2"/>
          <w:numId w:val="1"/>
        </w:numPr>
        <w:spacing w:after="120"/>
        <w:jc w:val="both"/>
        <w:rPr>
          <w:rFonts w:ascii="Arial" w:hAnsi="Arial" w:cs="Arial"/>
          <w:sz w:val="20"/>
          <w:szCs w:val="20"/>
        </w:rPr>
      </w:pPr>
      <w:bookmarkStart w:id="4" w:name="_Ref503793207"/>
      <w:r w:rsidRPr="00C403CE">
        <w:rPr>
          <w:rFonts w:ascii="Arial" w:hAnsi="Arial" w:cs="Arial"/>
          <w:sz w:val="20"/>
          <w:szCs w:val="20"/>
        </w:rPr>
        <w:t>určení, výkon nebo obhajobu právních nároků Správce, a to na základě čl. 6 odst. 1 písm. f) GDPR</w:t>
      </w:r>
      <w:bookmarkEnd w:id="4"/>
      <w:r>
        <w:rPr>
          <w:rFonts w:ascii="Arial" w:hAnsi="Arial" w:cs="Arial"/>
          <w:sz w:val="20"/>
          <w:szCs w:val="20"/>
        </w:rPr>
        <w:t>.</w:t>
      </w:r>
    </w:p>
    <w:p w14:paraId="0AE6D773" w14:textId="77777777" w:rsidR="00C403CE" w:rsidRPr="00C403CE" w:rsidRDefault="00C403CE" w:rsidP="00C403CE">
      <w:pPr>
        <w:numPr>
          <w:ilvl w:val="1"/>
          <w:numId w:val="1"/>
        </w:numPr>
        <w:spacing w:after="120"/>
        <w:ind w:left="567" w:hanging="567"/>
        <w:jc w:val="both"/>
        <w:rPr>
          <w:rFonts w:ascii="Arial" w:hAnsi="Arial" w:cs="Arial"/>
          <w:sz w:val="20"/>
          <w:szCs w:val="20"/>
        </w:rPr>
      </w:pPr>
      <w:bookmarkStart w:id="5" w:name="_Ref503793453"/>
      <w:r w:rsidRPr="00C403CE">
        <w:rPr>
          <w:rFonts w:ascii="Arial" w:hAnsi="Arial" w:cs="Arial"/>
          <w:sz w:val="20"/>
          <w:szCs w:val="20"/>
        </w:rPr>
        <w:t>Osobní údaje budou zpracovávány pouze po dobu, která je nezbytná vzhledem k účelu jejich zpracování. S ohledem na výše uvedené:</w:t>
      </w:r>
      <w:bookmarkEnd w:id="5"/>
      <w:r w:rsidRPr="00C403CE">
        <w:rPr>
          <w:rFonts w:ascii="Arial" w:hAnsi="Arial" w:cs="Arial"/>
          <w:sz w:val="20"/>
          <w:szCs w:val="20"/>
        </w:rPr>
        <w:t xml:space="preserve"> </w:t>
      </w:r>
    </w:p>
    <w:p w14:paraId="54E41B30" w14:textId="149DA45C" w:rsidR="00C403CE" w:rsidRPr="00C403CE" w:rsidRDefault="00C403CE" w:rsidP="00C403CE">
      <w:pPr>
        <w:numPr>
          <w:ilvl w:val="2"/>
          <w:numId w:val="1"/>
        </w:numPr>
        <w:spacing w:after="120"/>
        <w:jc w:val="both"/>
        <w:rPr>
          <w:rFonts w:ascii="Arial" w:hAnsi="Arial" w:cs="Arial"/>
          <w:sz w:val="20"/>
          <w:szCs w:val="20"/>
        </w:rPr>
      </w:pPr>
      <w:r w:rsidRPr="00C403CE">
        <w:rPr>
          <w:rFonts w:ascii="Arial" w:hAnsi="Arial" w:cs="Arial"/>
          <w:sz w:val="20"/>
          <w:szCs w:val="20"/>
        </w:rPr>
        <w:lastRenderedPageBreak/>
        <w:t xml:space="preserve">k účelu podle čl. </w:t>
      </w:r>
      <w:r>
        <w:rPr>
          <w:rFonts w:ascii="Arial" w:hAnsi="Arial" w:cs="Arial"/>
          <w:sz w:val="20"/>
          <w:szCs w:val="20"/>
        </w:rPr>
        <w:t>9.3.1</w:t>
      </w:r>
      <w:r w:rsidRPr="00C403CE">
        <w:rPr>
          <w:rFonts w:ascii="Arial" w:hAnsi="Arial" w:cs="Arial"/>
          <w:sz w:val="20"/>
          <w:szCs w:val="20"/>
        </w:rPr>
        <w:t xml:space="preserve"> výše budou osobní údaje zpracovávány do zániku závazků ze smlouvy. Tím není dotčena možnost Správce tyto osobní údaje následně dále zpracovávat (v nezbytném rozsahu) k účelu podle článku </w:t>
      </w:r>
      <w:r>
        <w:rPr>
          <w:rFonts w:ascii="Arial" w:hAnsi="Arial" w:cs="Arial"/>
          <w:sz w:val="20"/>
          <w:szCs w:val="20"/>
        </w:rPr>
        <w:t>9.3.2</w:t>
      </w:r>
      <w:r w:rsidRPr="00C403CE">
        <w:rPr>
          <w:rFonts w:ascii="Arial" w:hAnsi="Arial" w:cs="Arial"/>
          <w:sz w:val="20"/>
          <w:szCs w:val="20"/>
        </w:rPr>
        <w:t xml:space="preserve"> a/nebo </w:t>
      </w:r>
      <w:r>
        <w:rPr>
          <w:rFonts w:ascii="Arial" w:hAnsi="Arial" w:cs="Arial"/>
          <w:sz w:val="20"/>
          <w:szCs w:val="20"/>
        </w:rPr>
        <w:t>9.3.3</w:t>
      </w:r>
      <w:r w:rsidRPr="00C403CE">
        <w:rPr>
          <w:rFonts w:ascii="Arial" w:hAnsi="Arial" w:cs="Arial"/>
          <w:sz w:val="20"/>
          <w:szCs w:val="20"/>
        </w:rPr>
        <w:t xml:space="preserve"> výše;</w:t>
      </w:r>
    </w:p>
    <w:p w14:paraId="4DF3D40F" w14:textId="5FED150D" w:rsidR="00C403CE" w:rsidRPr="00C403CE" w:rsidRDefault="00C403CE" w:rsidP="00C403CE">
      <w:pPr>
        <w:numPr>
          <w:ilvl w:val="2"/>
          <w:numId w:val="1"/>
        </w:numPr>
        <w:spacing w:after="120"/>
        <w:jc w:val="both"/>
        <w:rPr>
          <w:rFonts w:ascii="Arial" w:hAnsi="Arial" w:cs="Arial"/>
          <w:sz w:val="20"/>
          <w:szCs w:val="20"/>
        </w:rPr>
      </w:pPr>
      <w:r w:rsidRPr="00C403CE">
        <w:rPr>
          <w:rFonts w:ascii="Arial" w:hAnsi="Arial" w:cs="Arial"/>
          <w:sz w:val="20"/>
          <w:szCs w:val="20"/>
        </w:rPr>
        <w:t xml:space="preserve">k účelu podle čl. </w:t>
      </w:r>
      <w:r>
        <w:rPr>
          <w:rFonts w:ascii="Arial" w:hAnsi="Arial" w:cs="Arial"/>
          <w:sz w:val="20"/>
          <w:szCs w:val="20"/>
        </w:rPr>
        <w:t>9.3.2</w:t>
      </w:r>
      <w:r w:rsidRPr="00C403CE">
        <w:rPr>
          <w:rFonts w:ascii="Arial" w:hAnsi="Arial" w:cs="Arial"/>
          <w:sz w:val="20"/>
          <w:szCs w:val="20"/>
        </w:rPr>
        <w:t xml:space="preserve"> výše budou osobní údaje zpracovávány po dobu trvání příslušné právní povinnosti Správce; </w:t>
      </w:r>
    </w:p>
    <w:p w14:paraId="1E1B1234" w14:textId="0631BE73" w:rsidR="00C403CE" w:rsidRPr="00C403CE" w:rsidRDefault="00C403CE" w:rsidP="00C403CE">
      <w:pPr>
        <w:numPr>
          <w:ilvl w:val="2"/>
          <w:numId w:val="1"/>
        </w:numPr>
        <w:spacing w:after="120"/>
        <w:jc w:val="both"/>
        <w:rPr>
          <w:rFonts w:ascii="Arial" w:hAnsi="Arial" w:cs="Arial"/>
          <w:sz w:val="20"/>
          <w:szCs w:val="20"/>
        </w:rPr>
      </w:pPr>
      <w:r w:rsidRPr="00C403CE">
        <w:rPr>
          <w:rFonts w:ascii="Arial" w:hAnsi="Arial" w:cs="Arial"/>
          <w:sz w:val="20"/>
          <w:szCs w:val="20"/>
        </w:rPr>
        <w:t xml:space="preserve">k účelu podle čl. </w:t>
      </w:r>
      <w:r>
        <w:rPr>
          <w:rFonts w:ascii="Arial" w:hAnsi="Arial" w:cs="Arial"/>
          <w:sz w:val="20"/>
          <w:szCs w:val="20"/>
        </w:rPr>
        <w:t>9.3.3</w:t>
      </w:r>
      <w:r w:rsidRPr="00C403CE">
        <w:rPr>
          <w:rFonts w:ascii="Arial" w:hAnsi="Arial" w:cs="Arial"/>
          <w:sz w:val="20"/>
          <w:szCs w:val="20"/>
        </w:rPr>
        <w:t xml:space="preserve"> výše budou osobní údaje zpracovávány do uplynutí 5. kalendářního roku následujícího po zániku závazků ze smlouvy. V případě zahájení a trvání soudního, správního nebo jiného řízení, ve kterém jsou řešeny práva či     povinnosti Správce ve vztahu k příslušnému subjektu údajů, neskončí doba zpracování osobních údajů k účelu podle čl. </w:t>
      </w:r>
      <w:r>
        <w:rPr>
          <w:rFonts w:ascii="Arial" w:hAnsi="Arial" w:cs="Arial"/>
          <w:sz w:val="20"/>
          <w:szCs w:val="20"/>
        </w:rPr>
        <w:t xml:space="preserve">9.3.3 </w:t>
      </w:r>
      <w:r w:rsidRPr="00C403CE">
        <w:rPr>
          <w:rFonts w:ascii="Arial" w:hAnsi="Arial" w:cs="Arial"/>
          <w:sz w:val="20"/>
          <w:szCs w:val="20"/>
        </w:rPr>
        <w:t>výše před skončením takového řízení.</w:t>
      </w:r>
    </w:p>
    <w:p w14:paraId="0F9604B3" w14:textId="7EB70F52" w:rsidR="00C403CE" w:rsidRPr="00C403CE" w:rsidRDefault="00C403CE" w:rsidP="00C403CE">
      <w:pPr>
        <w:numPr>
          <w:ilvl w:val="1"/>
          <w:numId w:val="1"/>
        </w:numPr>
        <w:spacing w:after="120"/>
        <w:ind w:left="567" w:hanging="567"/>
        <w:jc w:val="both"/>
        <w:rPr>
          <w:rFonts w:ascii="Arial" w:hAnsi="Arial" w:cs="Arial"/>
          <w:sz w:val="20"/>
          <w:szCs w:val="20"/>
        </w:rPr>
      </w:pPr>
      <w:r w:rsidRPr="00C403CE">
        <w:rPr>
          <w:rFonts w:ascii="Arial" w:hAnsi="Arial" w:cs="Arial"/>
          <w:sz w:val="20"/>
          <w:szCs w:val="20"/>
        </w:rPr>
        <w:t>Nejpozději do konce kalendářního čtvrtletí následujícího po uplynutí doby zpracování podle čl. </w:t>
      </w:r>
      <w:r>
        <w:rPr>
          <w:rFonts w:ascii="Arial" w:hAnsi="Arial" w:cs="Arial"/>
          <w:sz w:val="20"/>
          <w:szCs w:val="20"/>
        </w:rPr>
        <w:t>9.4</w:t>
      </w:r>
      <w:r w:rsidRPr="00C403CE">
        <w:rPr>
          <w:rFonts w:ascii="Arial" w:hAnsi="Arial" w:cs="Arial"/>
          <w:sz w:val="20"/>
          <w:szCs w:val="20"/>
        </w:rPr>
        <w:t xml:space="preserve"> výše budou příslušné osobní údaje, u kterých pominul účel jejich zpracování, anonymizovány či zlikvidovány (skartací nebo jiným způsobem, který zajistí, že se s osobními údaji nebudou moci seznámit neoprávněné osoby). </w:t>
      </w:r>
    </w:p>
    <w:p w14:paraId="093EF629" w14:textId="655703B9" w:rsidR="00C403CE" w:rsidRPr="00C403CE" w:rsidRDefault="00C403CE" w:rsidP="00C403CE">
      <w:pPr>
        <w:numPr>
          <w:ilvl w:val="1"/>
          <w:numId w:val="1"/>
        </w:numPr>
        <w:spacing w:after="120"/>
        <w:ind w:left="567" w:hanging="567"/>
        <w:jc w:val="both"/>
        <w:rPr>
          <w:rFonts w:ascii="Arial" w:hAnsi="Arial" w:cs="Arial"/>
          <w:sz w:val="20"/>
          <w:szCs w:val="20"/>
        </w:rPr>
      </w:pPr>
      <w:r w:rsidRPr="00C403CE">
        <w:rPr>
          <w:rFonts w:ascii="Arial" w:hAnsi="Arial" w:cs="Arial"/>
          <w:sz w:val="20"/>
          <w:szCs w:val="20"/>
        </w:rPr>
        <w:t xml:space="preserve">Správce je oprávněn předat osobní údaje příjemcům, se kterými uzavřel smlouvu o zpracování osobních údajů a kteří budou pro Správce zpracovávat osobní údaje jako jeho zpracovatelé. </w:t>
      </w:r>
    </w:p>
    <w:p w14:paraId="4F764009" w14:textId="5636BA87" w:rsidR="00C403CE" w:rsidRPr="00C403CE" w:rsidRDefault="00C403CE" w:rsidP="00C403CE">
      <w:pPr>
        <w:numPr>
          <w:ilvl w:val="1"/>
          <w:numId w:val="1"/>
        </w:numPr>
        <w:spacing w:after="120"/>
        <w:ind w:left="567" w:hanging="567"/>
        <w:jc w:val="both"/>
        <w:rPr>
          <w:rFonts w:ascii="Arial" w:hAnsi="Arial" w:cs="Arial"/>
          <w:sz w:val="20"/>
          <w:szCs w:val="20"/>
        </w:rPr>
      </w:pPr>
      <w:r w:rsidRPr="00C403CE">
        <w:rPr>
          <w:rFonts w:ascii="Arial" w:hAnsi="Arial" w:cs="Arial"/>
          <w:sz w:val="20"/>
          <w:szCs w:val="20"/>
        </w:rPr>
        <w:t xml:space="preserve">V souvislosti se zpracováním svých osobních údajů mají subjekty údajů řadu práv, včetně práva požadovat od Správce přístup ke svým osobním údajům (za podmínek čl. 15 GDPR), jejich opravu nebo výmaz (za podmínek čl. 16 nebo čl. 17 GDPR), popřípadě omezení zpracování (za podmínek čl. 18 GDPR). Subjekt údajů má dále právo vznést námitku proti zpracování (za podmínek čl. 21 GDPR) a právo na přenositelnost údajů (za podmínek čl. 20 GDPR). </w:t>
      </w:r>
    </w:p>
    <w:p w14:paraId="06837B81" w14:textId="0C9EC395" w:rsidR="00C403CE" w:rsidRPr="00C403CE" w:rsidRDefault="00C403CE" w:rsidP="00C403CE">
      <w:pPr>
        <w:numPr>
          <w:ilvl w:val="1"/>
          <w:numId w:val="1"/>
        </w:numPr>
        <w:spacing w:after="120"/>
        <w:ind w:left="567" w:hanging="567"/>
        <w:jc w:val="both"/>
        <w:rPr>
          <w:rFonts w:ascii="Arial" w:hAnsi="Arial" w:cs="Arial"/>
          <w:sz w:val="20"/>
          <w:szCs w:val="20"/>
        </w:rPr>
      </w:pPr>
      <w:r w:rsidRPr="00C403CE">
        <w:rPr>
          <w:rFonts w:ascii="Arial" w:hAnsi="Arial" w:cs="Arial"/>
          <w:sz w:val="20"/>
          <w:szCs w:val="20"/>
        </w:rPr>
        <w:t xml:space="preserve">Pokud se subjekt údajů domnívá, že jeho osobní údaje jsou zpracovávány v rozporu s právními předpisy, má právo obrátit se na Správce s žádostí o zjednání nápravy. Jestliže bude žádost subjektu údajů shledána oprávněnou, Správce neprodleně odstraní závadný stav. Tím není dotčena možnost subjektu údajů podat stížnost přímo u Úřadu pro ochranu osobních údajů. </w:t>
      </w:r>
    </w:p>
    <w:p w14:paraId="269646F4" w14:textId="2FB55344" w:rsidR="00C403CE" w:rsidRPr="00C403CE" w:rsidRDefault="00C403CE" w:rsidP="00C403CE">
      <w:pPr>
        <w:numPr>
          <w:ilvl w:val="1"/>
          <w:numId w:val="1"/>
        </w:numPr>
        <w:spacing w:after="120"/>
        <w:ind w:left="567" w:hanging="567"/>
        <w:jc w:val="both"/>
        <w:rPr>
          <w:rFonts w:ascii="Arial" w:hAnsi="Arial" w:cs="Arial"/>
          <w:sz w:val="20"/>
          <w:szCs w:val="20"/>
        </w:rPr>
      </w:pPr>
      <w:r w:rsidRPr="00C403CE">
        <w:rPr>
          <w:rFonts w:ascii="Arial" w:hAnsi="Arial" w:cs="Arial"/>
          <w:sz w:val="20"/>
          <w:szCs w:val="20"/>
        </w:rPr>
        <w:t>Poskytnutí osobních údajů ze strany subjektu údajů je smluvním požadavkem. Subjekt údajů nemá zákonem uloženou povinnost osobní údaje poskytnout, ale Správce tyto údaje potřebuje k uzavření a plnění smlouvy uzavřené se subjektem údajů.</w:t>
      </w:r>
    </w:p>
    <w:p w14:paraId="1A2966A4" w14:textId="77777777" w:rsidR="00C403CE" w:rsidRDefault="00C403CE" w:rsidP="00E40939">
      <w:pPr>
        <w:spacing w:after="240"/>
        <w:jc w:val="both"/>
        <w:rPr>
          <w:rFonts w:ascii="Arial" w:hAnsi="Arial"/>
          <w:b/>
          <w:sz w:val="20"/>
        </w:rPr>
      </w:pPr>
    </w:p>
    <w:p w14:paraId="44099759" w14:textId="5A4813B8" w:rsidR="00E40939" w:rsidRPr="00C45BA1" w:rsidRDefault="00183E31" w:rsidP="00E40939">
      <w:pPr>
        <w:spacing w:after="240"/>
        <w:jc w:val="both"/>
        <w:rPr>
          <w:rFonts w:ascii="Arial" w:hAnsi="Arial"/>
          <w:b/>
          <w:sz w:val="20"/>
        </w:rPr>
      </w:pPr>
      <w:r>
        <w:rPr>
          <w:rFonts w:ascii="Arial" w:hAnsi="Arial"/>
          <w:b/>
          <w:sz w:val="20"/>
        </w:rPr>
        <w:t>X</w:t>
      </w:r>
      <w:r w:rsidR="00E40939" w:rsidRPr="00C45BA1">
        <w:rPr>
          <w:rFonts w:ascii="Arial" w:hAnsi="Arial"/>
          <w:b/>
          <w:sz w:val="20"/>
        </w:rPr>
        <w:t>. Závěrečná ustanovení</w:t>
      </w:r>
    </w:p>
    <w:p w14:paraId="3F0005DA" w14:textId="77777777" w:rsidR="00E40939" w:rsidRPr="002E6D40" w:rsidRDefault="00E40939" w:rsidP="00E40939">
      <w:pPr>
        <w:pStyle w:val="Odstavecseseznamem"/>
        <w:numPr>
          <w:ilvl w:val="0"/>
          <w:numId w:val="1"/>
        </w:numPr>
        <w:spacing w:after="120"/>
        <w:contextualSpacing w:val="0"/>
        <w:jc w:val="both"/>
        <w:rPr>
          <w:rFonts w:ascii="Arial" w:hAnsi="Arial" w:cs="Arial"/>
          <w:vanish/>
          <w:sz w:val="20"/>
          <w:szCs w:val="20"/>
        </w:rPr>
      </w:pPr>
    </w:p>
    <w:p w14:paraId="7EED51D6" w14:textId="701AC629" w:rsidR="00E40939" w:rsidRPr="002E6D40" w:rsidRDefault="00E40939" w:rsidP="00E40939">
      <w:pPr>
        <w:numPr>
          <w:ilvl w:val="1"/>
          <w:numId w:val="1"/>
        </w:numPr>
        <w:spacing w:after="120"/>
        <w:ind w:left="567" w:hanging="567"/>
        <w:jc w:val="both"/>
        <w:rPr>
          <w:rFonts w:ascii="Arial" w:hAnsi="Arial" w:cs="Arial"/>
          <w:sz w:val="20"/>
          <w:szCs w:val="20"/>
        </w:rPr>
      </w:pPr>
      <w:r w:rsidRPr="002E6D40">
        <w:rPr>
          <w:rFonts w:ascii="Arial" w:hAnsi="Arial" w:cs="Arial"/>
          <w:sz w:val="20"/>
          <w:szCs w:val="20"/>
        </w:rPr>
        <w:t xml:space="preserve">Skutečnosti touto smlouvou neupravené se řídí právním řádem České republiky, zejména příslušnými ustanoveními </w:t>
      </w:r>
      <w:r w:rsidR="00127FD6">
        <w:rPr>
          <w:rFonts w:ascii="Arial" w:hAnsi="Arial" w:cs="Arial"/>
          <w:sz w:val="20"/>
          <w:szCs w:val="20"/>
        </w:rPr>
        <w:t>O</w:t>
      </w:r>
      <w:r w:rsidRPr="002E6D40">
        <w:rPr>
          <w:rFonts w:ascii="Arial" w:hAnsi="Arial" w:cs="Arial"/>
          <w:sz w:val="20"/>
          <w:szCs w:val="20"/>
        </w:rPr>
        <w:t>bčanského zákoníku.</w:t>
      </w:r>
    </w:p>
    <w:p w14:paraId="7169702E" w14:textId="77777777" w:rsidR="00E40939" w:rsidRPr="002E6D40" w:rsidRDefault="00E40939" w:rsidP="00E40939">
      <w:pPr>
        <w:numPr>
          <w:ilvl w:val="1"/>
          <w:numId w:val="1"/>
        </w:numPr>
        <w:spacing w:after="120"/>
        <w:ind w:left="567" w:hanging="567"/>
        <w:jc w:val="both"/>
        <w:rPr>
          <w:rStyle w:val="Bodytext3"/>
          <w:sz w:val="20"/>
          <w:szCs w:val="20"/>
        </w:rPr>
      </w:pPr>
      <w:r w:rsidRPr="002E6D40">
        <w:rPr>
          <w:rStyle w:val="Bodytext3"/>
          <w:sz w:val="20"/>
          <w:szCs w:val="20"/>
        </w:rPr>
        <w:t>Kupující se při plnění povinností vyplývajících z této smlouvy zavazuje jednat v souladu s etickými zásadami podnikání a dodržovat veškeré tuzemské i zahraniční protikorupční právní předpisy (např. úmluvu OECD o boji proti podplácení a doporučení o boji proti podplácení z roku 2009). Kupující zejména nebude přímo ani nepřímo nabízet, slibovat nebo poskytovat peníze nebo jakoukoliv jinou výhodu prodávajícímu v jeho prospěch či prospěch třetích osob s cílem ovlivnit jednání či rozhodnutí ohledně předmětu této smlouvy. Porušení ustanovení tohoto odstavce představuje podstatné porušení smlouvy kupujícím a prodávající má právo z tohoto důvodu od této smlouvy odstoupit s okamžitým účinkem po doručení oznámení kupujícímu a bez poskytnutí možnosti kupujícího toto porušení napravit.</w:t>
      </w:r>
    </w:p>
    <w:p w14:paraId="75019536" w14:textId="77777777" w:rsidR="00E40939" w:rsidRPr="002E6D40" w:rsidRDefault="00E40939" w:rsidP="00E40939">
      <w:pPr>
        <w:spacing w:after="120"/>
        <w:ind w:left="567"/>
        <w:jc w:val="both"/>
        <w:rPr>
          <w:rStyle w:val="Bodytext3"/>
          <w:sz w:val="20"/>
          <w:szCs w:val="20"/>
        </w:rPr>
      </w:pPr>
      <w:r w:rsidRPr="002E6D40">
        <w:rPr>
          <w:rStyle w:val="Bodytext3"/>
          <w:sz w:val="20"/>
          <w:szCs w:val="20"/>
        </w:rPr>
        <w:t>Kupující prohlašuje, že se seznámil s Pravidly jednání (Code of Conduct) společnosti Orkla a zásadami boje proti korupci dostupnými na internetových stránkách Orkla a bude jednat v souladu s hodnotami v nich obsaženými. Kupující zajistí, aby jeho vlastní zaměstnanci a jiné osoby, které jednají jménem kupujícího ve vztahu k této smlouvě, dodržovali výše uvedené zásady ve stejném rozsahu.</w:t>
      </w:r>
    </w:p>
    <w:p w14:paraId="58C6263C" w14:textId="77777777" w:rsidR="00E40939" w:rsidRPr="002E6D40" w:rsidRDefault="00E40939" w:rsidP="00E40939">
      <w:pPr>
        <w:numPr>
          <w:ilvl w:val="1"/>
          <w:numId w:val="1"/>
        </w:numPr>
        <w:spacing w:after="120"/>
        <w:ind w:left="567" w:hanging="567"/>
        <w:jc w:val="both"/>
        <w:rPr>
          <w:rFonts w:ascii="Arial" w:hAnsi="Arial" w:cs="Arial"/>
          <w:sz w:val="20"/>
          <w:szCs w:val="20"/>
        </w:rPr>
      </w:pPr>
      <w:r w:rsidRPr="002E6D40">
        <w:rPr>
          <w:rFonts w:ascii="Arial" w:hAnsi="Arial" w:cs="Arial"/>
          <w:sz w:val="20"/>
          <w:szCs w:val="20"/>
        </w:rPr>
        <w:t>Tato smlouva může být měněna pouze písemnými dodatky, podepsanými oběma smluvními stranami, pokud smlouva nestanoví jinak.</w:t>
      </w:r>
    </w:p>
    <w:p w14:paraId="44B5C21C" w14:textId="77777777" w:rsidR="00E40939" w:rsidRPr="002E6D40" w:rsidRDefault="00E40939" w:rsidP="00E40939">
      <w:pPr>
        <w:numPr>
          <w:ilvl w:val="1"/>
          <w:numId w:val="1"/>
        </w:numPr>
        <w:spacing w:after="120"/>
        <w:ind w:left="567" w:hanging="567"/>
        <w:jc w:val="both"/>
        <w:rPr>
          <w:rFonts w:ascii="Arial" w:hAnsi="Arial" w:cs="Arial"/>
          <w:sz w:val="20"/>
          <w:szCs w:val="20"/>
        </w:rPr>
      </w:pPr>
      <w:r w:rsidRPr="002E6D40">
        <w:rPr>
          <w:rFonts w:ascii="Arial" w:hAnsi="Arial" w:cs="Arial"/>
          <w:sz w:val="20"/>
          <w:szCs w:val="20"/>
        </w:rPr>
        <w:lastRenderedPageBreak/>
        <w:t>Tato smlouva ruší a nahrazuje veškeré předchozí písemné či ústní dohody smluvních stran, týkající se předmětu této smlouvy a rovněž předcházející smlouvy (dohody) o všeobecných nákupních podmínkách či dohody o spolupráci, včetně jejich příloh a dodatků. Nevyrovnaná práva a závazky a případná v budoucnu vzniklá práva a závazky smluvních stran z takových dříve uzavřených smluv či dohod, včetně jejich příloh a dodatků, případně z jiných písemných dohod se řídí ustanovením těchto dřívějších dohod (jejich příloh a dodatků).</w:t>
      </w:r>
      <w:bookmarkStart w:id="6" w:name="_Hlk38571534"/>
    </w:p>
    <w:p w14:paraId="0BE47EBF" w14:textId="77777777" w:rsidR="00E40939" w:rsidRPr="002E6D40" w:rsidRDefault="00E40939" w:rsidP="00E40939">
      <w:pPr>
        <w:numPr>
          <w:ilvl w:val="1"/>
          <w:numId w:val="1"/>
        </w:numPr>
        <w:spacing w:after="120"/>
        <w:ind w:left="567" w:hanging="567"/>
        <w:jc w:val="both"/>
        <w:rPr>
          <w:rFonts w:ascii="Arial" w:hAnsi="Arial" w:cs="Arial"/>
          <w:sz w:val="20"/>
          <w:szCs w:val="20"/>
        </w:rPr>
      </w:pPr>
      <w:r w:rsidRPr="002E6D40">
        <w:rPr>
          <w:rFonts w:ascii="Arial" w:eastAsiaTheme="minorHAnsi" w:hAnsi="Arial" w:cs="Arial"/>
          <w:sz w:val="20"/>
          <w:szCs w:val="20"/>
          <w:lang w:eastAsia="en-US"/>
        </w:rPr>
        <w:t>Obě Smluvní strany se zavazují, že se všemi informacemi obsaženými nebo vyjádřenými v této Smlouvě či zpřístupněnými v souvislosti s touto Smlouvou, budou zacházet jako s informacemi důvěrnými, a to i po splnění všech závazků z této Smlouvy. Smluvní strany se zavazují nesdělovat žádnému třetímu subjektu žádné informace o existenci anebo obsahu této Smlouvy bez předchozího písemného souhlasu druhé Smluvní strany, s výjimkou případu, kdy tak vyžaduje tato Smlouva, zákon nebo jiný obecně závazný předpis.</w:t>
      </w:r>
      <w:bookmarkEnd w:id="6"/>
    </w:p>
    <w:p w14:paraId="57DF1F4E" w14:textId="77777777" w:rsidR="00E40939" w:rsidRPr="002E6D40" w:rsidRDefault="00E40939" w:rsidP="00E40939">
      <w:pPr>
        <w:numPr>
          <w:ilvl w:val="1"/>
          <w:numId w:val="1"/>
        </w:numPr>
        <w:spacing w:after="120"/>
        <w:ind w:left="567" w:hanging="567"/>
        <w:jc w:val="both"/>
        <w:rPr>
          <w:rFonts w:ascii="Arial" w:hAnsi="Arial" w:cs="Arial"/>
          <w:sz w:val="20"/>
          <w:szCs w:val="20"/>
        </w:rPr>
      </w:pPr>
      <w:r w:rsidRPr="002E6D40">
        <w:rPr>
          <w:rFonts w:ascii="Arial" w:hAnsi="Arial" w:cs="Arial"/>
          <w:sz w:val="20"/>
          <w:szCs w:val="20"/>
        </w:rPr>
        <w:t xml:space="preserve">Smlouva je sepsána ve dvou stejnopisech, z nichž každá strana obdrží po jednom vyhotovení. </w:t>
      </w:r>
    </w:p>
    <w:p w14:paraId="403D8929" w14:textId="1FE8642C" w:rsidR="0002575B" w:rsidRPr="0002575B" w:rsidRDefault="00E40939" w:rsidP="0002575B">
      <w:pPr>
        <w:numPr>
          <w:ilvl w:val="1"/>
          <w:numId w:val="1"/>
        </w:numPr>
        <w:spacing w:after="120"/>
        <w:ind w:left="567" w:hanging="567"/>
        <w:jc w:val="both"/>
        <w:rPr>
          <w:rFonts w:ascii="Arial" w:hAnsi="Arial" w:cs="Arial"/>
          <w:sz w:val="20"/>
          <w:szCs w:val="20"/>
        </w:rPr>
      </w:pPr>
      <w:r w:rsidRPr="002E6D40">
        <w:rPr>
          <w:rFonts w:ascii="Arial" w:hAnsi="Arial" w:cs="Arial"/>
          <w:sz w:val="20"/>
          <w:szCs w:val="20"/>
        </w:rPr>
        <w:t>Tato smlouva nabývá platnosti dnem jejího podpisu oběma smluvními stranami</w:t>
      </w:r>
      <w:r w:rsidR="0002575B">
        <w:rPr>
          <w:rFonts w:ascii="Arial" w:hAnsi="Arial" w:cs="Arial"/>
          <w:sz w:val="20"/>
          <w:szCs w:val="20"/>
        </w:rPr>
        <w:t xml:space="preserve"> a účinnosti zveřejněním v Registru smluv v souladu se zákonem č. </w:t>
      </w:r>
      <w:r w:rsidR="0002575B" w:rsidRPr="0002575B">
        <w:rPr>
          <w:rFonts w:ascii="Arial" w:hAnsi="Arial" w:cs="Arial"/>
          <w:sz w:val="20"/>
          <w:szCs w:val="20"/>
        </w:rPr>
        <w:t>340/2015 Sb., o zvláštních podmínkách účinnosti některých smluv, uveřejňování těchto smluv a o registru smluv (zákon o registru smluv).</w:t>
      </w:r>
      <w:r w:rsidR="0002575B">
        <w:rPr>
          <w:rFonts w:ascii="Arial" w:hAnsi="Arial" w:cs="Arial"/>
          <w:sz w:val="20"/>
          <w:szCs w:val="20"/>
        </w:rPr>
        <w:t xml:space="preserve"> Zveřejnění provede kupující.</w:t>
      </w:r>
    </w:p>
    <w:p w14:paraId="25C0DCD6" w14:textId="2BDB916A" w:rsidR="00E40939" w:rsidRPr="002E6D40" w:rsidRDefault="00E40939" w:rsidP="0002575B">
      <w:pPr>
        <w:spacing w:after="120"/>
        <w:jc w:val="both"/>
        <w:rPr>
          <w:rFonts w:ascii="Arial" w:hAnsi="Arial" w:cs="Arial"/>
          <w:sz w:val="20"/>
          <w:szCs w:val="20"/>
        </w:rPr>
      </w:pPr>
    </w:p>
    <w:p w14:paraId="72E4CDFD" w14:textId="77777777" w:rsidR="00E40939" w:rsidRDefault="00E40939" w:rsidP="00E40939">
      <w:pPr>
        <w:numPr>
          <w:ilvl w:val="1"/>
          <w:numId w:val="1"/>
        </w:numPr>
        <w:spacing w:after="120"/>
        <w:ind w:left="567" w:hanging="567"/>
        <w:jc w:val="both"/>
        <w:rPr>
          <w:rFonts w:ascii="Arial" w:hAnsi="Arial" w:cs="Arial"/>
          <w:sz w:val="20"/>
          <w:szCs w:val="20"/>
        </w:rPr>
      </w:pPr>
      <w:r w:rsidRPr="002E6D40">
        <w:rPr>
          <w:rFonts w:ascii="Arial" w:hAnsi="Arial" w:cs="Arial"/>
          <w:sz w:val="20"/>
          <w:szCs w:val="20"/>
        </w:rPr>
        <w:t>Nedílnou součástí smlouvy jsou následující přílohy:</w:t>
      </w:r>
    </w:p>
    <w:p w14:paraId="114676DD" w14:textId="4D2DBDDF" w:rsidR="00853272" w:rsidRPr="00853272" w:rsidRDefault="00853272" w:rsidP="00853272">
      <w:pPr>
        <w:spacing w:after="120"/>
        <w:ind w:left="567"/>
        <w:jc w:val="both"/>
        <w:rPr>
          <w:rFonts w:ascii="Arial" w:hAnsi="Arial" w:cs="Arial"/>
          <w:sz w:val="20"/>
          <w:szCs w:val="20"/>
        </w:rPr>
      </w:pPr>
      <w:r w:rsidRPr="00853272">
        <w:rPr>
          <w:rFonts w:ascii="Arial" w:hAnsi="Arial" w:cs="Arial"/>
          <w:sz w:val="20"/>
          <w:szCs w:val="20"/>
        </w:rPr>
        <w:t>Příloha č.</w:t>
      </w:r>
      <w:r w:rsidR="00744414">
        <w:rPr>
          <w:rFonts w:ascii="Arial" w:hAnsi="Arial" w:cs="Arial"/>
          <w:sz w:val="20"/>
          <w:szCs w:val="20"/>
        </w:rPr>
        <w:t xml:space="preserve"> </w:t>
      </w:r>
      <w:r w:rsidRPr="00853272">
        <w:rPr>
          <w:rFonts w:ascii="Arial" w:hAnsi="Arial" w:cs="Arial"/>
          <w:sz w:val="20"/>
          <w:szCs w:val="20"/>
        </w:rPr>
        <w:t>1 -  ceník</w:t>
      </w:r>
      <w:r w:rsidR="007C46D9">
        <w:rPr>
          <w:rFonts w:ascii="Arial" w:hAnsi="Arial" w:cs="Arial"/>
          <w:sz w:val="20"/>
          <w:szCs w:val="20"/>
        </w:rPr>
        <w:t>.</w:t>
      </w:r>
    </w:p>
    <w:p w14:paraId="412666E4" w14:textId="77777777" w:rsidR="00E40939" w:rsidRDefault="00E40939" w:rsidP="00E40939">
      <w:pPr>
        <w:spacing w:after="120"/>
        <w:jc w:val="both"/>
        <w:rPr>
          <w:rFonts w:ascii="Arial" w:hAnsi="Arial" w:cs="Arial"/>
          <w:sz w:val="20"/>
          <w:szCs w:val="20"/>
        </w:rPr>
      </w:pPr>
    </w:p>
    <w:p w14:paraId="79462253" w14:textId="77777777" w:rsidR="00E40939" w:rsidRDefault="00E40939" w:rsidP="00E40939">
      <w:pPr>
        <w:spacing w:after="120"/>
        <w:jc w:val="both"/>
        <w:rPr>
          <w:rFonts w:ascii="Arial" w:hAnsi="Arial" w:cs="Arial"/>
          <w:sz w:val="20"/>
          <w:szCs w:val="20"/>
        </w:rPr>
      </w:pPr>
    </w:p>
    <w:p w14:paraId="129FC0C4" w14:textId="11797933" w:rsidR="00E40939" w:rsidRPr="00381506" w:rsidRDefault="00E40939" w:rsidP="00E40939">
      <w:pPr>
        <w:rPr>
          <w:rFonts w:ascii="Arial" w:hAnsi="Arial" w:cs="Arial"/>
          <w:sz w:val="20"/>
          <w:szCs w:val="20"/>
        </w:rPr>
      </w:pPr>
      <w:r w:rsidRPr="00381506">
        <w:rPr>
          <w:rFonts w:ascii="Arial" w:hAnsi="Arial" w:cs="Arial"/>
          <w:sz w:val="20"/>
          <w:szCs w:val="20"/>
        </w:rPr>
        <w:t>V Letohradě dne ………………….</w:t>
      </w:r>
      <w:r>
        <w:rPr>
          <w:rFonts w:ascii="Arial" w:hAnsi="Arial" w:cs="Arial"/>
          <w:sz w:val="20"/>
          <w:szCs w:val="20"/>
        </w:rPr>
        <w:tab/>
      </w:r>
      <w:r>
        <w:rPr>
          <w:rFonts w:ascii="Arial" w:hAnsi="Arial" w:cs="Arial"/>
          <w:sz w:val="20"/>
          <w:szCs w:val="20"/>
        </w:rPr>
        <w:tab/>
      </w:r>
      <w:r>
        <w:rPr>
          <w:rFonts w:ascii="Arial" w:hAnsi="Arial" w:cs="Arial"/>
          <w:sz w:val="20"/>
          <w:szCs w:val="20"/>
        </w:rPr>
        <w:tab/>
      </w:r>
      <w:r w:rsidRPr="00381506">
        <w:rPr>
          <w:rFonts w:ascii="Arial" w:hAnsi="Arial" w:cs="Arial"/>
          <w:sz w:val="20"/>
          <w:szCs w:val="20"/>
        </w:rPr>
        <w:t>V</w:t>
      </w:r>
      <w:r w:rsidR="0002575B">
        <w:rPr>
          <w:rFonts w:ascii="Arial" w:hAnsi="Arial" w:cs="Arial"/>
          <w:sz w:val="20"/>
          <w:szCs w:val="20"/>
        </w:rPr>
        <w:t xml:space="preserve"> Brně </w:t>
      </w:r>
      <w:r w:rsidRPr="00381506">
        <w:rPr>
          <w:rFonts w:ascii="Arial" w:hAnsi="Arial" w:cs="Arial"/>
          <w:sz w:val="20"/>
          <w:szCs w:val="20"/>
        </w:rPr>
        <w:t>dne ………………….</w:t>
      </w:r>
    </w:p>
    <w:p w14:paraId="15B2E75D" w14:textId="77777777" w:rsidR="00E40939" w:rsidRPr="00381506" w:rsidRDefault="00E40939" w:rsidP="00E40939">
      <w:pPr>
        <w:rPr>
          <w:rFonts w:ascii="Arial" w:hAnsi="Arial" w:cs="Arial"/>
          <w:sz w:val="20"/>
          <w:szCs w:val="20"/>
        </w:rPr>
      </w:pPr>
    </w:p>
    <w:p w14:paraId="0B628B31" w14:textId="77777777" w:rsidR="00E40939" w:rsidRPr="00381506" w:rsidRDefault="00E40939" w:rsidP="00E40939">
      <w:pPr>
        <w:ind w:firstLine="360"/>
        <w:rPr>
          <w:rFonts w:ascii="Arial" w:hAnsi="Arial" w:cs="Arial"/>
          <w:sz w:val="20"/>
          <w:szCs w:val="20"/>
        </w:rPr>
      </w:pPr>
    </w:p>
    <w:p w14:paraId="5E829750" w14:textId="77777777" w:rsidR="00E40939" w:rsidRPr="00381506" w:rsidRDefault="00E40939" w:rsidP="00E40939">
      <w:pPr>
        <w:ind w:firstLine="360"/>
        <w:rPr>
          <w:rFonts w:ascii="Arial" w:hAnsi="Arial" w:cs="Arial"/>
          <w:sz w:val="20"/>
          <w:szCs w:val="20"/>
        </w:rPr>
      </w:pPr>
    </w:p>
    <w:p w14:paraId="52F3C0F6" w14:textId="77777777" w:rsidR="00E40939" w:rsidRPr="00381506" w:rsidRDefault="00E40939" w:rsidP="00E40939">
      <w:pPr>
        <w:ind w:left="720"/>
        <w:jc w:val="center"/>
        <w:rPr>
          <w:rFonts w:ascii="Arial" w:hAnsi="Arial" w:cs="Arial"/>
          <w:sz w:val="20"/>
          <w:szCs w:val="20"/>
        </w:rPr>
      </w:pPr>
    </w:p>
    <w:p w14:paraId="6C3E8298" w14:textId="77777777" w:rsidR="00E40939" w:rsidRPr="00381506" w:rsidRDefault="00E40939" w:rsidP="00E40939">
      <w:pPr>
        <w:ind w:left="720"/>
        <w:jc w:val="center"/>
        <w:rPr>
          <w:rFonts w:ascii="Arial" w:hAnsi="Arial" w:cs="Arial"/>
          <w:sz w:val="20"/>
          <w:szCs w:val="20"/>
        </w:rPr>
      </w:pPr>
    </w:p>
    <w:p w14:paraId="3524EA45" w14:textId="77777777" w:rsidR="00E40939" w:rsidRDefault="00E40939" w:rsidP="00E40939">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643C2604" w14:textId="6EDEE30C" w:rsidR="00E40939" w:rsidRPr="00256577" w:rsidRDefault="00E40939" w:rsidP="00E40939">
      <w:pPr>
        <w:rPr>
          <w:rFonts w:ascii="Arial" w:hAnsi="Arial" w:cs="Arial"/>
          <w:b/>
          <w:sz w:val="20"/>
          <w:szCs w:val="20"/>
        </w:rPr>
      </w:pPr>
      <w:r w:rsidRPr="00256577">
        <w:rPr>
          <w:rFonts w:ascii="Arial" w:hAnsi="Arial" w:cs="Arial"/>
          <w:b/>
          <w:bCs/>
          <w:sz w:val="20"/>
          <w:szCs w:val="20"/>
        </w:rPr>
        <w:t>BAPA s.r.o.</w:t>
      </w:r>
      <w:r w:rsidRPr="00256577">
        <w:rPr>
          <w:rFonts w:ascii="Arial" w:hAnsi="Arial" w:cs="Arial"/>
          <w:b/>
          <w:bCs/>
          <w:sz w:val="20"/>
          <w:szCs w:val="20"/>
        </w:rPr>
        <w:tab/>
      </w:r>
      <w:r w:rsidRPr="00256577">
        <w:rPr>
          <w:rFonts w:ascii="Arial" w:hAnsi="Arial" w:cs="Arial"/>
          <w:b/>
          <w:bCs/>
          <w:sz w:val="20"/>
          <w:szCs w:val="20"/>
        </w:rPr>
        <w:tab/>
      </w:r>
      <w:r w:rsidRPr="00256577">
        <w:rPr>
          <w:rFonts w:ascii="Arial" w:hAnsi="Arial" w:cs="Arial"/>
          <w:b/>
          <w:bCs/>
          <w:sz w:val="20"/>
          <w:szCs w:val="20"/>
        </w:rPr>
        <w:tab/>
      </w:r>
      <w:r w:rsidRPr="00256577">
        <w:rPr>
          <w:rFonts w:ascii="Arial" w:hAnsi="Arial" w:cs="Arial"/>
          <w:b/>
          <w:bCs/>
          <w:sz w:val="20"/>
          <w:szCs w:val="20"/>
        </w:rPr>
        <w:tab/>
      </w:r>
      <w:r w:rsidRPr="00256577">
        <w:rPr>
          <w:rFonts w:ascii="Arial" w:hAnsi="Arial" w:cs="Arial"/>
          <w:b/>
          <w:bCs/>
          <w:sz w:val="20"/>
          <w:szCs w:val="20"/>
        </w:rPr>
        <w:tab/>
      </w:r>
      <w:r w:rsidRPr="00256577">
        <w:rPr>
          <w:rFonts w:ascii="Arial" w:hAnsi="Arial" w:cs="Arial"/>
          <w:b/>
          <w:bCs/>
          <w:sz w:val="20"/>
          <w:szCs w:val="20"/>
        </w:rPr>
        <w:tab/>
      </w:r>
      <w:r w:rsidR="0002575B">
        <w:rPr>
          <w:rFonts w:ascii="Arial" w:hAnsi="Arial" w:cs="Arial"/>
          <w:b/>
          <w:sz w:val="20"/>
          <w:szCs w:val="20"/>
        </w:rPr>
        <w:t>Fakultní nemocnice Brno</w:t>
      </w:r>
    </w:p>
    <w:p w14:paraId="728B5632" w14:textId="1E8BE8C6" w:rsidR="00E40939" w:rsidRPr="002E6D40" w:rsidRDefault="00E40939" w:rsidP="00E40939">
      <w:pPr>
        <w:spacing w:after="200" w:line="276" w:lineRule="auto"/>
        <w:rPr>
          <w:rFonts w:ascii="Arial" w:hAnsi="Arial" w:cs="Arial"/>
          <w:sz w:val="20"/>
          <w:szCs w:val="20"/>
        </w:rPr>
      </w:pPr>
      <w:r>
        <w:rPr>
          <w:rFonts w:ascii="Arial" w:hAnsi="Arial" w:cs="Arial"/>
          <w:sz w:val="20"/>
          <w:szCs w:val="20"/>
        </w:rPr>
        <w:t>Ivo Přikryl, jednatel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2575B">
        <w:rPr>
          <w:rFonts w:ascii="Arial" w:hAnsi="Arial" w:cs="Arial"/>
          <w:sz w:val="20"/>
          <w:szCs w:val="20"/>
        </w:rPr>
        <w:t>MUDr. Ivo Rovný, MBA, ředitel</w:t>
      </w:r>
    </w:p>
    <w:p w14:paraId="6676A7D6" w14:textId="77777777" w:rsidR="00A22E37" w:rsidRDefault="00A22E37"/>
    <w:sectPr w:rsidR="00A22E37" w:rsidSect="00E26813">
      <w:headerReference w:type="default" r:id="rId8"/>
      <w:footerReference w:type="default" r:id="rId9"/>
      <w:pgSz w:w="11906" w:h="16838"/>
      <w:pgMar w:top="2807" w:right="1134" w:bottom="1418" w:left="1134" w:header="709" w:footer="126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5EFC6" w16cex:dateUtc="2022-05-23T09:34:00Z"/>
  <w16cex:commentExtensible w16cex:durableId="2635EF8D" w16cex:dateUtc="2022-05-10T06:24:00Z"/>
  <w16cex:commentExtensible w16cex:durableId="2635EF90" w16cex:dateUtc="2022-05-10T06:31:00Z"/>
  <w16cex:commentExtensible w16cex:durableId="2635F173" w16cex:dateUtc="2022-05-23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FB48E6" w16cid:durableId="2635EFC6"/>
  <w16cid:commentId w16cid:paraId="24753A7C" w16cid:durableId="2635EF8D"/>
  <w16cid:commentId w16cid:paraId="691D4B4B" w16cid:durableId="2635EF90"/>
  <w16cid:commentId w16cid:paraId="592501B0" w16cid:durableId="2635F1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6BA00" w14:textId="77777777" w:rsidR="00A414AA" w:rsidRDefault="00A414AA">
      <w:r>
        <w:separator/>
      </w:r>
    </w:p>
  </w:endnote>
  <w:endnote w:type="continuationSeparator" w:id="0">
    <w:p w14:paraId="3CF4569E" w14:textId="77777777" w:rsidR="00A414AA" w:rsidRDefault="00A4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11686" w14:textId="77777777" w:rsidR="00C77C25" w:rsidRPr="007A6041" w:rsidRDefault="00234B78" w:rsidP="000E384C">
    <w:pPr>
      <w:pStyle w:val="Zpat"/>
    </w:pPr>
    <w:r w:rsidRPr="007A6041">
      <w:rPr>
        <w:noProof/>
      </w:rPr>
      <w:drawing>
        <wp:anchor distT="0" distB="0" distL="114300" distR="114300" simplePos="0" relativeHeight="251659264" behindDoc="1" locked="1" layoutInCell="0" allowOverlap="0" wp14:anchorId="5A798115" wp14:editId="0259E949">
          <wp:simplePos x="0" y="0"/>
          <wp:positionH relativeFrom="page">
            <wp:posOffset>731520</wp:posOffset>
          </wp:positionH>
          <wp:positionV relativeFrom="page">
            <wp:align>bottom</wp:align>
          </wp:positionV>
          <wp:extent cx="6116955" cy="640080"/>
          <wp:effectExtent l="19050" t="0" r="0" b="0"/>
          <wp:wrapTopAndBottom/>
          <wp:docPr id="56" name="obrázek 3" descr="I:\Orkla_Foods_Cesko_Slovensko\vzory vizuální identity\hlavičkový papír\ORKLA hlavičkový papír EX01_adres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Orkla_Foods_Cesko_Slovensko\vzory vizuální identity\hlavičkový papír\ORKLA hlavičkový papír EX01_adresy.jpg"/>
                  <pic:cNvPicPr preferRelativeResize="0">
                    <a:picLocks noChangeAspect="1" noChangeArrowheads="1"/>
                  </pic:cNvPicPr>
                </pic:nvPicPr>
                <pic:blipFill>
                  <a:blip r:embed="rId1"/>
                  <a:stretch>
                    <a:fillRect/>
                  </a:stretch>
                </pic:blipFill>
                <pic:spPr bwMode="auto">
                  <a:xfrm>
                    <a:off x="0" y="0"/>
                    <a:ext cx="6116955" cy="6400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4863D" w14:textId="77777777" w:rsidR="00A414AA" w:rsidRDefault="00A414AA">
      <w:r>
        <w:separator/>
      </w:r>
    </w:p>
  </w:footnote>
  <w:footnote w:type="continuationSeparator" w:id="0">
    <w:p w14:paraId="37BB5A4B" w14:textId="77777777" w:rsidR="00A414AA" w:rsidRDefault="00A41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3827EAF3" w14:textId="5690B3B1" w:rsidR="006362A9" w:rsidRDefault="00234B78">
        <w:pPr>
          <w:pStyle w:val="Zhlav"/>
          <w:jc w:val="right"/>
        </w:pPr>
        <w:r w:rsidRPr="006362A9">
          <w:rPr>
            <w:rFonts w:ascii="Arial" w:hAnsi="Arial" w:cs="Arial"/>
            <w:sz w:val="20"/>
            <w:szCs w:val="20"/>
          </w:rPr>
          <w:fldChar w:fldCharType="begin"/>
        </w:r>
        <w:r w:rsidRPr="006362A9">
          <w:rPr>
            <w:rFonts w:ascii="Arial" w:hAnsi="Arial" w:cs="Arial"/>
            <w:sz w:val="20"/>
            <w:szCs w:val="20"/>
          </w:rPr>
          <w:instrText>PAGE</w:instrText>
        </w:r>
        <w:r w:rsidRPr="006362A9">
          <w:rPr>
            <w:rFonts w:ascii="Arial" w:hAnsi="Arial" w:cs="Arial"/>
            <w:sz w:val="20"/>
            <w:szCs w:val="20"/>
          </w:rPr>
          <w:fldChar w:fldCharType="separate"/>
        </w:r>
        <w:r w:rsidR="00A2550D">
          <w:rPr>
            <w:rFonts w:ascii="Arial" w:hAnsi="Arial" w:cs="Arial"/>
            <w:noProof/>
            <w:sz w:val="20"/>
            <w:szCs w:val="20"/>
          </w:rPr>
          <w:t>6</w:t>
        </w:r>
        <w:r w:rsidRPr="006362A9">
          <w:rPr>
            <w:rFonts w:ascii="Arial" w:hAnsi="Arial" w:cs="Arial"/>
            <w:sz w:val="20"/>
            <w:szCs w:val="20"/>
          </w:rPr>
          <w:fldChar w:fldCharType="end"/>
        </w:r>
        <w:r w:rsidRPr="006362A9">
          <w:rPr>
            <w:rFonts w:ascii="Arial" w:hAnsi="Arial" w:cs="Arial"/>
            <w:sz w:val="20"/>
            <w:szCs w:val="20"/>
          </w:rPr>
          <w:t>/</w:t>
        </w:r>
        <w:r w:rsidRPr="006362A9">
          <w:rPr>
            <w:rFonts w:ascii="Arial" w:hAnsi="Arial" w:cs="Arial"/>
            <w:sz w:val="20"/>
            <w:szCs w:val="20"/>
          </w:rPr>
          <w:fldChar w:fldCharType="begin"/>
        </w:r>
        <w:r w:rsidRPr="006362A9">
          <w:rPr>
            <w:rFonts w:ascii="Arial" w:hAnsi="Arial" w:cs="Arial"/>
            <w:sz w:val="20"/>
            <w:szCs w:val="20"/>
          </w:rPr>
          <w:instrText>NUMPAGES</w:instrText>
        </w:r>
        <w:r w:rsidRPr="006362A9">
          <w:rPr>
            <w:rFonts w:ascii="Arial" w:hAnsi="Arial" w:cs="Arial"/>
            <w:sz w:val="20"/>
            <w:szCs w:val="20"/>
          </w:rPr>
          <w:fldChar w:fldCharType="separate"/>
        </w:r>
        <w:r w:rsidR="00A2550D">
          <w:rPr>
            <w:rFonts w:ascii="Arial" w:hAnsi="Arial" w:cs="Arial"/>
            <w:noProof/>
            <w:sz w:val="20"/>
            <w:szCs w:val="20"/>
          </w:rPr>
          <w:t>6</w:t>
        </w:r>
        <w:r w:rsidRPr="006362A9">
          <w:rPr>
            <w:rFonts w:ascii="Arial" w:hAnsi="Arial" w:cs="Arial"/>
            <w:sz w:val="20"/>
            <w:szCs w:val="20"/>
          </w:rPr>
          <w:fldChar w:fldCharType="end"/>
        </w:r>
      </w:p>
    </w:sdtContent>
  </w:sdt>
  <w:p w14:paraId="6E6D4A29" w14:textId="77777777" w:rsidR="00C77C25" w:rsidRPr="00C77C25" w:rsidRDefault="00234B78" w:rsidP="0038769A">
    <w:pPr>
      <w:pStyle w:val="Zhlav"/>
    </w:pPr>
    <w:r>
      <w:rPr>
        <w:noProof/>
      </w:rPr>
      <w:drawing>
        <wp:anchor distT="0" distB="0" distL="114300" distR="114300" simplePos="0" relativeHeight="251660288" behindDoc="0" locked="0" layoutInCell="0" allowOverlap="0" wp14:anchorId="52406D9E" wp14:editId="0CBA19B9">
          <wp:simplePos x="0" y="0"/>
          <wp:positionH relativeFrom="column">
            <wp:posOffset>0</wp:posOffset>
          </wp:positionH>
          <wp:positionV relativeFrom="page">
            <wp:posOffset>624840</wp:posOffset>
          </wp:positionV>
          <wp:extent cx="1332000" cy="892800"/>
          <wp:effectExtent l="0" t="0" r="0" b="0"/>
          <wp:wrapNone/>
          <wp:docPr id="55" name="obrázek 2" descr="I:\Orkla_Foods_Cesko_Slovensko\Orkla_Foods_Cesko_Slovensko\OF_C_S_RGB\Orkla_Foods_Cesko_Slovensk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rkla_Foods_Cesko_Slovensko\Orkla_Foods_Cesko_Slovensko\OF_C_S_RGB\Orkla_Foods_Cesko_Slovensko_RGB.png"/>
                  <pic:cNvPicPr>
                    <a:picLocks noChangeAspect="1" noChangeArrowheads="1"/>
                  </pic:cNvPicPr>
                </pic:nvPicPr>
                <pic:blipFill>
                  <a:blip r:embed="rId1"/>
                  <a:srcRect/>
                  <a:stretch>
                    <a:fillRect/>
                  </a:stretch>
                </pic:blipFill>
                <pic:spPr bwMode="auto">
                  <a:xfrm>
                    <a:off x="0" y="0"/>
                    <a:ext cx="1332000" cy="892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21F6"/>
    <w:multiLevelType w:val="multilevel"/>
    <w:tmpl w:val="B1CECE16"/>
    <w:lvl w:ilvl="0">
      <w:start w:val="1"/>
      <w:numFmt w:val="upperRoman"/>
      <w:pStyle w:val="Nadpis1"/>
      <w:lvlText w:val="%1."/>
      <w:lvlJc w:val="right"/>
      <w:pPr>
        <w:ind w:left="0" w:firstLine="0"/>
      </w:pPr>
      <w:rPr>
        <w:rFonts w:hint="default"/>
      </w:r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 w15:restartNumberingAfterBreak="0">
    <w:nsid w:val="0EAC1D8F"/>
    <w:multiLevelType w:val="hybridMultilevel"/>
    <w:tmpl w:val="37D8C99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EDC482C"/>
    <w:multiLevelType w:val="hybridMultilevel"/>
    <w:tmpl w:val="20362D0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3E73067"/>
    <w:multiLevelType w:val="multilevel"/>
    <w:tmpl w:val="DA3605F4"/>
    <w:lvl w:ilvl="0">
      <w:start w:val="1"/>
      <w:numFmt w:val="decimal"/>
      <w:lvlText w:val="%1."/>
      <w:lvlJc w:val="left"/>
      <w:pPr>
        <w:ind w:left="284" w:firstLine="0"/>
      </w:pPr>
      <w:rPr>
        <w:rFonts w:hint="default"/>
        <w:sz w:val="24"/>
        <w:szCs w:val="24"/>
      </w:rPr>
    </w:lvl>
    <w:lvl w:ilvl="1">
      <w:start w:val="1"/>
      <w:numFmt w:val="decimalZero"/>
      <w:isLgl/>
      <w:lvlText w:val="Oddíl %1.%2"/>
      <w:lvlJc w:val="left"/>
      <w:pPr>
        <w:ind w:left="284" w:firstLine="0"/>
      </w:pPr>
      <w:rPr>
        <w:rFonts w:hint="default"/>
      </w:rPr>
    </w:lvl>
    <w:lvl w:ilvl="2">
      <w:start w:val="1"/>
      <w:numFmt w:val="lowerLetter"/>
      <w:lvlText w:val="(%3)"/>
      <w:lvlJc w:val="left"/>
      <w:pPr>
        <w:ind w:left="1004" w:hanging="432"/>
      </w:pPr>
      <w:rPr>
        <w:rFonts w:hint="default"/>
      </w:rPr>
    </w:lvl>
    <w:lvl w:ilvl="3">
      <w:start w:val="1"/>
      <w:numFmt w:val="lowerRoman"/>
      <w:lvlText w:val="(%4)"/>
      <w:lvlJc w:val="right"/>
      <w:pPr>
        <w:ind w:left="1148" w:hanging="144"/>
      </w:pPr>
    </w:lvl>
    <w:lvl w:ilvl="4">
      <w:start w:val="1"/>
      <w:numFmt w:val="decimal"/>
      <w:lvlText w:val="%5)"/>
      <w:lvlJc w:val="left"/>
      <w:pPr>
        <w:ind w:left="1292" w:hanging="432"/>
      </w:pPr>
    </w:lvl>
    <w:lvl w:ilvl="5">
      <w:start w:val="1"/>
      <w:numFmt w:val="lowerLetter"/>
      <w:lvlText w:val="%6)"/>
      <w:lvlJc w:val="left"/>
      <w:pPr>
        <w:ind w:left="1436" w:hanging="432"/>
      </w:pPr>
    </w:lvl>
    <w:lvl w:ilvl="6">
      <w:start w:val="1"/>
      <w:numFmt w:val="lowerRoman"/>
      <w:lvlText w:val="%7)"/>
      <w:lvlJc w:val="right"/>
      <w:pPr>
        <w:ind w:left="1580" w:hanging="288"/>
      </w:pPr>
    </w:lvl>
    <w:lvl w:ilvl="7">
      <w:start w:val="1"/>
      <w:numFmt w:val="lowerLetter"/>
      <w:lvlText w:val="%8."/>
      <w:lvlJc w:val="left"/>
      <w:pPr>
        <w:ind w:left="1724" w:hanging="432"/>
      </w:pPr>
    </w:lvl>
    <w:lvl w:ilvl="8">
      <w:start w:val="1"/>
      <w:numFmt w:val="lowerRoman"/>
      <w:lvlText w:val="%9."/>
      <w:lvlJc w:val="right"/>
      <w:pPr>
        <w:ind w:left="1868" w:hanging="144"/>
      </w:pPr>
    </w:lvl>
  </w:abstractNum>
  <w:abstractNum w:abstractNumId="4" w15:restartNumberingAfterBreak="0">
    <w:nsid w:val="165572C8"/>
    <w:multiLevelType w:val="hybridMultilevel"/>
    <w:tmpl w:val="DD1E5F78"/>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272F6AC0"/>
    <w:multiLevelType w:val="multilevel"/>
    <w:tmpl w:val="51B03EF2"/>
    <w:lvl w:ilvl="0">
      <w:start w:val="1"/>
      <w:numFmt w:val="decimal"/>
      <w:lvlText w:val="%1."/>
      <w:lvlJc w:val="left"/>
      <w:pPr>
        <w:ind w:left="284" w:firstLine="0"/>
      </w:pPr>
      <w:rPr>
        <w:rFonts w:hint="default"/>
        <w:sz w:val="24"/>
        <w:szCs w:val="24"/>
      </w:rPr>
    </w:lvl>
    <w:lvl w:ilvl="1">
      <w:start w:val="1"/>
      <w:numFmt w:val="decimalZero"/>
      <w:isLgl/>
      <w:lvlText w:val="Oddíl %1.%2"/>
      <w:lvlJc w:val="left"/>
      <w:pPr>
        <w:ind w:left="284" w:firstLine="0"/>
      </w:pPr>
      <w:rPr>
        <w:rFonts w:hint="default"/>
      </w:rPr>
    </w:lvl>
    <w:lvl w:ilvl="2">
      <w:start w:val="1"/>
      <w:numFmt w:val="lowerLetter"/>
      <w:lvlText w:val="(%3)"/>
      <w:lvlJc w:val="left"/>
      <w:pPr>
        <w:ind w:left="1004" w:hanging="432"/>
      </w:pPr>
      <w:rPr>
        <w:rFonts w:hint="default"/>
      </w:rPr>
    </w:lvl>
    <w:lvl w:ilvl="3">
      <w:start w:val="1"/>
      <w:numFmt w:val="lowerRoman"/>
      <w:lvlText w:val="(%4)"/>
      <w:lvlJc w:val="right"/>
      <w:pPr>
        <w:ind w:left="1148" w:hanging="144"/>
      </w:pPr>
      <w:rPr>
        <w:rFonts w:hint="default"/>
      </w:rPr>
    </w:lvl>
    <w:lvl w:ilvl="4">
      <w:start w:val="1"/>
      <w:numFmt w:val="decimal"/>
      <w:lvlText w:val="%5)"/>
      <w:lvlJc w:val="left"/>
      <w:pPr>
        <w:ind w:left="1292" w:hanging="432"/>
      </w:pPr>
      <w:rPr>
        <w:rFonts w:hint="default"/>
      </w:rPr>
    </w:lvl>
    <w:lvl w:ilvl="5">
      <w:start w:val="1"/>
      <w:numFmt w:val="lowerLetter"/>
      <w:lvlText w:val="%6)"/>
      <w:lvlJc w:val="left"/>
      <w:pPr>
        <w:ind w:left="1436" w:hanging="432"/>
      </w:pPr>
      <w:rPr>
        <w:rFonts w:hint="default"/>
      </w:rPr>
    </w:lvl>
    <w:lvl w:ilvl="6">
      <w:start w:val="1"/>
      <w:numFmt w:val="lowerRoman"/>
      <w:lvlText w:val="%7)"/>
      <w:lvlJc w:val="right"/>
      <w:pPr>
        <w:ind w:left="1580" w:hanging="288"/>
      </w:pPr>
      <w:rPr>
        <w:rFonts w:hint="default"/>
      </w:rPr>
    </w:lvl>
    <w:lvl w:ilvl="7">
      <w:start w:val="1"/>
      <w:numFmt w:val="lowerLetter"/>
      <w:lvlText w:val="%8."/>
      <w:lvlJc w:val="left"/>
      <w:pPr>
        <w:ind w:left="1724" w:hanging="432"/>
      </w:pPr>
      <w:rPr>
        <w:rFonts w:hint="default"/>
      </w:rPr>
    </w:lvl>
    <w:lvl w:ilvl="8">
      <w:start w:val="1"/>
      <w:numFmt w:val="lowerRoman"/>
      <w:lvlText w:val="%9."/>
      <w:lvlJc w:val="right"/>
      <w:pPr>
        <w:ind w:left="1868" w:hanging="144"/>
      </w:pPr>
      <w:rPr>
        <w:rFonts w:hint="default"/>
      </w:rPr>
    </w:lvl>
  </w:abstractNum>
  <w:abstractNum w:abstractNumId="6" w15:restartNumberingAfterBreak="0">
    <w:nsid w:val="28B15BA2"/>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F117D8"/>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4C7D85"/>
    <w:multiLevelType w:val="hybridMultilevel"/>
    <w:tmpl w:val="DD1E5F78"/>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3CE44784"/>
    <w:multiLevelType w:val="hybridMultilevel"/>
    <w:tmpl w:val="26D625D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40FB0E0C"/>
    <w:multiLevelType w:val="hybridMultilevel"/>
    <w:tmpl w:val="6A46678C"/>
    <w:lvl w:ilvl="0" w:tplc="EA66E310">
      <w:start w:val="1"/>
      <w:numFmt w:val="decimal"/>
      <w:lvlText w:val="%1."/>
      <w:lvlJc w:val="left"/>
      <w:pPr>
        <w:ind w:left="1152" w:hanging="360"/>
      </w:pPr>
      <w:rPr>
        <w:rFonts w:ascii="Arial" w:hAnsi="Arial" w:cs="Arial" w:hint="default"/>
        <w:b w:val="0"/>
        <w:i w:val="0"/>
        <w:sz w:val="20"/>
        <w:szCs w:val="20"/>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1" w15:restartNumberingAfterBreak="0">
    <w:nsid w:val="45F46512"/>
    <w:multiLevelType w:val="hybridMultilevel"/>
    <w:tmpl w:val="7C58B63C"/>
    <w:lvl w:ilvl="0" w:tplc="04050019">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2" w15:restartNumberingAfterBreak="0">
    <w:nsid w:val="5DA00E06"/>
    <w:multiLevelType w:val="hybridMultilevel"/>
    <w:tmpl w:val="958EE25A"/>
    <w:lvl w:ilvl="0" w:tplc="2CF2C400">
      <w:start w:val="1"/>
      <w:numFmt w:val="decimal"/>
      <w:lvlText w:val="%1."/>
      <w:lvlJc w:val="left"/>
      <w:pPr>
        <w:tabs>
          <w:tab w:val="num" w:pos="720"/>
        </w:tabs>
        <w:ind w:left="720" w:hanging="360"/>
      </w:pPr>
      <w:rPr>
        <w:rFonts w:cs="Arial" w:hint="default"/>
      </w:rPr>
    </w:lvl>
    <w:lvl w:ilvl="1" w:tplc="C9A087FA" w:tentative="1">
      <w:start w:val="1"/>
      <w:numFmt w:val="lowerLetter"/>
      <w:lvlText w:val="%2."/>
      <w:lvlJc w:val="left"/>
      <w:pPr>
        <w:tabs>
          <w:tab w:val="num" w:pos="1440"/>
        </w:tabs>
        <w:ind w:left="1440" w:hanging="360"/>
      </w:pPr>
    </w:lvl>
    <w:lvl w:ilvl="2" w:tplc="0EBC8540" w:tentative="1">
      <w:start w:val="1"/>
      <w:numFmt w:val="lowerRoman"/>
      <w:lvlText w:val="%3."/>
      <w:lvlJc w:val="right"/>
      <w:pPr>
        <w:tabs>
          <w:tab w:val="num" w:pos="2160"/>
        </w:tabs>
        <w:ind w:left="2160" w:hanging="180"/>
      </w:pPr>
    </w:lvl>
    <w:lvl w:ilvl="3" w:tplc="665E924A" w:tentative="1">
      <w:start w:val="1"/>
      <w:numFmt w:val="decimal"/>
      <w:lvlText w:val="%4."/>
      <w:lvlJc w:val="left"/>
      <w:pPr>
        <w:tabs>
          <w:tab w:val="num" w:pos="2880"/>
        </w:tabs>
        <w:ind w:left="2880" w:hanging="360"/>
      </w:pPr>
    </w:lvl>
    <w:lvl w:ilvl="4" w:tplc="90B2A5D8" w:tentative="1">
      <w:start w:val="1"/>
      <w:numFmt w:val="lowerLetter"/>
      <w:lvlText w:val="%5."/>
      <w:lvlJc w:val="left"/>
      <w:pPr>
        <w:tabs>
          <w:tab w:val="num" w:pos="3600"/>
        </w:tabs>
        <w:ind w:left="3600" w:hanging="360"/>
      </w:pPr>
    </w:lvl>
    <w:lvl w:ilvl="5" w:tplc="F676C27C" w:tentative="1">
      <w:start w:val="1"/>
      <w:numFmt w:val="lowerRoman"/>
      <w:lvlText w:val="%6."/>
      <w:lvlJc w:val="right"/>
      <w:pPr>
        <w:tabs>
          <w:tab w:val="num" w:pos="4320"/>
        </w:tabs>
        <w:ind w:left="4320" w:hanging="180"/>
      </w:pPr>
    </w:lvl>
    <w:lvl w:ilvl="6" w:tplc="A40A98FA" w:tentative="1">
      <w:start w:val="1"/>
      <w:numFmt w:val="decimal"/>
      <w:lvlText w:val="%7."/>
      <w:lvlJc w:val="left"/>
      <w:pPr>
        <w:tabs>
          <w:tab w:val="num" w:pos="5040"/>
        </w:tabs>
        <w:ind w:left="5040" w:hanging="360"/>
      </w:pPr>
    </w:lvl>
    <w:lvl w:ilvl="7" w:tplc="161C6EC6" w:tentative="1">
      <w:start w:val="1"/>
      <w:numFmt w:val="lowerLetter"/>
      <w:lvlText w:val="%8."/>
      <w:lvlJc w:val="left"/>
      <w:pPr>
        <w:tabs>
          <w:tab w:val="num" w:pos="5760"/>
        </w:tabs>
        <w:ind w:left="5760" w:hanging="360"/>
      </w:pPr>
    </w:lvl>
    <w:lvl w:ilvl="8" w:tplc="28F83788" w:tentative="1">
      <w:start w:val="1"/>
      <w:numFmt w:val="lowerRoman"/>
      <w:lvlText w:val="%9."/>
      <w:lvlJc w:val="right"/>
      <w:pPr>
        <w:tabs>
          <w:tab w:val="num" w:pos="6480"/>
        </w:tabs>
        <w:ind w:left="6480" w:hanging="180"/>
      </w:pPr>
    </w:lvl>
  </w:abstractNum>
  <w:abstractNum w:abstractNumId="13" w15:restartNumberingAfterBreak="0">
    <w:nsid w:val="5E38495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F1519A"/>
    <w:multiLevelType w:val="multilevel"/>
    <w:tmpl w:val="9EEEB95E"/>
    <w:lvl w:ilvl="0">
      <w:start w:val="15"/>
      <w:numFmt w:val="decimal"/>
      <w:lvlText w:val="%1"/>
      <w:lvlJc w:val="left"/>
      <w:pPr>
        <w:ind w:left="570" w:hanging="570"/>
      </w:pPr>
      <w:rPr>
        <w:rFonts w:hint="default"/>
      </w:rPr>
    </w:lvl>
    <w:lvl w:ilvl="1">
      <w:start w:val="3"/>
      <w:numFmt w:val="decimal"/>
      <w:lvlText w:val="%1.%2"/>
      <w:lvlJc w:val="left"/>
      <w:pPr>
        <w:ind w:left="966" w:hanging="57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5" w15:restartNumberingAfterBreak="0">
    <w:nsid w:val="72FA2914"/>
    <w:multiLevelType w:val="hybridMultilevel"/>
    <w:tmpl w:val="8E061B5A"/>
    <w:lvl w:ilvl="0" w:tplc="8FB47046">
      <w:start w:val="1"/>
      <w:numFmt w:val="decimal"/>
      <w:lvlText w:val="%1."/>
      <w:lvlJc w:val="left"/>
      <w:pPr>
        <w:ind w:left="360" w:hanging="360"/>
      </w:pPr>
      <w:rPr>
        <w:rFonts w:ascii="Arial"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86C26AA"/>
    <w:multiLevelType w:val="multilevel"/>
    <w:tmpl w:val="01F203B8"/>
    <w:lvl w:ilvl="0">
      <w:start w:val="15"/>
      <w:numFmt w:val="decimal"/>
      <w:lvlText w:val="%1"/>
      <w:lvlJc w:val="left"/>
      <w:pPr>
        <w:ind w:left="570" w:hanging="570"/>
      </w:pPr>
      <w:rPr>
        <w:rFonts w:hint="default"/>
      </w:rPr>
    </w:lvl>
    <w:lvl w:ilvl="1">
      <w:start w:val="4"/>
      <w:numFmt w:val="decimal"/>
      <w:lvlText w:val="%1.%2"/>
      <w:lvlJc w:val="left"/>
      <w:pPr>
        <w:ind w:left="1053" w:hanging="57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169" w:hanging="72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495" w:hanging="1080"/>
      </w:pPr>
      <w:rPr>
        <w:rFonts w:hint="default"/>
      </w:rPr>
    </w:lvl>
    <w:lvl w:ilvl="6">
      <w:start w:val="1"/>
      <w:numFmt w:val="decimal"/>
      <w:lvlText w:val="%1.%2.%3.%4.%5.%6.%7"/>
      <w:lvlJc w:val="left"/>
      <w:pPr>
        <w:ind w:left="4338" w:hanging="1440"/>
      </w:pPr>
      <w:rPr>
        <w:rFonts w:hint="default"/>
      </w:rPr>
    </w:lvl>
    <w:lvl w:ilvl="7">
      <w:start w:val="1"/>
      <w:numFmt w:val="decimal"/>
      <w:lvlText w:val="%1.%2.%3.%4.%5.%6.%7.%8"/>
      <w:lvlJc w:val="left"/>
      <w:pPr>
        <w:ind w:left="4821" w:hanging="1440"/>
      </w:pPr>
      <w:rPr>
        <w:rFonts w:hint="default"/>
      </w:rPr>
    </w:lvl>
    <w:lvl w:ilvl="8">
      <w:start w:val="1"/>
      <w:numFmt w:val="decimal"/>
      <w:lvlText w:val="%1.%2.%3.%4.%5.%6.%7.%8.%9"/>
      <w:lvlJc w:val="left"/>
      <w:pPr>
        <w:ind w:left="5664" w:hanging="1800"/>
      </w:pPr>
      <w:rPr>
        <w:rFonts w:hint="default"/>
      </w:rPr>
    </w:lvl>
  </w:abstractNum>
  <w:num w:numId="1">
    <w:abstractNumId w:val="6"/>
  </w:num>
  <w:num w:numId="2">
    <w:abstractNumId w:val="1"/>
  </w:num>
  <w:num w:numId="3">
    <w:abstractNumId w:val="4"/>
  </w:num>
  <w:num w:numId="4">
    <w:abstractNumId w:val="10"/>
  </w:num>
  <w:num w:numId="5">
    <w:abstractNumId w:val="3"/>
  </w:num>
  <w:num w:numId="6">
    <w:abstractNumId w:val="9"/>
  </w:num>
  <w:num w:numId="7">
    <w:abstractNumId w:val="5"/>
  </w:num>
  <w:num w:numId="8">
    <w:abstractNumId w:val="0"/>
  </w:num>
  <w:num w:numId="9">
    <w:abstractNumId w:val="13"/>
  </w:num>
  <w:num w:numId="10">
    <w:abstractNumId w:val="12"/>
  </w:num>
  <w:num w:numId="11">
    <w:abstractNumId w:val="11"/>
  </w:num>
  <w:num w:numId="12">
    <w:abstractNumId w:val="8"/>
  </w:num>
  <w:num w:numId="13">
    <w:abstractNumId w:val="15"/>
  </w:num>
  <w:num w:numId="14">
    <w:abstractNumId w:val="7"/>
  </w:num>
  <w:num w:numId="15">
    <w:abstractNumId w:val="14"/>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39"/>
    <w:rsid w:val="0002575B"/>
    <w:rsid w:val="000E6000"/>
    <w:rsid w:val="000F7473"/>
    <w:rsid w:val="00125CC2"/>
    <w:rsid w:val="00127FD6"/>
    <w:rsid w:val="00181257"/>
    <w:rsid w:val="0018376C"/>
    <w:rsid w:val="00183E31"/>
    <w:rsid w:val="00234B78"/>
    <w:rsid w:val="00303FBD"/>
    <w:rsid w:val="0034085D"/>
    <w:rsid w:val="00411970"/>
    <w:rsid w:val="004E2D43"/>
    <w:rsid w:val="00503699"/>
    <w:rsid w:val="005301A4"/>
    <w:rsid w:val="00550213"/>
    <w:rsid w:val="00565B1C"/>
    <w:rsid w:val="005A254F"/>
    <w:rsid w:val="005D2E29"/>
    <w:rsid w:val="00646B18"/>
    <w:rsid w:val="00667955"/>
    <w:rsid w:val="006B4871"/>
    <w:rsid w:val="00744414"/>
    <w:rsid w:val="0076662A"/>
    <w:rsid w:val="00771A68"/>
    <w:rsid w:val="007C46D9"/>
    <w:rsid w:val="00821603"/>
    <w:rsid w:val="00853272"/>
    <w:rsid w:val="008B6606"/>
    <w:rsid w:val="008B667A"/>
    <w:rsid w:val="008D53A8"/>
    <w:rsid w:val="00924A51"/>
    <w:rsid w:val="009C17ED"/>
    <w:rsid w:val="009E4099"/>
    <w:rsid w:val="00A22E37"/>
    <w:rsid w:val="00A2550D"/>
    <w:rsid w:val="00A414AA"/>
    <w:rsid w:val="00A60D2C"/>
    <w:rsid w:val="00A857DF"/>
    <w:rsid w:val="00B22F4F"/>
    <w:rsid w:val="00B36964"/>
    <w:rsid w:val="00B50DB5"/>
    <w:rsid w:val="00B96C52"/>
    <w:rsid w:val="00BB1458"/>
    <w:rsid w:val="00C12BBA"/>
    <w:rsid w:val="00C403CE"/>
    <w:rsid w:val="00C67FCE"/>
    <w:rsid w:val="00CD37CE"/>
    <w:rsid w:val="00D016EC"/>
    <w:rsid w:val="00D37B3D"/>
    <w:rsid w:val="00D74B15"/>
    <w:rsid w:val="00E320A0"/>
    <w:rsid w:val="00E40939"/>
    <w:rsid w:val="00ED0322"/>
    <w:rsid w:val="00F16FA9"/>
    <w:rsid w:val="00F4088C"/>
    <w:rsid w:val="00FA72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98A0"/>
  <w15:chartTrackingRefBased/>
  <w15:docId w15:val="{D930427B-99D4-4000-B691-5EC4E711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093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53272"/>
    <w:pPr>
      <w:keepNext/>
      <w:numPr>
        <w:numId w:val="8"/>
      </w:numPr>
      <w:jc w:val="center"/>
      <w:outlineLvl w:val="0"/>
    </w:pPr>
    <w:rPr>
      <w:rFonts w:ascii="Arial" w:hAnsi="Arial"/>
      <w:b/>
      <w:sz w:val="28"/>
    </w:rPr>
  </w:style>
  <w:style w:type="paragraph" w:styleId="Nadpis2">
    <w:name w:val="heading 2"/>
    <w:basedOn w:val="Normln"/>
    <w:next w:val="Normln"/>
    <w:link w:val="Nadpis2Char"/>
    <w:uiPriority w:val="9"/>
    <w:semiHidden/>
    <w:unhideWhenUsed/>
    <w:qFormat/>
    <w:rsid w:val="00853272"/>
    <w:pPr>
      <w:keepNext/>
      <w:keepLines/>
      <w:numPr>
        <w:ilvl w:val="1"/>
        <w:numId w:val="8"/>
      </w:numPr>
      <w:spacing w:before="20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Normln"/>
    <w:link w:val="Nadpis3Char"/>
    <w:qFormat/>
    <w:rsid w:val="00853272"/>
    <w:pPr>
      <w:keepNext/>
      <w:numPr>
        <w:ilvl w:val="2"/>
        <w:numId w:val="8"/>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
    <w:semiHidden/>
    <w:unhideWhenUsed/>
    <w:qFormat/>
    <w:rsid w:val="00853272"/>
    <w:pPr>
      <w:keepNext/>
      <w:keepLines/>
      <w:numPr>
        <w:ilvl w:val="3"/>
        <w:numId w:val="8"/>
      </w:numPr>
      <w:spacing w:before="200"/>
      <w:outlineLvl w:val="3"/>
    </w:pPr>
    <w:rPr>
      <w:rFonts w:asciiTheme="majorHAnsi" w:eastAsiaTheme="majorEastAsia" w:hAnsiTheme="majorHAnsi" w:cstheme="majorBidi"/>
      <w:b/>
      <w:bCs/>
      <w:i/>
      <w:iCs/>
      <w:color w:val="4472C4" w:themeColor="accent1"/>
    </w:rPr>
  </w:style>
  <w:style w:type="paragraph" w:styleId="Nadpis5">
    <w:name w:val="heading 5"/>
    <w:basedOn w:val="Normln"/>
    <w:next w:val="Normln"/>
    <w:link w:val="Nadpis5Char"/>
    <w:uiPriority w:val="9"/>
    <w:semiHidden/>
    <w:unhideWhenUsed/>
    <w:qFormat/>
    <w:rsid w:val="00853272"/>
    <w:pPr>
      <w:keepNext/>
      <w:keepLines/>
      <w:numPr>
        <w:ilvl w:val="4"/>
        <w:numId w:val="8"/>
      </w:numPr>
      <w:spacing w:before="200"/>
      <w:outlineLvl w:val="4"/>
    </w:pPr>
    <w:rPr>
      <w:rFonts w:asciiTheme="majorHAnsi" w:eastAsiaTheme="majorEastAsia" w:hAnsiTheme="majorHAnsi" w:cstheme="majorBidi"/>
      <w:color w:val="1F3763" w:themeColor="accent1" w:themeShade="7F"/>
    </w:rPr>
  </w:style>
  <w:style w:type="paragraph" w:styleId="Nadpis6">
    <w:name w:val="heading 6"/>
    <w:basedOn w:val="Normln"/>
    <w:next w:val="Normln"/>
    <w:link w:val="Nadpis6Char"/>
    <w:uiPriority w:val="9"/>
    <w:semiHidden/>
    <w:unhideWhenUsed/>
    <w:qFormat/>
    <w:rsid w:val="00853272"/>
    <w:pPr>
      <w:keepNext/>
      <w:keepLines/>
      <w:numPr>
        <w:ilvl w:val="5"/>
        <w:numId w:val="8"/>
      </w:numPr>
      <w:spacing w:before="200"/>
      <w:outlineLvl w:val="5"/>
    </w:pPr>
    <w:rPr>
      <w:rFonts w:asciiTheme="majorHAnsi" w:eastAsiaTheme="majorEastAsia" w:hAnsiTheme="majorHAnsi" w:cstheme="majorBidi"/>
      <w:i/>
      <w:iCs/>
      <w:color w:val="1F3763" w:themeColor="accent1" w:themeShade="7F"/>
    </w:rPr>
  </w:style>
  <w:style w:type="paragraph" w:styleId="Nadpis7">
    <w:name w:val="heading 7"/>
    <w:basedOn w:val="Normln"/>
    <w:next w:val="Normln"/>
    <w:link w:val="Nadpis7Char"/>
    <w:uiPriority w:val="9"/>
    <w:semiHidden/>
    <w:unhideWhenUsed/>
    <w:qFormat/>
    <w:rsid w:val="00853272"/>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53272"/>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853272"/>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40939"/>
    <w:pPr>
      <w:tabs>
        <w:tab w:val="center" w:pos="4536"/>
        <w:tab w:val="right" w:pos="9072"/>
      </w:tabs>
    </w:pPr>
  </w:style>
  <w:style w:type="character" w:customStyle="1" w:styleId="ZhlavChar">
    <w:name w:val="Záhlaví Char"/>
    <w:basedOn w:val="Standardnpsmoodstavce"/>
    <w:link w:val="Zhlav"/>
    <w:uiPriority w:val="99"/>
    <w:rsid w:val="00E4093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40939"/>
    <w:pPr>
      <w:tabs>
        <w:tab w:val="center" w:pos="4536"/>
        <w:tab w:val="right" w:pos="9072"/>
      </w:tabs>
    </w:pPr>
  </w:style>
  <w:style w:type="character" w:customStyle="1" w:styleId="ZpatChar">
    <w:name w:val="Zápatí Char"/>
    <w:basedOn w:val="Standardnpsmoodstavce"/>
    <w:link w:val="Zpat"/>
    <w:uiPriority w:val="99"/>
    <w:rsid w:val="00E40939"/>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40939"/>
    <w:pPr>
      <w:ind w:left="720"/>
      <w:contextualSpacing/>
    </w:pPr>
  </w:style>
  <w:style w:type="character" w:customStyle="1" w:styleId="Bodytext3">
    <w:name w:val="Body text (3)_"/>
    <w:basedOn w:val="Standardnpsmoodstavce"/>
    <w:link w:val="Bodytext30"/>
    <w:uiPriority w:val="99"/>
    <w:locked/>
    <w:rsid w:val="00E40939"/>
    <w:rPr>
      <w:rFonts w:ascii="Arial" w:hAnsi="Arial" w:cs="Arial"/>
      <w:sz w:val="19"/>
      <w:szCs w:val="19"/>
      <w:shd w:val="clear" w:color="auto" w:fill="FFFFFF"/>
    </w:rPr>
  </w:style>
  <w:style w:type="paragraph" w:customStyle="1" w:styleId="Bodytext30">
    <w:name w:val="Body text (3)"/>
    <w:basedOn w:val="Normln"/>
    <w:link w:val="Bodytext3"/>
    <w:uiPriority w:val="99"/>
    <w:rsid w:val="00E40939"/>
    <w:pPr>
      <w:widowControl w:val="0"/>
      <w:shd w:val="clear" w:color="auto" w:fill="FFFFFF"/>
      <w:spacing w:before="240" w:after="240" w:line="221" w:lineRule="exact"/>
      <w:ind w:hanging="320"/>
    </w:pPr>
    <w:rPr>
      <w:rFonts w:ascii="Arial" w:eastAsiaTheme="minorHAnsi" w:hAnsi="Arial" w:cs="Arial"/>
      <w:sz w:val="19"/>
      <w:szCs w:val="19"/>
      <w:lang w:eastAsia="en-US"/>
    </w:rPr>
  </w:style>
  <w:style w:type="character" w:customStyle="1" w:styleId="Bodytext2">
    <w:name w:val="Body text (2)_"/>
    <w:basedOn w:val="Standardnpsmoodstavce"/>
    <w:link w:val="Bodytext20"/>
    <w:uiPriority w:val="99"/>
    <w:locked/>
    <w:rsid w:val="00E40939"/>
    <w:rPr>
      <w:rFonts w:ascii="Arial" w:hAnsi="Arial" w:cs="Arial"/>
      <w:sz w:val="19"/>
      <w:szCs w:val="19"/>
      <w:shd w:val="clear" w:color="auto" w:fill="FFFFFF"/>
    </w:rPr>
  </w:style>
  <w:style w:type="paragraph" w:customStyle="1" w:styleId="Bodytext20">
    <w:name w:val="Body text (2)"/>
    <w:basedOn w:val="Normln"/>
    <w:link w:val="Bodytext2"/>
    <w:uiPriority w:val="99"/>
    <w:rsid w:val="00E40939"/>
    <w:pPr>
      <w:widowControl w:val="0"/>
      <w:shd w:val="clear" w:color="auto" w:fill="FFFFFF"/>
      <w:spacing w:line="230" w:lineRule="exact"/>
      <w:ind w:hanging="380"/>
      <w:jc w:val="both"/>
    </w:pPr>
    <w:rPr>
      <w:rFonts w:ascii="Arial" w:eastAsiaTheme="minorHAnsi" w:hAnsi="Arial" w:cs="Arial"/>
      <w:sz w:val="19"/>
      <w:szCs w:val="19"/>
      <w:lang w:eastAsia="en-US"/>
    </w:rPr>
  </w:style>
  <w:style w:type="character" w:styleId="Odkaznakoment">
    <w:name w:val="annotation reference"/>
    <w:basedOn w:val="Standardnpsmoodstavce"/>
    <w:uiPriority w:val="99"/>
    <w:semiHidden/>
    <w:unhideWhenUsed/>
    <w:rsid w:val="00E40939"/>
    <w:rPr>
      <w:sz w:val="16"/>
      <w:szCs w:val="16"/>
    </w:rPr>
  </w:style>
  <w:style w:type="paragraph" w:styleId="Textkomente">
    <w:name w:val="annotation text"/>
    <w:basedOn w:val="Normln"/>
    <w:link w:val="TextkomenteChar"/>
    <w:uiPriority w:val="99"/>
    <w:semiHidden/>
    <w:unhideWhenUsed/>
    <w:rsid w:val="00E40939"/>
    <w:rPr>
      <w:sz w:val="20"/>
      <w:szCs w:val="20"/>
    </w:rPr>
  </w:style>
  <w:style w:type="character" w:customStyle="1" w:styleId="TextkomenteChar">
    <w:name w:val="Text komentáře Char"/>
    <w:basedOn w:val="Standardnpsmoodstavce"/>
    <w:link w:val="Textkomente"/>
    <w:uiPriority w:val="99"/>
    <w:semiHidden/>
    <w:rsid w:val="00E4093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4093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0939"/>
    <w:rPr>
      <w:rFonts w:ascii="Segoe UI" w:eastAsia="Times New Roman" w:hAnsi="Segoe UI" w:cs="Segoe UI"/>
      <w:sz w:val="18"/>
      <w:szCs w:val="18"/>
      <w:lang w:eastAsia="cs-CZ"/>
    </w:rPr>
  </w:style>
  <w:style w:type="character" w:customStyle="1" w:styleId="Nadpis1Char">
    <w:name w:val="Nadpis 1 Char"/>
    <w:basedOn w:val="Standardnpsmoodstavce"/>
    <w:link w:val="Nadpis1"/>
    <w:rsid w:val="00853272"/>
    <w:rPr>
      <w:rFonts w:ascii="Arial" w:eastAsia="Times New Roman" w:hAnsi="Arial" w:cs="Times New Roman"/>
      <w:b/>
      <w:sz w:val="28"/>
      <w:szCs w:val="24"/>
      <w:lang w:eastAsia="cs-CZ"/>
    </w:rPr>
  </w:style>
  <w:style w:type="character" w:customStyle="1" w:styleId="Nadpis2Char">
    <w:name w:val="Nadpis 2 Char"/>
    <w:basedOn w:val="Standardnpsmoodstavce"/>
    <w:link w:val="Nadpis2"/>
    <w:uiPriority w:val="9"/>
    <w:semiHidden/>
    <w:rsid w:val="00853272"/>
    <w:rPr>
      <w:rFonts w:asciiTheme="majorHAnsi" w:eastAsiaTheme="majorEastAsia" w:hAnsiTheme="majorHAnsi" w:cstheme="majorBidi"/>
      <w:b/>
      <w:bCs/>
      <w:color w:val="4472C4" w:themeColor="accent1"/>
      <w:sz w:val="26"/>
      <w:szCs w:val="26"/>
      <w:lang w:eastAsia="cs-CZ"/>
    </w:rPr>
  </w:style>
  <w:style w:type="character" w:customStyle="1" w:styleId="Nadpis3Char">
    <w:name w:val="Nadpis 3 Char"/>
    <w:basedOn w:val="Standardnpsmoodstavce"/>
    <w:link w:val="Nadpis3"/>
    <w:rsid w:val="00853272"/>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
    <w:semiHidden/>
    <w:rsid w:val="00853272"/>
    <w:rPr>
      <w:rFonts w:asciiTheme="majorHAnsi" w:eastAsiaTheme="majorEastAsia" w:hAnsiTheme="majorHAnsi" w:cstheme="majorBidi"/>
      <w:b/>
      <w:bCs/>
      <w:i/>
      <w:iCs/>
      <w:color w:val="4472C4" w:themeColor="accent1"/>
      <w:sz w:val="24"/>
      <w:szCs w:val="24"/>
      <w:lang w:eastAsia="cs-CZ"/>
    </w:rPr>
  </w:style>
  <w:style w:type="character" w:customStyle="1" w:styleId="Nadpis5Char">
    <w:name w:val="Nadpis 5 Char"/>
    <w:basedOn w:val="Standardnpsmoodstavce"/>
    <w:link w:val="Nadpis5"/>
    <w:uiPriority w:val="9"/>
    <w:semiHidden/>
    <w:rsid w:val="00853272"/>
    <w:rPr>
      <w:rFonts w:asciiTheme="majorHAnsi" w:eastAsiaTheme="majorEastAsia" w:hAnsiTheme="majorHAnsi" w:cstheme="majorBidi"/>
      <w:color w:val="1F3763" w:themeColor="accent1" w:themeShade="7F"/>
      <w:sz w:val="24"/>
      <w:szCs w:val="24"/>
      <w:lang w:eastAsia="cs-CZ"/>
    </w:rPr>
  </w:style>
  <w:style w:type="character" w:customStyle="1" w:styleId="Nadpis6Char">
    <w:name w:val="Nadpis 6 Char"/>
    <w:basedOn w:val="Standardnpsmoodstavce"/>
    <w:link w:val="Nadpis6"/>
    <w:uiPriority w:val="9"/>
    <w:semiHidden/>
    <w:rsid w:val="00853272"/>
    <w:rPr>
      <w:rFonts w:asciiTheme="majorHAnsi" w:eastAsiaTheme="majorEastAsia" w:hAnsiTheme="majorHAnsi" w:cstheme="majorBidi"/>
      <w:i/>
      <w:iCs/>
      <w:color w:val="1F3763" w:themeColor="accent1" w:themeShade="7F"/>
      <w:sz w:val="24"/>
      <w:szCs w:val="24"/>
      <w:lang w:eastAsia="cs-CZ"/>
    </w:rPr>
  </w:style>
  <w:style w:type="character" w:customStyle="1" w:styleId="Nadpis7Char">
    <w:name w:val="Nadpis 7 Char"/>
    <w:basedOn w:val="Standardnpsmoodstavce"/>
    <w:link w:val="Nadpis7"/>
    <w:uiPriority w:val="9"/>
    <w:semiHidden/>
    <w:rsid w:val="00853272"/>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853272"/>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853272"/>
    <w:rPr>
      <w:rFonts w:asciiTheme="majorHAnsi" w:eastAsiaTheme="majorEastAsia" w:hAnsiTheme="majorHAnsi" w:cstheme="majorBidi"/>
      <w:i/>
      <w:iCs/>
      <w:color w:val="404040" w:themeColor="text1" w:themeTint="BF"/>
      <w:sz w:val="20"/>
      <w:szCs w:val="20"/>
      <w:lang w:eastAsia="cs-CZ"/>
    </w:rPr>
  </w:style>
  <w:style w:type="paragraph" w:styleId="Pedmtkomente">
    <w:name w:val="annotation subject"/>
    <w:basedOn w:val="Textkomente"/>
    <w:next w:val="Textkomente"/>
    <w:link w:val="PedmtkomenteChar"/>
    <w:uiPriority w:val="99"/>
    <w:semiHidden/>
    <w:unhideWhenUsed/>
    <w:rsid w:val="00F4088C"/>
    <w:rPr>
      <w:b/>
      <w:bCs/>
    </w:rPr>
  </w:style>
  <w:style w:type="character" w:customStyle="1" w:styleId="PedmtkomenteChar">
    <w:name w:val="Předmět komentáře Char"/>
    <w:basedOn w:val="TextkomenteChar"/>
    <w:link w:val="Pedmtkomente"/>
    <w:uiPriority w:val="99"/>
    <w:semiHidden/>
    <w:rsid w:val="00F4088C"/>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A255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37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obchod@bapa.cz"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2523</Words>
  <Characters>14886</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Šiková</dc:creator>
  <cp:keywords/>
  <dc:description/>
  <cp:lastModifiedBy>Kaňová Glajchová Lenka</cp:lastModifiedBy>
  <cp:revision>2</cp:revision>
  <dcterms:created xsi:type="dcterms:W3CDTF">2022-06-16T04:56:00Z</dcterms:created>
  <dcterms:modified xsi:type="dcterms:W3CDTF">2022-06-16T04:56:00Z</dcterms:modified>
</cp:coreProperties>
</file>