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3B4FD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6D731577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30B61F9" w14:textId="77777777" w:rsidR="003E071E" w:rsidRPr="00BD2831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BD2831">
        <w:rPr>
          <w:rFonts w:ascii="Arial" w:hAnsi="Arial" w:cs="Arial"/>
        </w:rPr>
        <w:t xml:space="preserve">uzavřená níže uvedeného dne, měsíce a roku v souladu s ustanovením § </w:t>
      </w:r>
      <w:r w:rsidR="00E80D56" w:rsidRPr="00BD2831">
        <w:rPr>
          <w:rFonts w:ascii="Arial" w:hAnsi="Arial" w:cs="Arial"/>
        </w:rPr>
        <w:t>2079</w:t>
      </w:r>
      <w:r w:rsidRPr="00BD2831">
        <w:rPr>
          <w:rFonts w:ascii="Arial" w:hAnsi="Arial" w:cs="Arial"/>
        </w:rPr>
        <w:t xml:space="preserve"> </w:t>
      </w:r>
      <w:r w:rsidR="00EB6947" w:rsidRPr="00BD2831">
        <w:rPr>
          <w:rFonts w:ascii="Arial" w:hAnsi="Arial" w:cs="Arial"/>
        </w:rPr>
        <w:t xml:space="preserve">a násl. </w:t>
      </w:r>
      <w:r w:rsidRPr="00BD2831">
        <w:rPr>
          <w:rFonts w:ascii="Arial" w:hAnsi="Arial" w:cs="Arial"/>
        </w:rPr>
        <w:t xml:space="preserve">zákona č. </w:t>
      </w:r>
      <w:r w:rsidR="00E80D56" w:rsidRPr="00BD2831">
        <w:rPr>
          <w:rFonts w:ascii="Arial" w:hAnsi="Arial" w:cs="Arial"/>
        </w:rPr>
        <w:t>89/2012</w:t>
      </w:r>
      <w:r w:rsidRPr="00BD2831">
        <w:rPr>
          <w:rFonts w:ascii="Arial" w:hAnsi="Arial" w:cs="Arial"/>
        </w:rPr>
        <w:t xml:space="preserve"> Sb., ob</w:t>
      </w:r>
      <w:r w:rsidR="00E80D56" w:rsidRPr="00BD2831">
        <w:rPr>
          <w:rFonts w:ascii="Arial" w:hAnsi="Arial" w:cs="Arial"/>
        </w:rPr>
        <w:t>čanský</w:t>
      </w:r>
      <w:r w:rsidRPr="00BD2831">
        <w:rPr>
          <w:rFonts w:ascii="Arial" w:hAnsi="Arial" w:cs="Arial"/>
        </w:rPr>
        <w:t xml:space="preserve"> zákoník, v</w:t>
      </w:r>
      <w:r w:rsidR="00E80D56" w:rsidRPr="00BD2831">
        <w:rPr>
          <w:rFonts w:ascii="Arial" w:hAnsi="Arial" w:cs="Arial"/>
        </w:rPr>
        <w:t xml:space="preserve"> platném</w:t>
      </w:r>
      <w:r w:rsidRPr="00BD2831">
        <w:rPr>
          <w:rFonts w:ascii="Arial" w:hAnsi="Arial" w:cs="Arial"/>
        </w:rPr>
        <w:t xml:space="preserve"> znění,</w:t>
      </w:r>
    </w:p>
    <w:p w14:paraId="16BA9574" w14:textId="77777777" w:rsidR="003E071E" w:rsidRPr="00BD2831" w:rsidRDefault="003E071E" w:rsidP="003E071E">
      <w:pPr>
        <w:spacing w:line="240" w:lineRule="auto"/>
        <w:jc w:val="center"/>
        <w:rPr>
          <w:rFonts w:ascii="Arial" w:hAnsi="Arial" w:cs="Arial"/>
        </w:rPr>
      </w:pPr>
      <w:r w:rsidRPr="00BD2831">
        <w:rPr>
          <w:rFonts w:ascii="Arial" w:hAnsi="Arial" w:cs="Arial"/>
        </w:rPr>
        <w:t xml:space="preserve">mezi těmito smluvními </w:t>
      </w:r>
      <w:r w:rsidR="00BE2371" w:rsidRPr="00BD2831">
        <w:rPr>
          <w:rFonts w:ascii="Arial" w:hAnsi="Arial" w:cs="Arial"/>
        </w:rPr>
        <w:t>stra</w:t>
      </w:r>
      <w:r w:rsidRPr="00BD2831">
        <w:rPr>
          <w:rFonts w:ascii="Arial" w:hAnsi="Arial" w:cs="Arial"/>
        </w:rPr>
        <w:t>nami:</w:t>
      </w:r>
    </w:p>
    <w:p w14:paraId="0F0450B2" w14:textId="77777777" w:rsidR="003E071E" w:rsidRPr="00BD2831" w:rsidRDefault="003E071E" w:rsidP="007C7279">
      <w:pPr>
        <w:spacing w:after="60" w:line="240" w:lineRule="auto"/>
        <w:rPr>
          <w:rFonts w:ascii="Arial" w:hAnsi="Arial" w:cs="Arial"/>
        </w:rPr>
      </w:pPr>
    </w:p>
    <w:p w14:paraId="33987011" w14:textId="4808C44B" w:rsidR="00605F71" w:rsidRPr="00FF5E55" w:rsidRDefault="00FF5E55" w:rsidP="00605F71">
      <w:pPr>
        <w:spacing w:after="60" w:line="240" w:lineRule="auto"/>
        <w:rPr>
          <w:rFonts w:ascii="Arial" w:hAnsi="Arial" w:cs="Arial"/>
          <w:b/>
        </w:rPr>
      </w:pPr>
      <w:r w:rsidRPr="00FF5E55">
        <w:rPr>
          <w:rFonts w:ascii="Arial" w:hAnsi="Arial" w:cs="Arial"/>
          <w:b/>
        </w:rPr>
        <w:t>AJAX CZ s.r.o.</w:t>
      </w:r>
    </w:p>
    <w:p w14:paraId="7A1006E0" w14:textId="00A396F8" w:rsidR="00605F71" w:rsidRPr="00BD2831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Fonts w:ascii="Arial" w:hAnsi="Arial" w:cs="Arial"/>
        </w:rPr>
        <w:t>IČ</w:t>
      </w:r>
      <w:r w:rsidR="008645D8" w:rsidRPr="00BD2831">
        <w:rPr>
          <w:rFonts w:ascii="Arial" w:hAnsi="Arial" w:cs="Arial"/>
        </w:rPr>
        <w:t>O</w:t>
      </w:r>
      <w:r w:rsidRPr="00BD2831">
        <w:rPr>
          <w:rFonts w:ascii="Arial" w:hAnsi="Arial" w:cs="Arial"/>
        </w:rPr>
        <w:t>:</w:t>
      </w:r>
      <w:r w:rsidR="008645D8" w:rsidRPr="00BD2831">
        <w:rPr>
          <w:rFonts w:ascii="Arial" w:hAnsi="Arial" w:cs="Arial"/>
        </w:rPr>
        <w:t xml:space="preserve"> </w:t>
      </w:r>
      <w:r w:rsidR="00FF5E55">
        <w:rPr>
          <w:rFonts w:ascii="Arial" w:hAnsi="Arial" w:cs="Arial"/>
        </w:rPr>
        <w:t>28977653</w:t>
      </w:r>
    </w:p>
    <w:p w14:paraId="53E4C33F" w14:textId="0571F166" w:rsidR="00605F71" w:rsidRPr="00BD2831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 xml:space="preserve">DIČ: </w:t>
      </w:r>
      <w:r w:rsidR="00FF5E55">
        <w:rPr>
          <w:rStyle w:val="platne1"/>
          <w:rFonts w:ascii="Arial" w:hAnsi="Arial" w:cs="Arial"/>
        </w:rPr>
        <w:t>CZ28977653</w:t>
      </w:r>
    </w:p>
    <w:p w14:paraId="0A233C1B" w14:textId="5DCBF7C4" w:rsidR="00605F71" w:rsidRPr="00BD2831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 xml:space="preserve">se sídlem: </w:t>
      </w:r>
      <w:r w:rsidR="00FF5E55">
        <w:rPr>
          <w:rStyle w:val="platne1"/>
          <w:rFonts w:ascii="Arial" w:hAnsi="Arial" w:cs="Arial"/>
        </w:rPr>
        <w:t>28. října 9, 264 01 Sedlčany</w:t>
      </w:r>
    </w:p>
    <w:p w14:paraId="04C580B9" w14:textId="7488F190" w:rsidR="00605F71" w:rsidRPr="00BD2831" w:rsidRDefault="00605F71" w:rsidP="00605F71">
      <w:pPr>
        <w:spacing w:after="60" w:line="240" w:lineRule="auto"/>
        <w:rPr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>zapsaná</w:t>
      </w:r>
      <w:r w:rsidR="007157D9" w:rsidRPr="00BD2831">
        <w:rPr>
          <w:rStyle w:val="platne1"/>
          <w:rFonts w:ascii="Arial" w:hAnsi="Arial" w:cs="Arial"/>
        </w:rPr>
        <w:t xml:space="preserve"> v obchodním rejstříku vedeném </w:t>
      </w:r>
      <w:r w:rsidR="00FF5E55">
        <w:rPr>
          <w:rStyle w:val="platne1"/>
          <w:rFonts w:ascii="Arial" w:hAnsi="Arial" w:cs="Arial"/>
        </w:rPr>
        <w:t>Městským</w:t>
      </w:r>
      <w:r w:rsidR="008645D8" w:rsidRPr="00BD2831">
        <w:rPr>
          <w:rStyle w:val="platne1"/>
          <w:rFonts w:ascii="Arial" w:hAnsi="Arial" w:cs="Arial"/>
        </w:rPr>
        <w:t xml:space="preserve"> </w:t>
      </w:r>
      <w:r w:rsidRPr="00BD2831">
        <w:rPr>
          <w:rStyle w:val="platne1"/>
          <w:rFonts w:ascii="Arial" w:hAnsi="Arial" w:cs="Arial"/>
        </w:rPr>
        <w:t>soudem v </w:t>
      </w:r>
      <w:r w:rsidR="00FF5E55">
        <w:rPr>
          <w:rStyle w:val="platne1"/>
          <w:rFonts w:ascii="Arial" w:hAnsi="Arial" w:cs="Arial"/>
        </w:rPr>
        <w:t>Praze</w:t>
      </w:r>
      <w:r w:rsidRPr="00BD2831">
        <w:rPr>
          <w:rStyle w:val="platne1"/>
          <w:rFonts w:ascii="Arial" w:hAnsi="Arial" w:cs="Arial"/>
        </w:rPr>
        <w:t xml:space="preserve">, oddíl </w:t>
      </w:r>
      <w:r w:rsidR="00FF5E55">
        <w:rPr>
          <w:rStyle w:val="platne1"/>
          <w:rFonts w:ascii="Arial" w:hAnsi="Arial" w:cs="Arial"/>
        </w:rPr>
        <w:t>C</w:t>
      </w:r>
      <w:r w:rsidRPr="00BD2831">
        <w:rPr>
          <w:rStyle w:val="platne1"/>
          <w:rFonts w:ascii="Arial" w:hAnsi="Arial" w:cs="Arial"/>
        </w:rPr>
        <w:t xml:space="preserve">, vložka </w:t>
      </w:r>
      <w:r w:rsidR="00FF5E55">
        <w:rPr>
          <w:rStyle w:val="platne1"/>
          <w:rFonts w:ascii="Arial" w:hAnsi="Arial" w:cs="Arial"/>
        </w:rPr>
        <w:t>157331</w:t>
      </w:r>
    </w:p>
    <w:p w14:paraId="27E7F36E" w14:textId="7F3C0AB8" w:rsidR="00605F71" w:rsidRPr="00BD2831" w:rsidRDefault="008645D8" w:rsidP="00605F71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>zastoupena</w:t>
      </w:r>
      <w:r w:rsidR="00605F71" w:rsidRPr="00BD2831">
        <w:rPr>
          <w:rStyle w:val="platne1"/>
          <w:rFonts w:ascii="Arial" w:hAnsi="Arial" w:cs="Arial"/>
        </w:rPr>
        <w:t xml:space="preserve">: </w:t>
      </w:r>
      <w:r w:rsidR="00FF5E55">
        <w:rPr>
          <w:rStyle w:val="platne1"/>
          <w:rFonts w:ascii="Arial" w:hAnsi="Arial" w:cs="Arial"/>
        </w:rPr>
        <w:t>Jaroslavem Kovářem, jednatelem</w:t>
      </w:r>
    </w:p>
    <w:p w14:paraId="08727B9C" w14:textId="155905A5" w:rsidR="00605F71" w:rsidRPr="00BD2831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 xml:space="preserve">bankovní spojení: </w:t>
      </w:r>
      <w:r w:rsidR="00FF5E55">
        <w:rPr>
          <w:rStyle w:val="platne1"/>
          <w:rFonts w:ascii="Arial" w:hAnsi="Arial" w:cs="Arial"/>
        </w:rPr>
        <w:t>Moneta Money Bank, a.s.</w:t>
      </w:r>
    </w:p>
    <w:p w14:paraId="2AFCCF70" w14:textId="7A4BABC7" w:rsidR="00605F71" w:rsidRPr="00BD2831" w:rsidRDefault="00605F71" w:rsidP="00605F71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 xml:space="preserve">číslo bankovního účtu: </w:t>
      </w:r>
      <w:r w:rsidR="00FF5E55">
        <w:rPr>
          <w:rStyle w:val="platne1"/>
          <w:rFonts w:ascii="Arial" w:hAnsi="Arial" w:cs="Arial"/>
        </w:rPr>
        <w:t>195470140/0600</w:t>
      </w:r>
    </w:p>
    <w:p w14:paraId="3FAEC544" w14:textId="77777777" w:rsidR="00E32B69" w:rsidRPr="00BD2831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2ED2A9C8" w14:textId="77777777" w:rsidR="007C7279" w:rsidRPr="00BD2831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 xml:space="preserve">jako </w:t>
      </w:r>
      <w:r w:rsidR="00EB6947" w:rsidRPr="00BD2831">
        <w:rPr>
          <w:rStyle w:val="platne1"/>
          <w:rFonts w:ascii="Arial" w:hAnsi="Arial" w:cs="Arial"/>
        </w:rPr>
        <w:t>prodávající</w:t>
      </w:r>
      <w:r w:rsidRPr="00BD2831">
        <w:rPr>
          <w:rStyle w:val="platne1"/>
          <w:rFonts w:ascii="Arial" w:hAnsi="Arial" w:cs="Arial"/>
        </w:rPr>
        <w:t>, dále jen „</w:t>
      </w:r>
      <w:r w:rsidRPr="00BD2831">
        <w:rPr>
          <w:rStyle w:val="platne1"/>
          <w:rFonts w:ascii="Arial" w:hAnsi="Arial" w:cs="Arial"/>
          <w:b/>
        </w:rPr>
        <w:t>P</w:t>
      </w:r>
      <w:r w:rsidR="00EB6947" w:rsidRPr="00BD2831">
        <w:rPr>
          <w:rStyle w:val="platne1"/>
          <w:rFonts w:ascii="Arial" w:hAnsi="Arial" w:cs="Arial"/>
          <w:b/>
        </w:rPr>
        <w:t>rodávající</w:t>
      </w:r>
      <w:r w:rsidRPr="00BD2831">
        <w:rPr>
          <w:rStyle w:val="platne1"/>
          <w:rFonts w:ascii="Arial" w:hAnsi="Arial" w:cs="Arial"/>
        </w:rPr>
        <w:t>“, na straně jedné</w:t>
      </w:r>
    </w:p>
    <w:p w14:paraId="62C81C98" w14:textId="77777777" w:rsidR="007C7279" w:rsidRPr="00BD2831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31FDE33D" w14:textId="77777777" w:rsidR="007C7279" w:rsidRPr="00BD2831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>a</w:t>
      </w:r>
    </w:p>
    <w:p w14:paraId="740363D6" w14:textId="77777777" w:rsidR="007C7279" w:rsidRPr="00BD2831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411A104A" w14:textId="77777777" w:rsidR="007C7279" w:rsidRPr="00BD2831" w:rsidRDefault="007C7279" w:rsidP="007C7279">
      <w:pPr>
        <w:spacing w:after="60"/>
        <w:rPr>
          <w:rFonts w:ascii="Arial" w:eastAsia="Times New Roman" w:hAnsi="Arial" w:cs="Arial"/>
          <w:b/>
        </w:rPr>
      </w:pPr>
      <w:r w:rsidRPr="00BD2831">
        <w:rPr>
          <w:rFonts w:ascii="Arial" w:eastAsia="Times New Roman" w:hAnsi="Arial" w:cs="Arial"/>
          <w:b/>
        </w:rPr>
        <w:t xml:space="preserve">Fakultní nemocnice Brno </w:t>
      </w:r>
    </w:p>
    <w:p w14:paraId="1FEFB0FD" w14:textId="77777777" w:rsidR="007C7279" w:rsidRPr="00BD2831" w:rsidRDefault="007C7279" w:rsidP="007C7279">
      <w:pPr>
        <w:spacing w:after="60"/>
        <w:rPr>
          <w:rFonts w:ascii="Arial" w:hAnsi="Arial" w:cs="Arial"/>
        </w:rPr>
      </w:pPr>
      <w:r w:rsidRPr="00BD2831">
        <w:rPr>
          <w:rFonts w:ascii="Arial" w:eastAsia="Times New Roman" w:hAnsi="Arial" w:cs="Arial"/>
        </w:rPr>
        <w:t>IČ</w:t>
      </w:r>
      <w:r w:rsidR="008645D8" w:rsidRPr="00BD2831">
        <w:rPr>
          <w:rFonts w:ascii="Arial" w:eastAsia="Times New Roman" w:hAnsi="Arial" w:cs="Arial"/>
        </w:rPr>
        <w:t>O</w:t>
      </w:r>
      <w:r w:rsidRPr="00BD2831">
        <w:rPr>
          <w:rFonts w:ascii="Arial" w:eastAsia="Times New Roman" w:hAnsi="Arial" w:cs="Arial"/>
        </w:rPr>
        <w:t xml:space="preserve">: </w:t>
      </w:r>
      <w:r w:rsidRPr="00BD2831">
        <w:rPr>
          <w:rFonts w:ascii="Arial" w:hAnsi="Arial" w:cs="Arial"/>
        </w:rPr>
        <w:t>65269705</w:t>
      </w:r>
    </w:p>
    <w:p w14:paraId="4965A609" w14:textId="77777777" w:rsidR="003F1759" w:rsidRPr="00BD2831" w:rsidRDefault="003F1759" w:rsidP="007C7279">
      <w:pPr>
        <w:spacing w:after="60"/>
        <w:rPr>
          <w:rFonts w:ascii="Arial" w:eastAsia="Times New Roman" w:hAnsi="Arial" w:cs="Arial"/>
        </w:rPr>
      </w:pPr>
      <w:r w:rsidRPr="00BD2831">
        <w:rPr>
          <w:rFonts w:ascii="Arial" w:hAnsi="Arial" w:cs="Arial"/>
        </w:rPr>
        <w:t>DIČ: CZ65269705</w:t>
      </w:r>
    </w:p>
    <w:p w14:paraId="5B9F9616" w14:textId="77777777" w:rsidR="007C7279" w:rsidRPr="00BD2831" w:rsidRDefault="00E3686F" w:rsidP="007C7279">
      <w:pPr>
        <w:spacing w:after="60"/>
        <w:rPr>
          <w:rFonts w:ascii="Arial" w:eastAsia="Times New Roman" w:hAnsi="Arial" w:cs="Arial"/>
        </w:rPr>
      </w:pPr>
      <w:r w:rsidRPr="00BD2831">
        <w:rPr>
          <w:rFonts w:ascii="Arial" w:eastAsia="Times New Roman" w:hAnsi="Arial" w:cs="Arial"/>
        </w:rPr>
        <w:t>s</w:t>
      </w:r>
      <w:r w:rsidR="007C7279" w:rsidRPr="00BD2831">
        <w:rPr>
          <w:rFonts w:ascii="Arial" w:eastAsia="Times New Roman" w:hAnsi="Arial" w:cs="Arial"/>
        </w:rPr>
        <w:t xml:space="preserve">e sídlem: Brno, Jihlavská 20, PSČ 625 00 </w:t>
      </w:r>
    </w:p>
    <w:p w14:paraId="144DBCA3" w14:textId="5D693D67" w:rsidR="005B1A42" w:rsidRPr="00BD2831" w:rsidRDefault="005B1A42" w:rsidP="005B1A42">
      <w:pPr>
        <w:rPr>
          <w:rFonts w:ascii="Arial" w:eastAsia="Times New Roman" w:hAnsi="Arial" w:cs="Arial"/>
          <w:lang w:eastAsia="cs-CZ"/>
        </w:rPr>
      </w:pPr>
      <w:r w:rsidRPr="00BD2831">
        <w:rPr>
          <w:rFonts w:ascii="Arial" w:hAnsi="Arial" w:cs="Arial"/>
        </w:rPr>
        <w:t xml:space="preserve">Zastoupena: </w:t>
      </w:r>
      <w:r w:rsidR="00A358F2" w:rsidRPr="00A358F2">
        <w:rPr>
          <w:rFonts w:ascii="Arial" w:hAnsi="Arial" w:cs="Arial"/>
        </w:rPr>
        <w:t>MUDr. Ivo Rovný</w:t>
      </w:r>
      <w:r w:rsidR="00A358F2">
        <w:rPr>
          <w:rFonts w:ascii="Arial" w:hAnsi="Arial" w:cs="Arial"/>
        </w:rPr>
        <w:t>m</w:t>
      </w:r>
      <w:r w:rsidR="00A358F2" w:rsidRPr="00A358F2">
        <w:rPr>
          <w:rFonts w:ascii="Arial" w:hAnsi="Arial" w:cs="Arial"/>
        </w:rPr>
        <w:t>, MBA</w:t>
      </w:r>
      <w:r w:rsidRPr="00BD2831">
        <w:rPr>
          <w:rFonts w:ascii="Arial" w:eastAsia="Times New Roman" w:hAnsi="Arial" w:cs="Arial"/>
          <w:lang w:eastAsia="cs-CZ"/>
        </w:rPr>
        <w:t>, ředitelem</w:t>
      </w:r>
    </w:p>
    <w:p w14:paraId="054A693F" w14:textId="77777777" w:rsidR="0048614D" w:rsidRPr="00BD2831" w:rsidRDefault="0048614D" w:rsidP="0048614D">
      <w:pPr>
        <w:spacing w:after="60"/>
        <w:jc w:val="both"/>
        <w:rPr>
          <w:rFonts w:ascii="Arial" w:hAnsi="Arial" w:cs="Arial"/>
        </w:rPr>
      </w:pPr>
      <w:r w:rsidRPr="00BD2831">
        <w:rPr>
          <w:rFonts w:ascii="Arial" w:hAnsi="Arial" w:cs="Arial"/>
        </w:rPr>
        <w:t>bankovní spojení: Česká národní banka, Na Příkopě 28,115 03 Praha 1, pobočka Brno, Rooseveltova 18, 601 10 Brno</w:t>
      </w:r>
    </w:p>
    <w:p w14:paraId="12B459ED" w14:textId="77777777" w:rsidR="0048614D" w:rsidRPr="00BD2831" w:rsidRDefault="0048614D" w:rsidP="0048614D">
      <w:pPr>
        <w:spacing w:after="60"/>
        <w:jc w:val="both"/>
        <w:rPr>
          <w:rFonts w:ascii="Arial" w:hAnsi="Arial" w:cs="Arial"/>
        </w:rPr>
      </w:pPr>
      <w:r w:rsidRPr="00BD2831">
        <w:rPr>
          <w:rFonts w:ascii="Arial" w:hAnsi="Arial" w:cs="Arial"/>
        </w:rPr>
        <w:t>číslo bankovního účtu: 71234621/0710</w:t>
      </w:r>
    </w:p>
    <w:p w14:paraId="2BEA89E1" w14:textId="77777777" w:rsidR="00E32B69" w:rsidRPr="00BD2831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BD2831">
        <w:rPr>
          <w:rFonts w:ascii="Arial" w:eastAsia="Times New Roman" w:hAnsi="Arial" w:cs="Arial"/>
          <w:i/>
          <w:lang w:eastAsia="cs-CZ"/>
        </w:rPr>
        <w:t>FN Brno je státní příspěvková organizace zřízená rozhod</w:t>
      </w:r>
      <w:r w:rsidR="002575A6" w:rsidRPr="00BD2831">
        <w:rPr>
          <w:rFonts w:ascii="Arial" w:eastAsia="Times New Roman" w:hAnsi="Arial" w:cs="Arial"/>
          <w:i/>
          <w:lang w:eastAsia="cs-CZ"/>
        </w:rPr>
        <w:t>nutím Ministerstva zdravotnictví;</w:t>
      </w:r>
      <w:r w:rsidRPr="00BD2831">
        <w:rPr>
          <w:rFonts w:ascii="Arial" w:eastAsia="Times New Roman" w:hAnsi="Arial" w:cs="Arial"/>
          <w:i/>
          <w:lang w:eastAsia="cs-CZ"/>
        </w:rPr>
        <w:t xml:space="preserve"> </w:t>
      </w:r>
      <w:r w:rsidR="002575A6" w:rsidRPr="00BD2831">
        <w:rPr>
          <w:rFonts w:ascii="Arial" w:eastAsia="Times New Roman" w:hAnsi="Arial" w:cs="Arial"/>
          <w:i/>
          <w:lang w:eastAsia="cs-CZ"/>
        </w:rPr>
        <w:t>n</w:t>
      </w:r>
      <w:r w:rsidRPr="00BD2831">
        <w:rPr>
          <w:rFonts w:ascii="Arial" w:eastAsia="Times New Roman" w:hAnsi="Arial" w:cs="Arial"/>
          <w:i/>
          <w:lang w:eastAsia="cs-CZ"/>
        </w:rPr>
        <w:t>emá zákonnou povinnost zápisu do obchodního rejstříku, je zapsána do živnostenského rejstříku vedeného Ž</w:t>
      </w:r>
      <w:r w:rsidR="002575A6" w:rsidRPr="00BD2831">
        <w:rPr>
          <w:rFonts w:ascii="Arial" w:eastAsia="Times New Roman" w:hAnsi="Arial" w:cs="Arial"/>
          <w:i/>
          <w:lang w:eastAsia="cs-CZ"/>
        </w:rPr>
        <w:t>ivnostenským úřadem města Brna,</w:t>
      </w:r>
    </w:p>
    <w:p w14:paraId="5FB839BA" w14:textId="77777777" w:rsidR="00E32B69" w:rsidRPr="00BD2831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398B8F3B" w14:textId="77777777" w:rsidR="007C7279" w:rsidRPr="00BD2831" w:rsidRDefault="007C7279" w:rsidP="007C7279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 xml:space="preserve">jako </w:t>
      </w:r>
      <w:r w:rsidR="00EB6947" w:rsidRPr="00BD2831">
        <w:rPr>
          <w:rStyle w:val="platne1"/>
          <w:rFonts w:ascii="Arial" w:hAnsi="Arial" w:cs="Arial"/>
        </w:rPr>
        <w:t>kupující</w:t>
      </w:r>
      <w:r w:rsidRPr="00BD2831">
        <w:rPr>
          <w:rStyle w:val="platne1"/>
          <w:rFonts w:ascii="Arial" w:hAnsi="Arial" w:cs="Arial"/>
        </w:rPr>
        <w:t>, dále jen „</w:t>
      </w:r>
      <w:r w:rsidR="00EB6947" w:rsidRPr="00BD2831">
        <w:rPr>
          <w:rStyle w:val="platne1"/>
          <w:rFonts w:ascii="Arial" w:hAnsi="Arial" w:cs="Arial"/>
          <w:b/>
        </w:rPr>
        <w:t>Kupující</w:t>
      </w:r>
      <w:r w:rsidRPr="00BD2831">
        <w:rPr>
          <w:rStyle w:val="platne1"/>
          <w:rFonts w:ascii="Arial" w:hAnsi="Arial" w:cs="Arial"/>
        </w:rPr>
        <w:t xml:space="preserve">“, na straně </w:t>
      </w:r>
      <w:r w:rsidR="00E32B69" w:rsidRPr="00BD2831">
        <w:rPr>
          <w:rStyle w:val="platne1"/>
          <w:rFonts w:ascii="Arial" w:hAnsi="Arial" w:cs="Arial"/>
        </w:rPr>
        <w:t>druhé,</w:t>
      </w:r>
    </w:p>
    <w:p w14:paraId="3A028B2C" w14:textId="77777777" w:rsidR="00E32B69" w:rsidRPr="00BD2831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0EA1EE6E" w14:textId="77777777" w:rsidR="00E32B69" w:rsidRPr="00BD2831" w:rsidRDefault="00E32B69" w:rsidP="007C7279">
      <w:pPr>
        <w:spacing w:after="60" w:line="240" w:lineRule="auto"/>
        <w:rPr>
          <w:rStyle w:val="platne1"/>
          <w:rFonts w:ascii="Arial" w:hAnsi="Arial" w:cs="Arial"/>
        </w:rPr>
      </w:pPr>
      <w:r w:rsidRPr="00BD2831">
        <w:rPr>
          <w:rStyle w:val="platne1"/>
          <w:rFonts w:ascii="Arial" w:hAnsi="Arial" w:cs="Arial"/>
        </w:rPr>
        <w:t>v následujícím znění:</w:t>
      </w:r>
    </w:p>
    <w:p w14:paraId="7544A476" w14:textId="77777777" w:rsidR="0075225A" w:rsidRPr="00BD2831" w:rsidRDefault="0075225A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65662D0A" w14:textId="77777777" w:rsidR="0075225A" w:rsidRPr="00BD2831" w:rsidRDefault="0075225A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1BDAC14F" w14:textId="77777777" w:rsidR="0075225A" w:rsidRPr="00BD2831" w:rsidRDefault="0075225A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3236C406" w14:textId="77777777" w:rsidR="0075225A" w:rsidRPr="00BD2831" w:rsidRDefault="0075225A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7A0AE93A" w14:textId="77777777" w:rsidR="0075225A" w:rsidRPr="00BD2831" w:rsidRDefault="0075225A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0FA2481D" w14:textId="77777777" w:rsidR="008D17FE" w:rsidRPr="00BD2831" w:rsidRDefault="008D17FE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5FB545B1" w14:textId="77777777" w:rsidR="004D0319" w:rsidRDefault="004D0319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539E4C" w14:textId="77777777" w:rsidR="008C459B" w:rsidRDefault="008C459B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C955C" w14:textId="77777777" w:rsidR="008C459B" w:rsidRDefault="008C459B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457372" w14:textId="59CA6772" w:rsidR="008404A2" w:rsidRPr="00BD2831" w:rsidRDefault="008404A2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lastRenderedPageBreak/>
        <w:t>I.</w:t>
      </w:r>
    </w:p>
    <w:p w14:paraId="3B6AABFD" w14:textId="188C9953" w:rsidR="008404A2" w:rsidRPr="00BD2831" w:rsidRDefault="008404A2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Účel smlouvy</w:t>
      </w:r>
    </w:p>
    <w:p w14:paraId="1157853C" w14:textId="434D985D" w:rsidR="004D0319" w:rsidRDefault="004D0319" w:rsidP="008404A2">
      <w:pPr>
        <w:pStyle w:val="Odstavecseseznamem"/>
        <w:numPr>
          <w:ilvl w:val="0"/>
          <w:numId w:val="32"/>
        </w:numPr>
        <w:spacing w:line="240" w:lineRule="auto"/>
        <w:ind w:hanging="644"/>
        <w:jc w:val="both"/>
        <w:rPr>
          <w:rFonts w:ascii="Arial" w:eastAsia="Times New Roman" w:hAnsi="Arial" w:cs="Arial"/>
          <w:lang w:eastAsia="cs-CZ"/>
        </w:rPr>
      </w:pPr>
      <w:r w:rsidRPr="00BD2831">
        <w:rPr>
          <w:rFonts w:ascii="Arial" w:eastAsia="Times New Roman" w:hAnsi="Arial" w:cs="Arial"/>
          <w:lang w:eastAsia="cs-CZ"/>
        </w:rPr>
        <w:t>Účelem této kupní smlouvy (dále též jen „</w:t>
      </w:r>
      <w:r w:rsidRPr="00BD2831">
        <w:rPr>
          <w:rFonts w:ascii="Arial" w:eastAsia="Times New Roman" w:hAnsi="Arial" w:cs="Arial"/>
          <w:b/>
          <w:lang w:eastAsia="cs-CZ"/>
        </w:rPr>
        <w:t>smlouva</w:t>
      </w:r>
      <w:r w:rsidRPr="00BD2831">
        <w:rPr>
          <w:rFonts w:ascii="Arial" w:eastAsia="Times New Roman" w:hAnsi="Arial" w:cs="Arial"/>
          <w:lang w:eastAsia="cs-CZ"/>
        </w:rPr>
        <w:t xml:space="preserve">“) je sjednání podmínek plnění v rámci veřejné zakázky malého rozsahu Lehátka z plánu DDHM </w:t>
      </w:r>
      <w:r w:rsidR="00354E4F" w:rsidRPr="00967317">
        <w:rPr>
          <w:rFonts w:ascii="Arial" w:eastAsia="Times New Roman" w:hAnsi="Arial" w:cs="Arial"/>
          <w:lang w:eastAsia="cs-CZ"/>
        </w:rPr>
        <w:t>202</w:t>
      </w:r>
      <w:r w:rsidR="00BD2831" w:rsidRPr="00967317">
        <w:rPr>
          <w:rFonts w:ascii="Arial" w:eastAsia="Times New Roman" w:hAnsi="Arial" w:cs="Arial"/>
          <w:lang w:eastAsia="cs-CZ"/>
        </w:rPr>
        <w:t>1</w:t>
      </w:r>
      <w:r w:rsidR="00354E4F" w:rsidRPr="00967317">
        <w:rPr>
          <w:rFonts w:ascii="Arial" w:eastAsia="Times New Roman" w:hAnsi="Arial" w:cs="Arial"/>
          <w:lang w:eastAsia="cs-CZ"/>
        </w:rPr>
        <w:t xml:space="preserve"> </w:t>
      </w:r>
      <w:r w:rsidRPr="00967317">
        <w:rPr>
          <w:rFonts w:ascii="Arial" w:eastAsia="Times New Roman" w:hAnsi="Arial" w:cs="Arial"/>
          <w:lang w:eastAsia="cs-CZ"/>
        </w:rPr>
        <w:t xml:space="preserve"> </w:t>
      </w:r>
      <w:r w:rsidR="009B5903" w:rsidRPr="00967317">
        <w:rPr>
          <w:rFonts w:ascii="Arial" w:eastAsia="Times New Roman" w:hAnsi="Arial" w:cs="Arial"/>
          <w:lang w:eastAsia="cs-CZ"/>
        </w:rPr>
        <w:t>-</w:t>
      </w:r>
      <w:r w:rsidRPr="00967317">
        <w:rPr>
          <w:rFonts w:ascii="Arial" w:eastAsia="Times New Roman" w:hAnsi="Arial" w:cs="Arial"/>
          <w:lang w:eastAsia="cs-CZ"/>
        </w:rPr>
        <w:t xml:space="preserve"> </w:t>
      </w:r>
      <w:r w:rsidR="00A358F2">
        <w:rPr>
          <w:rFonts w:ascii="Arial" w:eastAsia="Times New Roman" w:hAnsi="Arial" w:cs="Arial"/>
          <w:lang w:eastAsia="cs-CZ"/>
        </w:rPr>
        <w:t>2</w:t>
      </w:r>
      <w:r w:rsidRPr="00967317">
        <w:rPr>
          <w:rFonts w:ascii="Arial" w:eastAsia="Times New Roman" w:hAnsi="Arial" w:cs="Arial"/>
          <w:lang w:eastAsia="cs-CZ"/>
        </w:rPr>
        <w:t>. část</w:t>
      </w:r>
      <w:r w:rsidRPr="00BD2831">
        <w:rPr>
          <w:rFonts w:ascii="Arial" w:eastAsia="Times New Roman" w:hAnsi="Arial" w:cs="Arial"/>
          <w:lang w:eastAsia="cs-CZ"/>
        </w:rPr>
        <w:t xml:space="preserve"> (dále jen „</w:t>
      </w:r>
      <w:r w:rsidRPr="00BD2831">
        <w:rPr>
          <w:rFonts w:ascii="Arial" w:eastAsia="Times New Roman" w:hAnsi="Arial" w:cs="Arial"/>
          <w:b/>
          <w:lang w:eastAsia="cs-CZ"/>
        </w:rPr>
        <w:t>VZMR</w:t>
      </w:r>
      <w:r w:rsidRPr="00BD2831">
        <w:rPr>
          <w:rFonts w:ascii="Arial" w:eastAsia="Times New Roman" w:hAnsi="Arial" w:cs="Arial"/>
          <w:lang w:eastAsia="cs-CZ"/>
        </w:rPr>
        <w:t xml:space="preserve">“), uveřejněné v systému </w:t>
      </w:r>
      <w:r w:rsidR="00BD2831" w:rsidRPr="00BD2831">
        <w:rPr>
          <w:rFonts w:ascii="Arial" w:eastAsia="Times New Roman" w:hAnsi="Arial" w:cs="Arial"/>
          <w:lang w:eastAsia="cs-CZ"/>
        </w:rPr>
        <w:t>EZAK</w:t>
      </w:r>
      <w:r w:rsidRPr="00BD2831">
        <w:rPr>
          <w:rFonts w:ascii="Arial" w:eastAsia="Times New Roman" w:hAnsi="Arial" w:cs="Arial"/>
          <w:lang w:eastAsia="cs-CZ"/>
        </w:rPr>
        <w:t>.</w:t>
      </w:r>
    </w:p>
    <w:p w14:paraId="12DB0D94" w14:textId="77777777" w:rsidR="008B6236" w:rsidRPr="00BD2831" w:rsidRDefault="008B6236" w:rsidP="008B6236">
      <w:pPr>
        <w:pStyle w:val="Odstavecseseznamem"/>
        <w:spacing w:line="240" w:lineRule="auto"/>
        <w:ind w:left="644"/>
        <w:jc w:val="both"/>
        <w:rPr>
          <w:rFonts w:ascii="Arial" w:eastAsia="Times New Roman" w:hAnsi="Arial" w:cs="Arial"/>
          <w:lang w:eastAsia="cs-CZ"/>
        </w:rPr>
      </w:pPr>
    </w:p>
    <w:p w14:paraId="1F77B0FE" w14:textId="77777777" w:rsidR="009606A3" w:rsidRPr="00BD2831" w:rsidRDefault="004D0319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I</w:t>
      </w:r>
      <w:r w:rsidR="009606A3" w:rsidRPr="00BD2831">
        <w:rPr>
          <w:rFonts w:ascii="Arial" w:hAnsi="Arial" w:cs="Arial"/>
          <w:b/>
          <w:bCs/>
        </w:rPr>
        <w:t>I.</w:t>
      </w:r>
    </w:p>
    <w:p w14:paraId="4DCDC881" w14:textId="77777777" w:rsidR="009606A3" w:rsidRPr="00BD2831" w:rsidRDefault="009606A3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Předmět smlouvy</w:t>
      </w:r>
    </w:p>
    <w:p w14:paraId="2FB75968" w14:textId="36E93A95" w:rsidR="0023775D" w:rsidRDefault="0023775D" w:rsidP="008404A2">
      <w:pPr>
        <w:pStyle w:val="Zkladntext3"/>
        <w:numPr>
          <w:ilvl w:val="0"/>
          <w:numId w:val="35"/>
        </w:numPr>
        <w:spacing w:after="200"/>
        <w:ind w:hanging="644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Předmětem této smlouvy je sjednání závazku Prodávajícího dodat Kupujícímu řádně a včas dále specifikované zboží, a to za podmínek sjednaných dále v této smlouvě, sjednání závazku Prodávajícího převést na Kupujícího vlastnické právo ke zboží a dále sjednání závazku Kupujícího řádně a včas dodané zboží převzít a zaplatit za něj Prodávajícímu sjednanou kupní cenu.</w:t>
      </w:r>
    </w:p>
    <w:p w14:paraId="118A9810" w14:textId="6F075E6D" w:rsidR="00D86891" w:rsidRPr="00BD2831" w:rsidRDefault="00142BD2" w:rsidP="008404A2">
      <w:pPr>
        <w:pStyle w:val="Zkladntext3"/>
        <w:numPr>
          <w:ilvl w:val="0"/>
          <w:numId w:val="35"/>
        </w:numPr>
        <w:spacing w:after="200"/>
        <w:ind w:hanging="644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BD2831">
        <w:rPr>
          <w:rFonts w:ascii="Arial" w:hAnsi="Arial" w:cs="Arial"/>
          <w:sz w:val="22"/>
          <w:szCs w:val="22"/>
        </w:rPr>
        <w:t>Kupujícímu</w:t>
      </w:r>
      <w:r w:rsidR="00ED3A3E" w:rsidRPr="00BD2831">
        <w:rPr>
          <w:rFonts w:ascii="Arial" w:hAnsi="Arial" w:cs="Arial"/>
          <w:b/>
          <w:sz w:val="22"/>
          <w:szCs w:val="22"/>
        </w:rPr>
        <w:t xml:space="preserve"> </w:t>
      </w:r>
      <w:r w:rsidR="00F3544B">
        <w:rPr>
          <w:rFonts w:ascii="Arial" w:hAnsi="Arial" w:cs="Arial"/>
          <w:b/>
          <w:sz w:val="22"/>
          <w:szCs w:val="22"/>
          <w:lang w:val="cs-CZ"/>
        </w:rPr>
        <w:t>lehátko JORDAN E1E – 5 ks, lehátko JORDAN A1 – 4 ks</w:t>
      </w:r>
      <w:r w:rsidR="008645D8" w:rsidRPr="00BD2831">
        <w:rPr>
          <w:rFonts w:ascii="Arial" w:hAnsi="Arial" w:cs="Arial"/>
          <w:b/>
          <w:sz w:val="22"/>
          <w:szCs w:val="22"/>
          <w:lang w:val="cs-CZ"/>
        </w:rPr>
        <w:t>,</w:t>
      </w:r>
      <w:r w:rsidRPr="00BD2831">
        <w:rPr>
          <w:rFonts w:ascii="Arial" w:hAnsi="Arial" w:cs="Arial"/>
          <w:sz w:val="22"/>
          <w:szCs w:val="22"/>
        </w:rPr>
        <w:t xml:space="preserve"> jehož přesná technická specifikace </w:t>
      </w:r>
      <w:r w:rsidR="005371E9" w:rsidRPr="00BD2831">
        <w:rPr>
          <w:rFonts w:ascii="Arial" w:hAnsi="Arial" w:cs="Arial"/>
          <w:sz w:val="22"/>
          <w:szCs w:val="22"/>
        </w:rPr>
        <w:t xml:space="preserve">včetně příslušenství </w:t>
      </w:r>
      <w:r w:rsidRPr="00BD2831">
        <w:rPr>
          <w:rFonts w:ascii="Arial" w:hAnsi="Arial" w:cs="Arial"/>
          <w:sz w:val="22"/>
          <w:szCs w:val="22"/>
        </w:rPr>
        <w:t xml:space="preserve">je obsažena v příloze č. 1 této smlouvy, tvořící nedílnou součást této smlouvy, dále jen </w:t>
      </w:r>
      <w:r w:rsidRPr="00BD2831">
        <w:rPr>
          <w:rFonts w:ascii="Arial" w:hAnsi="Arial" w:cs="Arial"/>
          <w:b/>
          <w:sz w:val="22"/>
          <w:szCs w:val="22"/>
        </w:rPr>
        <w:t>„Zboží“</w:t>
      </w:r>
      <w:r w:rsidRPr="00BD2831">
        <w:rPr>
          <w:rFonts w:ascii="Arial" w:hAnsi="Arial" w:cs="Arial"/>
          <w:sz w:val="22"/>
          <w:szCs w:val="22"/>
        </w:rPr>
        <w:t>.</w:t>
      </w:r>
    </w:p>
    <w:p w14:paraId="2CC39C06" w14:textId="1B7AF952" w:rsidR="00E826DA" w:rsidRDefault="00BF6761" w:rsidP="008404A2">
      <w:pPr>
        <w:pStyle w:val="Zkladntext3"/>
        <w:numPr>
          <w:ilvl w:val="0"/>
          <w:numId w:val="35"/>
        </w:numPr>
        <w:spacing w:after="200"/>
        <w:ind w:hanging="644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</w:t>
      </w:r>
      <w:r w:rsidR="00AA4B53" w:rsidRPr="00BD2831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BD2831">
        <w:rPr>
          <w:rFonts w:ascii="Arial" w:hAnsi="Arial" w:cs="Arial"/>
          <w:sz w:val="22"/>
          <w:szCs w:val="22"/>
        </w:rPr>
        <w:t xml:space="preserve">bude </w:t>
      </w:r>
      <w:r w:rsidR="00AA4B53" w:rsidRPr="00BD2831">
        <w:rPr>
          <w:rFonts w:ascii="Arial" w:hAnsi="Arial" w:cs="Arial"/>
          <w:sz w:val="22"/>
          <w:szCs w:val="22"/>
        </w:rPr>
        <w:t xml:space="preserve">oprávněn </w:t>
      </w:r>
      <w:r w:rsidRPr="00BD2831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BD2831">
        <w:rPr>
          <w:rFonts w:ascii="Arial" w:hAnsi="Arial" w:cs="Arial"/>
          <w:sz w:val="22"/>
          <w:szCs w:val="22"/>
        </w:rPr>
        <w:t xml:space="preserve">zavazuje se, </w:t>
      </w:r>
      <w:r w:rsidRPr="00BD2831">
        <w:rPr>
          <w:rFonts w:ascii="Arial" w:hAnsi="Arial" w:cs="Arial"/>
          <w:sz w:val="22"/>
          <w:szCs w:val="22"/>
        </w:rPr>
        <w:t xml:space="preserve">že </w:t>
      </w:r>
      <w:r w:rsidR="00D203A0" w:rsidRPr="00BD2831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BD2831">
        <w:rPr>
          <w:rFonts w:ascii="Arial" w:hAnsi="Arial" w:cs="Arial"/>
          <w:sz w:val="22"/>
          <w:szCs w:val="22"/>
        </w:rPr>
        <w:t>své vlastnické právo ke Zboží.</w:t>
      </w:r>
    </w:p>
    <w:p w14:paraId="57BB90C2" w14:textId="77777777" w:rsidR="008B6236" w:rsidRPr="00BD2831" w:rsidRDefault="008B6236" w:rsidP="008B6236">
      <w:pPr>
        <w:pStyle w:val="Zkladntext3"/>
        <w:spacing w:after="200"/>
        <w:ind w:left="644"/>
        <w:rPr>
          <w:rFonts w:ascii="Arial" w:hAnsi="Arial" w:cs="Arial"/>
          <w:sz w:val="22"/>
          <w:szCs w:val="22"/>
        </w:rPr>
      </w:pPr>
    </w:p>
    <w:p w14:paraId="129961AA" w14:textId="77777777" w:rsidR="003A1056" w:rsidRPr="00BD2831" w:rsidRDefault="003A105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III.</w:t>
      </w:r>
    </w:p>
    <w:p w14:paraId="21447D31" w14:textId="77777777" w:rsidR="003A1056" w:rsidRPr="00BD2831" w:rsidRDefault="00BB16E5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D</w:t>
      </w:r>
      <w:r w:rsidR="003A1056" w:rsidRPr="00BD2831">
        <w:rPr>
          <w:rFonts w:ascii="Arial" w:hAnsi="Arial" w:cs="Arial"/>
          <w:b/>
          <w:bCs/>
        </w:rPr>
        <w:t>odání zboží</w:t>
      </w:r>
    </w:p>
    <w:p w14:paraId="6154E852" w14:textId="1AD5F6EA" w:rsidR="003F7B02" w:rsidRDefault="003A1056" w:rsidP="008404A2">
      <w:pPr>
        <w:pStyle w:val="Zkladntext3"/>
        <w:numPr>
          <w:ilvl w:val="0"/>
          <w:numId w:val="36"/>
        </w:numPr>
        <w:tabs>
          <w:tab w:val="left" w:pos="709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BD2831">
        <w:rPr>
          <w:rFonts w:ascii="Arial" w:hAnsi="Arial" w:cs="Arial"/>
          <w:sz w:val="22"/>
          <w:szCs w:val="22"/>
        </w:rPr>
        <w:t xml:space="preserve">Zboží </w:t>
      </w:r>
      <w:r w:rsidR="009A3D16" w:rsidRPr="00BD2831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BD2831">
        <w:rPr>
          <w:rFonts w:ascii="Arial" w:hAnsi="Arial" w:cs="Arial"/>
          <w:sz w:val="22"/>
          <w:szCs w:val="22"/>
        </w:rPr>
        <w:t>Kupujícímu</w:t>
      </w:r>
      <w:r w:rsidR="003F7B02" w:rsidRPr="00BD2831">
        <w:rPr>
          <w:rFonts w:ascii="Arial" w:hAnsi="Arial" w:cs="Arial"/>
          <w:sz w:val="22"/>
          <w:szCs w:val="22"/>
        </w:rPr>
        <w:t xml:space="preserve"> nejpozději do </w:t>
      </w:r>
      <w:r w:rsidR="00B02DCA" w:rsidRPr="00BD2831">
        <w:rPr>
          <w:rFonts w:ascii="Arial" w:hAnsi="Arial" w:cs="Arial"/>
          <w:sz w:val="22"/>
          <w:szCs w:val="22"/>
        </w:rPr>
        <w:t>6</w:t>
      </w:r>
      <w:r w:rsidR="0042712C" w:rsidRPr="00BD2831">
        <w:rPr>
          <w:rFonts w:ascii="Arial" w:hAnsi="Arial" w:cs="Arial"/>
          <w:sz w:val="22"/>
          <w:szCs w:val="22"/>
        </w:rPr>
        <w:t xml:space="preserve"> </w:t>
      </w:r>
      <w:r w:rsidR="006C3751" w:rsidRPr="00BD2831">
        <w:rPr>
          <w:rFonts w:ascii="Arial" w:hAnsi="Arial" w:cs="Arial"/>
          <w:sz w:val="22"/>
          <w:szCs w:val="22"/>
        </w:rPr>
        <w:t>týdnů</w:t>
      </w:r>
      <w:r w:rsidRPr="00BD2831">
        <w:rPr>
          <w:rFonts w:ascii="Arial" w:hAnsi="Arial" w:cs="Arial"/>
          <w:sz w:val="22"/>
          <w:szCs w:val="22"/>
        </w:rPr>
        <w:t xml:space="preserve"> </w:t>
      </w:r>
      <w:r w:rsidR="0000537E" w:rsidRPr="00BD2831">
        <w:rPr>
          <w:rFonts w:ascii="Arial" w:hAnsi="Arial" w:cs="Arial"/>
          <w:sz w:val="22"/>
          <w:szCs w:val="22"/>
        </w:rPr>
        <w:t>ode dne nabytí účinnosti</w:t>
      </w:r>
      <w:r w:rsidR="003F7B02" w:rsidRPr="00BD2831">
        <w:rPr>
          <w:rFonts w:ascii="Arial" w:hAnsi="Arial" w:cs="Arial"/>
          <w:sz w:val="22"/>
          <w:szCs w:val="22"/>
        </w:rPr>
        <w:t xml:space="preserve"> této </w:t>
      </w:r>
      <w:r w:rsidR="00250E90" w:rsidRPr="00BD2831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62620609" w14:textId="5CB0296C" w:rsidR="00BE2371" w:rsidRDefault="003F7B02" w:rsidP="008404A2">
      <w:pPr>
        <w:pStyle w:val="Odstavecsmlouvy"/>
        <w:numPr>
          <w:ilvl w:val="0"/>
          <w:numId w:val="36"/>
        </w:numPr>
        <w:tabs>
          <w:tab w:val="left" w:pos="709"/>
        </w:tabs>
        <w:spacing w:after="200"/>
        <w:ind w:hanging="720"/>
      </w:pPr>
      <w:r w:rsidRPr="00BD2831">
        <w:t>Místem dodání</w:t>
      </w:r>
      <w:r w:rsidR="00144D87" w:rsidRPr="00BD2831">
        <w:t xml:space="preserve">: </w:t>
      </w:r>
      <w:r w:rsidR="005B1A42" w:rsidRPr="00BD2831">
        <w:t>Sklad MTZ, FN Brno, Jihlavská 20, Brno 625 00</w:t>
      </w:r>
      <w:r w:rsidR="00AB2500" w:rsidRPr="00BD2831">
        <w:t>.</w:t>
      </w:r>
    </w:p>
    <w:p w14:paraId="26800F2F" w14:textId="4A0AAAF5" w:rsidR="009A3D16" w:rsidRDefault="009A3D16" w:rsidP="008404A2">
      <w:pPr>
        <w:pStyle w:val="Zkladntext3"/>
        <w:numPr>
          <w:ilvl w:val="0"/>
          <w:numId w:val="36"/>
        </w:numPr>
        <w:tabs>
          <w:tab w:val="left" w:pos="709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BD2831">
        <w:rPr>
          <w:rFonts w:ascii="Arial" w:hAnsi="Arial" w:cs="Arial"/>
          <w:sz w:val="22"/>
          <w:szCs w:val="22"/>
        </w:rPr>
        <w:t xml:space="preserve">Kupujícímu </w:t>
      </w:r>
      <w:r w:rsidRPr="00BD2831">
        <w:rPr>
          <w:rFonts w:ascii="Arial" w:hAnsi="Arial" w:cs="Arial"/>
          <w:sz w:val="22"/>
          <w:szCs w:val="22"/>
        </w:rPr>
        <w:t xml:space="preserve">konkrétní termín dodání Zboží </w:t>
      </w:r>
      <w:r w:rsidR="00372AF0" w:rsidRPr="00BD2831">
        <w:rPr>
          <w:rFonts w:ascii="Arial" w:hAnsi="Arial" w:cs="Arial"/>
          <w:sz w:val="22"/>
          <w:szCs w:val="22"/>
        </w:rPr>
        <w:t>pět</w:t>
      </w:r>
      <w:r w:rsidRPr="00BD2831">
        <w:rPr>
          <w:rFonts w:ascii="Arial" w:hAnsi="Arial" w:cs="Arial"/>
          <w:sz w:val="22"/>
          <w:szCs w:val="22"/>
        </w:rPr>
        <w:t xml:space="preserve"> pracovní</w:t>
      </w:r>
      <w:r w:rsidR="00372AF0" w:rsidRPr="00BD2831">
        <w:rPr>
          <w:rFonts w:ascii="Arial" w:hAnsi="Arial" w:cs="Arial"/>
          <w:sz w:val="22"/>
          <w:szCs w:val="22"/>
        </w:rPr>
        <w:t>ch</w:t>
      </w:r>
      <w:r w:rsidRPr="00BD2831">
        <w:rPr>
          <w:rFonts w:ascii="Arial" w:hAnsi="Arial" w:cs="Arial"/>
          <w:sz w:val="22"/>
          <w:szCs w:val="22"/>
        </w:rPr>
        <w:t xml:space="preserve"> dn</w:t>
      </w:r>
      <w:r w:rsidR="00372AF0" w:rsidRPr="00BD2831">
        <w:rPr>
          <w:rFonts w:ascii="Arial" w:hAnsi="Arial" w:cs="Arial"/>
          <w:sz w:val="22"/>
          <w:szCs w:val="22"/>
        </w:rPr>
        <w:t>ů</w:t>
      </w:r>
      <w:r w:rsidRPr="00BD2831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BD2831">
        <w:rPr>
          <w:rFonts w:ascii="Arial" w:hAnsi="Arial" w:cs="Arial"/>
          <w:sz w:val="22"/>
          <w:szCs w:val="22"/>
        </w:rPr>
        <w:t xml:space="preserve">dodání </w:t>
      </w:r>
      <w:r w:rsidR="00190DB7" w:rsidRPr="00BD2831">
        <w:rPr>
          <w:rFonts w:ascii="Arial" w:hAnsi="Arial" w:cs="Arial"/>
          <w:sz w:val="22"/>
          <w:szCs w:val="22"/>
        </w:rPr>
        <w:t>písemně na</w:t>
      </w:r>
      <w:r w:rsidR="00B41494" w:rsidRPr="00BD2831">
        <w:rPr>
          <w:rFonts w:ascii="Arial" w:hAnsi="Arial" w:cs="Arial"/>
          <w:sz w:val="22"/>
          <w:szCs w:val="22"/>
        </w:rPr>
        <w:t xml:space="preserve"> </w:t>
      </w:r>
      <w:r w:rsidR="00A131FD" w:rsidRPr="00BD2831">
        <w:rPr>
          <w:rFonts w:ascii="Arial" w:hAnsi="Arial" w:cs="Arial"/>
          <w:sz w:val="22"/>
          <w:szCs w:val="22"/>
        </w:rPr>
        <w:t>e-mail:</w:t>
      </w:r>
      <w:r w:rsidR="00BD2831" w:rsidRPr="00BD2831">
        <w:rPr>
          <w:rFonts w:ascii="Arial" w:eastAsia="Calibri" w:hAnsi="Arial" w:cs="Arial"/>
          <w:sz w:val="22"/>
          <w:szCs w:val="22"/>
          <w:lang w:val="cs-CZ" w:eastAsia="en-US"/>
        </w:rPr>
        <w:t xml:space="preserve"> </w:t>
      </w:r>
      <w:hyperlink r:id="rId12" w:tgtFrame="_blank" w:history="1">
        <w:r w:rsidR="0020055E" w:rsidRPr="0020055E">
          <w:rPr>
            <w:rFonts w:ascii="Arial" w:eastAsia="Calibri" w:hAnsi="Arial" w:cs="Arial"/>
            <w:sz w:val="22"/>
            <w:szCs w:val="22"/>
            <w:bdr w:val="none" w:sz="0" w:space="0" w:color="auto" w:frame="1"/>
            <w:shd w:val="clear" w:color="auto" w:fill="FFFFFF"/>
            <w:lang w:val="cs-CZ" w:eastAsia="en-US"/>
          </w:rPr>
          <w:t>XXXXXXXXXX</w:t>
        </w:r>
      </w:hyperlink>
      <w:r w:rsidR="0020055E" w:rsidRPr="0020055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D2831" w:rsidRPr="00BD2831">
        <w:rPr>
          <w:rFonts w:ascii="Arial" w:hAnsi="Arial" w:cs="Arial"/>
          <w:sz w:val="22"/>
          <w:szCs w:val="22"/>
          <w:lang w:val="cs-CZ"/>
        </w:rPr>
        <w:t xml:space="preserve"> a </w:t>
      </w:r>
      <w:hyperlink r:id="rId13" w:tgtFrame="_blank" w:history="1">
        <w:r w:rsidR="0020055E" w:rsidRPr="0020055E">
          <w:rPr>
            <w:rFonts w:ascii="Arial" w:eastAsia="Calibri" w:hAnsi="Arial" w:cs="Arial"/>
            <w:sz w:val="22"/>
            <w:szCs w:val="22"/>
            <w:bdr w:val="none" w:sz="0" w:space="0" w:color="auto" w:frame="1"/>
            <w:shd w:val="clear" w:color="auto" w:fill="FFFFFF"/>
            <w:lang w:val="cs-CZ" w:eastAsia="en-US"/>
          </w:rPr>
          <w:t>XXXXXXXXXX</w:t>
        </w:r>
      </w:hyperlink>
      <w:r w:rsidR="0020055E" w:rsidRPr="0020055E">
        <w:rPr>
          <w:rFonts w:ascii="Arial" w:hAnsi="Arial" w:cs="Arial"/>
          <w:sz w:val="22"/>
          <w:szCs w:val="22"/>
        </w:rPr>
        <w:t xml:space="preserve"> </w:t>
      </w:r>
      <w:r w:rsidR="00A358F2">
        <w:rPr>
          <w:rFonts w:ascii="Arial" w:hAnsi="Arial" w:cs="Arial"/>
          <w:sz w:val="22"/>
          <w:szCs w:val="22"/>
          <w:lang w:val="cs-CZ"/>
        </w:rPr>
        <w:t xml:space="preserve">bez tohoto </w:t>
      </w:r>
      <w:r w:rsidR="00A358F2" w:rsidRPr="00BD2831">
        <w:rPr>
          <w:rFonts w:ascii="Arial" w:hAnsi="Arial" w:cs="Arial"/>
          <w:sz w:val="22"/>
          <w:szCs w:val="22"/>
        </w:rPr>
        <w:t>oznámení</w:t>
      </w:r>
      <w:r w:rsidRPr="00BD2831">
        <w:rPr>
          <w:rFonts w:ascii="Arial" w:hAnsi="Arial" w:cs="Arial"/>
          <w:sz w:val="22"/>
          <w:szCs w:val="22"/>
        </w:rPr>
        <w:t xml:space="preserve"> není Kupující povinen Zboží převzít.</w:t>
      </w:r>
    </w:p>
    <w:p w14:paraId="5A5F4F02" w14:textId="000AB56E" w:rsidR="00A915FA" w:rsidRDefault="00A915FA" w:rsidP="008404A2">
      <w:pPr>
        <w:pStyle w:val="Zkladntext3"/>
        <w:numPr>
          <w:ilvl w:val="0"/>
          <w:numId w:val="36"/>
        </w:numPr>
        <w:tabs>
          <w:tab w:val="left" w:pos="709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se zavazuje dodat spolu se zbožím veškeré doklady nutné k převzetí a užívání zboží.</w:t>
      </w:r>
    </w:p>
    <w:p w14:paraId="27E8C800" w14:textId="69162EFB" w:rsidR="00A915FA" w:rsidRDefault="00A915FA" w:rsidP="008404A2">
      <w:pPr>
        <w:pStyle w:val="Zkladntext3"/>
        <w:numPr>
          <w:ilvl w:val="0"/>
          <w:numId w:val="36"/>
        </w:numPr>
        <w:tabs>
          <w:tab w:val="left" w:pos="709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Zástupci Prodávajícího a Kupujícího sepíší a podepíší při dodání předávací protokol a dodací list o předání a převzetí Zboží. Prodávající i Kupující jsou oprávněni v dodacím listě uvést jakékoliv záznamy, připomínky či výhrady; tyto se však nepovažují za změnu této smlouvy či dodatek k této smlouvě. Neuvedení jakýchkoliv (i zjevných) vad do dodacího listu o předání a převzetí Zboží neomezuje Kupujícího v právu oznamovat zjištěné vady Prodávajícímu i po dodání Zboží v průběhu záruční doby. </w:t>
      </w:r>
    </w:p>
    <w:p w14:paraId="284D7F4B" w14:textId="77777777" w:rsidR="00AF2763" w:rsidRPr="00BD2831" w:rsidRDefault="00A915FA" w:rsidP="008404A2">
      <w:pPr>
        <w:pStyle w:val="Zkladntext3"/>
        <w:numPr>
          <w:ilvl w:val="0"/>
          <w:numId w:val="36"/>
        </w:numPr>
        <w:tabs>
          <w:tab w:val="left" w:pos="709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Okamžikem předání a převzetí Zboží na základě dodacího listu o převzetí Zboží nabývá Kupující vlastnické právo ke Zboží a přechází na Kupujícího nebezpečí škody na Zboží</w:t>
      </w:r>
      <w:r w:rsidRPr="00BD2831">
        <w:rPr>
          <w:rFonts w:ascii="Arial" w:hAnsi="Arial" w:cs="Arial"/>
          <w:sz w:val="22"/>
          <w:szCs w:val="22"/>
          <w:lang w:val="cs-CZ"/>
        </w:rPr>
        <w:t>.</w:t>
      </w:r>
    </w:p>
    <w:p w14:paraId="2CCD43C2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CBB386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42B585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0FAD63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7DA0F3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C835A7" w14:textId="5A1E8914" w:rsidR="00AF2763" w:rsidRPr="00BD2831" w:rsidRDefault="00AF2763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lastRenderedPageBreak/>
        <w:t>IV.</w:t>
      </w:r>
    </w:p>
    <w:p w14:paraId="1CBF4F84" w14:textId="77777777" w:rsidR="00AF2763" w:rsidRPr="00BD2831" w:rsidRDefault="00AF2763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Kupní cena a platební podmínky</w:t>
      </w:r>
    </w:p>
    <w:p w14:paraId="0A85AEB0" w14:textId="77777777" w:rsidR="00AF2763" w:rsidRPr="00BD2831" w:rsidRDefault="009547FF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Kupní cen</w:t>
      </w:r>
      <w:r w:rsidR="00AF2763" w:rsidRPr="00BD2831">
        <w:rPr>
          <w:rFonts w:ascii="Arial" w:hAnsi="Arial" w:cs="Arial"/>
          <w:sz w:val="22"/>
          <w:szCs w:val="22"/>
        </w:rPr>
        <w:t xml:space="preserve">a </w:t>
      </w:r>
      <w:r w:rsidRPr="00BD2831">
        <w:rPr>
          <w:rFonts w:ascii="Arial" w:hAnsi="Arial" w:cs="Arial"/>
          <w:sz w:val="22"/>
          <w:szCs w:val="22"/>
        </w:rPr>
        <w:t xml:space="preserve">se </w:t>
      </w:r>
      <w:r w:rsidR="00AF2763" w:rsidRPr="00BD2831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BD2831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BD2831">
        <w:rPr>
          <w:rFonts w:ascii="Arial" w:hAnsi="Arial" w:cs="Arial"/>
          <w:sz w:val="22"/>
          <w:szCs w:val="22"/>
        </w:rPr>
        <w:t xml:space="preserve">Kupujícímu </w:t>
      </w:r>
      <w:r w:rsidR="002E1388" w:rsidRPr="00BD2831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BD2831">
        <w:rPr>
          <w:rFonts w:ascii="Arial" w:hAnsi="Arial" w:cs="Arial"/>
          <w:sz w:val="22"/>
          <w:szCs w:val="22"/>
        </w:rPr>
        <w:t>a činí: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BD2831" w:rsidRPr="00BD2831" w14:paraId="54229FB6" w14:textId="77777777" w:rsidTr="00812438">
        <w:tc>
          <w:tcPr>
            <w:tcW w:w="2977" w:type="dxa"/>
            <w:shd w:val="clear" w:color="auto" w:fill="auto"/>
          </w:tcPr>
          <w:p w14:paraId="02C9C7B4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11FEE7C3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B0DCD20" w14:textId="2005105E" w:rsidR="00BD2831" w:rsidRPr="00BD2831" w:rsidRDefault="00F3544B" w:rsidP="008404A2">
            <w:pPr>
              <w:pStyle w:val="Zkladntext3"/>
              <w:spacing w:after="200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178.262</w:t>
            </w:r>
            <w:r w:rsidR="00BD2831"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5B8338B0" w14:textId="166499E6" w:rsidR="00BD2831" w:rsidRPr="00BD2831" w:rsidRDefault="00BD2831" w:rsidP="008404A2">
            <w:pPr>
              <w:pStyle w:val="Zkladntext3"/>
              <w:spacing w:after="200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F3544B">
              <w:rPr>
                <w:rFonts w:ascii="Arial" w:hAnsi="Arial" w:cs="Arial"/>
                <w:b/>
                <w:sz w:val="22"/>
                <w:szCs w:val="22"/>
                <w:lang w:val="cs-CZ"/>
              </w:rPr>
              <w:t>sto sedmdesát osm tisíc</w:t>
            </w: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českých)</w:t>
            </w:r>
          </w:p>
        </w:tc>
      </w:tr>
      <w:tr w:rsidR="00BD2831" w:rsidRPr="00BD2831" w14:paraId="5AF9AAD5" w14:textId="77777777" w:rsidTr="00812438">
        <w:tc>
          <w:tcPr>
            <w:tcW w:w="2977" w:type="dxa"/>
            <w:shd w:val="clear" w:color="auto" w:fill="auto"/>
          </w:tcPr>
          <w:p w14:paraId="4F55F8E9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03ADCC9" w14:textId="3237CB5C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</w:t>
            </w:r>
            <w:r w:rsidR="00F3544B">
              <w:rPr>
                <w:rFonts w:ascii="Arial" w:hAnsi="Arial" w:cs="Arial"/>
                <w:b/>
                <w:sz w:val="22"/>
                <w:szCs w:val="22"/>
                <w:lang w:val="cs-CZ"/>
              </w:rPr>
              <w:t>21</w:t>
            </w: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% k ceně Zboží</w:t>
            </w:r>
          </w:p>
        </w:tc>
        <w:tc>
          <w:tcPr>
            <w:tcW w:w="5245" w:type="dxa"/>
            <w:shd w:val="clear" w:color="auto" w:fill="auto"/>
          </w:tcPr>
          <w:p w14:paraId="5D34D233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70DDCC" w14:textId="174EC4F6" w:rsidR="00BD2831" w:rsidRPr="00BD2831" w:rsidRDefault="00F3544B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37.435,02</w:t>
            </w:r>
            <w:r w:rsidR="00BD2831"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BD2831" w:rsidRPr="00BD2831" w14:paraId="2F88CF20" w14:textId="77777777" w:rsidTr="00812438">
        <w:tc>
          <w:tcPr>
            <w:tcW w:w="2977" w:type="dxa"/>
            <w:shd w:val="clear" w:color="auto" w:fill="auto"/>
          </w:tcPr>
          <w:p w14:paraId="371B9169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7A62F6E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D7650F8" w14:textId="77777777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3F0D3B45" w14:textId="60236566" w:rsidR="00BD2831" w:rsidRPr="00BD2831" w:rsidRDefault="00F3544B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215.697,02</w:t>
            </w:r>
            <w:r w:rsidR="00BD2831"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79A7A599" w14:textId="720AA4F3" w:rsidR="00BD2831" w:rsidRPr="00BD2831" w:rsidRDefault="00BD2831" w:rsidP="008404A2">
            <w:pPr>
              <w:pStyle w:val="Zkladntext3"/>
              <w:spacing w:after="200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(slovy: </w:t>
            </w:r>
            <w:r w:rsidR="00F3544B">
              <w:rPr>
                <w:rFonts w:ascii="Arial" w:hAnsi="Arial" w:cs="Arial"/>
                <w:b/>
                <w:sz w:val="22"/>
                <w:szCs w:val="22"/>
                <w:lang w:val="cs-CZ"/>
              </w:rPr>
              <w:t>dvě stě patnáct tisíc šest set devadesát sedm</w:t>
            </w: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</w:t>
            </w:r>
            <w:r w:rsidR="00F3544B">
              <w:rPr>
                <w:rFonts w:ascii="Arial" w:hAnsi="Arial" w:cs="Arial"/>
                <w:b/>
                <w:sz w:val="22"/>
                <w:szCs w:val="22"/>
                <w:lang w:val="cs-CZ"/>
              </w:rPr>
              <w:t>a nula dva haléřů</w:t>
            </w: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2E7ED1DF" w14:textId="77777777" w:rsidR="00BD2831" w:rsidRPr="00BD2831" w:rsidRDefault="00BD2831" w:rsidP="008404A2">
      <w:pPr>
        <w:pStyle w:val="Zkladntext3"/>
        <w:spacing w:after="200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D2831">
        <w:rPr>
          <w:rFonts w:ascii="Arial" w:hAnsi="Arial" w:cs="Arial"/>
          <w:sz w:val="22"/>
          <w:szCs w:val="22"/>
          <w:lang w:val="cs-CZ"/>
        </w:rPr>
        <w:tab/>
      </w:r>
    </w:p>
    <w:p w14:paraId="52462A48" w14:textId="210C8466" w:rsidR="00BD2831" w:rsidRDefault="00BD2831" w:rsidP="008404A2">
      <w:pPr>
        <w:pStyle w:val="Zkladntext3"/>
        <w:spacing w:after="200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D2831">
        <w:rPr>
          <w:rFonts w:ascii="Arial" w:hAnsi="Arial" w:cs="Arial"/>
          <w:sz w:val="22"/>
          <w:szCs w:val="22"/>
          <w:lang w:val="cs-CZ"/>
        </w:rPr>
        <w:tab/>
      </w:r>
      <w:r w:rsidRPr="00BD2831">
        <w:rPr>
          <w:rFonts w:ascii="Arial" w:hAnsi="Arial" w:cs="Arial"/>
          <w:sz w:val="22"/>
          <w:szCs w:val="22"/>
        </w:rPr>
        <w:t>Sjednaná celková cena plnění zahrnuje kromě Zboží, zejména náklady na dopravu do místa plnění, obaly, naložení, složení, pojištění během dopravy, případné clo, instalaci</w:t>
      </w:r>
      <w:r w:rsidRPr="00BD2831">
        <w:rPr>
          <w:rFonts w:ascii="Arial" w:hAnsi="Arial" w:cs="Arial"/>
          <w:sz w:val="22"/>
          <w:szCs w:val="22"/>
          <w:lang w:val="cs-CZ"/>
        </w:rPr>
        <w:t>, recyklační poplatek, bezplatné zaškolení obsluhy přístroje.</w:t>
      </w:r>
    </w:p>
    <w:p w14:paraId="2CFFFF28" w14:textId="77777777" w:rsidR="002E1388" w:rsidRPr="00BD2831" w:rsidRDefault="002E1388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4EED23B9" w14:textId="34CC40E0" w:rsidR="00A67C0D" w:rsidRPr="00BD2831" w:rsidRDefault="00A17F49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</w:p>
    <w:p w14:paraId="7699AAD7" w14:textId="41440935" w:rsidR="00D609EB" w:rsidRPr="00D609EB" w:rsidRDefault="002D4B7D" w:rsidP="008404A2">
      <w:pPr>
        <w:pStyle w:val="Zkladntext3"/>
        <w:numPr>
          <w:ilvl w:val="0"/>
          <w:numId w:val="19"/>
        </w:numPr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Kupující se zavazuje uhradit kupní cenu na základě faktury – daňového dokladu. Fakturu – daňový doklad vystaví prodávající po splnění dodávky a předání předmětu plnění kupujícímu</w:t>
      </w:r>
      <w:r w:rsidRPr="00BD2831">
        <w:rPr>
          <w:rFonts w:ascii="Arial" w:hAnsi="Arial" w:cs="Arial"/>
          <w:sz w:val="22"/>
          <w:szCs w:val="22"/>
          <w:lang w:val="cs-CZ"/>
        </w:rPr>
        <w:t>.</w:t>
      </w:r>
    </w:p>
    <w:p w14:paraId="04E86A48" w14:textId="7C1F6F05" w:rsidR="002D4B7D" w:rsidRPr="00D609EB" w:rsidRDefault="00D609EB" w:rsidP="008404A2">
      <w:pPr>
        <w:pStyle w:val="Zkladntext3"/>
        <w:numPr>
          <w:ilvl w:val="0"/>
          <w:numId w:val="19"/>
        </w:numPr>
        <w:spacing w:after="200"/>
        <w:ind w:hanging="720"/>
        <w:rPr>
          <w:rFonts w:ascii="Arial" w:hAnsi="Arial" w:cs="Arial"/>
          <w:sz w:val="22"/>
          <w:szCs w:val="22"/>
        </w:rPr>
      </w:pPr>
      <w:r w:rsidRPr="00D609EB">
        <w:rPr>
          <w:rFonts w:ascii="Arial" w:hAnsi="Arial" w:cs="Arial"/>
          <w:sz w:val="22"/>
          <w:szCs w:val="22"/>
          <w:lang w:val="cs-CZ"/>
        </w:rPr>
        <w:t>F</w:t>
      </w:r>
      <w:r w:rsidR="002D4B7D" w:rsidRPr="00D609EB">
        <w:rPr>
          <w:rFonts w:ascii="Arial" w:hAnsi="Arial" w:cs="Arial"/>
          <w:sz w:val="22"/>
          <w:szCs w:val="22"/>
        </w:rPr>
        <w:t xml:space="preserve">akturu - daňový doklad vystaví prodávající po předání předmětu plnění kupujícímu. Splatnost faktury </w:t>
      </w:r>
      <w:r w:rsidR="00354E4F" w:rsidRPr="00D609EB">
        <w:rPr>
          <w:rFonts w:ascii="Arial" w:hAnsi="Arial" w:cs="Arial"/>
          <w:sz w:val="22"/>
          <w:szCs w:val="22"/>
        </w:rPr>
        <w:t xml:space="preserve">- </w:t>
      </w:r>
      <w:r w:rsidR="00BD2831" w:rsidRPr="00D609EB">
        <w:rPr>
          <w:rFonts w:ascii="Arial" w:hAnsi="Arial" w:cs="Arial"/>
          <w:sz w:val="22"/>
          <w:szCs w:val="22"/>
        </w:rPr>
        <w:t>6</w:t>
      </w:r>
      <w:r w:rsidR="002D4B7D" w:rsidRPr="00D609EB">
        <w:rPr>
          <w:rFonts w:ascii="Arial" w:hAnsi="Arial" w:cs="Arial"/>
          <w:sz w:val="22"/>
          <w:szCs w:val="22"/>
        </w:rPr>
        <w:t>0 dnů od data vystavení faktury</w:t>
      </w:r>
      <w:r w:rsidR="00354E4F" w:rsidRPr="00D609EB">
        <w:rPr>
          <w:rFonts w:ascii="Arial" w:hAnsi="Arial" w:cs="Arial"/>
          <w:sz w:val="22"/>
          <w:szCs w:val="22"/>
        </w:rPr>
        <w:t>.</w:t>
      </w:r>
      <w:r w:rsidR="002D4B7D" w:rsidRPr="00D609EB">
        <w:rPr>
          <w:rFonts w:ascii="Arial" w:hAnsi="Arial" w:cs="Arial"/>
          <w:sz w:val="22"/>
          <w:szCs w:val="22"/>
        </w:rPr>
        <w:t xml:space="preserve"> Datum uskutečnění zdanitelného plnění bude shodné s datem předání předmětu plnění objednateli, tj. datem podpisu předávacího protokolu/dodacího listu.</w:t>
      </w:r>
    </w:p>
    <w:p w14:paraId="7401B227" w14:textId="77777777" w:rsidR="00A74BD6" w:rsidRPr="00BD2831" w:rsidRDefault="00A17F49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Faktura musí 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BD2831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BD2831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F88F66E" w14:textId="77777777" w:rsidR="006412CC" w:rsidRPr="00BD2831" w:rsidRDefault="006412CC" w:rsidP="008404A2">
      <w:pPr>
        <w:numPr>
          <w:ilvl w:val="0"/>
          <w:numId w:val="19"/>
        </w:numPr>
        <w:tabs>
          <w:tab w:val="left" w:pos="709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BD2831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119707E6" w14:textId="77777777" w:rsidR="00183727" w:rsidRPr="00BD2831" w:rsidRDefault="00F25BC8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BD2831">
        <w:rPr>
          <w:rFonts w:ascii="Arial" w:hAnsi="Arial" w:cs="Arial"/>
          <w:color w:val="000000"/>
          <w:sz w:val="22"/>
          <w:szCs w:val="22"/>
        </w:rPr>
        <w:t>c</w:t>
      </w:r>
      <w:r w:rsidRPr="00BD2831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BD2831">
        <w:rPr>
          <w:rFonts w:ascii="Arial" w:hAnsi="Arial" w:cs="Arial"/>
          <w:color w:val="000000"/>
          <w:sz w:val="22"/>
          <w:szCs w:val="22"/>
        </w:rPr>
        <w:t>ů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BD2831">
        <w:rPr>
          <w:rFonts w:ascii="Arial" w:hAnsi="Arial" w:cs="Arial"/>
          <w:color w:val="000000"/>
          <w:sz w:val="22"/>
          <w:szCs w:val="22"/>
        </w:rPr>
        <w:t>Kupujícího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BD2831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BD2831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BD2831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BD2831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BD2831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082096BE" w14:textId="77777777" w:rsidR="009A4F9F" w:rsidRPr="00BD2831" w:rsidRDefault="009A4F9F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D2831">
        <w:rPr>
          <w:rFonts w:ascii="Arial" w:hAnsi="Arial" w:cs="Arial"/>
          <w:color w:val="000000"/>
          <w:sz w:val="22"/>
          <w:szCs w:val="22"/>
        </w:rPr>
        <w:t xml:space="preserve">V případě, že v okamžiku uskutečnění zdanitelného plnění bude prodávající zapsán v registru plátců daně z přidané hodnoty jako nespolehlivý plátce, má kupující právo uhradit za prodávajícího DPH z </w:t>
      </w:r>
      <w:r w:rsidRPr="00BD2831">
        <w:rPr>
          <w:rFonts w:ascii="Arial" w:hAnsi="Arial" w:cs="Arial"/>
          <w:color w:val="000000"/>
          <w:sz w:val="22"/>
          <w:szCs w:val="22"/>
        </w:rPr>
        <w:lastRenderedPageBreak/>
        <w:t>tohoto zdanitelného plnění, aniž by byl vyzván jako ručitel správcem daně prodávajícího, postupem v souladu s § 109a zák. č. 235/2004 Sb., o dani z přidané hodnoty, ve znění pozdějších předpisů.</w:t>
      </w:r>
    </w:p>
    <w:p w14:paraId="6D7B3E7E" w14:textId="77777777" w:rsidR="009A4F9F" w:rsidRPr="00BD2831" w:rsidRDefault="009A4F9F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62EAF3D8" w14:textId="77777777" w:rsidR="00183727" w:rsidRPr="00BD2831" w:rsidRDefault="00183727" w:rsidP="008404A2">
      <w:pPr>
        <w:pStyle w:val="Zkladntext3"/>
        <w:numPr>
          <w:ilvl w:val="0"/>
          <w:numId w:val="19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BD2831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6A998320" w14:textId="77777777" w:rsidR="00916EE4" w:rsidRPr="00BD2831" w:rsidRDefault="00916EE4" w:rsidP="008404A2">
      <w:pPr>
        <w:pStyle w:val="Zkladntext3"/>
        <w:spacing w:after="200"/>
        <w:rPr>
          <w:rFonts w:ascii="Arial" w:hAnsi="Arial" w:cs="Arial"/>
          <w:sz w:val="22"/>
          <w:szCs w:val="22"/>
          <w:lang w:val="cs-CZ"/>
        </w:rPr>
      </w:pPr>
    </w:p>
    <w:p w14:paraId="5A4EED53" w14:textId="07CFFA3D" w:rsidR="001A3D28" w:rsidRPr="00BD2831" w:rsidRDefault="001A3D28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V.</w:t>
      </w:r>
    </w:p>
    <w:p w14:paraId="20F36A7D" w14:textId="77777777" w:rsidR="001A3D28" w:rsidRPr="00BD2831" w:rsidRDefault="001A3D28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Kvalita zboží a odpovědnost za vady</w:t>
      </w:r>
    </w:p>
    <w:p w14:paraId="4A06295F" w14:textId="77777777" w:rsidR="00AF2763" w:rsidRPr="00BD2831" w:rsidRDefault="001A3D28" w:rsidP="008404A2">
      <w:pPr>
        <w:pStyle w:val="Zkladntext3"/>
        <w:numPr>
          <w:ilvl w:val="0"/>
          <w:numId w:val="20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BD2831">
        <w:rPr>
          <w:rFonts w:ascii="Arial" w:hAnsi="Arial" w:cs="Arial"/>
          <w:sz w:val="22"/>
          <w:szCs w:val="22"/>
        </w:rPr>
        <w:t>u</w:t>
      </w:r>
      <w:r w:rsidRPr="00BD2831">
        <w:rPr>
          <w:rFonts w:ascii="Arial" w:hAnsi="Arial" w:cs="Arial"/>
          <w:sz w:val="22"/>
          <w:szCs w:val="22"/>
        </w:rPr>
        <w:t xml:space="preserve"> </w:t>
      </w:r>
      <w:r w:rsidR="0058691F" w:rsidRPr="00BD2831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BD2831">
        <w:rPr>
          <w:rFonts w:ascii="Arial" w:hAnsi="Arial" w:cs="Arial"/>
          <w:sz w:val="22"/>
          <w:szCs w:val="22"/>
        </w:rPr>
        <w:t xml:space="preserve">Evropské </w:t>
      </w:r>
      <w:r w:rsidR="0058691F" w:rsidRPr="00BD2831">
        <w:rPr>
          <w:rFonts w:ascii="Arial" w:hAnsi="Arial" w:cs="Arial"/>
          <w:sz w:val="22"/>
          <w:szCs w:val="22"/>
        </w:rPr>
        <w:t>unie a odpovídajícímu požadavkům stanoveným právními předpisy České republiky, harmonizovanými českými technickými normami a ostatními ČSN, které se vztahují k</w:t>
      </w:r>
      <w:r w:rsidR="00690BB7" w:rsidRPr="00BD2831">
        <w:rPr>
          <w:rFonts w:ascii="Arial" w:hAnsi="Arial" w:cs="Arial"/>
          <w:sz w:val="22"/>
          <w:szCs w:val="22"/>
        </w:rPr>
        <w:t>e</w:t>
      </w:r>
      <w:r w:rsidR="0058691F" w:rsidRPr="00BD2831">
        <w:rPr>
          <w:rFonts w:ascii="Arial" w:hAnsi="Arial" w:cs="Arial"/>
          <w:sz w:val="22"/>
          <w:szCs w:val="22"/>
        </w:rPr>
        <w:t xml:space="preserve"> Zboží, zejména </w:t>
      </w:r>
      <w:r w:rsidR="00690BB7" w:rsidRPr="00BD2831">
        <w:rPr>
          <w:rFonts w:ascii="Arial" w:hAnsi="Arial" w:cs="Arial"/>
          <w:sz w:val="22"/>
          <w:szCs w:val="22"/>
        </w:rPr>
        <w:t>požadavkům</w:t>
      </w:r>
      <w:r w:rsidR="0058691F" w:rsidRPr="00BD2831">
        <w:rPr>
          <w:rFonts w:ascii="Arial" w:hAnsi="Arial" w:cs="Arial"/>
          <w:sz w:val="22"/>
          <w:szCs w:val="22"/>
        </w:rPr>
        <w:t xml:space="preserve"> zákona č. 22/1997 Sb., o technických požadavcích na výrobky</w:t>
      </w:r>
      <w:r w:rsidR="00B17D06" w:rsidRPr="00BD2831">
        <w:rPr>
          <w:rFonts w:ascii="Arial" w:hAnsi="Arial" w:cs="Arial"/>
          <w:sz w:val="22"/>
          <w:szCs w:val="22"/>
        </w:rPr>
        <w:t>, ve znění pozdějších předpisů,</w:t>
      </w:r>
      <w:r w:rsidR="0058691F" w:rsidRPr="00BD2831">
        <w:rPr>
          <w:rFonts w:ascii="Arial" w:hAnsi="Arial" w:cs="Arial"/>
          <w:sz w:val="22"/>
          <w:szCs w:val="22"/>
        </w:rPr>
        <w:t xml:space="preserve"> a </w:t>
      </w:r>
      <w:r w:rsidR="00A17F49" w:rsidRPr="00BD2831">
        <w:rPr>
          <w:rFonts w:ascii="Arial" w:hAnsi="Arial" w:cs="Arial"/>
          <w:sz w:val="22"/>
          <w:szCs w:val="22"/>
        </w:rPr>
        <w:t>souvisejících předpisů, v platném znění.</w:t>
      </w:r>
    </w:p>
    <w:p w14:paraId="397072F7" w14:textId="77777777" w:rsidR="00AF2763" w:rsidRPr="00BD2831" w:rsidRDefault="00AF2763" w:rsidP="008404A2">
      <w:pPr>
        <w:pStyle w:val="Zkladntext3"/>
        <w:numPr>
          <w:ilvl w:val="0"/>
          <w:numId w:val="20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0E172280" w14:textId="77777777" w:rsidR="001A3D28" w:rsidRPr="00BD2831" w:rsidRDefault="009547FF" w:rsidP="008404A2">
      <w:pPr>
        <w:pStyle w:val="Zkladntext3"/>
        <w:numPr>
          <w:ilvl w:val="0"/>
          <w:numId w:val="20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33A19F3" w14:textId="77777777" w:rsidR="009547FF" w:rsidRPr="00BD2831" w:rsidRDefault="003E0DE8" w:rsidP="008404A2">
      <w:pPr>
        <w:pStyle w:val="Zkladntext3"/>
        <w:numPr>
          <w:ilvl w:val="0"/>
          <w:numId w:val="20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04CC3A2" w14:textId="77777777" w:rsidR="001A3D28" w:rsidRPr="00BD2831" w:rsidRDefault="001A3D28" w:rsidP="008404A2">
      <w:pPr>
        <w:pStyle w:val="Zkladntext3"/>
        <w:numPr>
          <w:ilvl w:val="0"/>
          <w:numId w:val="20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</w:t>
      </w:r>
      <w:r w:rsidR="009547FF" w:rsidRPr="00BD2831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BD2831">
        <w:rPr>
          <w:rFonts w:ascii="Arial" w:hAnsi="Arial" w:cs="Arial"/>
          <w:sz w:val="22"/>
          <w:szCs w:val="22"/>
        </w:rPr>
        <w:t xml:space="preserve">Zboží </w:t>
      </w:r>
      <w:r w:rsidR="009547FF" w:rsidRPr="00BD2831">
        <w:rPr>
          <w:rFonts w:ascii="Arial" w:hAnsi="Arial" w:cs="Arial"/>
          <w:sz w:val="22"/>
          <w:szCs w:val="22"/>
        </w:rPr>
        <w:t>v době trvání záruky do </w:t>
      </w:r>
      <w:r w:rsidR="009A4F9F" w:rsidRPr="00BD2831">
        <w:rPr>
          <w:rFonts w:ascii="Arial" w:hAnsi="Arial" w:cs="Arial"/>
          <w:sz w:val="22"/>
          <w:szCs w:val="22"/>
        </w:rPr>
        <w:t>1 pracovního dne</w:t>
      </w:r>
      <w:r w:rsidR="009547FF" w:rsidRPr="00BD2831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BD2831">
        <w:rPr>
          <w:rFonts w:ascii="Arial" w:hAnsi="Arial" w:cs="Arial"/>
          <w:sz w:val="22"/>
          <w:szCs w:val="22"/>
        </w:rPr>
        <w:t xml:space="preserve">od jejich oznámení </w:t>
      </w:r>
      <w:r w:rsidRPr="00BD2831">
        <w:rPr>
          <w:rFonts w:ascii="Arial" w:hAnsi="Arial" w:cs="Arial"/>
          <w:sz w:val="22"/>
          <w:szCs w:val="22"/>
        </w:rPr>
        <w:t>P</w:t>
      </w:r>
      <w:r w:rsidR="009547FF" w:rsidRPr="00BD2831">
        <w:rPr>
          <w:rFonts w:ascii="Arial" w:hAnsi="Arial" w:cs="Arial"/>
          <w:sz w:val="22"/>
          <w:szCs w:val="22"/>
        </w:rPr>
        <w:t xml:space="preserve">rodávajícímu a </w:t>
      </w:r>
      <w:r w:rsidR="006E4EF6" w:rsidRPr="00BD2831">
        <w:rPr>
          <w:rFonts w:ascii="Arial" w:hAnsi="Arial" w:cs="Arial"/>
          <w:sz w:val="22"/>
          <w:szCs w:val="22"/>
        </w:rPr>
        <w:t>ve</w:t>
      </w:r>
      <w:r w:rsidR="009547FF" w:rsidRPr="00BD2831">
        <w:rPr>
          <w:rFonts w:ascii="Arial" w:hAnsi="Arial" w:cs="Arial"/>
          <w:sz w:val="22"/>
          <w:szCs w:val="22"/>
        </w:rPr>
        <w:t xml:space="preserve"> lhůtě </w:t>
      </w:r>
      <w:r w:rsidR="006E4EF6" w:rsidRPr="00BD2831">
        <w:rPr>
          <w:rFonts w:ascii="Arial" w:hAnsi="Arial" w:cs="Arial"/>
          <w:sz w:val="22"/>
          <w:szCs w:val="22"/>
        </w:rPr>
        <w:t xml:space="preserve">do </w:t>
      </w:r>
      <w:r w:rsidR="00133D10" w:rsidRPr="00BD2831">
        <w:rPr>
          <w:rFonts w:ascii="Arial" w:hAnsi="Arial" w:cs="Arial"/>
          <w:sz w:val="22"/>
          <w:szCs w:val="22"/>
          <w:lang w:val="cs-CZ"/>
        </w:rPr>
        <w:t>3</w:t>
      </w:r>
      <w:r w:rsidR="009A4F9F" w:rsidRPr="00BD2831">
        <w:rPr>
          <w:rFonts w:ascii="Arial" w:hAnsi="Arial" w:cs="Arial"/>
          <w:sz w:val="22"/>
          <w:szCs w:val="22"/>
        </w:rPr>
        <w:t xml:space="preserve"> pracovních dnů</w:t>
      </w:r>
      <w:r w:rsidR="00D813B7" w:rsidRPr="00BD2831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BD2831">
        <w:rPr>
          <w:rFonts w:ascii="Arial" w:hAnsi="Arial" w:cs="Arial"/>
          <w:sz w:val="22"/>
          <w:szCs w:val="22"/>
        </w:rPr>
        <w:t xml:space="preserve">uvést </w:t>
      </w:r>
      <w:r w:rsidRPr="00BD2831">
        <w:rPr>
          <w:rFonts w:ascii="Arial" w:hAnsi="Arial" w:cs="Arial"/>
          <w:sz w:val="22"/>
          <w:szCs w:val="22"/>
        </w:rPr>
        <w:t>Z</w:t>
      </w:r>
      <w:r w:rsidR="009547FF" w:rsidRPr="00BD2831">
        <w:rPr>
          <w:rFonts w:ascii="Arial" w:hAnsi="Arial" w:cs="Arial"/>
          <w:sz w:val="22"/>
          <w:szCs w:val="22"/>
        </w:rPr>
        <w:t>boží opět do bez</w:t>
      </w:r>
      <w:r w:rsidRPr="00BD2831">
        <w:rPr>
          <w:rFonts w:ascii="Arial" w:hAnsi="Arial" w:cs="Arial"/>
          <w:sz w:val="22"/>
          <w:szCs w:val="22"/>
        </w:rPr>
        <w:t>vadného stavu, není-li mezi Prodávajícím a Kupujícím s ohledem na charakter a závažnost vady dohodnut</w:t>
      </w:r>
      <w:r w:rsidR="004B7BE2" w:rsidRPr="00BD2831">
        <w:rPr>
          <w:rFonts w:ascii="Arial" w:hAnsi="Arial" w:cs="Arial"/>
          <w:sz w:val="22"/>
          <w:szCs w:val="22"/>
        </w:rPr>
        <w:t>a</w:t>
      </w:r>
      <w:r w:rsidRPr="00BD2831">
        <w:rPr>
          <w:rFonts w:ascii="Arial" w:hAnsi="Arial" w:cs="Arial"/>
          <w:sz w:val="22"/>
          <w:szCs w:val="22"/>
        </w:rPr>
        <w:t xml:space="preserve"> </w:t>
      </w:r>
      <w:r w:rsidR="004B7BE2" w:rsidRPr="00BD2831">
        <w:rPr>
          <w:rFonts w:ascii="Arial" w:hAnsi="Arial" w:cs="Arial"/>
          <w:sz w:val="22"/>
          <w:szCs w:val="22"/>
        </w:rPr>
        <w:t xml:space="preserve">lhůta </w:t>
      </w:r>
      <w:r w:rsidRPr="00BD2831">
        <w:rPr>
          <w:rFonts w:ascii="Arial" w:hAnsi="Arial" w:cs="Arial"/>
          <w:sz w:val="22"/>
          <w:szCs w:val="22"/>
        </w:rPr>
        <w:t>jin</w:t>
      </w:r>
      <w:r w:rsidR="004B7BE2" w:rsidRPr="00BD2831">
        <w:rPr>
          <w:rFonts w:ascii="Arial" w:hAnsi="Arial" w:cs="Arial"/>
          <w:sz w:val="22"/>
          <w:szCs w:val="22"/>
        </w:rPr>
        <w:t>á</w:t>
      </w:r>
      <w:r w:rsidRPr="00BD2831">
        <w:rPr>
          <w:rFonts w:ascii="Arial" w:hAnsi="Arial" w:cs="Arial"/>
          <w:sz w:val="22"/>
          <w:szCs w:val="22"/>
        </w:rPr>
        <w:t>.</w:t>
      </w:r>
    </w:p>
    <w:p w14:paraId="6C0B1C3A" w14:textId="77777777" w:rsidR="006E2FF9" w:rsidRPr="00BD2831" w:rsidRDefault="006E2FF9" w:rsidP="008404A2">
      <w:pPr>
        <w:pStyle w:val="Zkladntext3"/>
        <w:numPr>
          <w:ilvl w:val="0"/>
          <w:numId w:val="20"/>
        </w:numPr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36D652AA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3BFB18" w14:textId="5D94F70B" w:rsidR="00C342FE" w:rsidRPr="00BD2831" w:rsidRDefault="00C342FE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VI.</w:t>
      </w:r>
    </w:p>
    <w:p w14:paraId="701C8BD3" w14:textId="77777777" w:rsidR="00C342FE" w:rsidRPr="00BD2831" w:rsidRDefault="00196288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 xml:space="preserve">Zveřejnění obsahu </w:t>
      </w:r>
      <w:r w:rsidR="00F45113" w:rsidRPr="00BD2831">
        <w:rPr>
          <w:rFonts w:ascii="Arial" w:hAnsi="Arial" w:cs="Arial"/>
          <w:b/>
          <w:bCs/>
        </w:rPr>
        <w:t>smlouvy</w:t>
      </w:r>
      <w:r w:rsidR="00744E5D" w:rsidRPr="00BD2831">
        <w:rPr>
          <w:rFonts w:ascii="Arial" w:hAnsi="Arial" w:cs="Arial"/>
          <w:b/>
          <w:bCs/>
        </w:rPr>
        <w:t>, jiná ujednání</w:t>
      </w:r>
    </w:p>
    <w:p w14:paraId="688304DB" w14:textId="77777777" w:rsidR="00744E5D" w:rsidRPr="00BD2831" w:rsidRDefault="00744E5D" w:rsidP="008404A2">
      <w:pPr>
        <w:pStyle w:val="Zkladntext3"/>
        <w:numPr>
          <w:ilvl w:val="0"/>
          <w:numId w:val="21"/>
        </w:numPr>
        <w:spacing w:after="20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D2831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č. </w:t>
      </w:r>
      <w:r w:rsidR="00BF750F" w:rsidRPr="00BD2831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 w:rsidRPr="00BD2831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BD2831">
        <w:rPr>
          <w:rFonts w:ascii="Arial" w:hAnsi="Arial" w:cs="Arial"/>
          <w:color w:val="000000"/>
          <w:sz w:val="22"/>
          <w:szCs w:val="22"/>
        </w:rPr>
        <w:t>89/2012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BD2831">
        <w:rPr>
          <w:rFonts w:ascii="Arial" w:hAnsi="Arial" w:cs="Arial"/>
          <w:color w:val="000000"/>
          <w:sz w:val="22"/>
          <w:szCs w:val="22"/>
        </w:rPr>
        <w:t>čanský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BD2831">
        <w:rPr>
          <w:rFonts w:ascii="Arial" w:hAnsi="Arial" w:cs="Arial"/>
          <w:color w:val="000000"/>
          <w:sz w:val="22"/>
          <w:szCs w:val="22"/>
        </w:rPr>
        <w:t>v platném</w:t>
      </w:r>
      <w:r w:rsidRPr="00BD2831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70EE0D62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E0C470" w14:textId="2A71F5C3" w:rsidR="00B733E1" w:rsidRPr="00BD2831" w:rsidRDefault="00B733E1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VII.</w:t>
      </w:r>
    </w:p>
    <w:p w14:paraId="48DCBF86" w14:textId="77777777" w:rsidR="00B733E1" w:rsidRPr="00BD2831" w:rsidRDefault="00B733E1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Sankce a odstoupení od smlouvy</w:t>
      </w:r>
    </w:p>
    <w:p w14:paraId="08E2AB71" w14:textId="4D09099E" w:rsidR="00F06B76" w:rsidRPr="00BD2831" w:rsidRDefault="00B733E1" w:rsidP="008404A2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BD2831">
        <w:rPr>
          <w:rFonts w:ascii="Arial" w:hAnsi="Arial" w:cs="Arial"/>
          <w:sz w:val="22"/>
          <w:szCs w:val="22"/>
        </w:rPr>
        <w:t xml:space="preserve">uhradit </w:t>
      </w:r>
      <w:r w:rsidRPr="00BD2831">
        <w:rPr>
          <w:rFonts w:ascii="Arial" w:hAnsi="Arial" w:cs="Arial"/>
          <w:sz w:val="22"/>
          <w:szCs w:val="22"/>
        </w:rPr>
        <w:t>K</w:t>
      </w:r>
      <w:r w:rsidR="009547FF" w:rsidRPr="00BD2831">
        <w:rPr>
          <w:rFonts w:ascii="Arial" w:hAnsi="Arial" w:cs="Arial"/>
          <w:sz w:val="22"/>
          <w:szCs w:val="22"/>
        </w:rPr>
        <w:t xml:space="preserve">upujícímu smluvní pokutu ve výši </w:t>
      </w:r>
      <w:r w:rsidRPr="00BD2831">
        <w:rPr>
          <w:rFonts w:ascii="Arial" w:hAnsi="Arial" w:cs="Arial"/>
          <w:sz w:val="22"/>
          <w:szCs w:val="22"/>
        </w:rPr>
        <w:t>0,</w:t>
      </w:r>
      <w:r w:rsidR="009A4F9F" w:rsidRPr="00BD2831">
        <w:rPr>
          <w:rFonts w:ascii="Arial" w:hAnsi="Arial" w:cs="Arial"/>
          <w:sz w:val="22"/>
          <w:szCs w:val="22"/>
        </w:rPr>
        <w:t>2</w:t>
      </w:r>
      <w:r w:rsidR="00660219">
        <w:rPr>
          <w:rFonts w:ascii="Arial" w:hAnsi="Arial" w:cs="Arial"/>
          <w:sz w:val="22"/>
          <w:szCs w:val="22"/>
          <w:lang w:val="cs-CZ"/>
        </w:rPr>
        <w:t xml:space="preserve"> </w:t>
      </w:r>
      <w:r w:rsidRPr="00BD2831">
        <w:rPr>
          <w:rFonts w:ascii="Arial" w:hAnsi="Arial" w:cs="Arial"/>
          <w:sz w:val="22"/>
          <w:szCs w:val="22"/>
        </w:rPr>
        <w:t>% z</w:t>
      </w:r>
      <w:r w:rsidR="00F06B76" w:rsidRPr="00BD2831">
        <w:rPr>
          <w:rFonts w:ascii="Arial" w:hAnsi="Arial" w:cs="Arial"/>
          <w:sz w:val="22"/>
          <w:szCs w:val="22"/>
        </w:rPr>
        <w:t xml:space="preserve"> celkové </w:t>
      </w:r>
      <w:r w:rsidRPr="00BD2831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BD2831">
        <w:rPr>
          <w:rFonts w:ascii="Arial" w:hAnsi="Arial" w:cs="Arial"/>
          <w:sz w:val="22"/>
          <w:szCs w:val="22"/>
        </w:rPr>
        <w:t>za každý den prodlení.</w:t>
      </w:r>
    </w:p>
    <w:p w14:paraId="406D7DA2" w14:textId="7EBAC2A9" w:rsidR="00F06B76" w:rsidRPr="00BD2831" w:rsidRDefault="00F06B76" w:rsidP="008404A2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 w:rsidRPr="00BD2831">
        <w:rPr>
          <w:rFonts w:ascii="Arial" w:hAnsi="Arial" w:cs="Arial"/>
          <w:sz w:val="22"/>
          <w:szCs w:val="22"/>
        </w:rPr>
        <w:t>2</w:t>
      </w:r>
      <w:r w:rsidR="00660219">
        <w:rPr>
          <w:rFonts w:ascii="Arial" w:hAnsi="Arial" w:cs="Arial"/>
          <w:sz w:val="22"/>
          <w:szCs w:val="22"/>
          <w:lang w:val="cs-CZ"/>
        </w:rPr>
        <w:t xml:space="preserve"> </w:t>
      </w:r>
      <w:r w:rsidR="00744E5D" w:rsidRPr="00BD2831">
        <w:rPr>
          <w:rFonts w:ascii="Arial" w:hAnsi="Arial" w:cs="Arial"/>
          <w:sz w:val="22"/>
          <w:szCs w:val="22"/>
        </w:rPr>
        <w:t xml:space="preserve">% </w:t>
      </w:r>
      <w:r w:rsidRPr="00BD2831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25F23C03" w14:textId="77777777" w:rsidR="00F06B76" w:rsidRPr="00BD2831" w:rsidRDefault="00F06B76" w:rsidP="008404A2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BD2831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4C770365" w14:textId="77777777" w:rsidR="00F06B76" w:rsidRPr="00BD2831" w:rsidRDefault="00F06B76" w:rsidP="008404A2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BD2831">
        <w:rPr>
          <w:rFonts w:ascii="Arial" w:hAnsi="Arial" w:cs="Arial"/>
          <w:sz w:val="22"/>
          <w:szCs w:val="22"/>
        </w:rPr>
        <w:t>Prodávajícímu</w:t>
      </w:r>
      <w:r w:rsidRPr="00BD2831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BD2831">
        <w:rPr>
          <w:rFonts w:ascii="Arial" w:hAnsi="Arial" w:cs="Arial"/>
          <w:sz w:val="22"/>
          <w:szCs w:val="22"/>
        </w:rPr>
        <w:t>stanovené platnými právními předpisy</w:t>
      </w:r>
      <w:r w:rsidRPr="00BD2831">
        <w:rPr>
          <w:rFonts w:ascii="Arial" w:hAnsi="Arial" w:cs="Arial"/>
          <w:sz w:val="22"/>
          <w:szCs w:val="22"/>
        </w:rPr>
        <w:t>.</w:t>
      </w:r>
      <w:r w:rsidR="009C2784" w:rsidRPr="00BD2831">
        <w:rPr>
          <w:rFonts w:ascii="Arial" w:hAnsi="Arial" w:cs="Arial"/>
          <w:sz w:val="22"/>
          <w:szCs w:val="22"/>
        </w:rPr>
        <w:t xml:space="preserve"> </w:t>
      </w:r>
    </w:p>
    <w:p w14:paraId="3D6DB053" w14:textId="77777777" w:rsidR="00F06B76" w:rsidRPr="00BD2831" w:rsidRDefault="00F06B76" w:rsidP="008404A2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left="709" w:hanging="709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BD2831">
        <w:rPr>
          <w:rFonts w:ascii="Arial" w:hAnsi="Arial" w:cs="Arial"/>
          <w:sz w:val="22"/>
          <w:szCs w:val="22"/>
        </w:rPr>
        <w:t xml:space="preserve">Prodávajícího </w:t>
      </w:r>
      <w:r w:rsidRPr="00BD2831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BD2831">
        <w:rPr>
          <w:rFonts w:ascii="Arial" w:hAnsi="Arial" w:cs="Arial"/>
          <w:sz w:val="22"/>
          <w:szCs w:val="22"/>
        </w:rPr>
        <w:t xml:space="preserve">Prodávajícího </w:t>
      </w:r>
      <w:r w:rsidRPr="00BD2831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BD2831">
        <w:rPr>
          <w:rFonts w:ascii="Arial" w:hAnsi="Arial" w:cs="Arial"/>
          <w:sz w:val="22"/>
          <w:szCs w:val="22"/>
        </w:rPr>
        <w:t>třicet</w:t>
      </w:r>
      <w:r w:rsidRPr="00BD2831">
        <w:rPr>
          <w:rFonts w:ascii="Arial" w:hAnsi="Arial" w:cs="Arial"/>
          <w:sz w:val="22"/>
          <w:szCs w:val="22"/>
        </w:rPr>
        <w:t xml:space="preserve"> </w:t>
      </w:r>
      <w:r w:rsidR="00744E5D" w:rsidRPr="00BD2831">
        <w:rPr>
          <w:rFonts w:ascii="Arial" w:hAnsi="Arial" w:cs="Arial"/>
          <w:sz w:val="22"/>
          <w:szCs w:val="22"/>
        </w:rPr>
        <w:t>kalendářních</w:t>
      </w:r>
      <w:r w:rsidRPr="00BD2831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30695DEF" w14:textId="77777777" w:rsidR="008B6236" w:rsidRDefault="008B6236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33FA62" w14:textId="7E0C1407" w:rsidR="00D813B7" w:rsidRPr="00BD2831" w:rsidRDefault="00D813B7" w:rsidP="008404A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VIII.</w:t>
      </w:r>
    </w:p>
    <w:p w14:paraId="60194543" w14:textId="77777777" w:rsidR="00D813B7" w:rsidRPr="00BD2831" w:rsidRDefault="00D813B7" w:rsidP="008404A2">
      <w:pPr>
        <w:spacing w:line="240" w:lineRule="auto"/>
        <w:jc w:val="center"/>
        <w:rPr>
          <w:rFonts w:ascii="Arial" w:hAnsi="Arial" w:cs="Arial"/>
          <w:b/>
          <w:bCs/>
        </w:rPr>
      </w:pPr>
      <w:r w:rsidRPr="00BD2831">
        <w:rPr>
          <w:rFonts w:ascii="Arial" w:hAnsi="Arial" w:cs="Arial"/>
          <w:b/>
          <w:bCs/>
        </w:rPr>
        <w:t>Závěrečná ujednání</w:t>
      </w:r>
    </w:p>
    <w:p w14:paraId="6F2455F5" w14:textId="77777777" w:rsidR="00D813B7" w:rsidRPr="00BD2831" w:rsidRDefault="00D813B7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BD2831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5D7967BA" w14:textId="77777777" w:rsidR="00D813B7" w:rsidRPr="00BD2831" w:rsidRDefault="00D813B7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BD2831">
        <w:rPr>
          <w:rFonts w:ascii="Arial" w:hAnsi="Arial" w:cs="Arial"/>
          <w:sz w:val="22"/>
          <w:szCs w:val="22"/>
        </w:rPr>
        <w:br/>
      </w:r>
      <w:r w:rsidRPr="00BD2831">
        <w:rPr>
          <w:rFonts w:ascii="Arial" w:hAnsi="Arial" w:cs="Arial"/>
          <w:sz w:val="22"/>
          <w:szCs w:val="22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664F988F" w14:textId="63C54357" w:rsidR="00D813B7" w:rsidRPr="00BD2831" w:rsidRDefault="00D813B7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1103EA56" w14:textId="77777777" w:rsidR="00D813B7" w:rsidRPr="00BD2831" w:rsidRDefault="00D813B7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78F255E" w14:textId="77777777" w:rsidR="00D813B7" w:rsidRPr="00BD2831" w:rsidRDefault="00327588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>Ve věcech touto smlouvou neuprav</w:t>
      </w:r>
      <w:r w:rsidR="002834BC" w:rsidRPr="00BD2831">
        <w:rPr>
          <w:rFonts w:ascii="Arial" w:hAnsi="Arial" w:cs="Arial"/>
          <w:sz w:val="22"/>
          <w:szCs w:val="22"/>
        </w:rPr>
        <w:t>en</w:t>
      </w:r>
      <w:r w:rsidRPr="00BD2831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BD2831">
        <w:rPr>
          <w:rFonts w:ascii="Arial" w:hAnsi="Arial" w:cs="Arial"/>
          <w:sz w:val="22"/>
          <w:szCs w:val="22"/>
        </w:rPr>
        <w:t>2079</w:t>
      </w:r>
      <w:r w:rsidRPr="00BD2831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BD2831">
        <w:rPr>
          <w:rFonts w:ascii="Arial" w:hAnsi="Arial" w:cs="Arial"/>
          <w:sz w:val="22"/>
          <w:szCs w:val="22"/>
        </w:rPr>
        <w:t>89/2012</w:t>
      </w:r>
      <w:r w:rsidRPr="00BD2831">
        <w:rPr>
          <w:rFonts w:ascii="Arial" w:hAnsi="Arial" w:cs="Arial"/>
          <w:sz w:val="22"/>
          <w:szCs w:val="22"/>
        </w:rPr>
        <w:t xml:space="preserve"> Sb., ob</w:t>
      </w:r>
      <w:r w:rsidR="00E80D56" w:rsidRPr="00BD2831">
        <w:rPr>
          <w:rFonts w:ascii="Arial" w:hAnsi="Arial" w:cs="Arial"/>
          <w:sz w:val="22"/>
          <w:szCs w:val="22"/>
        </w:rPr>
        <w:t>čanského</w:t>
      </w:r>
      <w:r w:rsidRPr="00BD2831">
        <w:rPr>
          <w:rFonts w:ascii="Arial" w:hAnsi="Arial" w:cs="Arial"/>
          <w:sz w:val="22"/>
          <w:szCs w:val="22"/>
        </w:rPr>
        <w:t xml:space="preserve"> zákoníku, v</w:t>
      </w:r>
      <w:r w:rsidR="00E80D56" w:rsidRPr="00BD2831">
        <w:rPr>
          <w:rFonts w:ascii="Arial" w:hAnsi="Arial" w:cs="Arial"/>
          <w:sz w:val="22"/>
          <w:szCs w:val="22"/>
        </w:rPr>
        <w:t xml:space="preserve"> platném</w:t>
      </w:r>
      <w:r w:rsidRPr="00BD2831">
        <w:rPr>
          <w:rFonts w:ascii="Arial" w:hAnsi="Arial" w:cs="Arial"/>
          <w:sz w:val="22"/>
          <w:szCs w:val="22"/>
        </w:rPr>
        <w:t xml:space="preserve"> znění.</w:t>
      </w:r>
    </w:p>
    <w:p w14:paraId="3AC90B7D" w14:textId="70215969" w:rsidR="00327588" w:rsidRDefault="00CC12D2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napToGrid w:val="0"/>
          <w:sz w:val="22"/>
          <w:szCs w:val="22"/>
        </w:rPr>
      </w:pPr>
      <w:r w:rsidRPr="00BD2831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BD2831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BD2831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487BCE" w:rsidRPr="00BD2831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BD2831">
        <w:rPr>
          <w:rFonts w:ascii="Arial" w:hAnsi="Arial" w:cs="Arial"/>
          <w:snapToGrid w:val="0"/>
          <w:sz w:val="22"/>
          <w:szCs w:val="22"/>
        </w:rPr>
        <w:t>.</w:t>
      </w:r>
    </w:p>
    <w:p w14:paraId="70CE3F99" w14:textId="77777777" w:rsidR="00E23BD8" w:rsidRPr="00BD2831" w:rsidRDefault="00E23BD8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lastRenderedPageBreak/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236865BD" w14:textId="4EA837E5" w:rsidR="00327588" w:rsidRDefault="00327588" w:rsidP="008404A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ind w:hanging="720"/>
        <w:rPr>
          <w:rFonts w:ascii="Arial" w:hAnsi="Arial" w:cs="Arial"/>
          <w:sz w:val="22"/>
          <w:szCs w:val="22"/>
        </w:rPr>
      </w:pPr>
      <w:r w:rsidRPr="00BD2831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BD2831">
        <w:rPr>
          <w:rFonts w:ascii="Arial" w:hAnsi="Arial" w:cs="Arial"/>
          <w:sz w:val="22"/>
          <w:szCs w:val="22"/>
        </w:rPr>
        <w:t xml:space="preserve">důkladně </w:t>
      </w:r>
      <w:r w:rsidRPr="00BD2831">
        <w:rPr>
          <w:rFonts w:ascii="Arial" w:hAnsi="Arial" w:cs="Arial"/>
          <w:sz w:val="22"/>
          <w:szCs w:val="22"/>
        </w:rPr>
        <w:t>seznámily s </w:t>
      </w:r>
      <w:r w:rsidR="00D039A9" w:rsidRPr="00BD2831">
        <w:rPr>
          <w:rFonts w:ascii="Arial" w:hAnsi="Arial" w:cs="Arial"/>
          <w:sz w:val="22"/>
          <w:szCs w:val="22"/>
        </w:rPr>
        <w:t>obsahem</w:t>
      </w:r>
      <w:r w:rsidRPr="00BD2831">
        <w:rPr>
          <w:rFonts w:ascii="Arial" w:hAnsi="Arial" w:cs="Arial"/>
          <w:sz w:val="22"/>
          <w:szCs w:val="22"/>
        </w:rPr>
        <w:t xml:space="preserve"> této smlouvy</w:t>
      </w:r>
      <w:r w:rsidR="00D039A9" w:rsidRPr="00BD2831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14:paraId="26752CDA" w14:textId="4815C8AB" w:rsidR="008B6236" w:rsidRDefault="008B6236" w:rsidP="008B6236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rPr>
          <w:rFonts w:ascii="Arial" w:hAnsi="Arial" w:cs="Arial"/>
          <w:sz w:val="22"/>
          <w:szCs w:val="22"/>
        </w:rPr>
      </w:pPr>
    </w:p>
    <w:p w14:paraId="06C025B6" w14:textId="77777777" w:rsidR="008B6236" w:rsidRPr="00BD2831" w:rsidRDefault="008B6236" w:rsidP="008B6236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0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039A9" w:rsidRPr="00BD2831" w14:paraId="2B3E844F" w14:textId="77777777" w:rsidTr="00330DC4">
        <w:tc>
          <w:tcPr>
            <w:tcW w:w="4889" w:type="dxa"/>
          </w:tcPr>
          <w:p w14:paraId="67A8D27A" w14:textId="77777777" w:rsidR="00D039A9" w:rsidRPr="00BD2831" w:rsidRDefault="00D039A9" w:rsidP="00660219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14:paraId="529F899B" w14:textId="77777777" w:rsidR="00D039A9" w:rsidRPr="00BD2831" w:rsidRDefault="00D039A9" w:rsidP="0066021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D6EDFBE" w14:textId="18D9806F" w:rsidR="00D039A9" w:rsidRPr="00BD2831" w:rsidRDefault="00D039A9" w:rsidP="0066021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="007157D9" w:rsidRPr="00BD2831">
              <w:rPr>
                <w:rFonts w:ascii="Arial" w:hAnsi="Arial" w:cs="Arial"/>
                <w:sz w:val="22"/>
                <w:szCs w:val="22"/>
                <w:lang w:val="cs-CZ"/>
              </w:rPr>
              <w:t> </w:t>
            </w:r>
            <w:r w:rsidR="00751E93">
              <w:rPr>
                <w:rFonts w:ascii="Arial" w:hAnsi="Arial" w:cs="Arial"/>
                <w:sz w:val="22"/>
                <w:szCs w:val="22"/>
                <w:lang w:val="cs-CZ"/>
              </w:rPr>
              <w:t>Sedlčanech</w:t>
            </w: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</w:p>
          <w:p w14:paraId="318A4D19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1BC8017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78ABB2F" w14:textId="77777777" w:rsidR="00085714" w:rsidRPr="00BD2831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03BE932" w14:textId="77777777" w:rsidR="00085714" w:rsidRPr="00BD2831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56DE4F4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33F52A8D" w14:textId="74B8B219" w:rsidR="007157D9" w:rsidRPr="00660219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highlight w:val="yellow"/>
                <w:lang w:val="cs-CZ"/>
              </w:rPr>
            </w:pP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   </w:t>
            </w:r>
            <w:r w:rsidR="00751E93" w:rsidRPr="00660219">
              <w:rPr>
                <w:rFonts w:ascii="Arial" w:hAnsi="Arial" w:cs="Arial"/>
                <w:b/>
                <w:sz w:val="22"/>
                <w:szCs w:val="22"/>
                <w:lang w:val="cs-CZ"/>
              </w:rPr>
              <w:t>AJAX CZ s.r.o.</w:t>
            </w:r>
          </w:p>
          <w:p w14:paraId="5F6E371F" w14:textId="3C195174" w:rsidR="007157D9" w:rsidRPr="00BD2831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   </w:t>
            </w:r>
            <w:r w:rsidR="00751E93">
              <w:rPr>
                <w:rFonts w:ascii="Arial" w:hAnsi="Arial" w:cs="Arial"/>
                <w:sz w:val="22"/>
                <w:szCs w:val="22"/>
                <w:lang w:val="cs-CZ"/>
              </w:rPr>
              <w:t>Jaroslav Kovář</w:t>
            </w:r>
            <w:r w:rsidRPr="00BD2831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 xml:space="preserve"> </w:t>
            </w:r>
          </w:p>
          <w:p w14:paraId="224592C1" w14:textId="34883551" w:rsidR="00A51741" w:rsidRPr="00BD2831" w:rsidRDefault="00751E93" w:rsidP="00751E93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        jednatel</w:t>
            </w:r>
          </w:p>
        </w:tc>
        <w:tc>
          <w:tcPr>
            <w:tcW w:w="4889" w:type="dxa"/>
          </w:tcPr>
          <w:p w14:paraId="621BBE91" w14:textId="77777777" w:rsidR="00D039A9" w:rsidRPr="00BD2831" w:rsidRDefault="00D039A9" w:rsidP="00660219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14:paraId="5D6AB351" w14:textId="77777777" w:rsidR="00D039A9" w:rsidRPr="00BD2831" w:rsidRDefault="00D039A9" w:rsidP="0066021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16E00D1" w14:textId="14E3DE2A" w:rsidR="00D039A9" w:rsidRPr="00BD2831" w:rsidRDefault="00D039A9" w:rsidP="0066021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 xml:space="preserve">V </w:t>
            </w:r>
            <w:r w:rsidR="002834BC" w:rsidRPr="00BD2831">
              <w:rPr>
                <w:rFonts w:ascii="Arial" w:hAnsi="Arial" w:cs="Arial"/>
                <w:sz w:val="22"/>
                <w:szCs w:val="22"/>
                <w:lang w:val="cs-CZ"/>
              </w:rPr>
              <w:t>Brně</w:t>
            </w: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</w:p>
          <w:p w14:paraId="54223C53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071134B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CFE079A" w14:textId="77777777" w:rsidR="00085714" w:rsidRPr="00BD2831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876733D" w14:textId="77777777" w:rsidR="00085714" w:rsidRPr="00BD2831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32FD244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BD2831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5CA22BC8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D2831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14:paraId="54FE5E25" w14:textId="7C9DDF67" w:rsidR="008404A2" w:rsidRDefault="008404A2" w:rsidP="005B1A4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</w:p>
          <w:p w14:paraId="54767086" w14:textId="32A73DE6" w:rsidR="005B1A42" w:rsidRPr="00BD2831" w:rsidRDefault="008C459B" w:rsidP="005B1A4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14:paraId="5EC79F7E" w14:textId="77777777" w:rsidR="00D039A9" w:rsidRPr="00BD2831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442C5AE3" w14:textId="77777777" w:rsidR="008404A2" w:rsidRDefault="008404A2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br w:type="page"/>
      </w:r>
    </w:p>
    <w:p w14:paraId="335F2C14" w14:textId="2071ADFC" w:rsidR="00D039A9" w:rsidRDefault="00190DB7" w:rsidP="00190DB7">
      <w:pPr>
        <w:rPr>
          <w:rFonts w:ascii="Arial" w:hAnsi="Arial" w:cs="Arial"/>
          <w:lang w:eastAsia="cs-CZ"/>
        </w:rPr>
      </w:pPr>
      <w:r w:rsidRPr="00BD2831">
        <w:rPr>
          <w:rFonts w:ascii="Arial" w:hAnsi="Arial" w:cs="Arial"/>
          <w:lang w:eastAsia="cs-CZ"/>
        </w:rPr>
        <w:lastRenderedPageBreak/>
        <w:t xml:space="preserve">Příloha </w:t>
      </w:r>
      <w:r w:rsidR="00A67C0D" w:rsidRPr="00BD2831">
        <w:rPr>
          <w:rFonts w:ascii="Arial" w:hAnsi="Arial" w:cs="Arial"/>
          <w:lang w:eastAsia="cs-CZ"/>
        </w:rPr>
        <w:t>č. 1</w:t>
      </w:r>
      <w:r w:rsidR="001F72B3" w:rsidRPr="00BD2831">
        <w:rPr>
          <w:rFonts w:ascii="Arial" w:hAnsi="Arial" w:cs="Arial"/>
          <w:lang w:eastAsia="cs-CZ"/>
        </w:rPr>
        <w:t>.</w:t>
      </w:r>
      <w:r w:rsidR="00A67C0D" w:rsidRPr="00BD2831">
        <w:rPr>
          <w:rFonts w:ascii="Arial" w:hAnsi="Arial" w:cs="Arial"/>
          <w:lang w:eastAsia="cs-CZ"/>
        </w:rPr>
        <w:t xml:space="preserve"> kupní</w:t>
      </w:r>
      <w:r w:rsidRPr="00BD2831">
        <w:rPr>
          <w:rFonts w:ascii="Arial" w:hAnsi="Arial" w:cs="Arial"/>
          <w:lang w:eastAsia="cs-CZ"/>
        </w:rPr>
        <w:t xml:space="preserve"> smlouvy – technická specifikace</w:t>
      </w:r>
    </w:p>
    <w:p w14:paraId="119827DE" w14:textId="0BE7967F" w:rsidR="00221615" w:rsidRDefault="00221615" w:rsidP="00221615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2a – lehátko JORDAN E1E – 5 ks</w:t>
      </w:r>
    </w:p>
    <w:p w14:paraId="153E2FF1" w14:textId="03771EDC" w:rsidR="00221615" w:rsidRDefault="00221615" w:rsidP="00221615">
      <w:pPr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09CDA227" wp14:editId="4736AB3A">
            <wp:extent cx="3810000" cy="1990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57C4D" w14:textId="313DED70" w:rsidR="00221615" w:rsidRDefault="00221615" w:rsidP="00221615">
      <w:r>
        <w:t>jednomotorové lehátko s elektrickým nastavením výšky. Vhodné pro Vojtovu metodu.</w:t>
      </w:r>
    </w:p>
    <w:p w14:paraId="732E7DE5" w14:textId="77777777" w:rsidR="00221615" w:rsidRPr="00B8624A" w:rsidRDefault="00221615" w:rsidP="00221615">
      <w:r>
        <w:t>snížená nástupní výška 50 cm, která je mnohem vhodnější pro imobilní pacienty.</w:t>
      </w:r>
      <w:r>
        <w:br/>
      </w:r>
      <w:r w:rsidRPr="00B8624A">
        <w:t>1 segmentový</w:t>
      </w:r>
      <w:r w:rsidRPr="00B8624A">
        <w:br/>
        <w:t>elektricky nastavitelná výška 50 - 105 cm základní konstrukce</w:t>
      </w:r>
    </w:p>
    <w:p w14:paraId="59A0B7EB" w14:textId="77777777" w:rsidR="00221615" w:rsidRPr="00B8624A" w:rsidRDefault="00221615" w:rsidP="00221615">
      <w:r w:rsidRPr="00B8624A">
        <w:t>ruční ovladač elektromotoru</w:t>
      </w:r>
    </w:p>
    <w:p w14:paraId="05BCAAC9" w14:textId="77777777" w:rsidR="00221615" w:rsidRPr="00B8624A" w:rsidRDefault="00221615" w:rsidP="00221615">
      <w:r w:rsidRPr="00B8624A">
        <w:rPr>
          <w:b/>
          <w:bCs/>
        </w:rPr>
        <w:t>standardní šíře 100 cm</w:t>
      </w:r>
    </w:p>
    <w:p w14:paraId="31F09086" w14:textId="77777777" w:rsidR="00221615" w:rsidRPr="00B8624A" w:rsidRDefault="00221615" w:rsidP="00221615">
      <w:r w:rsidRPr="00B8624A">
        <w:t>maximální zátěž lehátka 180 kg</w:t>
      </w:r>
    </w:p>
    <w:p w14:paraId="74E544A9" w14:textId="77777777" w:rsidR="00221615" w:rsidRPr="009E63F0" w:rsidRDefault="00221615" w:rsidP="00221615">
      <w:pPr>
        <w:rPr>
          <w:b/>
          <w:bCs/>
        </w:rPr>
      </w:pPr>
      <w:r w:rsidRPr="009E63F0">
        <w:rPr>
          <w:b/>
          <w:bCs/>
        </w:rPr>
        <w:t xml:space="preserve">koženka – </w:t>
      </w:r>
      <w:r>
        <w:rPr>
          <w:b/>
          <w:bCs/>
        </w:rPr>
        <w:t>barva dle výběru</w:t>
      </w:r>
    </w:p>
    <w:p w14:paraId="6DC3BF55" w14:textId="01466FBD" w:rsidR="00221615" w:rsidRDefault="00221615" w:rsidP="00221615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29</w:t>
      </w:r>
      <w:r w:rsidRPr="000501A1">
        <w:rPr>
          <w:b/>
          <w:bCs/>
          <w:color w:val="0000FF"/>
        </w:rPr>
        <w:t>.8</w:t>
      </w:r>
      <w:r>
        <w:rPr>
          <w:b/>
          <w:bCs/>
          <w:color w:val="0000FF"/>
        </w:rPr>
        <w:t>22</w:t>
      </w:r>
      <w:r w:rsidRPr="000501A1">
        <w:rPr>
          <w:b/>
          <w:bCs/>
          <w:color w:val="0000FF"/>
        </w:rPr>
        <w:t>,-Kč/ks + 21% DPH</w:t>
      </w:r>
    </w:p>
    <w:p w14:paraId="063943B6" w14:textId="5DE74A60" w:rsidR="00221615" w:rsidRDefault="00221615" w:rsidP="00221615">
      <w:pPr>
        <w:rPr>
          <w:b/>
          <w:bCs/>
          <w:color w:val="0000FF"/>
        </w:rPr>
      </w:pPr>
    </w:p>
    <w:p w14:paraId="05E2CED8" w14:textId="77777777" w:rsidR="00FC19B4" w:rsidRDefault="00FC19B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48F7C25E" w14:textId="3D0F0FED" w:rsidR="00221615" w:rsidRDefault="00221615" w:rsidP="00221615">
      <w:pPr>
        <w:rPr>
          <w:b/>
          <w:bCs/>
        </w:rPr>
      </w:pPr>
      <w:r w:rsidRPr="004E26FC">
        <w:rPr>
          <w:b/>
          <w:bCs/>
        </w:rPr>
        <w:lastRenderedPageBreak/>
        <w:t xml:space="preserve">Část </w:t>
      </w:r>
      <w:r>
        <w:rPr>
          <w:b/>
          <w:bCs/>
        </w:rPr>
        <w:t>2b – lehátko JORDAN A1 – 4 ks</w:t>
      </w:r>
    </w:p>
    <w:p w14:paraId="6705D745" w14:textId="280090D2" w:rsidR="00221615" w:rsidRDefault="00221615" w:rsidP="00221615">
      <w:pPr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313FC579" wp14:editId="2568292E">
            <wp:extent cx="4324350" cy="30194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55A5" w14:textId="3EBDD0BC" w:rsidR="00221615" w:rsidRPr="004E26FC" w:rsidRDefault="00221615" w:rsidP="00221615">
      <w:pPr>
        <w:rPr>
          <w:b/>
          <w:bCs/>
        </w:rPr>
      </w:pPr>
      <w:r w:rsidRPr="00150504">
        <w:rPr>
          <w:noProof/>
          <w:lang w:eastAsia="cs-CZ"/>
        </w:rPr>
        <w:drawing>
          <wp:inline distT="0" distB="0" distL="0" distR="0" wp14:anchorId="76878B4B" wp14:editId="50328FA7">
            <wp:extent cx="2266950" cy="1533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1828425" w14:textId="77777777" w:rsidR="00221615" w:rsidRDefault="00221615" w:rsidP="00221615">
      <w:r>
        <w:t>Bezmotorové lehátko s pevnou výškou stolu. 2 segmenty.</w:t>
      </w:r>
    </w:p>
    <w:p w14:paraId="071433D2" w14:textId="77777777" w:rsidR="00221615" w:rsidRDefault="00221615" w:rsidP="00221615">
      <w:r>
        <w:t>hlavový díl nastavitelný systémem Rostomat</w:t>
      </w:r>
    </w:p>
    <w:p w14:paraId="2D14B17E" w14:textId="77777777" w:rsidR="00221615" w:rsidRDefault="00221615" w:rsidP="00221615">
      <w:pPr>
        <w:rPr>
          <w:lang w:eastAsia="cs-CZ"/>
        </w:rPr>
      </w:pPr>
      <w:r>
        <w:t>délka 195 cm, šířka 65 cm</w:t>
      </w:r>
      <w:r>
        <w:br/>
        <w:t>standardní pevná výška lehátka je 65 cm</w:t>
      </w:r>
    </w:p>
    <w:p w14:paraId="0DEA0894" w14:textId="77777777" w:rsidR="00221615" w:rsidRDefault="00221615" w:rsidP="00221615">
      <w:r>
        <w:t>nosnost lehátka 180 kg</w:t>
      </w:r>
    </w:p>
    <w:p w14:paraId="6657D0C5" w14:textId="77777777" w:rsidR="00221615" w:rsidRPr="009E63F0" w:rsidRDefault="00221615" w:rsidP="00221615">
      <w:pPr>
        <w:rPr>
          <w:b/>
          <w:bCs/>
        </w:rPr>
      </w:pPr>
      <w:r w:rsidRPr="009E63F0">
        <w:rPr>
          <w:b/>
          <w:bCs/>
        </w:rPr>
        <w:t xml:space="preserve">koženka – </w:t>
      </w:r>
      <w:r>
        <w:rPr>
          <w:b/>
          <w:bCs/>
        </w:rPr>
        <w:t>barva dle výběru</w:t>
      </w:r>
    </w:p>
    <w:p w14:paraId="263AE69B" w14:textId="77777777" w:rsidR="00221615" w:rsidRDefault="00221615" w:rsidP="00221615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7</w:t>
      </w:r>
      <w:r w:rsidRPr="000501A1">
        <w:rPr>
          <w:b/>
          <w:bCs/>
          <w:color w:val="0000FF"/>
        </w:rPr>
        <w:t>.</w:t>
      </w:r>
      <w:r>
        <w:rPr>
          <w:b/>
          <w:bCs/>
          <w:color w:val="0000FF"/>
        </w:rPr>
        <w:t>288</w:t>
      </w:r>
      <w:r w:rsidRPr="000501A1">
        <w:rPr>
          <w:b/>
          <w:bCs/>
          <w:color w:val="0000FF"/>
        </w:rPr>
        <w:t>,-Kč/ks + 21% DPH</w:t>
      </w:r>
    </w:p>
    <w:p w14:paraId="0D1D1F20" w14:textId="77777777" w:rsidR="00221615" w:rsidRDefault="00221615" w:rsidP="00221615">
      <w:pPr>
        <w:rPr>
          <w:b/>
          <w:bCs/>
          <w:color w:val="0000FF"/>
        </w:rPr>
      </w:pPr>
    </w:p>
    <w:p w14:paraId="1B759B25" w14:textId="77777777" w:rsidR="00221615" w:rsidRPr="00BD2831" w:rsidRDefault="00221615" w:rsidP="00190DB7">
      <w:pPr>
        <w:rPr>
          <w:rFonts w:ascii="Arial" w:hAnsi="Arial" w:cs="Arial"/>
          <w:lang w:eastAsia="cs-CZ"/>
        </w:rPr>
      </w:pPr>
    </w:p>
    <w:sectPr w:rsidR="00221615" w:rsidRPr="00BD2831" w:rsidSect="006137E2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DE3E" w16cex:dateUtc="2015-04-01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870152" w16cid:durableId="25DAD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ADFF0" w14:textId="77777777" w:rsidR="00F5439B" w:rsidRDefault="00F5439B" w:rsidP="00FF18EB">
      <w:pPr>
        <w:spacing w:after="0" w:line="240" w:lineRule="auto"/>
      </w:pPr>
      <w:r>
        <w:separator/>
      </w:r>
    </w:p>
  </w:endnote>
  <w:endnote w:type="continuationSeparator" w:id="0">
    <w:p w14:paraId="6C8BC742" w14:textId="77777777" w:rsidR="00F5439B" w:rsidRDefault="00F5439B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82F1" w14:textId="77777777" w:rsidR="00A915FA" w:rsidRDefault="00A915FA">
    <w:pPr>
      <w:pStyle w:val="Zpat"/>
      <w:pBdr>
        <w:bottom w:val="single" w:sz="6" w:space="1" w:color="auto"/>
      </w:pBdr>
      <w:jc w:val="center"/>
    </w:pPr>
  </w:p>
  <w:p w14:paraId="57BF325D" w14:textId="77777777" w:rsidR="00A915FA" w:rsidRDefault="00A915FA">
    <w:pPr>
      <w:pStyle w:val="Zpat"/>
      <w:jc w:val="center"/>
      <w:rPr>
        <w:rFonts w:ascii="Arial" w:hAnsi="Arial" w:cs="Arial"/>
        <w:sz w:val="20"/>
        <w:szCs w:val="20"/>
      </w:rPr>
    </w:pPr>
  </w:p>
  <w:p w14:paraId="5CFBF951" w14:textId="79D56FB9" w:rsidR="00A915FA" w:rsidRPr="008D17FE" w:rsidRDefault="00A915FA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20055E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20055E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499888F8" w14:textId="77777777" w:rsidR="00A915FA" w:rsidRDefault="00A91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55D7B" w14:textId="77777777" w:rsidR="00F5439B" w:rsidRDefault="00F5439B" w:rsidP="00FF18EB">
      <w:pPr>
        <w:spacing w:after="0" w:line="240" w:lineRule="auto"/>
      </w:pPr>
      <w:r>
        <w:separator/>
      </w:r>
    </w:p>
  </w:footnote>
  <w:footnote w:type="continuationSeparator" w:id="0">
    <w:p w14:paraId="73D22B33" w14:textId="77777777" w:rsidR="00F5439B" w:rsidRDefault="00F5439B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87D1" w14:textId="74FCC655" w:rsidR="008B6236" w:rsidRPr="008B6236" w:rsidRDefault="008B6236" w:rsidP="008B6236">
    <w:pPr>
      <w:pStyle w:val="Zhlav"/>
      <w:spacing w:after="0"/>
      <w:ind w:left="7797"/>
      <w:rPr>
        <w:rFonts w:ascii="Arial" w:hAnsi="Arial" w:cs="Arial"/>
        <w:sz w:val="20"/>
        <w:szCs w:val="20"/>
        <w:lang w:val="cs-CZ"/>
      </w:rPr>
    </w:pPr>
    <w:r w:rsidRPr="008B6236">
      <w:rPr>
        <w:rFonts w:ascii="Arial" w:hAnsi="Arial" w:cs="Arial"/>
        <w:sz w:val="20"/>
        <w:szCs w:val="20"/>
        <w:lang w:val="cs-CZ"/>
      </w:rPr>
      <w:t>FN Brno</w:t>
    </w:r>
  </w:p>
  <w:p w14:paraId="20519F9F" w14:textId="75CD0A7E" w:rsidR="008B6236" w:rsidRDefault="008B6236" w:rsidP="008B6236">
    <w:pPr>
      <w:pStyle w:val="Zhlav"/>
      <w:spacing w:after="0"/>
      <w:ind w:left="7797"/>
      <w:rPr>
        <w:rFonts w:ascii="Arial" w:hAnsi="Arial" w:cs="Arial"/>
        <w:sz w:val="20"/>
        <w:szCs w:val="20"/>
        <w:lang w:val="cs-CZ"/>
      </w:rPr>
    </w:pPr>
    <w:r w:rsidRPr="008B6236">
      <w:rPr>
        <w:rFonts w:ascii="Arial" w:hAnsi="Arial" w:cs="Arial"/>
        <w:sz w:val="20"/>
        <w:szCs w:val="20"/>
        <w:lang w:val="cs-CZ"/>
      </w:rPr>
      <w:t>Smlouva č. KP/1482/2022/Kl</w:t>
    </w:r>
  </w:p>
  <w:p w14:paraId="56186A80" w14:textId="77777777" w:rsidR="008B6236" w:rsidRPr="008B6236" w:rsidRDefault="008B6236" w:rsidP="008B6236">
    <w:pPr>
      <w:pStyle w:val="Zhlav"/>
      <w:spacing w:after="0"/>
      <w:ind w:left="7797"/>
      <w:rPr>
        <w:rFonts w:ascii="Arial" w:hAnsi="Arial" w:cs="Arial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595D"/>
    <w:multiLevelType w:val="hybridMultilevel"/>
    <w:tmpl w:val="1BE2FC40"/>
    <w:lvl w:ilvl="0" w:tplc="AB602D5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84A77"/>
    <w:multiLevelType w:val="hybridMultilevel"/>
    <w:tmpl w:val="25EE8D12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8658D"/>
    <w:multiLevelType w:val="hybridMultilevel"/>
    <w:tmpl w:val="58228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015A7"/>
    <w:multiLevelType w:val="hybridMultilevel"/>
    <w:tmpl w:val="BAEA4DB0"/>
    <w:lvl w:ilvl="0" w:tplc="A68497E6">
      <w:start w:val="1"/>
      <w:numFmt w:val="decimal"/>
      <w:lvlText w:val="II.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B2735"/>
    <w:multiLevelType w:val="hybridMultilevel"/>
    <w:tmpl w:val="A0729E04"/>
    <w:lvl w:ilvl="0" w:tplc="9C2854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C00"/>
    <w:multiLevelType w:val="hybridMultilevel"/>
    <w:tmpl w:val="D7DA4AC4"/>
    <w:lvl w:ilvl="0" w:tplc="3B36EA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07232"/>
    <w:multiLevelType w:val="hybridMultilevel"/>
    <w:tmpl w:val="14C651EE"/>
    <w:lvl w:ilvl="0" w:tplc="F51CF444">
      <w:start w:val="1"/>
      <w:numFmt w:val="decimal"/>
      <w:lvlText w:val="I.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D374E3C"/>
    <w:multiLevelType w:val="hybridMultilevel"/>
    <w:tmpl w:val="4B1AA0A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56664"/>
    <w:multiLevelType w:val="hybridMultilevel"/>
    <w:tmpl w:val="1F2AE87A"/>
    <w:lvl w:ilvl="0" w:tplc="24E01BAA">
      <w:start w:val="1"/>
      <w:numFmt w:val="decimal"/>
      <w:lvlText w:val="IV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9"/>
  </w:num>
  <w:num w:numId="6">
    <w:abstractNumId w:val="4"/>
  </w:num>
  <w:num w:numId="7">
    <w:abstractNumId w:val="23"/>
  </w:num>
  <w:num w:numId="8">
    <w:abstractNumId w:val="32"/>
  </w:num>
  <w:num w:numId="9">
    <w:abstractNumId w:val="13"/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6"/>
  </w:num>
  <w:num w:numId="16">
    <w:abstractNumId w:val="14"/>
  </w:num>
  <w:num w:numId="17">
    <w:abstractNumId w:val="27"/>
  </w:num>
  <w:num w:numId="18">
    <w:abstractNumId w:val="34"/>
  </w:num>
  <w:num w:numId="19">
    <w:abstractNumId w:val="33"/>
  </w:num>
  <w:num w:numId="20">
    <w:abstractNumId w:val="31"/>
  </w:num>
  <w:num w:numId="21">
    <w:abstractNumId w:val="20"/>
  </w:num>
  <w:num w:numId="22">
    <w:abstractNumId w:val="7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9"/>
  </w:num>
  <w:num w:numId="27">
    <w:abstractNumId w:val="9"/>
  </w:num>
  <w:num w:numId="28">
    <w:abstractNumId w:val="25"/>
  </w:num>
  <w:num w:numId="29">
    <w:abstractNumId w:val="21"/>
  </w:num>
  <w:num w:numId="30">
    <w:abstractNumId w:val="24"/>
  </w:num>
  <w:num w:numId="31">
    <w:abstractNumId w:val="28"/>
  </w:num>
  <w:num w:numId="32">
    <w:abstractNumId w:val="22"/>
  </w:num>
  <w:num w:numId="33">
    <w:abstractNumId w:val="18"/>
  </w:num>
  <w:num w:numId="34">
    <w:abstractNumId w:val="8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0537E"/>
    <w:rsid w:val="00011104"/>
    <w:rsid w:val="000228F8"/>
    <w:rsid w:val="00026FB0"/>
    <w:rsid w:val="00030B47"/>
    <w:rsid w:val="00032F0B"/>
    <w:rsid w:val="000333EF"/>
    <w:rsid w:val="00063C28"/>
    <w:rsid w:val="00063F76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B634E"/>
    <w:rsid w:val="000C21E4"/>
    <w:rsid w:val="000C5A3D"/>
    <w:rsid w:val="000D0498"/>
    <w:rsid w:val="000F4C59"/>
    <w:rsid w:val="00110E27"/>
    <w:rsid w:val="00113B40"/>
    <w:rsid w:val="00133D10"/>
    <w:rsid w:val="001341A7"/>
    <w:rsid w:val="00134BC1"/>
    <w:rsid w:val="00142BD2"/>
    <w:rsid w:val="00144D87"/>
    <w:rsid w:val="001470F0"/>
    <w:rsid w:val="0014717B"/>
    <w:rsid w:val="00154F85"/>
    <w:rsid w:val="00183226"/>
    <w:rsid w:val="00183727"/>
    <w:rsid w:val="001874D4"/>
    <w:rsid w:val="00190DB7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1F72B3"/>
    <w:rsid w:val="0020055E"/>
    <w:rsid w:val="00202E4E"/>
    <w:rsid w:val="002039E1"/>
    <w:rsid w:val="00221615"/>
    <w:rsid w:val="002373A7"/>
    <w:rsid w:val="0023775D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C5E49"/>
    <w:rsid w:val="002D4B7D"/>
    <w:rsid w:val="002E1388"/>
    <w:rsid w:val="002E48E0"/>
    <w:rsid w:val="002F4EDA"/>
    <w:rsid w:val="003073CD"/>
    <w:rsid w:val="00327588"/>
    <w:rsid w:val="00330DC4"/>
    <w:rsid w:val="003360BF"/>
    <w:rsid w:val="00341AD8"/>
    <w:rsid w:val="00354E4F"/>
    <w:rsid w:val="00355E79"/>
    <w:rsid w:val="00372AF0"/>
    <w:rsid w:val="00375955"/>
    <w:rsid w:val="00382D5D"/>
    <w:rsid w:val="003A1056"/>
    <w:rsid w:val="003C722D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3D55"/>
    <w:rsid w:val="0042712C"/>
    <w:rsid w:val="00431845"/>
    <w:rsid w:val="004377C3"/>
    <w:rsid w:val="0044678A"/>
    <w:rsid w:val="00457F76"/>
    <w:rsid w:val="0046598F"/>
    <w:rsid w:val="0048614D"/>
    <w:rsid w:val="00487BCE"/>
    <w:rsid w:val="00494052"/>
    <w:rsid w:val="004A1724"/>
    <w:rsid w:val="004A6335"/>
    <w:rsid w:val="004B52F7"/>
    <w:rsid w:val="004B647F"/>
    <w:rsid w:val="004B740D"/>
    <w:rsid w:val="004B7BE2"/>
    <w:rsid w:val="004C2151"/>
    <w:rsid w:val="004D0319"/>
    <w:rsid w:val="004D237F"/>
    <w:rsid w:val="004D6D4B"/>
    <w:rsid w:val="004E74F7"/>
    <w:rsid w:val="004F3A6F"/>
    <w:rsid w:val="00503008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B1A42"/>
    <w:rsid w:val="005D0FD1"/>
    <w:rsid w:val="005D1964"/>
    <w:rsid w:val="005D1F37"/>
    <w:rsid w:val="005D29BD"/>
    <w:rsid w:val="005E149A"/>
    <w:rsid w:val="005E39A9"/>
    <w:rsid w:val="005F53C1"/>
    <w:rsid w:val="005F5EEB"/>
    <w:rsid w:val="006031DD"/>
    <w:rsid w:val="00605F71"/>
    <w:rsid w:val="006137E2"/>
    <w:rsid w:val="00614829"/>
    <w:rsid w:val="006151C2"/>
    <w:rsid w:val="00620394"/>
    <w:rsid w:val="00620A9D"/>
    <w:rsid w:val="006260B6"/>
    <w:rsid w:val="00626A1F"/>
    <w:rsid w:val="00627044"/>
    <w:rsid w:val="00633149"/>
    <w:rsid w:val="006369BD"/>
    <w:rsid w:val="006374C6"/>
    <w:rsid w:val="006412CC"/>
    <w:rsid w:val="00656B08"/>
    <w:rsid w:val="00660219"/>
    <w:rsid w:val="0067085F"/>
    <w:rsid w:val="00672FA9"/>
    <w:rsid w:val="006768E4"/>
    <w:rsid w:val="00677234"/>
    <w:rsid w:val="00690BB7"/>
    <w:rsid w:val="0069434E"/>
    <w:rsid w:val="006A6647"/>
    <w:rsid w:val="006B095E"/>
    <w:rsid w:val="006C3751"/>
    <w:rsid w:val="006C589F"/>
    <w:rsid w:val="006D0F33"/>
    <w:rsid w:val="006D4738"/>
    <w:rsid w:val="006D5CCA"/>
    <w:rsid w:val="006E2FF9"/>
    <w:rsid w:val="006E4EF6"/>
    <w:rsid w:val="006E54D0"/>
    <w:rsid w:val="006F00E3"/>
    <w:rsid w:val="00701DEF"/>
    <w:rsid w:val="0071478F"/>
    <w:rsid w:val="007157D9"/>
    <w:rsid w:val="00735D41"/>
    <w:rsid w:val="0073763C"/>
    <w:rsid w:val="00744E5D"/>
    <w:rsid w:val="00751E93"/>
    <w:rsid w:val="0075205D"/>
    <w:rsid w:val="0075225A"/>
    <w:rsid w:val="007653A9"/>
    <w:rsid w:val="00775695"/>
    <w:rsid w:val="00787C20"/>
    <w:rsid w:val="007A1854"/>
    <w:rsid w:val="007C2A6B"/>
    <w:rsid w:val="007C5DBF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259C2"/>
    <w:rsid w:val="008338EF"/>
    <w:rsid w:val="00833ED8"/>
    <w:rsid w:val="008342E3"/>
    <w:rsid w:val="008404A2"/>
    <w:rsid w:val="00842E4D"/>
    <w:rsid w:val="0085307C"/>
    <w:rsid w:val="008645D8"/>
    <w:rsid w:val="00865A8C"/>
    <w:rsid w:val="008805EF"/>
    <w:rsid w:val="008877B1"/>
    <w:rsid w:val="008903ED"/>
    <w:rsid w:val="008948F3"/>
    <w:rsid w:val="008A4B00"/>
    <w:rsid w:val="008B6236"/>
    <w:rsid w:val="008C459B"/>
    <w:rsid w:val="008D0213"/>
    <w:rsid w:val="008D17FE"/>
    <w:rsid w:val="008E5D93"/>
    <w:rsid w:val="008F5230"/>
    <w:rsid w:val="008F6BCC"/>
    <w:rsid w:val="00901F83"/>
    <w:rsid w:val="00916EE4"/>
    <w:rsid w:val="009206F6"/>
    <w:rsid w:val="009220A7"/>
    <w:rsid w:val="0092292F"/>
    <w:rsid w:val="00931C39"/>
    <w:rsid w:val="00932EBD"/>
    <w:rsid w:val="009418B8"/>
    <w:rsid w:val="009547FF"/>
    <w:rsid w:val="009571D7"/>
    <w:rsid w:val="00957978"/>
    <w:rsid w:val="009606A3"/>
    <w:rsid w:val="00961803"/>
    <w:rsid w:val="009664E0"/>
    <w:rsid w:val="00967317"/>
    <w:rsid w:val="00971663"/>
    <w:rsid w:val="0097244D"/>
    <w:rsid w:val="00973DFD"/>
    <w:rsid w:val="009A3D16"/>
    <w:rsid w:val="009A4F9F"/>
    <w:rsid w:val="009B2645"/>
    <w:rsid w:val="009B2B19"/>
    <w:rsid w:val="009B48A9"/>
    <w:rsid w:val="009B5903"/>
    <w:rsid w:val="009B7EEE"/>
    <w:rsid w:val="009C2784"/>
    <w:rsid w:val="009C2B7B"/>
    <w:rsid w:val="009C7552"/>
    <w:rsid w:val="009D3B32"/>
    <w:rsid w:val="009F3BF8"/>
    <w:rsid w:val="00A03BF1"/>
    <w:rsid w:val="00A131FD"/>
    <w:rsid w:val="00A146F1"/>
    <w:rsid w:val="00A17F49"/>
    <w:rsid w:val="00A32CC4"/>
    <w:rsid w:val="00A358F2"/>
    <w:rsid w:val="00A4060F"/>
    <w:rsid w:val="00A51741"/>
    <w:rsid w:val="00A52F13"/>
    <w:rsid w:val="00A67C0D"/>
    <w:rsid w:val="00A71BE8"/>
    <w:rsid w:val="00A739A7"/>
    <w:rsid w:val="00A73C62"/>
    <w:rsid w:val="00A74BD6"/>
    <w:rsid w:val="00A915FA"/>
    <w:rsid w:val="00A92F5B"/>
    <w:rsid w:val="00A9354F"/>
    <w:rsid w:val="00A937E1"/>
    <w:rsid w:val="00AA0B1A"/>
    <w:rsid w:val="00AA4B53"/>
    <w:rsid w:val="00AB13EA"/>
    <w:rsid w:val="00AB1EB3"/>
    <w:rsid w:val="00AB2500"/>
    <w:rsid w:val="00AB799A"/>
    <w:rsid w:val="00AC2E09"/>
    <w:rsid w:val="00AD1A46"/>
    <w:rsid w:val="00AD3810"/>
    <w:rsid w:val="00AD3D04"/>
    <w:rsid w:val="00AE45EA"/>
    <w:rsid w:val="00AF0406"/>
    <w:rsid w:val="00AF126C"/>
    <w:rsid w:val="00AF1391"/>
    <w:rsid w:val="00AF2447"/>
    <w:rsid w:val="00AF2763"/>
    <w:rsid w:val="00B00389"/>
    <w:rsid w:val="00B02DCA"/>
    <w:rsid w:val="00B0477F"/>
    <w:rsid w:val="00B127BF"/>
    <w:rsid w:val="00B17D06"/>
    <w:rsid w:val="00B2012E"/>
    <w:rsid w:val="00B3156B"/>
    <w:rsid w:val="00B406E7"/>
    <w:rsid w:val="00B41494"/>
    <w:rsid w:val="00B436FD"/>
    <w:rsid w:val="00B52C80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D2831"/>
    <w:rsid w:val="00BE2371"/>
    <w:rsid w:val="00BF65B9"/>
    <w:rsid w:val="00BF6761"/>
    <w:rsid w:val="00BF750F"/>
    <w:rsid w:val="00C006A4"/>
    <w:rsid w:val="00C01E80"/>
    <w:rsid w:val="00C05BD5"/>
    <w:rsid w:val="00C142B5"/>
    <w:rsid w:val="00C2727E"/>
    <w:rsid w:val="00C27F0F"/>
    <w:rsid w:val="00C342FE"/>
    <w:rsid w:val="00C40168"/>
    <w:rsid w:val="00C5629C"/>
    <w:rsid w:val="00C61C6C"/>
    <w:rsid w:val="00C73746"/>
    <w:rsid w:val="00C90967"/>
    <w:rsid w:val="00C95CF2"/>
    <w:rsid w:val="00C970BF"/>
    <w:rsid w:val="00C978A8"/>
    <w:rsid w:val="00CB01C4"/>
    <w:rsid w:val="00CB6A3D"/>
    <w:rsid w:val="00CC0F64"/>
    <w:rsid w:val="00CC12D2"/>
    <w:rsid w:val="00CC1E1C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609EB"/>
    <w:rsid w:val="00D779C6"/>
    <w:rsid w:val="00D813B7"/>
    <w:rsid w:val="00D818EC"/>
    <w:rsid w:val="00D86891"/>
    <w:rsid w:val="00D927B5"/>
    <w:rsid w:val="00DA1353"/>
    <w:rsid w:val="00DA5A63"/>
    <w:rsid w:val="00DD3E47"/>
    <w:rsid w:val="00DE4489"/>
    <w:rsid w:val="00DF47A5"/>
    <w:rsid w:val="00DF71F9"/>
    <w:rsid w:val="00E053D1"/>
    <w:rsid w:val="00E13BA0"/>
    <w:rsid w:val="00E23BD8"/>
    <w:rsid w:val="00E32B69"/>
    <w:rsid w:val="00E3667B"/>
    <w:rsid w:val="00E3686F"/>
    <w:rsid w:val="00E428CD"/>
    <w:rsid w:val="00E53B92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2446"/>
    <w:rsid w:val="00EB6947"/>
    <w:rsid w:val="00ED3A3E"/>
    <w:rsid w:val="00EE477D"/>
    <w:rsid w:val="00EF46EE"/>
    <w:rsid w:val="00F01FFB"/>
    <w:rsid w:val="00F06B76"/>
    <w:rsid w:val="00F213A4"/>
    <w:rsid w:val="00F24FF5"/>
    <w:rsid w:val="00F25BC8"/>
    <w:rsid w:val="00F3544B"/>
    <w:rsid w:val="00F45113"/>
    <w:rsid w:val="00F5439B"/>
    <w:rsid w:val="00F7334F"/>
    <w:rsid w:val="00F74782"/>
    <w:rsid w:val="00F7518D"/>
    <w:rsid w:val="00F86F9D"/>
    <w:rsid w:val="00F91A23"/>
    <w:rsid w:val="00FC19B4"/>
    <w:rsid w:val="00FC2BF4"/>
    <w:rsid w:val="00FC4F94"/>
    <w:rsid w:val="00FC6465"/>
    <w:rsid w:val="00FD6894"/>
    <w:rsid w:val="00FE001D"/>
    <w:rsid w:val="00FE3CD1"/>
    <w:rsid w:val="00FE3EB5"/>
    <w:rsid w:val="00FF18EB"/>
    <w:rsid w:val="00FF5E55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1DD05"/>
  <w15:docId w15:val="{7CE307A7-5E61-4650-8693-9424EE47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5B1A42"/>
    <w:pPr>
      <w:numPr>
        <w:numId w:val="30"/>
      </w:numPr>
      <w:spacing w:after="0" w:line="280" w:lineRule="atLeast"/>
      <w:jc w:val="center"/>
      <w:outlineLvl w:val="0"/>
    </w:pPr>
    <w:rPr>
      <w:rFonts w:ascii="Arial" w:eastAsia="Times New Roman" w:hAnsi="Arial" w:cs="Arial"/>
      <w:b/>
      <w:bCs/>
      <w: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character" w:customStyle="1" w:styleId="Nadpis1Char">
    <w:name w:val="Nadpis 1 Char"/>
    <w:aliases w:val="Článek smlouvy Char"/>
    <w:basedOn w:val="Standardnpsmoodstavce"/>
    <w:link w:val="Nadpis1"/>
    <w:rsid w:val="005B1A4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5B1A42"/>
    <w:pPr>
      <w:numPr>
        <w:ilvl w:val="1"/>
        <w:numId w:val="30"/>
      </w:numPr>
    </w:pPr>
    <w:rPr>
      <w:rFonts w:ascii="Arial" w:hAnsi="Arial" w:cs="Arial"/>
      <w:sz w:val="22"/>
      <w:szCs w:val="22"/>
      <w:lang w:val="cs-CZ"/>
    </w:rPr>
  </w:style>
  <w:style w:type="character" w:customStyle="1" w:styleId="OdstavecsmlouvyChar">
    <w:name w:val="Odstavec smlouvy Char"/>
    <w:link w:val="Odstavecsmlouvy"/>
    <w:rsid w:val="005B1A4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5B1A42"/>
    <w:pPr>
      <w:numPr>
        <w:ilvl w:val="2"/>
      </w:numPr>
      <w:tabs>
        <w:tab w:val="num" w:pos="2160"/>
      </w:tabs>
      <w:ind w:left="1418" w:firstLine="0"/>
    </w:pPr>
  </w:style>
  <w:style w:type="paragraph" w:customStyle="1" w:styleId="slovn">
    <w:name w:val="číslování"/>
    <w:basedOn w:val="Normln"/>
    <w:rsid w:val="005B1A42"/>
    <w:pPr>
      <w:numPr>
        <w:ilvl w:val="1"/>
        <w:numId w:val="3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nderova.Nina@fnbrno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nderova.Nina@fnbrno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5CB8B2661427448ACA4C4B130D9D04" ma:contentTypeVersion="0" ma:contentTypeDescription="Vytvoří nový dokument" ma:contentTypeScope="" ma:versionID="e0ea10f51909c8038b0b2af7c9fd4dcd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2DWAXVAW3MHF-2115311128-10</_dlc_DocId>
    <_dlc_DocIdUrl xmlns="a7e37686-00e6-405d-9032-d05dd3ba55a9">
      <Url>https://vis.fnbrno.cz/c012/WebVZ/_layouts/15/DocIdRedir.aspx?ID=2DWAXVAW3MHF-2115311128-10</Url>
      <Description>2DWAXVAW3MHF-2115311128-10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6EBE-E68C-4A23-9237-028595A6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9A3FE-3C4A-4C7A-BF9F-F60499C09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4D38E8-83A0-4EEF-A2C7-D4F413A0759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7e37686-00e6-405d-9032-d05dd3ba55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7FE946-8144-47B2-9EEE-D74F27A112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88E38-2054-4ECD-BAD6-3D503218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2061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Kaldová Petra</cp:lastModifiedBy>
  <cp:revision>2</cp:revision>
  <cp:lastPrinted>2022-05-04T12:22:00Z</cp:lastPrinted>
  <dcterms:created xsi:type="dcterms:W3CDTF">2022-06-15T08:14:00Z</dcterms:created>
  <dcterms:modified xsi:type="dcterms:W3CDTF">2022-06-15T08:14:00Z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0x010100195CB8B2661427448ACA4C4B130D9D04</vt:lpwstr>
  </property>
  <property fmtid="{D5CDD505-2E9C-101B-9397-08002B2CF9AE}" pid="3" name="_dlc_DocIdItemGuid">
    <vt:lpwstr>9a35f013-786d-45a1-8657-b43d3dc5f7e1</vt:lpwstr>
  </property>
</Properties>
</file>