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7624" w14:textId="77777777" w:rsidR="00AF580B" w:rsidRPr="00030D65" w:rsidRDefault="004D7BF1" w:rsidP="00AF580B">
      <w:pPr>
        <w:spacing w:line="360" w:lineRule="auto"/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4"/>
          <w:szCs w:val="24"/>
        </w:rPr>
        <w:t>SMLOUVA O DÍLO NA ZPRACOVÁNÍ ZNALECKÉHO POSUDKU</w:t>
      </w:r>
    </w:p>
    <w:p w14:paraId="251A016C" w14:textId="77777777" w:rsidR="00AC5327" w:rsidRPr="00030D65" w:rsidRDefault="00AC5327" w:rsidP="00AC5327">
      <w:pPr>
        <w:spacing w:line="360" w:lineRule="auto"/>
        <w:jc w:val="center"/>
        <w:rPr>
          <w:rFonts w:ascii="Palatino Linotype" w:hAnsi="Palatino Linotype" w:cs="Tahoma"/>
          <w:b/>
          <w:sz w:val="28"/>
          <w:szCs w:val="28"/>
        </w:rPr>
      </w:pPr>
    </w:p>
    <w:p w14:paraId="71B54481" w14:textId="77777777" w:rsidR="00AC5327" w:rsidRPr="00030D65" w:rsidRDefault="00AC5327" w:rsidP="00AC5327">
      <w:pPr>
        <w:ind w:firstLine="360"/>
        <w:rPr>
          <w:rFonts w:ascii="Palatino Linotype" w:hAnsi="Palatino Linotype" w:cs="Tahoma"/>
          <w:sz w:val="22"/>
        </w:rPr>
      </w:pPr>
    </w:p>
    <w:p w14:paraId="52120984" w14:textId="77777777" w:rsidR="00AC5327" w:rsidRPr="00030D65" w:rsidRDefault="00AC5327" w:rsidP="00AC5327">
      <w:pPr>
        <w:ind w:firstLine="360"/>
        <w:rPr>
          <w:rFonts w:ascii="Palatino Linotype" w:hAnsi="Palatino Linotype" w:cs="Tahoma"/>
          <w:sz w:val="22"/>
        </w:rPr>
      </w:pPr>
      <w:r w:rsidRPr="00030D65">
        <w:rPr>
          <w:rFonts w:ascii="Palatino Linotype" w:hAnsi="Palatino Linotype" w:cs="Tahoma"/>
          <w:sz w:val="22"/>
        </w:rPr>
        <w:t>Smluvní strany:</w:t>
      </w:r>
    </w:p>
    <w:p w14:paraId="1903E226" w14:textId="77777777" w:rsidR="00AC5327" w:rsidRPr="00A63903" w:rsidRDefault="00AC5327" w:rsidP="00A63903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45079370" w14:textId="77777777" w:rsidR="00AC5327" w:rsidRPr="00030D65" w:rsidRDefault="00AC5327" w:rsidP="00AC5327">
      <w:pPr>
        <w:ind w:firstLine="360"/>
        <w:rPr>
          <w:rFonts w:ascii="Palatino Linotype" w:hAnsi="Palatino Linotype"/>
          <w:sz w:val="22"/>
          <w:szCs w:val="22"/>
        </w:rPr>
      </w:pPr>
      <w:r w:rsidRPr="00030D65">
        <w:rPr>
          <w:rFonts w:ascii="Palatino Linotype" w:hAnsi="Palatino Linotype"/>
          <w:b/>
          <w:bCs/>
          <w:sz w:val="22"/>
          <w:szCs w:val="22"/>
        </w:rPr>
        <w:t>Česká republika – Ministerstvo práce a sociálních věcí</w:t>
      </w:r>
    </w:p>
    <w:p w14:paraId="4EAFFC0A" w14:textId="77777777" w:rsidR="00AC5327" w:rsidRPr="00030D65" w:rsidRDefault="00AC5327" w:rsidP="00AC5327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se sídlem: 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/>
          <w:sz w:val="22"/>
          <w:szCs w:val="22"/>
        </w:rPr>
        <w:t>Na Poříčním právu 376/1, 128 01 Praha 2</w:t>
      </w:r>
    </w:p>
    <w:p w14:paraId="5064E8FE" w14:textId="77777777" w:rsidR="00AC5327" w:rsidRPr="00030D65" w:rsidRDefault="00AC5327" w:rsidP="00AC5327">
      <w:pPr>
        <w:numPr>
          <w:ilvl w:val="12"/>
          <w:numId w:val="0"/>
        </w:numPr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IČ</w:t>
      </w:r>
      <w:r w:rsidR="00A73F47" w:rsidRPr="00030D65">
        <w:rPr>
          <w:rFonts w:ascii="Palatino Linotype" w:hAnsi="Palatino Linotype" w:cs="Tahoma"/>
          <w:sz w:val="22"/>
          <w:szCs w:val="22"/>
        </w:rPr>
        <w:t>O</w:t>
      </w:r>
      <w:r w:rsidRPr="00030D65">
        <w:rPr>
          <w:rFonts w:ascii="Palatino Linotype" w:hAnsi="Palatino Linotype" w:cs="Tahoma"/>
          <w:sz w:val="22"/>
          <w:szCs w:val="22"/>
        </w:rPr>
        <w:t>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/>
          <w:bCs/>
          <w:sz w:val="22"/>
          <w:szCs w:val="22"/>
        </w:rPr>
        <w:t>005</w:t>
      </w:r>
      <w:r w:rsidR="006B67F4" w:rsidRPr="00030D65">
        <w:rPr>
          <w:rFonts w:ascii="Palatino Linotype" w:hAnsi="Palatino Linotype"/>
          <w:bCs/>
          <w:sz w:val="22"/>
          <w:szCs w:val="22"/>
        </w:rPr>
        <w:t xml:space="preserve"> </w:t>
      </w:r>
      <w:r w:rsidRPr="00030D65">
        <w:rPr>
          <w:rFonts w:ascii="Palatino Linotype" w:hAnsi="Palatino Linotype"/>
          <w:bCs/>
          <w:sz w:val="22"/>
          <w:szCs w:val="22"/>
        </w:rPr>
        <w:t>51</w:t>
      </w:r>
      <w:r w:rsidR="006B67F4" w:rsidRPr="00030D65">
        <w:rPr>
          <w:rFonts w:ascii="Palatino Linotype" w:hAnsi="Palatino Linotype"/>
          <w:bCs/>
          <w:sz w:val="22"/>
          <w:szCs w:val="22"/>
        </w:rPr>
        <w:t xml:space="preserve"> </w:t>
      </w:r>
      <w:r w:rsidRPr="00030D65">
        <w:rPr>
          <w:rFonts w:ascii="Palatino Linotype" w:hAnsi="Palatino Linotype"/>
          <w:bCs/>
          <w:sz w:val="22"/>
          <w:szCs w:val="22"/>
        </w:rPr>
        <w:t>023</w:t>
      </w:r>
    </w:p>
    <w:p w14:paraId="4A4B3E8D" w14:textId="77777777" w:rsidR="00AC5327" w:rsidRPr="00030D65" w:rsidRDefault="00AC5327" w:rsidP="00AC5327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Bankovní spojení: 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D06202" w:rsidRPr="00030D65">
        <w:rPr>
          <w:rFonts w:ascii="Palatino Linotype" w:hAnsi="Palatino Linotype"/>
          <w:sz w:val="22"/>
          <w:szCs w:val="22"/>
        </w:rPr>
        <w:t>Česká národní banka</w:t>
      </w:r>
    </w:p>
    <w:p w14:paraId="43AB7EBD" w14:textId="1C34CCF6" w:rsidR="00AC5327" w:rsidRPr="00030D65" w:rsidRDefault="00AC5327" w:rsidP="00AC5327">
      <w:pPr>
        <w:numPr>
          <w:ilvl w:val="12"/>
          <w:numId w:val="0"/>
        </w:numPr>
        <w:tabs>
          <w:tab w:val="left" w:pos="2160"/>
        </w:tabs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Číslo účtu: 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</w:p>
    <w:p w14:paraId="2529F87F" w14:textId="30A7ABDF" w:rsidR="00E849E9" w:rsidRPr="00030D65" w:rsidRDefault="006B67F4" w:rsidP="00E849E9">
      <w:pPr>
        <w:pStyle w:val="Zkladntext"/>
        <w:numPr>
          <w:ilvl w:val="12"/>
          <w:numId w:val="0"/>
        </w:numPr>
        <w:spacing w:line="276" w:lineRule="auto"/>
        <w:ind w:left="2832" w:hanging="2472"/>
        <w:rPr>
          <w:rFonts w:ascii="Palatino Linotype" w:hAnsi="Palatino Linotype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zastoupen</w:t>
      </w:r>
      <w:r w:rsidR="00D06202" w:rsidRPr="00030D65">
        <w:rPr>
          <w:rFonts w:ascii="Palatino Linotype" w:hAnsi="Palatino Linotype" w:cs="Tahoma"/>
          <w:sz w:val="22"/>
          <w:szCs w:val="22"/>
        </w:rPr>
        <w:t>a</w:t>
      </w:r>
      <w:r w:rsidRPr="00030D65">
        <w:rPr>
          <w:rFonts w:ascii="Palatino Linotype" w:hAnsi="Palatino Linotype" w:cs="Tahoma"/>
          <w:sz w:val="22"/>
          <w:szCs w:val="22"/>
        </w:rPr>
        <w:t>:</w:t>
      </w:r>
      <w:r w:rsidR="00B16293">
        <w:rPr>
          <w:rFonts w:ascii="Palatino Linotype" w:hAnsi="Palatino Linotype" w:cs="Tahoma"/>
          <w:sz w:val="22"/>
          <w:szCs w:val="22"/>
        </w:rPr>
        <w:tab/>
      </w:r>
    </w:p>
    <w:p w14:paraId="562EDFD3" w14:textId="77777777" w:rsidR="00AC5327" w:rsidRPr="00030D65" w:rsidRDefault="00AC5327" w:rsidP="00AC5327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Palatino Linotype" w:hAnsi="Palatino Linotype" w:cs="Tahoma"/>
          <w:iCs/>
          <w:sz w:val="22"/>
          <w:szCs w:val="22"/>
        </w:rPr>
      </w:pPr>
      <w:r w:rsidRPr="00030D65">
        <w:rPr>
          <w:rFonts w:ascii="Palatino Linotype" w:hAnsi="Palatino Linotype" w:cs="Tahoma"/>
          <w:iCs/>
          <w:sz w:val="22"/>
          <w:szCs w:val="22"/>
        </w:rPr>
        <w:t xml:space="preserve">(dále jen </w:t>
      </w:r>
      <w:r w:rsidR="009C49C0" w:rsidRPr="00030D65">
        <w:rPr>
          <w:rFonts w:ascii="Palatino Linotype" w:hAnsi="Palatino Linotype" w:cs="Tahoma"/>
          <w:iCs/>
          <w:sz w:val="22"/>
          <w:szCs w:val="22"/>
        </w:rPr>
        <w:t>„</w:t>
      </w:r>
      <w:r w:rsidR="009C49C0" w:rsidRPr="00030D65">
        <w:rPr>
          <w:rFonts w:ascii="Palatino Linotype" w:hAnsi="Palatino Linotype" w:cs="Tahoma"/>
          <w:b/>
          <w:i/>
          <w:iCs/>
          <w:sz w:val="22"/>
          <w:szCs w:val="22"/>
        </w:rPr>
        <w:t>MPSV</w:t>
      </w:r>
      <w:r w:rsidR="009C49C0" w:rsidRPr="00030D65">
        <w:rPr>
          <w:rFonts w:ascii="Palatino Linotype" w:hAnsi="Palatino Linotype" w:cs="Tahoma"/>
          <w:iCs/>
          <w:sz w:val="22"/>
          <w:szCs w:val="22"/>
        </w:rPr>
        <w:t>“</w:t>
      </w:r>
      <w:r w:rsidRPr="00030D65">
        <w:rPr>
          <w:rFonts w:ascii="Palatino Linotype" w:hAnsi="Palatino Linotype" w:cs="Tahoma"/>
          <w:iCs/>
          <w:sz w:val="22"/>
          <w:szCs w:val="22"/>
        </w:rPr>
        <w:t>)</w:t>
      </w:r>
    </w:p>
    <w:p w14:paraId="5F4D8AA0" w14:textId="77777777" w:rsidR="00AC5327" w:rsidRPr="00030D65" w:rsidRDefault="00AC5327" w:rsidP="00AC5327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3CCC0852" w14:textId="77777777" w:rsidR="00AC5327" w:rsidRPr="00030D65" w:rsidRDefault="00AC5327" w:rsidP="00AC5327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a</w:t>
      </w:r>
    </w:p>
    <w:p w14:paraId="7A6816B7" w14:textId="77777777" w:rsidR="00046ECE" w:rsidRPr="00030D65" w:rsidRDefault="00046ECE" w:rsidP="00046ECE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063C5E06" w14:textId="77777777" w:rsidR="00AC5327" w:rsidRPr="00030D65" w:rsidRDefault="00121BF3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/>
          <w:b/>
          <w:sz w:val="22"/>
          <w:szCs w:val="22"/>
        </w:rPr>
        <w:t>S&amp;T CZ s.r.o.</w:t>
      </w:r>
    </w:p>
    <w:p w14:paraId="54EFC340" w14:textId="77777777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se sídlem: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2824A1" w:rsidRPr="002824A1">
        <w:rPr>
          <w:rFonts w:ascii="Palatino Linotype" w:hAnsi="Palatino Linotype" w:cs="Tahoma"/>
          <w:sz w:val="22"/>
          <w:szCs w:val="22"/>
        </w:rPr>
        <w:t>V parku 2316/12, Chodov, 148 00 Praha 4</w:t>
      </w:r>
    </w:p>
    <w:p w14:paraId="0D225B80" w14:textId="77777777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IČ</w:t>
      </w:r>
      <w:r w:rsidR="00A73F47" w:rsidRPr="00030D65">
        <w:rPr>
          <w:rFonts w:ascii="Palatino Linotype" w:hAnsi="Palatino Linotype" w:cs="Tahoma"/>
          <w:sz w:val="22"/>
          <w:szCs w:val="22"/>
        </w:rPr>
        <w:t>O</w:t>
      </w:r>
      <w:r w:rsidRPr="00030D65">
        <w:rPr>
          <w:rFonts w:ascii="Palatino Linotype" w:hAnsi="Palatino Linotype" w:cs="Tahoma"/>
          <w:sz w:val="22"/>
          <w:szCs w:val="22"/>
        </w:rPr>
        <w:t>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121BF3" w:rsidRPr="00030D65">
        <w:rPr>
          <w:rFonts w:ascii="Palatino Linotype" w:hAnsi="Palatino Linotype" w:cs="Tahoma"/>
          <w:sz w:val="22"/>
          <w:szCs w:val="22"/>
        </w:rPr>
        <w:t>448 46 029</w:t>
      </w:r>
    </w:p>
    <w:p w14:paraId="7A1CEA87" w14:textId="77777777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DIČ: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867311" w:rsidRPr="00030D65">
        <w:rPr>
          <w:rFonts w:ascii="Palatino Linotype" w:hAnsi="Palatino Linotype" w:cs="Tahoma"/>
          <w:sz w:val="22"/>
          <w:szCs w:val="22"/>
        </w:rPr>
        <w:t>CZ44846029</w:t>
      </w:r>
    </w:p>
    <w:p w14:paraId="425E439D" w14:textId="2B794DD3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Bankovní spojení: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</w:p>
    <w:p w14:paraId="3554C091" w14:textId="67AB59E3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Číslo účtu: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</w:p>
    <w:p w14:paraId="0F6C4F0C" w14:textId="77777777" w:rsidR="00AC5327" w:rsidRPr="00030D65" w:rsidRDefault="00AC5327" w:rsidP="00AC5327">
      <w:pPr>
        <w:spacing w:line="276" w:lineRule="auto"/>
        <w:ind w:left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zapsána v obchodním rejstříku </w:t>
      </w:r>
      <w:r w:rsidR="00867311" w:rsidRPr="00030D65">
        <w:rPr>
          <w:rFonts w:ascii="Palatino Linotype" w:hAnsi="Palatino Linotype" w:cs="Tahoma"/>
          <w:sz w:val="22"/>
          <w:szCs w:val="22"/>
        </w:rPr>
        <w:t>u Městského</w:t>
      </w:r>
      <w:r w:rsidRPr="00030D65">
        <w:rPr>
          <w:rFonts w:ascii="Palatino Linotype" w:hAnsi="Palatino Linotype"/>
          <w:sz w:val="22"/>
          <w:szCs w:val="22"/>
        </w:rPr>
        <w:t xml:space="preserve"> </w:t>
      </w:r>
      <w:r w:rsidRPr="00030D65">
        <w:rPr>
          <w:rFonts w:ascii="Palatino Linotype" w:hAnsi="Palatino Linotype" w:cs="Tahoma"/>
          <w:sz w:val="22"/>
          <w:szCs w:val="22"/>
        </w:rPr>
        <w:t xml:space="preserve">soudu v </w:t>
      </w:r>
      <w:r w:rsidR="00867311" w:rsidRPr="00030D65">
        <w:rPr>
          <w:rFonts w:ascii="Palatino Linotype" w:hAnsi="Palatino Linotype" w:cs="Tahoma"/>
          <w:sz w:val="22"/>
          <w:szCs w:val="22"/>
        </w:rPr>
        <w:t>Praze</w:t>
      </w:r>
      <w:r w:rsidRPr="00030D65">
        <w:rPr>
          <w:rFonts w:ascii="Palatino Linotype" w:hAnsi="Palatino Linotype"/>
          <w:sz w:val="22"/>
          <w:szCs w:val="22"/>
        </w:rPr>
        <w:t>,</w:t>
      </w:r>
      <w:r w:rsidRPr="00030D65">
        <w:rPr>
          <w:rFonts w:ascii="Palatino Linotype" w:hAnsi="Palatino Linotype" w:cs="Tahoma"/>
          <w:sz w:val="22"/>
          <w:szCs w:val="22"/>
        </w:rPr>
        <w:t xml:space="preserve"> oddíl </w:t>
      </w:r>
      <w:r w:rsidR="00867311" w:rsidRPr="00030D65">
        <w:rPr>
          <w:rFonts w:ascii="Palatino Linotype" w:hAnsi="Palatino Linotype" w:cs="Tahoma"/>
          <w:sz w:val="22"/>
          <w:szCs w:val="22"/>
        </w:rPr>
        <w:t>C</w:t>
      </w:r>
      <w:r w:rsidRPr="00030D65">
        <w:rPr>
          <w:rFonts w:ascii="Palatino Linotype" w:hAnsi="Palatino Linotype"/>
          <w:sz w:val="22"/>
          <w:szCs w:val="22"/>
        </w:rPr>
        <w:t>,</w:t>
      </w:r>
      <w:r w:rsidRPr="00030D65">
        <w:rPr>
          <w:rFonts w:ascii="Palatino Linotype" w:hAnsi="Palatino Linotype" w:cs="Tahoma"/>
          <w:sz w:val="22"/>
          <w:szCs w:val="22"/>
        </w:rPr>
        <w:t xml:space="preserve"> vložka </w:t>
      </w:r>
      <w:r w:rsidR="00867311" w:rsidRPr="00030D65">
        <w:rPr>
          <w:rFonts w:ascii="Palatino Linotype" w:hAnsi="Palatino Linotype" w:cs="Tahoma"/>
          <w:sz w:val="22"/>
          <w:szCs w:val="22"/>
        </w:rPr>
        <w:t>6033</w:t>
      </w:r>
    </w:p>
    <w:p w14:paraId="49214711" w14:textId="33A4492F" w:rsidR="00AC5327" w:rsidRPr="00030D65" w:rsidRDefault="00AC5327" w:rsidP="00AC5327">
      <w:pPr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zastoupena: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CD12B1" w:rsidRPr="00030D65">
        <w:rPr>
          <w:rFonts w:ascii="Palatino Linotype" w:hAnsi="Palatino Linotype" w:cs="Tahoma"/>
          <w:sz w:val="22"/>
          <w:szCs w:val="22"/>
        </w:rPr>
        <w:tab/>
      </w:r>
    </w:p>
    <w:p w14:paraId="1CB02A80" w14:textId="77777777" w:rsidR="00AC5327" w:rsidRDefault="00AC5327" w:rsidP="00AC5327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(dále jen „</w:t>
      </w:r>
      <w:r w:rsidR="004D7BF1">
        <w:rPr>
          <w:rFonts w:ascii="Palatino Linotype" w:hAnsi="Palatino Linotype" w:cs="Tahoma"/>
          <w:b/>
          <w:i/>
          <w:sz w:val="22"/>
          <w:szCs w:val="22"/>
        </w:rPr>
        <w:t>S</w:t>
      </w:r>
      <w:r w:rsidR="004D7BF1" w:rsidRPr="00046ECE">
        <w:rPr>
          <w:rFonts w:ascii="Palatino Linotype" w:hAnsi="Palatino Linotype" w:cs="Tahoma"/>
          <w:b/>
          <w:i/>
          <w:sz w:val="22"/>
          <w:szCs w:val="22"/>
        </w:rPr>
        <w:t>&amp;</w:t>
      </w:r>
      <w:r w:rsidR="004D7BF1">
        <w:rPr>
          <w:rFonts w:ascii="Palatino Linotype" w:hAnsi="Palatino Linotype" w:cs="Tahoma"/>
          <w:b/>
          <w:i/>
          <w:sz w:val="22"/>
          <w:szCs w:val="22"/>
        </w:rPr>
        <w:t>T</w:t>
      </w:r>
      <w:r w:rsidRPr="00030D65">
        <w:rPr>
          <w:rFonts w:ascii="Palatino Linotype" w:hAnsi="Palatino Linotype" w:cs="Tahoma"/>
          <w:sz w:val="22"/>
          <w:szCs w:val="22"/>
        </w:rPr>
        <w:t xml:space="preserve">“) </w:t>
      </w:r>
    </w:p>
    <w:p w14:paraId="2D5B2361" w14:textId="77777777" w:rsidR="003B2B41" w:rsidRDefault="003B2B41" w:rsidP="003B2B41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1C690087" w14:textId="77777777" w:rsidR="004D7BF1" w:rsidRDefault="003B2B41" w:rsidP="003B2B41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a</w:t>
      </w:r>
    </w:p>
    <w:p w14:paraId="03460F0B" w14:textId="77777777" w:rsidR="003B2B41" w:rsidRDefault="003B2B41" w:rsidP="003B2B41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31BBBDDD" w14:textId="77777777" w:rsidR="003B2B41" w:rsidRDefault="00CA0B55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CA0B55">
        <w:rPr>
          <w:rFonts w:ascii="Palatino Linotype" w:hAnsi="Palatino Linotype"/>
          <w:b/>
          <w:sz w:val="22"/>
          <w:szCs w:val="22"/>
        </w:rPr>
        <w:t>Znalecká kancelář Lidinský Mašín, s.r.o.</w:t>
      </w:r>
    </w:p>
    <w:p w14:paraId="0A6F88DA" w14:textId="77777777" w:rsidR="004D7BF1" w:rsidRPr="00030D65" w:rsidRDefault="004D7BF1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se sídlem: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CA0B55" w:rsidRPr="00CA0B55">
        <w:rPr>
          <w:rFonts w:ascii="Palatino Linotype" w:hAnsi="Palatino Linotype" w:cs="Tahoma"/>
          <w:sz w:val="22"/>
          <w:szCs w:val="22"/>
        </w:rPr>
        <w:t xml:space="preserve">Na </w:t>
      </w:r>
      <w:r w:rsidR="00BE589C">
        <w:rPr>
          <w:rFonts w:ascii="Palatino Linotype" w:hAnsi="Palatino Linotype" w:cs="Tahoma"/>
          <w:sz w:val="22"/>
          <w:szCs w:val="22"/>
        </w:rPr>
        <w:t>B</w:t>
      </w:r>
      <w:r w:rsidR="00CA0B55" w:rsidRPr="00CA0B55">
        <w:rPr>
          <w:rFonts w:ascii="Palatino Linotype" w:hAnsi="Palatino Linotype" w:cs="Tahoma"/>
          <w:sz w:val="22"/>
          <w:szCs w:val="22"/>
        </w:rPr>
        <w:t>ateriích 822/9, Střešovice, 162 00 Praha 6</w:t>
      </w:r>
    </w:p>
    <w:p w14:paraId="73E1DB33" w14:textId="77777777" w:rsidR="004D7BF1" w:rsidRPr="00030D65" w:rsidRDefault="004D7BF1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IČO: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CA0B55">
        <w:rPr>
          <w:rFonts w:ascii="Palatino Linotype" w:hAnsi="Palatino Linotype" w:cs="Tahoma"/>
          <w:sz w:val="22"/>
          <w:szCs w:val="22"/>
        </w:rPr>
        <w:tab/>
      </w:r>
      <w:r w:rsidR="00CA0B55" w:rsidRPr="00CA0B55">
        <w:rPr>
          <w:rFonts w:ascii="Palatino Linotype" w:hAnsi="Palatino Linotype" w:cs="Tahoma"/>
          <w:sz w:val="22"/>
          <w:szCs w:val="22"/>
        </w:rPr>
        <w:t>086 22 515</w:t>
      </w:r>
    </w:p>
    <w:p w14:paraId="3AA322B9" w14:textId="77777777" w:rsidR="004D7BF1" w:rsidRPr="00030D65" w:rsidRDefault="004D7BF1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DIČ: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CA0B55">
        <w:rPr>
          <w:rFonts w:ascii="Palatino Linotype" w:hAnsi="Palatino Linotype" w:cs="Tahoma"/>
          <w:sz w:val="22"/>
          <w:szCs w:val="22"/>
        </w:rPr>
        <w:tab/>
      </w:r>
      <w:r w:rsidR="00CA0B55" w:rsidRPr="00CA0B55">
        <w:rPr>
          <w:rFonts w:ascii="Palatino Linotype" w:hAnsi="Palatino Linotype" w:cs="Tahoma"/>
          <w:sz w:val="22"/>
          <w:szCs w:val="22"/>
        </w:rPr>
        <w:t>CZ 086 22 515</w:t>
      </w:r>
    </w:p>
    <w:p w14:paraId="1F77DBF7" w14:textId="4098633F" w:rsidR="004D7BF1" w:rsidRPr="00030D65" w:rsidRDefault="004D7BF1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Bankovní spojení: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CA0B55">
        <w:rPr>
          <w:rFonts w:ascii="Palatino Linotype" w:hAnsi="Palatino Linotype" w:cs="Tahoma"/>
          <w:sz w:val="22"/>
          <w:szCs w:val="22"/>
        </w:rPr>
        <w:tab/>
      </w:r>
    </w:p>
    <w:p w14:paraId="543E5484" w14:textId="31243331" w:rsidR="004D7BF1" w:rsidRPr="00030D65" w:rsidRDefault="004D7BF1" w:rsidP="004D7BF1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Číslo účtu: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</w:p>
    <w:p w14:paraId="71DCD95C" w14:textId="77777777" w:rsidR="004D7BF1" w:rsidRDefault="004D7BF1" w:rsidP="004D7BF1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(dále jen „</w:t>
      </w:r>
      <w:r>
        <w:rPr>
          <w:rFonts w:ascii="Palatino Linotype" w:hAnsi="Palatino Linotype" w:cs="Tahoma"/>
          <w:b/>
          <w:i/>
          <w:sz w:val="22"/>
          <w:szCs w:val="22"/>
        </w:rPr>
        <w:t>Znalec</w:t>
      </w:r>
      <w:r w:rsidRPr="00030D65">
        <w:rPr>
          <w:rFonts w:ascii="Palatino Linotype" w:hAnsi="Palatino Linotype" w:cs="Tahoma"/>
          <w:sz w:val="22"/>
          <w:szCs w:val="22"/>
        </w:rPr>
        <w:t xml:space="preserve">“) </w:t>
      </w:r>
    </w:p>
    <w:p w14:paraId="408BA272" w14:textId="77777777" w:rsidR="004D7BF1" w:rsidRPr="00030D65" w:rsidRDefault="004D7BF1" w:rsidP="00AC5327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Palatino Linotype" w:hAnsi="Palatino Linotype" w:cs="Tahoma"/>
          <w:sz w:val="22"/>
          <w:szCs w:val="22"/>
        </w:rPr>
      </w:pPr>
    </w:p>
    <w:p w14:paraId="47E3CB5A" w14:textId="77777777" w:rsidR="00AC5327" w:rsidRPr="00030D65" w:rsidRDefault="00AC5327" w:rsidP="00AC5327">
      <w:pPr>
        <w:numPr>
          <w:ilvl w:val="12"/>
          <w:numId w:val="0"/>
        </w:numPr>
        <w:spacing w:after="120"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(</w:t>
      </w:r>
      <w:r w:rsidR="00AD6560">
        <w:rPr>
          <w:rFonts w:ascii="Palatino Linotype" w:hAnsi="Palatino Linotype" w:cs="Tahoma"/>
          <w:sz w:val="22"/>
          <w:szCs w:val="22"/>
        </w:rPr>
        <w:t>MPSV</w:t>
      </w:r>
      <w:r w:rsidR="00AD6560" w:rsidRPr="00AD6560">
        <w:rPr>
          <w:rFonts w:ascii="Palatino Linotype" w:hAnsi="Palatino Linotype" w:cs="Tahoma"/>
          <w:sz w:val="22"/>
          <w:szCs w:val="22"/>
        </w:rPr>
        <w:t xml:space="preserve"> </w:t>
      </w:r>
      <w:r w:rsidR="00AD6560">
        <w:rPr>
          <w:rFonts w:ascii="Palatino Linotype" w:hAnsi="Palatino Linotype" w:cs="Tahoma"/>
          <w:sz w:val="22"/>
          <w:szCs w:val="22"/>
        </w:rPr>
        <w:t>a S</w:t>
      </w:r>
      <w:r w:rsidR="00AD6560" w:rsidRPr="00AD6560">
        <w:rPr>
          <w:rFonts w:ascii="Palatino Linotype" w:hAnsi="Palatino Linotype" w:cs="Tahoma"/>
          <w:sz w:val="22"/>
          <w:szCs w:val="22"/>
        </w:rPr>
        <w:t>&amp;</w:t>
      </w:r>
      <w:r w:rsidR="00AD6560">
        <w:rPr>
          <w:rFonts w:ascii="Palatino Linotype" w:hAnsi="Palatino Linotype" w:cs="Tahoma"/>
          <w:sz w:val="22"/>
          <w:szCs w:val="22"/>
        </w:rPr>
        <w:t>T</w:t>
      </w:r>
      <w:r w:rsidRPr="00030D65">
        <w:rPr>
          <w:rFonts w:ascii="Palatino Linotype" w:hAnsi="Palatino Linotype" w:cs="Tahoma"/>
          <w:sz w:val="22"/>
          <w:szCs w:val="22"/>
        </w:rPr>
        <w:t xml:space="preserve"> a </w:t>
      </w:r>
      <w:r w:rsidR="00AD6560">
        <w:rPr>
          <w:rFonts w:ascii="Palatino Linotype" w:hAnsi="Palatino Linotype" w:cs="Tahoma"/>
          <w:sz w:val="22"/>
          <w:szCs w:val="22"/>
        </w:rPr>
        <w:t xml:space="preserve">Znalec </w:t>
      </w:r>
      <w:r w:rsidRPr="00030D65">
        <w:rPr>
          <w:rFonts w:ascii="Palatino Linotype" w:hAnsi="Palatino Linotype" w:cs="Tahoma"/>
          <w:sz w:val="22"/>
          <w:szCs w:val="22"/>
        </w:rPr>
        <w:t>dále jednotlivě též jen „</w:t>
      </w:r>
      <w:r w:rsidRPr="00030D65">
        <w:rPr>
          <w:rFonts w:ascii="Palatino Linotype" w:hAnsi="Palatino Linotype" w:cs="Tahoma"/>
          <w:b/>
          <w:i/>
          <w:sz w:val="22"/>
          <w:szCs w:val="22"/>
        </w:rPr>
        <w:t>Strana</w:t>
      </w:r>
      <w:r w:rsidRPr="00030D65">
        <w:rPr>
          <w:rFonts w:ascii="Palatino Linotype" w:hAnsi="Palatino Linotype" w:cs="Tahoma"/>
          <w:sz w:val="22"/>
          <w:szCs w:val="22"/>
        </w:rPr>
        <w:t>“ nebo společně „</w:t>
      </w:r>
      <w:r w:rsidRPr="00030D65">
        <w:rPr>
          <w:rFonts w:ascii="Palatino Linotype" w:hAnsi="Palatino Linotype" w:cs="Tahoma"/>
          <w:b/>
          <w:i/>
          <w:sz w:val="22"/>
          <w:szCs w:val="22"/>
        </w:rPr>
        <w:t>S</w:t>
      </w:r>
      <w:r w:rsidR="006B67F4" w:rsidRPr="00030D65">
        <w:rPr>
          <w:rFonts w:ascii="Palatino Linotype" w:hAnsi="Palatino Linotype" w:cs="Tahoma"/>
          <w:b/>
          <w:i/>
          <w:sz w:val="22"/>
          <w:szCs w:val="22"/>
        </w:rPr>
        <w:t>t</w:t>
      </w:r>
      <w:r w:rsidRPr="00030D65">
        <w:rPr>
          <w:rFonts w:ascii="Palatino Linotype" w:hAnsi="Palatino Linotype" w:cs="Tahoma"/>
          <w:b/>
          <w:i/>
          <w:sz w:val="22"/>
          <w:szCs w:val="22"/>
        </w:rPr>
        <w:t>rany</w:t>
      </w:r>
      <w:r w:rsidRPr="00030D65">
        <w:rPr>
          <w:rFonts w:ascii="Palatino Linotype" w:hAnsi="Palatino Linotype" w:cs="Tahoma"/>
          <w:sz w:val="22"/>
          <w:szCs w:val="22"/>
        </w:rPr>
        <w:t>“)</w:t>
      </w:r>
    </w:p>
    <w:p w14:paraId="08FD10AB" w14:textId="77777777" w:rsidR="00626D23" w:rsidRPr="00030D65" w:rsidRDefault="00626D23" w:rsidP="00626D23">
      <w:pPr>
        <w:pStyle w:val="RLdajeosmluvnstran"/>
        <w:rPr>
          <w:rFonts w:ascii="Palatino Linotype" w:hAnsi="Palatino Linotype" w:cs="Calibri"/>
          <w:szCs w:val="22"/>
        </w:rPr>
      </w:pPr>
      <w:r w:rsidRPr="00030D65">
        <w:rPr>
          <w:rFonts w:ascii="Palatino Linotype" w:hAnsi="Palatino Linotype"/>
          <w:szCs w:val="22"/>
        </w:rPr>
        <w:t xml:space="preserve">uzavírají </w:t>
      </w:r>
      <w:r w:rsidR="00AF580B">
        <w:rPr>
          <w:rFonts w:ascii="Palatino Linotype" w:hAnsi="Palatino Linotype"/>
          <w:szCs w:val="22"/>
        </w:rPr>
        <w:t>tu</w:t>
      </w:r>
      <w:r w:rsidR="00085D20" w:rsidRPr="00030D65">
        <w:rPr>
          <w:rFonts w:ascii="Palatino Linotype" w:hAnsi="Palatino Linotype"/>
          <w:szCs w:val="22"/>
        </w:rPr>
        <w:t>to</w:t>
      </w:r>
    </w:p>
    <w:p w14:paraId="6F7522D8" w14:textId="77777777" w:rsidR="00850A89" w:rsidRPr="00030D65" w:rsidRDefault="00850A89" w:rsidP="00850A89">
      <w:pPr>
        <w:pStyle w:val="RLdajeosmluvnstran"/>
        <w:rPr>
          <w:rFonts w:ascii="Palatino Linotype" w:hAnsi="Palatino Linotype"/>
          <w:bCs/>
          <w:szCs w:val="22"/>
        </w:rPr>
      </w:pPr>
    </w:p>
    <w:p w14:paraId="7BC6B78B" w14:textId="77777777" w:rsidR="00453B68" w:rsidRPr="00030D65" w:rsidRDefault="004D7BF1" w:rsidP="00850A89">
      <w:pPr>
        <w:pStyle w:val="RLdajeosmluvnstran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sz w:val="28"/>
          <w:szCs w:val="28"/>
        </w:rPr>
        <w:lastRenderedPageBreak/>
        <w:t>Smlouvu o dílo na zpracování znaleckého posudku</w:t>
      </w:r>
    </w:p>
    <w:p w14:paraId="117C5219" w14:textId="77777777" w:rsidR="00085D20" w:rsidRPr="00030D65" w:rsidRDefault="002D3733" w:rsidP="00850A89">
      <w:pPr>
        <w:pStyle w:val="RLdajeosmluvnstran"/>
        <w:rPr>
          <w:rFonts w:ascii="Palatino Linotype" w:hAnsi="Palatino Linotype" w:cs="Calibri"/>
          <w:szCs w:val="22"/>
        </w:rPr>
      </w:pPr>
      <w:r w:rsidRPr="00030D65">
        <w:rPr>
          <w:rFonts w:ascii="Palatino Linotype" w:hAnsi="Palatino Linotype" w:cs="Calibri"/>
          <w:szCs w:val="22"/>
        </w:rPr>
        <w:t>(dále jen „</w:t>
      </w:r>
      <w:r w:rsidR="004D7BF1">
        <w:rPr>
          <w:rFonts w:ascii="Palatino Linotype" w:hAnsi="Palatino Linotype" w:cs="Calibri"/>
          <w:b/>
          <w:i/>
          <w:szCs w:val="22"/>
        </w:rPr>
        <w:t>Smlouva</w:t>
      </w:r>
      <w:r w:rsidR="00453B68" w:rsidRPr="00030D65">
        <w:rPr>
          <w:rFonts w:ascii="Palatino Linotype" w:hAnsi="Palatino Linotype" w:cs="Calibri"/>
          <w:szCs w:val="22"/>
        </w:rPr>
        <w:t>“)</w:t>
      </w:r>
    </w:p>
    <w:p w14:paraId="696653A2" w14:textId="77777777" w:rsidR="00085D20" w:rsidRPr="00030D65" w:rsidRDefault="00AF580B" w:rsidP="002824A1">
      <w:pPr>
        <w:pStyle w:val="Nadpis1"/>
        <w:numPr>
          <w:ilvl w:val="0"/>
          <w:numId w:val="11"/>
        </w:numPr>
        <w:spacing w:before="360" w:after="240" w:line="276" w:lineRule="auto"/>
        <w:ind w:left="0" w:firstLine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PŘEDMĚT </w:t>
      </w:r>
      <w:r w:rsidR="004D7BF1">
        <w:rPr>
          <w:rFonts w:ascii="Palatino Linotype" w:hAnsi="Palatino Linotype"/>
          <w:b/>
          <w:sz w:val="22"/>
          <w:szCs w:val="22"/>
        </w:rPr>
        <w:t>SMLOUVY</w:t>
      </w:r>
    </w:p>
    <w:p w14:paraId="15A363CB" w14:textId="77777777" w:rsidR="00817089" w:rsidRDefault="00011CD9" w:rsidP="00147510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bookmarkStart w:id="0" w:name="_Ref317258143"/>
      <w:bookmarkStart w:id="1" w:name="_Toc401946216"/>
      <w:bookmarkStart w:id="2" w:name="_Toc439855036"/>
      <w:bookmarkStart w:id="3" w:name="_Toc440271578"/>
      <w:bookmarkStart w:id="4" w:name="_Toc441595629"/>
      <w:r>
        <w:rPr>
          <w:rFonts w:ascii="Palatino Linotype" w:hAnsi="Palatino Linotype" w:cs="Tahoma"/>
          <w:sz w:val="22"/>
          <w:szCs w:val="22"/>
        </w:rPr>
        <w:t>MPSV a S</w:t>
      </w:r>
      <w:r w:rsidRPr="00011CD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</w:t>
      </w:r>
      <w:r w:rsidR="00B0648B" w:rsidRPr="00030D65">
        <w:rPr>
          <w:rFonts w:ascii="Palatino Linotype" w:hAnsi="Palatino Linotype" w:cs="Tahoma"/>
          <w:sz w:val="22"/>
          <w:szCs w:val="22"/>
        </w:rPr>
        <w:t xml:space="preserve"> uzavřely dne </w:t>
      </w:r>
      <w:r w:rsidR="00B0648B">
        <w:rPr>
          <w:rFonts w:ascii="Palatino Linotype" w:hAnsi="Palatino Linotype" w:cs="Tahoma"/>
          <w:sz w:val="22"/>
          <w:szCs w:val="22"/>
        </w:rPr>
        <w:t xml:space="preserve">12.11.2015 </w:t>
      </w:r>
      <w:r w:rsidR="00B0648B" w:rsidRPr="00C701FC">
        <w:rPr>
          <w:rFonts w:ascii="Palatino Linotype" w:hAnsi="Palatino Linotype" w:cs="Tahoma"/>
          <w:sz w:val="22"/>
          <w:szCs w:val="22"/>
        </w:rPr>
        <w:t>Smlouvu o rozvoji a provozu systému Arsys.X po přechodné období ve znění Dodatku č. 1 ze dne 29.6.2016, jejímž předmětem je provedení tzv. Úvodního upgrade systému Arsys.X včetně vytvoření tzv. Návrhu realizace, Následného upgrade systému Arsys.X a poskytování Služeb podpory provozu k systému Arsys.X v rozsahu sjednaných katalogových listů jednotlivých služeb (na uvedenou smlouvu včetně Dodatku č. 1 se dále odkazuje jako na „</w:t>
      </w:r>
      <w:r w:rsidR="00B0648B" w:rsidRPr="00C701FC">
        <w:rPr>
          <w:rFonts w:ascii="Palatino Linotype" w:hAnsi="Palatino Linotype" w:cs="Tahoma"/>
          <w:b/>
          <w:sz w:val="22"/>
          <w:szCs w:val="22"/>
        </w:rPr>
        <w:t>Smlouvu</w:t>
      </w:r>
      <w:r w:rsidR="00A9507E">
        <w:rPr>
          <w:rFonts w:ascii="Palatino Linotype" w:hAnsi="Palatino Linotype" w:cs="Tahoma"/>
          <w:b/>
          <w:sz w:val="22"/>
          <w:szCs w:val="22"/>
        </w:rPr>
        <w:t xml:space="preserve"> Arsys.X</w:t>
      </w:r>
      <w:r w:rsidR="00B0648B" w:rsidRPr="00C701FC">
        <w:rPr>
          <w:rFonts w:ascii="Palatino Linotype" w:hAnsi="Palatino Linotype" w:cs="Tahoma"/>
          <w:sz w:val="22"/>
          <w:szCs w:val="22"/>
        </w:rPr>
        <w:t>“)</w:t>
      </w:r>
      <w:r w:rsidR="00B0648B">
        <w:rPr>
          <w:rFonts w:ascii="Palatino Linotype" w:hAnsi="Palatino Linotype" w:cs="Tahoma"/>
          <w:sz w:val="22"/>
          <w:szCs w:val="22"/>
        </w:rPr>
        <w:t>.</w:t>
      </w:r>
    </w:p>
    <w:p w14:paraId="3838127A" w14:textId="77777777" w:rsidR="00975600" w:rsidRDefault="00B0648B" w:rsidP="00147510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 w:rsidRPr="00C701FC">
        <w:rPr>
          <w:rFonts w:ascii="Palatino Linotype" w:hAnsi="Palatino Linotype" w:cs="Tahoma"/>
          <w:sz w:val="22"/>
          <w:szCs w:val="22"/>
        </w:rPr>
        <w:t xml:space="preserve">Na základě ustanovení čl. 7 Smlouvy </w:t>
      </w:r>
      <w:r w:rsidR="00A9507E">
        <w:rPr>
          <w:rFonts w:ascii="Palatino Linotype" w:hAnsi="Palatino Linotype" w:cs="Tahoma"/>
          <w:sz w:val="22"/>
          <w:szCs w:val="22"/>
        </w:rPr>
        <w:t xml:space="preserve">Arsys.X </w:t>
      </w:r>
      <w:r w:rsidRPr="00C701FC">
        <w:rPr>
          <w:rFonts w:ascii="Palatino Linotype" w:hAnsi="Palatino Linotype" w:cs="Tahoma"/>
          <w:sz w:val="22"/>
          <w:szCs w:val="22"/>
        </w:rPr>
        <w:t>– Způsob poskytování rozvoje - byl sjednán změnový požadavek „Spisovna“ / 600/ 2017 ze dne 16.4.2018</w:t>
      </w:r>
      <w:r>
        <w:rPr>
          <w:rFonts w:ascii="Palatino Linotype" w:hAnsi="Palatino Linotype" w:cs="Tahoma"/>
          <w:sz w:val="22"/>
          <w:szCs w:val="22"/>
        </w:rPr>
        <w:t>, jehož výstupem byl modul Spisovna</w:t>
      </w:r>
      <w:r w:rsidRPr="00C701FC">
        <w:rPr>
          <w:rFonts w:ascii="Palatino Linotype" w:hAnsi="Palatino Linotype" w:cs="Tahoma"/>
          <w:sz w:val="22"/>
          <w:szCs w:val="22"/>
        </w:rPr>
        <w:t xml:space="preserve"> (dále jen „</w:t>
      </w:r>
      <w:r w:rsidRPr="00C701FC">
        <w:rPr>
          <w:rFonts w:ascii="Palatino Linotype" w:hAnsi="Palatino Linotype" w:cs="Tahoma"/>
          <w:b/>
          <w:sz w:val="22"/>
          <w:szCs w:val="22"/>
        </w:rPr>
        <w:t>ZP 600</w:t>
      </w:r>
      <w:r w:rsidRPr="00C701FC">
        <w:rPr>
          <w:rFonts w:ascii="Palatino Linotype" w:hAnsi="Palatino Linotype" w:cs="Tahoma"/>
          <w:sz w:val="22"/>
          <w:szCs w:val="22"/>
        </w:rPr>
        <w:t>“</w:t>
      </w:r>
      <w:r>
        <w:rPr>
          <w:rFonts w:ascii="Palatino Linotype" w:hAnsi="Palatino Linotype" w:cs="Tahoma"/>
          <w:sz w:val="22"/>
          <w:szCs w:val="22"/>
        </w:rPr>
        <w:t xml:space="preserve"> a „</w:t>
      </w:r>
      <w:r w:rsidRPr="00A63737">
        <w:rPr>
          <w:rFonts w:ascii="Palatino Linotype" w:hAnsi="Palatino Linotype" w:cs="Tahoma"/>
          <w:b/>
          <w:sz w:val="22"/>
          <w:szCs w:val="22"/>
        </w:rPr>
        <w:t>modul Spisovna</w:t>
      </w:r>
      <w:r>
        <w:rPr>
          <w:rFonts w:ascii="Palatino Linotype" w:hAnsi="Palatino Linotype" w:cs="Tahoma"/>
          <w:sz w:val="22"/>
          <w:szCs w:val="22"/>
        </w:rPr>
        <w:t>“</w:t>
      </w:r>
      <w:r w:rsidRPr="00C701FC">
        <w:rPr>
          <w:rFonts w:ascii="Palatino Linotype" w:hAnsi="Palatino Linotype" w:cs="Tahoma"/>
          <w:sz w:val="22"/>
          <w:szCs w:val="22"/>
        </w:rPr>
        <w:t>)</w:t>
      </w:r>
      <w:r>
        <w:rPr>
          <w:rFonts w:ascii="Palatino Linotype" w:hAnsi="Palatino Linotype" w:cs="Tahoma"/>
          <w:sz w:val="22"/>
          <w:szCs w:val="22"/>
        </w:rPr>
        <w:t>.</w:t>
      </w:r>
    </w:p>
    <w:p w14:paraId="5A29A0D8" w14:textId="77777777" w:rsidR="00B0648B" w:rsidRDefault="00B0648B" w:rsidP="00147510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 w:rsidRPr="00C701FC">
        <w:rPr>
          <w:rFonts w:ascii="Palatino Linotype" w:hAnsi="Palatino Linotype" w:cs="Tahoma"/>
          <w:sz w:val="22"/>
          <w:szCs w:val="22"/>
        </w:rPr>
        <w:t xml:space="preserve">Na základě ustanovení čl. 7 Smlouvy </w:t>
      </w:r>
      <w:r w:rsidR="00A9507E">
        <w:rPr>
          <w:rFonts w:ascii="Palatino Linotype" w:hAnsi="Palatino Linotype" w:cs="Tahoma"/>
          <w:sz w:val="22"/>
          <w:szCs w:val="22"/>
        </w:rPr>
        <w:t xml:space="preserve">Arsys.X </w:t>
      </w:r>
      <w:r w:rsidRPr="00C701FC">
        <w:rPr>
          <w:rFonts w:ascii="Palatino Linotype" w:hAnsi="Palatino Linotype" w:cs="Tahoma"/>
          <w:sz w:val="22"/>
          <w:szCs w:val="22"/>
        </w:rPr>
        <w:t>– Způsob poskytování rozvoje - byl sjednán dále změnový požadavek Úprava aplikace Arsys.X pro možné provádění konverzí dokumentů do PDF – inicializace služby konverzí / 1810 / 2017 (dále jen „</w:t>
      </w:r>
      <w:r w:rsidRPr="00C701FC">
        <w:rPr>
          <w:rFonts w:ascii="Palatino Linotype" w:hAnsi="Palatino Linotype" w:cs="Tahoma"/>
          <w:b/>
          <w:sz w:val="22"/>
          <w:szCs w:val="22"/>
        </w:rPr>
        <w:t>ZP 1810</w:t>
      </w:r>
      <w:r w:rsidRPr="00C701FC">
        <w:rPr>
          <w:rFonts w:ascii="Palatino Linotype" w:hAnsi="Palatino Linotype" w:cs="Tahoma"/>
          <w:sz w:val="22"/>
          <w:szCs w:val="22"/>
        </w:rPr>
        <w:t>“)</w:t>
      </w:r>
      <w:r>
        <w:rPr>
          <w:rFonts w:ascii="Palatino Linotype" w:hAnsi="Palatino Linotype" w:cs="Tahoma"/>
          <w:sz w:val="22"/>
          <w:szCs w:val="22"/>
        </w:rPr>
        <w:t>.</w:t>
      </w:r>
    </w:p>
    <w:p w14:paraId="0A0C6619" w14:textId="77777777" w:rsidR="00011CD9" w:rsidRPr="00BB5944" w:rsidRDefault="00011CD9" w:rsidP="00147510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 w:rsidRPr="009D3DFB">
        <w:rPr>
          <w:rFonts w:ascii="Palatino Linotype" w:hAnsi="Palatino Linotype" w:cs="Tahoma"/>
          <w:sz w:val="22"/>
          <w:szCs w:val="22"/>
        </w:rPr>
        <w:t xml:space="preserve">Ve vztahu k plnění ZP 600 vznikl mezi </w:t>
      </w:r>
      <w:r>
        <w:rPr>
          <w:rFonts w:ascii="Palatino Linotype" w:hAnsi="Palatino Linotype" w:cs="Tahoma"/>
          <w:sz w:val="22"/>
          <w:szCs w:val="22"/>
        </w:rPr>
        <w:t>MPSV a S</w:t>
      </w:r>
      <w:r w:rsidRPr="00011CD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</w:t>
      </w:r>
      <w:r w:rsidRPr="009D3DFB">
        <w:rPr>
          <w:rFonts w:ascii="Palatino Linotype" w:hAnsi="Palatino Linotype" w:cs="Tahoma"/>
          <w:sz w:val="22"/>
          <w:szCs w:val="22"/>
        </w:rPr>
        <w:t xml:space="preserve"> rozpor ohledně několika otázek. Stěžejní rozpor mezi </w:t>
      </w:r>
      <w:r>
        <w:rPr>
          <w:rFonts w:ascii="Palatino Linotype" w:hAnsi="Palatino Linotype" w:cs="Tahoma"/>
          <w:sz w:val="22"/>
          <w:szCs w:val="22"/>
        </w:rPr>
        <w:t>MPSV a S</w:t>
      </w:r>
      <w:r w:rsidRPr="00011CD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</w:t>
      </w:r>
      <w:r w:rsidRPr="009D3DFB">
        <w:rPr>
          <w:rFonts w:ascii="Palatino Linotype" w:hAnsi="Palatino Linotype" w:cs="Tahoma"/>
          <w:sz w:val="22"/>
          <w:szCs w:val="22"/>
        </w:rPr>
        <w:t xml:space="preserve"> spočívá v otázce, zda tento výstup obsahuje chyby oproti zadání ZP 600, resp. zda a nakolik odpovídá zadání ZP 600.</w:t>
      </w:r>
    </w:p>
    <w:p w14:paraId="18B58894" w14:textId="77777777" w:rsidR="00D1233C" w:rsidRPr="00D1233C" w:rsidRDefault="00B0648B" w:rsidP="00ED5437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Plnění ZP 1810 bylo akceptováno, nicméně </w:t>
      </w:r>
      <w:r w:rsidR="00011CD9">
        <w:rPr>
          <w:rFonts w:ascii="Palatino Linotype" w:hAnsi="Palatino Linotype" w:cs="Tahoma"/>
          <w:sz w:val="22"/>
          <w:szCs w:val="22"/>
        </w:rPr>
        <w:t>MPSV</w:t>
      </w:r>
      <w:r>
        <w:rPr>
          <w:rFonts w:ascii="Palatino Linotype" w:hAnsi="Palatino Linotype" w:cs="Tahoma"/>
          <w:sz w:val="22"/>
          <w:szCs w:val="22"/>
        </w:rPr>
        <w:t xml:space="preserve"> následně vznesl</w:t>
      </w:r>
      <w:r w:rsidR="00011CD9">
        <w:rPr>
          <w:rFonts w:ascii="Palatino Linotype" w:hAnsi="Palatino Linotype" w:cs="Tahoma"/>
          <w:sz w:val="22"/>
          <w:szCs w:val="22"/>
        </w:rPr>
        <w:t>o</w:t>
      </w:r>
      <w:r>
        <w:rPr>
          <w:rFonts w:ascii="Palatino Linotype" w:hAnsi="Palatino Linotype" w:cs="Tahoma"/>
          <w:sz w:val="22"/>
          <w:szCs w:val="22"/>
        </w:rPr>
        <w:t xml:space="preserve"> připomínku, že toto plnění neobsahuje podepisování dokumentů v úrovni LT, což </w:t>
      </w:r>
      <w:r w:rsidR="00011CD9">
        <w:rPr>
          <w:rFonts w:ascii="Palatino Linotype" w:hAnsi="Palatino Linotype" w:cs="Tahoma"/>
          <w:sz w:val="22"/>
          <w:szCs w:val="22"/>
        </w:rPr>
        <w:t>MPSV</w:t>
      </w:r>
      <w:r>
        <w:rPr>
          <w:rFonts w:ascii="Palatino Linotype" w:hAnsi="Palatino Linotype" w:cs="Tahoma"/>
          <w:sz w:val="22"/>
          <w:szCs w:val="22"/>
        </w:rPr>
        <w:t xml:space="preserve"> vnímá jako vadu. </w:t>
      </w:r>
      <w:r w:rsidR="00011CD9">
        <w:rPr>
          <w:rFonts w:ascii="Palatino Linotype" w:hAnsi="Palatino Linotype" w:cs="Tahoma"/>
          <w:sz w:val="22"/>
          <w:szCs w:val="22"/>
        </w:rPr>
        <w:t>S</w:t>
      </w:r>
      <w:r w:rsidR="00011CD9" w:rsidRPr="00011CD9">
        <w:rPr>
          <w:rFonts w:ascii="Palatino Linotype" w:hAnsi="Palatino Linotype" w:cs="Tahoma"/>
          <w:sz w:val="22"/>
          <w:szCs w:val="22"/>
        </w:rPr>
        <w:t>&amp;</w:t>
      </w:r>
      <w:r w:rsidR="00011CD9">
        <w:rPr>
          <w:rFonts w:ascii="Palatino Linotype" w:hAnsi="Palatino Linotype" w:cs="Tahoma"/>
          <w:sz w:val="22"/>
          <w:szCs w:val="22"/>
        </w:rPr>
        <w:t>T</w:t>
      </w:r>
      <w:r>
        <w:rPr>
          <w:rFonts w:ascii="Palatino Linotype" w:hAnsi="Palatino Linotype" w:cs="Tahoma"/>
          <w:sz w:val="22"/>
          <w:szCs w:val="22"/>
        </w:rPr>
        <w:t xml:space="preserve"> s tím nesouhlasí a uvádí, že podepisování v úrovni LT nebylo součástí podmínek ZP 1810 a o vadu nejde. Ve vztahu k plnění ZP 1810 tak vznikl mezi </w:t>
      </w:r>
      <w:r w:rsidR="00011CD9">
        <w:rPr>
          <w:rFonts w:ascii="Palatino Linotype" w:hAnsi="Palatino Linotype" w:cs="Tahoma"/>
          <w:sz w:val="22"/>
          <w:szCs w:val="22"/>
        </w:rPr>
        <w:t>MPSV a S</w:t>
      </w:r>
      <w:r w:rsidR="00011CD9" w:rsidRPr="00011CD9">
        <w:rPr>
          <w:rFonts w:ascii="Palatino Linotype" w:hAnsi="Palatino Linotype" w:cs="Tahoma"/>
          <w:sz w:val="22"/>
          <w:szCs w:val="22"/>
        </w:rPr>
        <w:t>&amp;</w:t>
      </w:r>
      <w:r w:rsidR="00011CD9">
        <w:rPr>
          <w:rFonts w:ascii="Palatino Linotype" w:hAnsi="Palatino Linotype" w:cs="Tahoma"/>
          <w:sz w:val="22"/>
          <w:szCs w:val="22"/>
        </w:rPr>
        <w:t>T</w:t>
      </w:r>
      <w:r>
        <w:rPr>
          <w:rFonts w:ascii="Palatino Linotype" w:hAnsi="Palatino Linotype" w:cs="Tahoma"/>
          <w:sz w:val="22"/>
          <w:szCs w:val="22"/>
        </w:rPr>
        <w:t xml:space="preserve"> rozpor ohledně otázky, zda součástí plnění mělo být rovněž podepisování dokumentů v úrovni LT, tedy zda podepisování dokumentů v úrovni LT představuje či nepředstavuje vadu výstupu ZP 1810.</w:t>
      </w:r>
    </w:p>
    <w:p w14:paraId="074551C9" w14:textId="77777777" w:rsidR="00B0648B" w:rsidRPr="00B0648B" w:rsidRDefault="00011CD9" w:rsidP="008E64BD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MPSV a S</w:t>
      </w:r>
      <w:r w:rsidRPr="00011CD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</w:t>
      </w:r>
      <w:r w:rsidR="00B0648B">
        <w:rPr>
          <w:rFonts w:ascii="Palatino Linotype" w:hAnsi="Palatino Linotype" w:cs="Segoe UI"/>
          <w:sz w:val="22"/>
          <w:szCs w:val="22"/>
        </w:rPr>
        <w:t xml:space="preserve"> se dohodly, že rozpory dle odst. 1.4 a odst. 1.5 této </w:t>
      </w:r>
      <w:r>
        <w:rPr>
          <w:rFonts w:ascii="Palatino Linotype" w:hAnsi="Palatino Linotype" w:cs="Segoe UI"/>
          <w:sz w:val="22"/>
          <w:szCs w:val="22"/>
        </w:rPr>
        <w:t>Smlouvy</w:t>
      </w:r>
      <w:r w:rsidR="00B0648B">
        <w:rPr>
          <w:rFonts w:ascii="Palatino Linotype" w:hAnsi="Palatino Linotype" w:cs="Segoe UI"/>
          <w:sz w:val="22"/>
          <w:szCs w:val="22"/>
        </w:rPr>
        <w:t xml:space="preserve"> budou posouzeny </w:t>
      </w:r>
      <w:r w:rsidR="00D708EF">
        <w:rPr>
          <w:rFonts w:ascii="Palatino Linotype" w:hAnsi="Palatino Linotype" w:cs="Segoe UI"/>
          <w:sz w:val="22"/>
          <w:szCs w:val="22"/>
        </w:rPr>
        <w:t>Znalcem</w:t>
      </w:r>
      <w:r w:rsidR="00B0648B">
        <w:rPr>
          <w:rFonts w:ascii="Palatino Linotype" w:hAnsi="Palatino Linotype" w:cs="Segoe UI"/>
          <w:sz w:val="22"/>
          <w:szCs w:val="22"/>
        </w:rPr>
        <w:t>, a to formou znaleckého posudku (dále jen „</w:t>
      </w:r>
      <w:r w:rsidR="00B0648B" w:rsidRPr="00781104">
        <w:rPr>
          <w:rFonts w:ascii="Palatino Linotype" w:hAnsi="Palatino Linotype" w:cs="Segoe UI"/>
          <w:b/>
          <w:i/>
          <w:iCs/>
          <w:sz w:val="22"/>
          <w:szCs w:val="22"/>
        </w:rPr>
        <w:t>Posudek Znalce</w:t>
      </w:r>
      <w:r w:rsidR="00B0648B">
        <w:rPr>
          <w:rFonts w:ascii="Palatino Linotype" w:hAnsi="Palatino Linotype" w:cs="Segoe UI"/>
          <w:sz w:val="22"/>
          <w:szCs w:val="22"/>
        </w:rPr>
        <w:t>“).</w:t>
      </w:r>
    </w:p>
    <w:p w14:paraId="095F5275" w14:textId="77777777" w:rsidR="00D1233C" w:rsidRPr="00AC52C9" w:rsidRDefault="00D1233C" w:rsidP="008E64BD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Strany se dohodly, že za účelem zajištění </w:t>
      </w:r>
      <w:r w:rsidR="003A26BF">
        <w:rPr>
          <w:rFonts w:ascii="Palatino Linotype" w:hAnsi="Palatino Linotype" w:cs="Segoe UI"/>
          <w:sz w:val="22"/>
          <w:szCs w:val="22"/>
        </w:rPr>
        <w:t>Posudku Znalce</w:t>
      </w:r>
      <w:r>
        <w:rPr>
          <w:rFonts w:ascii="Palatino Linotype" w:hAnsi="Palatino Linotype" w:cs="Segoe UI"/>
          <w:sz w:val="22"/>
          <w:szCs w:val="22"/>
        </w:rPr>
        <w:t xml:space="preserve"> Strany společně se Znalcem uzavřou </w:t>
      </w:r>
      <w:r w:rsidR="00773754">
        <w:rPr>
          <w:rFonts w:ascii="Palatino Linotype" w:hAnsi="Palatino Linotype" w:cs="Segoe UI"/>
          <w:sz w:val="22"/>
          <w:szCs w:val="22"/>
        </w:rPr>
        <w:t>tuto</w:t>
      </w:r>
      <w:r>
        <w:rPr>
          <w:rFonts w:ascii="Palatino Linotype" w:hAnsi="Palatino Linotype" w:cs="Segoe UI"/>
          <w:sz w:val="22"/>
          <w:szCs w:val="22"/>
        </w:rPr>
        <w:t xml:space="preserve"> </w:t>
      </w:r>
      <w:r w:rsidR="00773754">
        <w:rPr>
          <w:rFonts w:ascii="Palatino Linotype" w:hAnsi="Palatino Linotype" w:cs="Segoe UI"/>
          <w:sz w:val="22"/>
          <w:szCs w:val="22"/>
        </w:rPr>
        <w:t>S</w:t>
      </w:r>
      <w:r>
        <w:rPr>
          <w:rFonts w:ascii="Palatino Linotype" w:hAnsi="Palatino Linotype" w:cs="Segoe UI"/>
          <w:sz w:val="22"/>
          <w:szCs w:val="22"/>
        </w:rPr>
        <w:t>mlouvu.</w:t>
      </w:r>
      <w:r w:rsidR="00773754">
        <w:rPr>
          <w:rFonts w:ascii="Palatino Linotype" w:hAnsi="Palatino Linotype" w:cs="Segoe UI"/>
          <w:sz w:val="22"/>
          <w:szCs w:val="22"/>
        </w:rPr>
        <w:t xml:space="preserve"> Pro účely této Smlouvy a její plnění se za zadavatele posudku považují společně MPSV a </w:t>
      </w:r>
      <w:r w:rsidR="00773754">
        <w:rPr>
          <w:rFonts w:ascii="Palatino Linotype" w:hAnsi="Palatino Linotype" w:cs="Tahoma"/>
          <w:sz w:val="22"/>
          <w:szCs w:val="22"/>
        </w:rPr>
        <w:t>S</w:t>
      </w:r>
      <w:r w:rsidR="00773754" w:rsidRPr="00AC52C9">
        <w:rPr>
          <w:rFonts w:ascii="Palatino Linotype" w:hAnsi="Palatino Linotype" w:cs="Tahoma"/>
          <w:sz w:val="22"/>
          <w:szCs w:val="22"/>
        </w:rPr>
        <w:t>&amp;</w:t>
      </w:r>
      <w:r w:rsidR="00773754">
        <w:rPr>
          <w:rFonts w:ascii="Palatino Linotype" w:hAnsi="Palatino Linotype" w:cs="Tahoma"/>
          <w:sz w:val="22"/>
          <w:szCs w:val="22"/>
        </w:rPr>
        <w:t>T.</w:t>
      </w:r>
    </w:p>
    <w:p w14:paraId="28EAFC17" w14:textId="77777777" w:rsidR="00AC52C9" w:rsidRDefault="00AC52C9" w:rsidP="008E64BD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Přílohu č. 1 této Smlouvy tvoří kopie žádosti MPSV </w:t>
      </w:r>
      <w:r>
        <w:rPr>
          <w:rFonts w:ascii="Palatino Linotype" w:hAnsi="Palatino Linotype" w:cs="Tahoma"/>
          <w:sz w:val="22"/>
          <w:szCs w:val="22"/>
        </w:rPr>
        <w:t>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na Znalce ze </w:t>
      </w:r>
      <w:r w:rsidRPr="00B04B0B">
        <w:rPr>
          <w:rFonts w:ascii="Palatino Linotype" w:hAnsi="Palatino Linotype" w:cs="Tahoma"/>
          <w:sz w:val="22"/>
          <w:szCs w:val="22"/>
        </w:rPr>
        <w:t>dne</w:t>
      </w:r>
      <w:r w:rsidR="00B16293" w:rsidRPr="00B04B0B">
        <w:rPr>
          <w:rFonts w:ascii="Palatino Linotype" w:hAnsi="Palatino Linotype" w:cs="Tahoma"/>
          <w:sz w:val="22"/>
          <w:szCs w:val="22"/>
        </w:rPr>
        <w:t xml:space="preserve"> </w:t>
      </w:r>
      <w:r w:rsidR="008653EE" w:rsidRPr="00B04B0B">
        <w:rPr>
          <w:rFonts w:ascii="Palatino Linotype" w:hAnsi="Palatino Linotype" w:cs="Tahoma"/>
          <w:sz w:val="22"/>
          <w:szCs w:val="22"/>
        </w:rPr>
        <w:t>11.3.</w:t>
      </w:r>
      <w:r w:rsidR="00D708EF" w:rsidRPr="00B04B0B">
        <w:rPr>
          <w:rFonts w:ascii="Palatino Linotype" w:hAnsi="Palatino Linotype" w:cs="Tahoma"/>
          <w:sz w:val="22"/>
          <w:szCs w:val="22"/>
        </w:rPr>
        <w:t>2022</w:t>
      </w:r>
      <w:r w:rsidRPr="00B04B0B">
        <w:rPr>
          <w:rFonts w:ascii="Palatino Linotype" w:hAnsi="Palatino Linotype" w:cs="Tahoma"/>
          <w:sz w:val="22"/>
          <w:szCs w:val="22"/>
        </w:rPr>
        <w:t>,</w:t>
      </w:r>
      <w:r>
        <w:rPr>
          <w:rFonts w:ascii="Palatino Linotype" w:hAnsi="Palatino Linotype" w:cs="Tahoma"/>
          <w:sz w:val="22"/>
          <w:szCs w:val="22"/>
        </w:rPr>
        <w:t xml:space="preserve"> </w:t>
      </w:r>
      <w:r w:rsidR="008653EE">
        <w:rPr>
          <w:rFonts w:ascii="Palatino Linotype" w:hAnsi="Palatino Linotype" w:cs="Tahoma"/>
          <w:sz w:val="22"/>
          <w:szCs w:val="22"/>
        </w:rPr>
        <w:t xml:space="preserve">zaslaná Znalci dne 15.3.2022 </w:t>
      </w:r>
      <w:r>
        <w:rPr>
          <w:rFonts w:ascii="Palatino Linotype" w:hAnsi="Palatino Linotype" w:cs="Tahoma"/>
          <w:sz w:val="22"/>
          <w:szCs w:val="22"/>
        </w:rPr>
        <w:t>ve které jsou uvedena zejména základní východiska rozpor</w:t>
      </w:r>
      <w:r w:rsidR="002B7619">
        <w:rPr>
          <w:rFonts w:ascii="Palatino Linotype" w:hAnsi="Palatino Linotype" w:cs="Tahoma"/>
          <w:sz w:val="22"/>
          <w:szCs w:val="22"/>
        </w:rPr>
        <w:t>ů</w:t>
      </w:r>
      <w:r>
        <w:rPr>
          <w:rFonts w:ascii="Palatino Linotype" w:hAnsi="Palatino Linotype" w:cs="Tahoma"/>
          <w:sz w:val="22"/>
          <w:szCs w:val="22"/>
        </w:rPr>
        <w:t xml:space="preserve"> mezi MPSV 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týkající se předmětu </w:t>
      </w:r>
      <w:r w:rsidR="00D708EF">
        <w:rPr>
          <w:rFonts w:ascii="Palatino Linotype" w:hAnsi="Palatino Linotype" w:cs="Tahoma"/>
          <w:sz w:val="22"/>
          <w:szCs w:val="22"/>
        </w:rPr>
        <w:t>Posudku Znalce</w:t>
      </w:r>
      <w:r w:rsidR="00F37E5E">
        <w:rPr>
          <w:rFonts w:ascii="Palatino Linotype" w:hAnsi="Palatino Linotype" w:cs="Tahoma"/>
          <w:sz w:val="22"/>
          <w:szCs w:val="22"/>
        </w:rPr>
        <w:t xml:space="preserve"> a zadání </w:t>
      </w:r>
      <w:r w:rsidR="00D708EF">
        <w:rPr>
          <w:rFonts w:ascii="Palatino Linotype" w:hAnsi="Palatino Linotype" w:cs="Tahoma"/>
          <w:sz w:val="22"/>
          <w:szCs w:val="22"/>
        </w:rPr>
        <w:t>Posudku Znalce</w:t>
      </w:r>
      <w:r w:rsidR="00F37E5E">
        <w:rPr>
          <w:rFonts w:ascii="Palatino Linotype" w:hAnsi="Palatino Linotype" w:cs="Tahoma"/>
          <w:sz w:val="22"/>
          <w:szCs w:val="22"/>
        </w:rPr>
        <w:t>, které je rovněž uvedeno níže v</w:t>
      </w:r>
      <w:r w:rsidR="002B7619">
        <w:rPr>
          <w:rFonts w:ascii="Palatino Linotype" w:hAnsi="Palatino Linotype" w:cs="Tahoma"/>
          <w:sz w:val="22"/>
          <w:szCs w:val="22"/>
        </w:rPr>
        <w:t> čl. II.</w:t>
      </w:r>
      <w:r w:rsidR="00F37E5E">
        <w:rPr>
          <w:rFonts w:ascii="Palatino Linotype" w:hAnsi="Palatino Linotype" w:cs="Tahoma"/>
          <w:sz w:val="22"/>
          <w:szCs w:val="22"/>
        </w:rPr>
        <w:t> této Smlouv</w:t>
      </w:r>
      <w:r w:rsidR="002B7619">
        <w:rPr>
          <w:rFonts w:ascii="Palatino Linotype" w:hAnsi="Palatino Linotype" w:cs="Tahoma"/>
          <w:sz w:val="22"/>
          <w:szCs w:val="22"/>
        </w:rPr>
        <w:t>y</w:t>
      </w:r>
      <w:r>
        <w:rPr>
          <w:rFonts w:ascii="Palatino Linotype" w:hAnsi="Palatino Linotype" w:cs="Tahoma"/>
          <w:sz w:val="22"/>
          <w:szCs w:val="22"/>
        </w:rPr>
        <w:t>.</w:t>
      </w:r>
    </w:p>
    <w:p w14:paraId="59D5D0ED" w14:textId="77777777" w:rsidR="0043078E" w:rsidRPr="00D708EF" w:rsidRDefault="00B0648B" w:rsidP="008E64BD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Předmětem Posudku Znalce ve vztahu k ZP 600 </w:t>
      </w:r>
      <w:r w:rsidR="00AC5844">
        <w:rPr>
          <w:rFonts w:ascii="Palatino Linotype" w:hAnsi="Palatino Linotype" w:cs="Segoe UI"/>
          <w:sz w:val="22"/>
          <w:szCs w:val="22"/>
        </w:rPr>
        <w:t>je</w:t>
      </w:r>
      <w:r>
        <w:rPr>
          <w:rFonts w:ascii="Palatino Linotype" w:hAnsi="Palatino Linotype" w:cs="Segoe UI"/>
          <w:sz w:val="22"/>
          <w:szCs w:val="22"/>
        </w:rPr>
        <w:t xml:space="preserve"> modul Spisovna ve verzi předané k poslednímu testování Objednatelem a v této verzi bude Znalci modul Spisovna </w:t>
      </w:r>
      <w:r>
        <w:rPr>
          <w:rFonts w:ascii="Palatino Linotype" w:hAnsi="Palatino Linotype" w:cs="Segoe UI"/>
          <w:sz w:val="22"/>
          <w:szCs w:val="22"/>
        </w:rPr>
        <w:lastRenderedPageBreak/>
        <w:t xml:space="preserve">zpřístupněn k posouzení. Zdrojový kód modulu Spisovna ve verzi dle předchozí věty </w:t>
      </w:r>
      <w:r w:rsidR="00A9507E">
        <w:rPr>
          <w:rFonts w:ascii="Palatino Linotype" w:hAnsi="Palatino Linotype" w:cs="Segoe UI"/>
          <w:sz w:val="22"/>
          <w:szCs w:val="22"/>
        </w:rPr>
        <w:t>je</w:t>
      </w:r>
      <w:r>
        <w:rPr>
          <w:rFonts w:ascii="Palatino Linotype" w:hAnsi="Palatino Linotype" w:cs="Segoe UI"/>
          <w:sz w:val="22"/>
          <w:szCs w:val="22"/>
        </w:rPr>
        <w:t xml:space="preserve"> na nepřepisovatelném médiu označeném jako „</w:t>
      </w:r>
      <w:r>
        <w:rPr>
          <w:rFonts w:ascii="Palatino Linotype" w:hAnsi="Palatino Linotype" w:cs="Segoe UI"/>
          <w:i/>
          <w:sz w:val="22"/>
          <w:szCs w:val="22"/>
        </w:rPr>
        <w:t>modul Spisovna</w:t>
      </w:r>
      <w:r w:rsidRPr="005D0B0A">
        <w:rPr>
          <w:rFonts w:ascii="Palatino Linotype" w:hAnsi="Palatino Linotype" w:cs="Segoe UI"/>
          <w:i/>
          <w:sz w:val="22"/>
          <w:szCs w:val="22"/>
        </w:rPr>
        <w:t xml:space="preserve"> ve verzi ke dni XXX, příloha Smlouvy YYY</w:t>
      </w:r>
      <w:r>
        <w:rPr>
          <w:rFonts w:ascii="Palatino Linotype" w:hAnsi="Palatino Linotype" w:cs="Segoe UI"/>
          <w:sz w:val="22"/>
          <w:szCs w:val="22"/>
        </w:rPr>
        <w:t xml:space="preserve">“ (kde XXX </w:t>
      </w:r>
      <w:r w:rsidR="002762CF">
        <w:rPr>
          <w:rFonts w:ascii="Palatino Linotype" w:hAnsi="Palatino Linotype" w:cs="Segoe UI"/>
          <w:sz w:val="22"/>
          <w:szCs w:val="22"/>
        </w:rPr>
        <w:t>je</w:t>
      </w:r>
      <w:r>
        <w:rPr>
          <w:rFonts w:ascii="Palatino Linotype" w:hAnsi="Palatino Linotype" w:cs="Segoe UI"/>
          <w:sz w:val="22"/>
          <w:szCs w:val="22"/>
        </w:rPr>
        <w:t xml:space="preserve"> datum předání příslušné verze modulu Spisovna k poslednímu testování Objednatelem, a YYY </w:t>
      </w:r>
      <w:r w:rsidR="002762CF">
        <w:rPr>
          <w:rFonts w:ascii="Palatino Linotype" w:hAnsi="Palatino Linotype" w:cs="Segoe UI"/>
          <w:sz w:val="22"/>
          <w:szCs w:val="22"/>
        </w:rPr>
        <w:t>je</w:t>
      </w:r>
      <w:r>
        <w:rPr>
          <w:rFonts w:ascii="Palatino Linotype" w:hAnsi="Palatino Linotype" w:cs="Segoe UI"/>
          <w:sz w:val="22"/>
          <w:szCs w:val="22"/>
        </w:rPr>
        <w:t xml:space="preserve"> název </w:t>
      </w:r>
      <w:r w:rsidR="002762CF">
        <w:rPr>
          <w:rFonts w:ascii="Palatino Linotype" w:hAnsi="Palatino Linotype" w:cs="Segoe UI"/>
          <w:sz w:val="22"/>
          <w:szCs w:val="22"/>
        </w:rPr>
        <w:t>této Smlouvy uzavírané mezi Stranami</w:t>
      </w:r>
      <w:r>
        <w:rPr>
          <w:rFonts w:ascii="Palatino Linotype" w:hAnsi="Palatino Linotype" w:cs="Segoe UI"/>
          <w:sz w:val="22"/>
          <w:szCs w:val="22"/>
        </w:rPr>
        <w:t xml:space="preserve">) a parafovaném </w:t>
      </w:r>
      <w:r w:rsidR="00AC5844">
        <w:rPr>
          <w:rFonts w:ascii="Palatino Linotype" w:hAnsi="Palatino Linotype" w:cs="Segoe UI"/>
          <w:sz w:val="22"/>
          <w:szCs w:val="22"/>
        </w:rPr>
        <w:t xml:space="preserve">MPSV i </w:t>
      </w:r>
      <w:r w:rsidR="00AC5844">
        <w:rPr>
          <w:rFonts w:ascii="Palatino Linotype" w:hAnsi="Palatino Linotype" w:cs="Tahoma"/>
          <w:sz w:val="22"/>
          <w:szCs w:val="22"/>
        </w:rPr>
        <w:t>S</w:t>
      </w:r>
      <w:r w:rsidR="00AC5844" w:rsidRPr="00AC52C9">
        <w:rPr>
          <w:rFonts w:ascii="Palatino Linotype" w:hAnsi="Palatino Linotype" w:cs="Tahoma"/>
          <w:sz w:val="22"/>
          <w:szCs w:val="22"/>
        </w:rPr>
        <w:t>&amp;</w:t>
      </w:r>
      <w:r w:rsidR="00AC5844">
        <w:rPr>
          <w:rFonts w:ascii="Palatino Linotype" w:hAnsi="Palatino Linotype" w:cs="Tahoma"/>
          <w:sz w:val="22"/>
          <w:szCs w:val="22"/>
        </w:rPr>
        <w:t>T</w:t>
      </w:r>
      <w:r>
        <w:rPr>
          <w:rFonts w:ascii="Palatino Linotype" w:hAnsi="Palatino Linotype" w:cs="Segoe UI"/>
          <w:sz w:val="22"/>
          <w:szCs w:val="22"/>
        </w:rPr>
        <w:t xml:space="preserve"> přílohou </w:t>
      </w:r>
      <w:r w:rsidR="00A9507E">
        <w:rPr>
          <w:rFonts w:ascii="Palatino Linotype" w:hAnsi="Palatino Linotype" w:cs="Segoe UI"/>
          <w:sz w:val="22"/>
          <w:szCs w:val="22"/>
        </w:rPr>
        <w:t>této Smlouvy</w:t>
      </w:r>
      <w:r>
        <w:rPr>
          <w:rFonts w:ascii="Palatino Linotype" w:hAnsi="Palatino Linotype" w:cs="Segoe UI"/>
          <w:sz w:val="22"/>
          <w:szCs w:val="22"/>
        </w:rPr>
        <w:t xml:space="preserve">. Zdrojový kód modulu Spisovna v této verzi bude uvedeným způsobem zpřístupněn a poskytnut výlučně pro účely podání Posudku Znalce a zaznamenání a budoucí ověření stavu příslušné verze modulu Spisovna, který </w:t>
      </w:r>
      <w:r w:rsidR="00A9507E">
        <w:rPr>
          <w:rFonts w:ascii="Palatino Linotype" w:hAnsi="Palatino Linotype" w:cs="Segoe UI"/>
          <w:sz w:val="22"/>
          <w:szCs w:val="22"/>
        </w:rPr>
        <w:t>je</w:t>
      </w:r>
      <w:r>
        <w:rPr>
          <w:rFonts w:ascii="Palatino Linotype" w:hAnsi="Palatino Linotype" w:cs="Segoe UI"/>
          <w:sz w:val="22"/>
          <w:szCs w:val="22"/>
        </w:rPr>
        <w:t xml:space="preserve"> předmětem Posudku Znalce. Ustanovení Smlouvy</w:t>
      </w:r>
      <w:r w:rsidR="00AC5844">
        <w:rPr>
          <w:rFonts w:ascii="Palatino Linotype" w:hAnsi="Palatino Linotype" w:cs="Segoe UI"/>
          <w:sz w:val="22"/>
          <w:szCs w:val="22"/>
        </w:rPr>
        <w:t xml:space="preserve"> Arsys.X</w:t>
      </w:r>
      <w:r>
        <w:rPr>
          <w:rFonts w:ascii="Palatino Linotype" w:hAnsi="Palatino Linotype" w:cs="Segoe UI"/>
          <w:sz w:val="22"/>
          <w:szCs w:val="22"/>
        </w:rPr>
        <w:t xml:space="preserve"> týkající se práv užití včetně ustanovení týkajících se zdrojových kódů, jejich </w:t>
      </w:r>
      <w:r w:rsidRPr="00A36FDE">
        <w:rPr>
          <w:rFonts w:ascii="Palatino Linotype" w:hAnsi="Palatino Linotype" w:cs="Segoe UI"/>
          <w:sz w:val="22"/>
          <w:szCs w:val="22"/>
        </w:rPr>
        <w:t>předávání a práv k nim tím nejsou žádným způsobem dotčena.</w:t>
      </w:r>
    </w:p>
    <w:p w14:paraId="7ABCF461" w14:textId="77777777" w:rsidR="00D708EF" w:rsidRPr="003F5B67" w:rsidRDefault="00D708EF" w:rsidP="008E64BD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 w:rsidRPr="00A36FDE">
        <w:rPr>
          <w:rFonts w:ascii="Palatino Linotype" w:hAnsi="Palatino Linotype" w:cs="Tahoma"/>
          <w:sz w:val="22"/>
          <w:szCs w:val="22"/>
        </w:rPr>
        <w:t xml:space="preserve">Předmětem Posudku Znalce ve vztahu k ZP 1810 </w:t>
      </w:r>
      <w:r w:rsidR="00AC5844">
        <w:rPr>
          <w:rFonts w:ascii="Palatino Linotype" w:hAnsi="Palatino Linotype" w:cs="Tahoma"/>
          <w:sz w:val="22"/>
          <w:szCs w:val="22"/>
        </w:rPr>
        <w:t>je</w:t>
      </w:r>
      <w:r w:rsidRPr="00A36FDE">
        <w:rPr>
          <w:rFonts w:ascii="Palatino Linotype" w:hAnsi="Palatino Linotype" w:cs="Tahoma"/>
          <w:sz w:val="22"/>
          <w:szCs w:val="22"/>
        </w:rPr>
        <w:t xml:space="preserve"> posouzení toho, zda výstup ZP 1810 měl či neměl obsahovat podepisování dokumentů v úrovni LT. K tomuto posouzení nebude poskytován přístup k software, neboť </w:t>
      </w:r>
      <w:r w:rsidR="00AC5844">
        <w:rPr>
          <w:rFonts w:ascii="Palatino Linotype" w:hAnsi="Palatino Linotype" w:cs="Segoe UI"/>
          <w:sz w:val="22"/>
          <w:szCs w:val="22"/>
        </w:rPr>
        <w:t xml:space="preserve">MPSV i </w:t>
      </w:r>
      <w:r w:rsidR="00AC5844">
        <w:rPr>
          <w:rFonts w:ascii="Palatino Linotype" w:hAnsi="Palatino Linotype" w:cs="Tahoma"/>
          <w:sz w:val="22"/>
          <w:szCs w:val="22"/>
        </w:rPr>
        <w:t>S</w:t>
      </w:r>
      <w:r w:rsidR="00AC5844" w:rsidRPr="00AC52C9">
        <w:rPr>
          <w:rFonts w:ascii="Palatino Linotype" w:hAnsi="Palatino Linotype" w:cs="Tahoma"/>
          <w:sz w:val="22"/>
          <w:szCs w:val="22"/>
        </w:rPr>
        <w:t>&amp;</w:t>
      </w:r>
      <w:r w:rsidR="00AC5844">
        <w:rPr>
          <w:rFonts w:ascii="Palatino Linotype" w:hAnsi="Palatino Linotype" w:cs="Tahoma"/>
          <w:sz w:val="22"/>
          <w:szCs w:val="22"/>
        </w:rPr>
        <w:t>T</w:t>
      </w:r>
      <w:r w:rsidRPr="00A36FDE">
        <w:rPr>
          <w:rFonts w:ascii="Palatino Linotype" w:hAnsi="Palatino Linotype" w:cs="Tahoma"/>
          <w:sz w:val="22"/>
          <w:szCs w:val="22"/>
        </w:rPr>
        <w:t xml:space="preserve"> jsou zajedno v tom, že výstup ZP 1810 podepisování dokumentů v úrovni LT neobsahuje, sporem je pouze to, zda jej výstup ZP 1810 obsahovat měl či neměl.</w:t>
      </w:r>
    </w:p>
    <w:p w14:paraId="3DF816BD" w14:textId="77777777" w:rsidR="003F5B67" w:rsidRPr="00D1233C" w:rsidRDefault="00AC5844" w:rsidP="008E64BD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Modul Spisovna</w:t>
      </w:r>
      <w:r w:rsidR="003F5B67">
        <w:rPr>
          <w:rFonts w:ascii="Palatino Linotype" w:hAnsi="Palatino Linotype" w:cs="Tahoma"/>
          <w:sz w:val="22"/>
          <w:szCs w:val="22"/>
        </w:rPr>
        <w:t xml:space="preserve"> bude pro účely posouzení Znalcem a zajištění možnosti jeho zkoumání Znalcem zpřístupněn ze strany </w:t>
      </w:r>
      <w:r w:rsidR="00E80DF5">
        <w:rPr>
          <w:rFonts w:ascii="Palatino Linotype" w:hAnsi="Palatino Linotype" w:cs="Tahoma"/>
          <w:sz w:val="22"/>
          <w:szCs w:val="22"/>
        </w:rPr>
        <w:t xml:space="preserve">MPSV na testovací instanci </w:t>
      </w:r>
      <w:r w:rsidR="003F5B67">
        <w:rPr>
          <w:rFonts w:ascii="Palatino Linotype" w:hAnsi="Palatino Linotype" w:cs="Tahoma"/>
          <w:sz w:val="22"/>
          <w:szCs w:val="22"/>
        </w:rPr>
        <w:t>vzdáleným přístupem do 5ti pracovních dní od uzavření této Smlouvy a Znalci budou v této lhůtě předán</w:t>
      </w:r>
      <w:r w:rsidR="00E3107F">
        <w:rPr>
          <w:rFonts w:ascii="Palatino Linotype" w:hAnsi="Palatino Linotype" w:cs="Tahoma"/>
          <w:sz w:val="22"/>
          <w:szCs w:val="22"/>
        </w:rPr>
        <w:t>y</w:t>
      </w:r>
      <w:r w:rsidR="003F5B67">
        <w:rPr>
          <w:rFonts w:ascii="Palatino Linotype" w:hAnsi="Palatino Linotype" w:cs="Tahoma"/>
          <w:sz w:val="22"/>
          <w:szCs w:val="22"/>
        </w:rPr>
        <w:t xml:space="preserve"> přístupové údaje ke vzdálenému přístupu k němu.</w:t>
      </w:r>
    </w:p>
    <w:p w14:paraId="718D20E8" w14:textId="77777777" w:rsidR="00AD6560" w:rsidRDefault="00AD6560" w:rsidP="00D1233C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MPSV a S</w:t>
      </w:r>
      <w:r w:rsidRPr="00AD6560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se za účelem podání znaleckého posudku zavazují předat do 5ti pracovních dnů od uzavření této Smlouvy podklady, které jsou uvedeny v Příloze č. 3 této Smlouvy. </w:t>
      </w:r>
    </w:p>
    <w:p w14:paraId="4E3452BA" w14:textId="77777777" w:rsidR="00D706E5" w:rsidRPr="00030D65" w:rsidRDefault="006D5FB0" w:rsidP="002824A1">
      <w:pPr>
        <w:widowControl w:val="0"/>
        <w:numPr>
          <w:ilvl w:val="0"/>
          <w:numId w:val="11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PODMÍNKY PODÁNÍ ZNALECKÉHO POSUDKU</w:t>
      </w:r>
    </w:p>
    <w:p w14:paraId="48567985" w14:textId="77777777" w:rsidR="00AC52C9" w:rsidRPr="00AC52C9" w:rsidRDefault="00AC52C9" w:rsidP="007410FC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Znalec se zavazuje pro </w:t>
      </w:r>
      <w:r>
        <w:rPr>
          <w:rFonts w:ascii="Palatino Linotype" w:hAnsi="Palatino Linotype" w:cs="Tahoma"/>
          <w:sz w:val="22"/>
          <w:szCs w:val="22"/>
        </w:rPr>
        <w:t>MPSV 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 vypracovat v souladu se zákonem č. 254/2019 Sb., zákon o znalcích, znaleckých kancelářích a znaleckých ústavech</w:t>
      </w:r>
      <w:r w:rsidR="00F37E5E">
        <w:rPr>
          <w:rFonts w:ascii="Palatino Linotype" w:hAnsi="Palatino Linotype" w:cs="Tahoma"/>
          <w:sz w:val="22"/>
          <w:szCs w:val="22"/>
        </w:rPr>
        <w:t xml:space="preserve"> (dále jen „</w:t>
      </w:r>
      <w:r w:rsidR="00F37E5E" w:rsidRPr="00F37E5E">
        <w:rPr>
          <w:rFonts w:ascii="Palatino Linotype" w:hAnsi="Palatino Linotype" w:cs="Tahoma"/>
          <w:b/>
          <w:i/>
          <w:sz w:val="22"/>
          <w:szCs w:val="22"/>
        </w:rPr>
        <w:t>Zákon o znalcích</w:t>
      </w:r>
      <w:r w:rsidR="00F37E5E">
        <w:rPr>
          <w:rFonts w:ascii="Palatino Linotype" w:hAnsi="Palatino Linotype" w:cs="Tahoma"/>
          <w:sz w:val="22"/>
          <w:szCs w:val="22"/>
        </w:rPr>
        <w:t>“) a</w:t>
      </w:r>
      <w:r w:rsidR="00773754">
        <w:rPr>
          <w:rFonts w:ascii="Palatino Linotype" w:hAnsi="Palatino Linotype" w:cs="Tahoma"/>
          <w:sz w:val="22"/>
          <w:szCs w:val="22"/>
        </w:rPr>
        <w:t xml:space="preserve"> v souladu s vyhláškou</w:t>
      </w:r>
      <w:r w:rsidR="00F37E5E">
        <w:rPr>
          <w:rFonts w:ascii="Palatino Linotype" w:hAnsi="Palatino Linotype" w:cs="Tahoma"/>
          <w:sz w:val="22"/>
          <w:szCs w:val="22"/>
        </w:rPr>
        <w:t xml:space="preserve"> č. 503/2020 Sb., vyhláška Ministerstva spravedlnosti o výkonu znalecké činnosti (dále jen „</w:t>
      </w:r>
      <w:r w:rsidR="00F37E5E" w:rsidRPr="00F37E5E">
        <w:rPr>
          <w:rFonts w:ascii="Palatino Linotype" w:hAnsi="Palatino Linotype" w:cs="Tahoma"/>
          <w:b/>
          <w:i/>
          <w:sz w:val="22"/>
          <w:szCs w:val="22"/>
        </w:rPr>
        <w:t>Vyhláška</w:t>
      </w:r>
      <w:r w:rsidR="00F37E5E">
        <w:rPr>
          <w:rFonts w:ascii="Palatino Linotype" w:hAnsi="Palatino Linotype" w:cs="Tahoma"/>
          <w:sz w:val="22"/>
          <w:szCs w:val="22"/>
        </w:rPr>
        <w:t>“)</w:t>
      </w:r>
      <w:r>
        <w:rPr>
          <w:rFonts w:ascii="Palatino Linotype" w:hAnsi="Palatino Linotype" w:cs="Tahoma"/>
          <w:sz w:val="22"/>
          <w:szCs w:val="22"/>
        </w:rPr>
        <w:t>, znalecký posudek</w:t>
      </w:r>
      <w:r w:rsidR="002B7619">
        <w:rPr>
          <w:rFonts w:ascii="Palatino Linotype" w:hAnsi="Palatino Linotype" w:cs="Tahoma"/>
          <w:sz w:val="22"/>
          <w:szCs w:val="22"/>
        </w:rPr>
        <w:t>, jehož účel je stanoven níže v bodu 2.2 této Smlouvy, a to zodpovězením dotazů uvedených v bodu 2.3 této Smlouvy.</w:t>
      </w:r>
    </w:p>
    <w:p w14:paraId="3880B5E3" w14:textId="77777777" w:rsidR="004D63C1" w:rsidRPr="004D63C1" w:rsidRDefault="002B7619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 w:rsidRPr="002B7619">
        <w:rPr>
          <w:rFonts w:ascii="Palatino Linotype" w:hAnsi="Palatino Linotype" w:cs="Tahoma"/>
          <w:sz w:val="22"/>
          <w:szCs w:val="22"/>
          <w:u w:val="single"/>
        </w:rPr>
        <w:t>Účel znaleckého posudku</w:t>
      </w:r>
      <w:r w:rsidRPr="002B7619">
        <w:rPr>
          <w:rFonts w:ascii="Palatino Linotype" w:hAnsi="Palatino Linotype" w:cs="Tahoma"/>
          <w:sz w:val="22"/>
          <w:szCs w:val="22"/>
        </w:rPr>
        <w:t xml:space="preserve">: Zpracovaný znalecký posudek </w:t>
      </w:r>
      <w:r w:rsidR="00773754">
        <w:rPr>
          <w:rFonts w:ascii="Palatino Linotype" w:hAnsi="Palatino Linotype" w:cs="Tahoma"/>
          <w:sz w:val="22"/>
          <w:szCs w:val="22"/>
        </w:rPr>
        <w:t>bude</w:t>
      </w:r>
      <w:r w:rsidRPr="002B7619">
        <w:rPr>
          <w:rFonts w:ascii="Palatino Linotype" w:hAnsi="Palatino Linotype" w:cs="Tahoma"/>
          <w:sz w:val="22"/>
          <w:szCs w:val="22"/>
        </w:rPr>
        <w:t xml:space="preserve"> sloužit primárně k tomu, aby </w:t>
      </w:r>
      <w:r>
        <w:rPr>
          <w:rFonts w:ascii="Palatino Linotype" w:hAnsi="Palatino Linotype" w:cs="Tahoma"/>
          <w:sz w:val="22"/>
          <w:szCs w:val="22"/>
        </w:rPr>
        <w:t>MPSV 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</w:t>
      </w:r>
      <w:r w:rsidRPr="002B7619">
        <w:rPr>
          <w:rFonts w:ascii="Palatino Linotype" w:hAnsi="Palatino Linotype" w:cs="Tahoma"/>
          <w:sz w:val="22"/>
          <w:szCs w:val="22"/>
        </w:rPr>
        <w:t xml:space="preserve"> závazně přij</w:t>
      </w:r>
      <w:r w:rsidR="004D63C1">
        <w:rPr>
          <w:rFonts w:ascii="Palatino Linotype" w:hAnsi="Palatino Linotype" w:cs="Tahoma"/>
          <w:sz w:val="22"/>
          <w:szCs w:val="22"/>
        </w:rPr>
        <w:t>aly stanovisko ke skutečnosti:</w:t>
      </w:r>
    </w:p>
    <w:p w14:paraId="3CCEA5C0" w14:textId="77777777" w:rsidR="004D63C1" w:rsidRPr="004D63C1" w:rsidRDefault="004D63C1" w:rsidP="002824A1">
      <w:pPr>
        <w:widowControl w:val="0"/>
        <w:numPr>
          <w:ilvl w:val="2"/>
          <w:numId w:val="11"/>
        </w:numPr>
        <w:spacing w:before="120" w:after="120" w:line="276" w:lineRule="auto"/>
        <w:jc w:val="both"/>
        <w:rPr>
          <w:rFonts w:ascii="Palatino Linotype" w:hAnsi="Palatino Linotype" w:cs="Segoe UI"/>
          <w:sz w:val="22"/>
          <w:szCs w:val="22"/>
        </w:rPr>
      </w:pPr>
      <w:r w:rsidRPr="009D3DFB">
        <w:rPr>
          <w:rFonts w:ascii="Palatino Linotype" w:hAnsi="Palatino Linotype" w:cs="Tahoma"/>
          <w:sz w:val="22"/>
          <w:szCs w:val="22"/>
        </w:rPr>
        <w:t>zda výstup</w:t>
      </w:r>
      <w:r>
        <w:rPr>
          <w:rFonts w:ascii="Palatino Linotype" w:hAnsi="Palatino Linotype" w:cs="Tahoma"/>
          <w:sz w:val="22"/>
          <w:szCs w:val="22"/>
        </w:rPr>
        <w:t xml:space="preserve"> modul Spisovna</w:t>
      </w:r>
      <w:r w:rsidRPr="009D3DFB">
        <w:rPr>
          <w:rFonts w:ascii="Palatino Linotype" w:hAnsi="Palatino Linotype" w:cs="Tahoma"/>
          <w:sz w:val="22"/>
          <w:szCs w:val="22"/>
        </w:rPr>
        <w:t xml:space="preserve"> obsahuje chyby oproti zadání ZP 600, resp. zda a nakolik odpovídá zadání ZP 600</w:t>
      </w:r>
      <w:r>
        <w:rPr>
          <w:rFonts w:ascii="Palatino Linotype" w:hAnsi="Palatino Linotype" w:cs="Tahoma"/>
          <w:sz w:val="22"/>
          <w:szCs w:val="22"/>
        </w:rPr>
        <w:t xml:space="preserve">; </w:t>
      </w:r>
      <w:r w:rsidR="00C97E02" w:rsidRPr="002B7619">
        <w:rPr>
          <w:rFonts w:ascii="Palatino Linotype" w:hAnsi="Palatino Linotype" w:cs="Tahoma"/>
          <w:sz w:val="22"/>
          <w:szCs w:val="22"/>
        </w:rPr>
        <w:t>Za předpokladu, že by byl</w:t>
      </w:r>
      <w:r w:rsidR="00C97E02">
        <w:rPr>
          <w:rFonts w:ascii="Palatino Linotype" w:hAnsi="Palatino Linotype" w:cs="Tahoma"/>
          <w:sz w:val="22"/>
          <w:szCs w:val="22"/>
        </w:rPr>
        <w:t>y</w:t>
      </w:r>
      <w:r w:rsidR="00C97E02" w:rsidRPr="002B7619">
        <w:rPr>
          <w:rFonts w:ascii="Palatino Linotype" w:hAnsi="Palatino Linotype" w:cs="Tahoma"/>
          <w:sz w:val="22"/>
          <w:szCs w:val="22"/>
        </w:rPr>
        <w:t xml:space="preserve"> </w:t>
      </w:r>
      <w:r w:rsidR="00C97E02" w:rsidRPr="00424C5B">
        <w:rPr>
          <w:rFonts w:ascii="Palatino Linotype" w:hAnsi="Palatino Linotype" w:cs="Tahoma"/>
          <w:sz w:val="22"/>
          <w:szCs w:val="22"/>
        </w:rPr>
        <w:t>shledán</w:t>
      </w:r>
      <w:r w:rsidR="00C97E02">
        <w:rPr>
          <w:rFonts w:ascii="Palatino Linotype" w:hAnsi="Palatino Linotype" w:cs="Tahoma"/>
          <w:sz w:val="22"/>
          <w:szCs w:val="22"/>
        </w:rPr>
        <w:t>y</w:t>
      </w:r>
      <w:r w:rsidR="00C97E02" w:rsidRPr="00424C5B">
        <w:rPr>
          <w:rFonts w:ascii="Palatino Linotype" w:hAnsi="Palatino Linotype" w:cs="Tahoma"/>
          <w:sz w:val="22"/>
          <w:szCs w:val="22"/>
        </w:rPr>
        <w:t xml:space="preserve"> </w:t>
      </w:r>
      <w:r w:rsidR="00C97E02">
        <w:rPr>
          <w:rFonts w:ascii="Palatino Linotype" w:hAnsi="Palatino Linotype" w:cs="Tahoma"/>
          <w:sz w:val="22"/>
          <w:szCs w:val="22"/>
        </w:rPr>
        <w:t>chyby modulu Spisovna</w:t>
      </w:r>
      <w:r w:rsidR="00C97E02" w:rsidRPr="002B7619">
        <w:rPr>
          <w:rFonts w:ascii="Palatino Linotype" w:hAnsi="Palatino Linotype" w:cs="Tahoma"/>
          <w:sz w:val="22"/>
          <w:szCs w:val="22"/>
        </w:rPr>
        <w:t xml:space="preserve">, znalecký posudek bude principiálním podkladem pro </w:t>
      </w:r>
      <w:r w:rsidR="00C97E02">
        <w:rPr>
          <w:rFonts w:ascii="Palatino Linotype" w:hAnsi="Palatino Linotype" w:cs="Tahoma"/>
          <w:sz w:val="22"/>
          <w:szCs w:val="22"/>
        </w:rPr>
        <w:t>S</w:t>
      </w:r>
      <w:r w:rsidR="00C97E02" w:rsidRPr="00AC52C9">
        <w:rPr>
          <w:rFonts w:ascii="Palatino Linotype" w:hAnsi="Palatino Linotype" w:cs="Tahoma"/>
          <w:sz w:val="22"/>
          <w:szCs w:val="22"/>
        </w:rPr>
        <w:t>&amp;</w:t>
      </w:r>
      <w:r w:rsidR="00C97E02">
        <w:rPr>
          <w:rFonts w:ascii="Palatino Linotype" w:hAnsi="Palatino Linotype" w:cs="Tahoma"/>
          <w:sz w:val="22"/>
          <w:szCs w:val="22"/>
        </w:rPr>
        <w:t>T</w:t>
      </w:r>
      <w:r w:rsidR="00C97E02" w:rsidRPr="002B7619">
        <w:rPr>
          <w:rFonts w:ascii="Palatino Linotype" w:hAnsi="Palatino Linotype" w:cs="Tahoma"/>
          <w:sz w:val="22"/>
          <w:szCs w:val="22"/>
        </w:rPr>
        <w:t xml:space="preserve">, který by měl své plnění upravit dle závěrů učiněných </w:t>
      </w:r>
      <w:r w:rsidR="00C97E02">
        <w:rPr>
          <w:rFonts w:ascii="Palatino Linotype" w:hAnsi="Palatino Linotype" w:cs="Tahoma"/>
          <w:sz w:val="22"/>
          <w:szCs w:val="22"/>
        </w:rPr>
        <w:t xml:space="preserve">Znalcem; </w:t>
      </w:r>
      <w:r>
        <w:rPr>
          <w:rFonts w:ascii="Palatino Linotype" w:hAnsi="Palatino Linotype" w:cs="Tahoma"/>
          <w:sz w:val="22"/>
          <w:szCs w:val="22"/>
        </w:rPr>
        <w:t>a</w:t>
      </w:r>
    </w:p>
    <w:p w14:paraId="5EB979E2" w14:textId="77777777" w:rsidR="002B7619" w:rsidRPr="00847CA7" w:rsidRDefault="00C97E02" w:rsidP="002824A1">
      <w:pPr>
        <w:widowControl w:val="0"/>
        <w:numPr>
          <w:ilvl w:val="2"/>
          <w:numId w:val="11"/>
        </w:numPr>
        <w:spacing w:before="120" w:after="120" w:line="276" w:lineRule="auto"/>
        <w:jc w:val="both"/>
        <w:rPr>
          <w:rFonts w:ascii="Palatino Linotype" w:hAnsi="Palatino Linotype" w:cs="Segoe UI"/>
          <w:sz w:val="22"/>
          <w:szCs w:val="22"/>
        </w:rPr>
      </w:pPr>
      <w:r w:rsidRPr="00A36FDE">
        <w:rPr>
          <w:rFonts w:ascii="Palatino Linotype" w:hAnsi="Palatino Linotype" w:cs="Tahoma"/>
          <w:sz w:val="22"/>
          <w:szCs w:val="22"/>
        </w:rPr>
        <w:t>zda výstup ZP 1810 měl či neměl obsahovat podepisování dokumentů v úrovni LT</w:t>
      </w:r>
      <w:r>
        <w:rPr>
          <w:rFonts w:ascii="Palatino Linotype" w:hAnsi="Palatino Linotype" w:cs="Tahoma"/>
          <w:sz w:val="22"/>
          <w:szCs w:val="22"/>
        </w:rPr>
        <w:t>.</w:t>
      </w:r>
      <w:r w:rsidR="002B7619" w:rsidRPr="002B7619">
        <w:rPr>
          <w:rFonts w:ascii="Palatino Linotype" w:hAnsi="Palatino Linotype" w:cs="Tahoma"/>
          <w:sz w:val="22"/>
          <w:szCs w:val="22"/>
        </w:rPr>
        <w:t xml:space="preserve"> </w:t>
      </w:r>
    </w:p>
    <w:p w14:paraId="0C85C9B7" w14:textId="77777777" w:rsidR="00847CA7" w:rsidRPr="00847CA7" w:rsidRDefault="002B7619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 w:rsidRPr="002B7619">
        <w:rPr>
          <w:rFonts w:ascii="Palatino Linotype" w:hAnsi="Palatino Linotype" w:cs="Tahoma"/>
          <w:sz w:val="22"/>
          <w:szCs w:val="22"/>
          <w:u w:val="single"/>
        </w:rPr>
        <w:lastRenderedPageBreak/>
        <w:t>Znění dotazů na Znalce</w:t>
      </w:r>
      <w:r>
        <w:rPr>
          <w:rFonts w:ascii="Palatino Linotype" w:hAnsi="Palatino Linotype" w:cs="Tahoma"/>
          <w:sz w:val="22"/>
          <w:szCs w:val="22"/>
        </w:rPr>
        <w:t xml:space="preserve">: </w:t>
      </w:r>
      <w:r w:rsidR="00847CA7">
        <w:rPr>
          <w:rFonts w:ascii="Palatino Linotype" w:hAnsi="Palatino Linotype" w:cs="Tahoma"/>
          <w:sz w:val="22"/>
          <w:szCs w:val="22"/>
        </w:rPr>
        <w:t xml:space="preserve">V rámci znaleckého posudku </w:t>
      </w:r>
      <w:r>
        <w:rPr>
          <w:rFonts w:ascii="Palatino Linotype" w:hAnsi="Palatino Linotype" w:cs="Tahoma"/>
          <w:sz w:val="22"/>
          <w:szCs w:val="22"/>
        </w:rPr>
        <w:t xml:space="preserve">se </w:t>
      </w:r>
      <w:r w:rsidR="00252F1D">
        <w:rPr>
          <w:rFonts w:ascii="Palatino Linotype" w:hAnsi="Palatino Linotype" w:cs="Tahoma"/>
          <w:sz w:val="22"/>
          <w:szCs w:val="22"/>
        </w:rPr>
        <w:t>Z</w:t>
      </w:r>
      <w:r>
        <w:rPr>
          <w:rFonts w:ascii="Palatino Linotype" w:hAnsi="Palatino Linotype" w:cs="Tahoma"/>
          <w:sz w:val="22"/>
          <w:szCs w:val="22"/>
        </w:rPr>
        <w:t xml:space="preserve">nalec zavazuje odpovědět </w:t>
      </w:r>
      <w:r w:rsidR="00847CA7">
        <w:rPr>
          <w:rFonts w:ascii="Palatino Linotype" w:hAnsi="Palatino Linotype" w:cs="Tahoma"/>
          <w:sz w:val="22"/>
          <w:szCs w:val="22"/>
        </w:rPr>
        <w:t>na následující dotazy:</w:t>
      </w:r>
    </w:p>
    <w:p w14:paraId="03983991" w14:textId="77777777" w:rsidR="00624990" w:rsidRPr="00624990" w:rsidRDefault="00624990" w:rsidP="002824A1">
      <w:pPr>
        <w:widowControl w:val="0"/>
        <w:numPr>
          <w:ilvl w:val="2"/>
          <w:numId w:val="11"/>
        </w:numPr>
        <w:spacing w:before="120" w:after="120" w:line="276" w:lineRule="auto"/>
        <w:ind w:left="1134" w:hanging="708"/>
        <w:jc w:val="both"/>
        <w:rPr>
          <w:rFonts w:ascii="Palatino Linotype" w:hAnsi="Palatino Linotype" w:cs="Tahoma"/>
          <w:sz w:val="22"/>
          <w:szCs w:val="22"/>
        </w:rPr>
      </w:pPr>
      <w:r w:rsidRPr="00624990">
        <w:rPr>
          <w:rFonts w:ascii="Palatino Linotype" w:hAnsi="Palatino Linotype" w:cs="Tahoma"/>
          <w:sz w:val="22"/>
          <w:szCs w:val="22"/>
        </w:rPr>
        <w:t xml:space="preserve">Otázky týkající se </w:t>
      </w:r>
      <w:r w:rsidR="00C97E02">
        <w:rPr>
          <w:rFonts w:ascii="Palatino Linotype" w:hAnsi="Palatino Linotype" w:cs="Tahoma"/>
          <w:sz w:val="22"/>
          <w:szCs w:val="22"/>
        </w:rPr>
        <w:t>modulu Spisovna</w:t>
      </w:r>
      <w:r w:rsidRPr="00624990">
        <w:rPr>
          <w:rFonts w:ascii="Palatino Linotype" w:hAnsi="Palatino Linotype" w:cs="Tahoma"/>
          <w:sz w:val="22"/>
          <w:szCs w:val="22"/>
        </w:rPr>
        <w:t>:</w:t>
      </w:r>
    </w:p>
    <w:p w14:paraId="01E5191E" w14:textId="77777777" w:rsidR="00C97E02" w:rsidRPr="00864B67" w:rsidRDefault="00C97E02" w:rsidP="002824A1">
      <w:pPr>
        <w:pStyle w:val="Odstavecseseznamem"/>
        <w:numPr>
          <w:ilvl w:val="0"/>
          <w:numId w:val="12"/>
        </w:numPr>
        <w:spacing w:after="160" w:line="259" w:lineRule="auto"/>
        <w:ind w:left="1418" w:hanging="338"/>
        <w:jc w:val="both"/>
        <w:rPr>
          <w:rFonts w:ascii="Palatino Linotype" w:hAnsi="Palatino Linotype" w:cs="Tahoma"/>
          <w:sz w:val="22"/>
          <w:szCs w:val="22"/>
        </w:rPr>
      </w:pPr>
      <w:r w:rsidRPr="00864B67">
        <w:rPr>
          <w:rFonts w:ascii="Palatino Linotype" w:hAnsi="Palatino Linotype" w:cs="Tahoma"/>
          <w:sz w:val="22"/>
          <w:szCs w:val="22"/>
        </w:rPr>
        <w:t xml:space="preserve">Posuďte, zda a nakolik </w:t>
      </w:r>
      <w:r w:rsidR="00864B67">
        <w:rPr>
          <w:rFonts w:ascii="Palatino Linotype" w:hAnsi="Palatino Linotype" w:cs="Tahoma"/>
          <w:sz w:val="22"/>
          <w:szCs w:val="22"/>
        </w:rPr>
        <w:t>ze strany S</w:t>
      </w:r>
      <w:r w:rsidR="00864B67" w:rsidRPr="00864B67">
        <w:rPr>
          <w:rFonts w:ascii="Palatino Linotype" w:hAnsi="Palatino Linotype" w:cs="Tahoma"/>
          <w:sz w:val="22"/>
          <w:szCs w:val="22"/>
        </w:rPr>
        <w:t>&amp;</w:t>
      </w:r>
      <w:r w:rsidR="00864B67">
        <w:rPr>
          <w:rFonts w:ascii="Palatino Linotype" w:hAnsi="Palatino Linotype" w:cs="Tahoma"/>
          <w:sz w:val="22"/>
          <w:szCs w:val="22"/>
        </w:rPr>
        <w:t>T</w:t>
      </w:r>
      <w:r w:rsidRPr="00864B67">
        <w:rPr>
          <w:rFonts w:ascii="Palatino Linotype" w:hAnsi="Palatino Linotype" w:cs="Tahoma"/>
          <w:sz w:val="22"/>
          <w:szCs w:val="22"/>
        </w:rPr>
        <w:t xml:space="preserve"> předložené plnění ZP 600 odpovídá ZP 600 a Smlouvě</w:t>
      </w:r>
      <w:r w:rsidR="00864B67">
        <w:rPr>
          <w:rFonts w:ascii="Palatino Linotype" w:hAnsi="Palatino Linotype" w:cs="Tahoma"/>
          <w:sz w:val="22"/>
          <w:szCs w:val="22"/>
        </w:rPr>
        <w:t xml:space="preserve"> Arsys.X</w:t>
      </w:r>
      <w:r w:rsidRPr="00864B67">
        <w:rPr>
          <w:rFonts w:ascii="Palatino Linotype" w:hAnsi="Palatino Linotype" w:cs="Tahoma"/>
          <w:sz w:val="22"/>
          <w:szCs w:val="22"/>
        </w:rPr>
        <w:t>. Zejména posuďte, nakolik plnění ZP 600 se zohledněním a ve smyslu celého obsahu ZP 600, tj. zejména Zadání ZP a Detailního popisu řešení, umožňuje uložení, vyhledávání a předkládání dokumentů pro potřebu původce a provádění skartačního řízení s ohledem na § 2 písm. l) zákona č. 499/2004 Sb., o archivnictví a spisové službě, včetně přenosu archiválií do Národního archivu. Posuďte, zda a nakolik jednotlivé kroky celého procesu ZP 600 odpovídají platné legislativě v době tvorby výstupu ZP 600.</w:t>
      </w:r>
    </w:p>
    <w:p w14:paraId="4D01322B" w14:textId="77777777" w:rsidR="00C97E02" w:rsidRPr="00864B67" w:rsidRDefault="00C97E02" w:rsidP="002824A1">
      <w:pPr>
        <w:pStyle w:val="Odstavecseseznamem"/>
        <w:numPr>
          <w:ilvl w:val="0"/>
          <w:numId w:val="12"/>
        </w:numPr>
        <w:spacing w:after="160" w:line="259" w:lineRule="auto"/>
        <w:ind w:left="1418" w:hanging="338"/>
        <w:jc w:val="both"/>
        <w:rPr>
          <w:rFonts w:ascii="Palatino Linotype" w:hAnsi="Palatino Linotype" w:cs="Tahoma"/>
          <w:sz w:val="22"/>
          <w:szCs w:val="22"/>
        </w:rPr>
      </w:pPr>
      <w:r w:rsidRPr="00864B67">
        <w:rPr>
          <w:rFonts w:ascii="Palatino Linotype" w:hAnsi="Palatino Linotype" w:cs="Tahoma"/>
          <w:sz w:val="22"/>
          <w:szCs w:val="22"/>
        </w:rPr>
        <w:t>Posuďte, při zohlednění postavení a velikosti MPSV a UP, zda je možné provést proces výběru, kontroly, předání dokumentů do spisovny, převzetí, uložení a další práce ve spisovně, a nakonec přípravu a realizaci skartačního řízení pro potřeby původce. V případě záporné odpovědi na tuto otázku detailně zdůvodněte svoji odpověď.</w:t>
      </w:r>
    </w:p>
    <w:p w14:paraId="41EE8426" w14:textId="77777777" w:rsidR="00C97E02" w:rsidRPr="00864B67" w:rsidRDefault="00C97E02" w:rsidP="002824A1">
      <w:pPr>
        <w:pStyle w:val="Odstavecseseznamem"/>
        <w:numPr>
          <w:ilvl w:val="0"/>
          <w:numId w:val="12"/>
        </w:numPr>
        <w:spacing w:after="160" w:line="259" w:lineRule="auto"/>
        <w:ind w:left="1418" w:hanging="338"/>
        <w:jc w:val="both"/>
        <w:rPr>
          <w:rFonts w:ascii="Palatino Linotype" w:hAnsi="Palatino Linotype" w:cs="Tahoma"/>
          <w:sz w:val="22"/>
          <w:szCs w:val="22"/>
        </w:rPr>
      </w:pPr>
      <w:r w:rsidRPr="00864B67">
        <w:rPr>
          <w:rFonts w:ascii="Palatino Linotype" w:hAnsi="Palatino Linotype" w:cs="Tahoma"/>
          <w:sz w:val="22"/>
          <w:szCs w:val="22"/>
        </w:rPr>
        <w:t>V případě, že výsledkem posouzení dle bodu 1. a 2</w:t>
      </w:r>
      <w:r w:rsidR="00BE589C">
        <w:rPr>
          <w:rFonts w:ascii="Palatino Linotype" w:hAnsi="Palatino Linotype" w:cs="Tahoma"/>
          <w:sz w:val="22"/>
          <w:szCs w:val="22"/>
        </w:rPr>
        <w:t>.</w:t>
      </w:r>
      <w:r w:rsidRPr="00864B67">
        <w:rPr>
          <w:rFonts w:ascii="Palatino Linotype" w:hAnsi="Palatino Linotype" w:cs="Tahoma"/>
          <w:sz w:val="22"/>
          <w:szCs w:val="22"/>
        </w:rPr>
        <w:t xml:space="preserve"> bude, že plnění ZP 600 obsahuje chyby oproti specifikaci uvedené v  ZP 600 a Smlouvě</w:t>
      </w:r>
      <w:r w:rsidR="00864B67">
        <w:rPr>
          <w:rFonts w:ascii="Palatino Linotype" w:hAnsi="Palatino Linotype" w:cs="Tahoma"/>
          <w:sz w:val="22"/>
          <w:szCs w:val="22"/>
        </w:rPr>
        <w:t xml:space="preserve"> Arsys.X</w:t>
      </w:r>
      <w:r w:rsidRPr="00864B67">
        <w:rPr>
          <w:rFonts w:ascii="Palatino Linotype" w:hAnsi="Palatino Linotype" w:cs="Tahoma"/>
          <w:sz w:val="22"/>
          <w:szCs w:val="22"/>
        </w:rPr>
        <w:t>:</w:t>
      </w:r>
    </w:p>
    <w:p w14:paraId="76507F31" w14:textId="77777777" w:rsidR="00C97E02" w:rsidRPr="00864B67" w:rsidRDefault="00C97E02" w:rsidP="002824A1">
      <w:pPr>
        <w:pStyle w:val="Odstavecseseznamem"/>
        <w:numPr>
          <w:ilvl w:val="4"/>
          <w:numId w:val="13"/>
        </w:numPr>
        <w:spacing w:after="160" w:line="259" w:lineRule="auto"/>
        <w:ind w:left="1701" w:hanging="283"/>
        <w:jc w:val="both"/>
        <w:rPr>
          <w:rFonts w:ascii="Palatino Linotype" w:hAnsi="Palatino Linotype" w:cs="Tahoma"/>
          <w:sz w:val="22"/>
          <w:szCs w:val="22"/>
        </w:rPr>
      </w:pPr>
      <w:r w:rsidRPr="00864B67">
        <w:rPr>
          <w:rFonts w:ascii="Palatino Linotype" w:hAnsi="Palatino Linotype" w:cs="Tahoma"/>
          <w:sz w:val="22"/>
          <w:szCs w:val="22"/>
        </w:rPr>
        <w:t>každou takovou chybu zdůvodněte,</w:t>
      </w:r>
    </w:p>
    <w:p w14:paraId="092C6F65" w14:textId="77777777" w:rsidR="00C97E02" w:rsidRPr="00864B67" w:rsidRDefault="00C97E02" w:rsidP="002824A1">
      <w:pPr>
        <w:pStyle w:val="Odstavecseseznamem"/>
        <w:numPr>
          <w:ilvl w:val="4"/>
          <w:numId w:val="13"/>
        </w:numPr>
        <w:spacing w:after="160" w:line="259" w:lineRule="auto"/>
        <w:ind w:left="1701" w:hanging="283"/>
        <w:jc w:val="both"/>
        <w:rPr>
          <w:rFonts w:ascii="Palatino Linotype" w:hAnsi="Palatino Linotype" w:cs="Tahoma"/>
          <w:sz w:val="22"/>
          <w:szCs w:val="22"/>
        </w:rPr>
      </w:pPr>
      <w:r w:rsidRPr="00864B67">
        <w:rPr>
          <w:rFonts w:ascii="Palatino Linotype" w:hAnsi="Palatino Linotype" w:cs="Tahoma"/>
          <w:sz w:val="22"/>
          <w:szCs w:val="22"/>
        </w:rPr>
        <w:t>popište, jak se každá chyba projevuje,</w:t>
      </w:r>
    </w:p>
    <w:p w14:paraId="08BA1B16" w14:textId="77777777" w:rsidR="00C97E02" w:rsidRPr="00864B67" w:rsidRDefault="00C97E02" w:rsidP="002824A1">
      <w:pPr>
        <w:pStyle w:val="Odstavecseseznamem"/>
        <w:numPr>
          <w:ilvl w:val="4"/>
          <w:numId w:val="13"/>
        </w:numPr>
        <w:spacing w:after="160" w:line="259" w:lineRule="auto"/>
        <w:ind w:left="1701" w:hanging="283"/>
        <w:jc w:val="both"/>
        <w:rPr>
          <w:rFonts w:ascii="Palatino Linotype" w:hAnsi="Palatino Linotype" w:cs="Tahoma"/>
          <w:sz w:val="22"/>
          <w:szCs w:val="22"/>
        </w:rPr>
      </w:pPr>
      <w:r w:rsidRPr="00864B67">
        <w:rPr>
          <w:rFonts w:ascii="Palatino Linotype" w:hAnsi="Palatino Linotype" w:cs="Tahoma"/>
          <w:sz w:val="22"/>
          <w:szCs w:val="22"/>
        </w:rPr>
        <w:t xml:space="preserve">proveďte kategorizaci každé zjištěné chyby v souladu s čl. 10.4.7 a 15.4 Smlouvy </w:t>
      </w:r>
      <w:r w:rsidR="00864B67">
        <w:rPr>
          <w:rFonts w:ascii="Palatino Linotype" w:hAnsi="Palatino Linotype" w:cs="Tahoma"/>
          <w:sz w:val="22"/>
          <w:szCs w:val="22"/>
        </w:rPr>
        <w:t xml:space="preserve">Arsys.X </w:t>
      </w:r>
      <w:r w:rsidRPr="00864B67">
        <w:rPr>
          <w:rFonts w:ascii="Palatino Linotype" w:hAnsi="Palatino Linotype" w:cs="Tahoma"/>
          <w:sz w:val="22"/>
          <w:szCs w:val="22"/>
        </w:rPr>
        <w:t>a části 2. Akceptační kritéria ZP 600,</w:t>
      </w:r>
      <w:r w:rsidR="00864B67">
        <w:rPr>
          <w:rFonts w:ascii="Palatino Linotype" w:hAnsi="Palatino Linotype" w:cs="Tahoma"/>
          <w:sz w:val="22"/>
          <w:szCs w:val="22"/>
        </w:rPr>
        <w:t xml:space="preserve"> </w:t>
      </w:r>
      <w:r w:rsidRPr="00864B67">
        <w:rPr>
          <w:rFonts w:ascii="Palatino Linotype" w:hAnsi="Palatino Linotype" w:cs="Tahoma"/>
          <w:sz w:val="22"/>
          <w:szCs w:val="22"/>
        </w:rPr>
        <w:t>tj. specifikujte, zda se jedná o chybu kategorie A, kategorie B či kategorie C,</w:t>
      </w:r>
    </w:p>
    <w:p w14:paraId="66ADC09B" w14:textId="77777777" w:rsidR="00C97E02" w:rsidRPr="00864B67" w:rsidRDefault="00C97E02" w:rsidP="002824A1">
      <w:pPr>
        <w:pStyle w:val="Odstavecseseznamem"/>
        <w:numPr>
          <w:ilvl w:val="4"/>
          <w:numId w:val="13"/>
        </w:numPr>
        <w:spacing w:after="160" w:line="259" w:lineRule="auto"/>
        <w:ind w:left="1701" w:hanging="283"/>
        <w:jc w:val="both"/>
        <w:rPr>
          <w:rFonts w:ascii="Palatino Linotype" w:hAnsi="Palatino Linotype" w:cs="Tahoma"/>
          <w:sz w:val="22"/>
          <w:szCs w:val="22"/>
        </w:rPr>
      </w:pPr>
      <w:r w:rsidRPr="00864B67">
        <w:rPr>
          <w:rFonts w:ascii="Palatino Linotype" w:hAnsi="Palatino Linotype" w:cs="Tahoma"/>
          <w:sz w:val="22"/>
          <w:szCs w:val="22"/>
        </w:rPr>
        <w:t>uveďte, jak by měla být každá příslušná funkcionalita plnění ZP 600, které se příslušná chyba týká, upravena, aby bylo chování aplikace v souladu se ZP 600 tj. zejména Zadáním ZP a Detailním popisem řešení.</w:t>
      </w:r>
    </w:p>
    <w:p w14:paraId="32C2DB31" w14:textId="77777777" w:rsidR="00624990" w:rsidRPr="00624990" w:rsidRDefault="00624990" w:rsidP="002824A1">
      <w:pPr>
        <w:widowControl w:val="0"/>
        <w:numPr>
          <w:ilvl w:val="2"/>
          <w:numId w:val="11"/>
        </w:numPr>
        <w:spacing w:before="120" w:after="120" w:line="276" w:lineRule="auto"/>
        <w:ind w:left="1134" w:hanging="708"/>
        <w:jc w:val="both"/>
        <w:rPr>
          <w:rFonts w:ascii="Palatino Linotype" w:hAnsi="Palatino Linotype" w:cs="Tahoma"/>
          <w:sz w:val="22"/>
          <w:szCs w:val="22"/>
        </w:rPr>
      </w:pPr>
      <w:r w:rsidRPr="00624990">
        <w:rPr>
          <w:rFonts w:ascii="Palatino Linotype" w:hAnsi="Palatino Linotype" w:cs="Tahoma"/>
          <w:sz w:val="22"/>
          <w:szCs w:val="22"/>
        </w:rPr>
        <w:t xml:space="preserve">Otázky týkající se </w:t>
      </w:r>
      <w:r w:rsidR="00864B67">
        <w:rPr>
          <w:rFonts w:ascii="Palatino Linotype" w:hAnsi="Palatino Linotype" w:cs="Tahoma"/>
          <w:sz w:val="22"/>
          <w:szCs w:val="22"/>
        </w:rPr>
        <w:t>ZP 1810</w:t>
      </w:r>
      <w:r w:rsidRPr="00624990">
        <w:rPr>
          <w:rFonts w:ascii="Palatino Linotype" w:hAnsi="Palatino Linotype" w:cs="Tahoma"/>
          <w:sz w:val="22"/>
          <w:szCs w:val="22"/>
        </w:rPr>
        <w:t>:</w:t>
      </w:r>
    </w:p>
    <w:p w14:paraId="785FBB51" w14:textId="77777777" w:rsidR="00864B67" w:rsidRPr="00864B67" w:rsidRDefault="00864B67" w:rsidP="002824A1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Palatino Linotype" w:hAnsi="Palatino Linotype" w:cs="Tahoma"/>
          <w:sz w:val="22"/>
          <w:szCs w:val="22"/>
        </w:rPr>
      </w:pPr>
      <w:r w:rsidRPr="00864B67">
        <w:rPr>
          <w:rFonts w:ascii="Palatino Linotype" w:hAnsi="Palatino Linotype" w:cs="Tahoma"/>
          <w:sz w:val="22"/>
          <w:szCs w:val="22"/>
        </w:rPr>
        <w:t>Posuďte, zda z poskytnutých podkladů vyplývá, že součástí plnění ZP 1810 mělo být rovněž podepisování dokumentů v úrovni LT či nikoliv. Výsledek tohoto posouzení uveďte v odpovědi na tento dotaz.</w:t>
      </w:r>
    </w:p>
    <w:p w14:paraId="0BA20E70" w14:textId="77777777" w:rsidR="00864B67" w:rsidRPr="00864B67" w:rsidRDefault="00864B67" w:rsidP="002824A1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Palatino Linotype" w:hAnsi="Palatino Linotype" w:cs="Tahoma"/>
          <w:sz w:val="22"/>
          <w:szCs w:val="22"/>
        </w:rPr>
      </w:pPr>
      <w:r w:rsidRPr="00864B67">
        <w:rPr>
          <w:rFonts w:ascii="Palatino Linotype" w:hAnsi="Palatino Linotype" w:cs="Tahoma"/>
          <w:sz w:val="22"/>
          <w:szCs w:val="22"/>
        </w:rPr>
        <w:t>V případě, že odpovědí na dotaz č. 1 bude, že podepisování dokumentů v úrovni LT mělo být součástí plnění, podrobně zdůvodněte, z jaké části poskytnutých podkladů tento požadavek vyplývá.</w:t>
      </w:r>
    </w:p>
    <w:p w14:paraId="6310837A" w14:textId="77777777" w:rsidR="00864B67" w:rsidRPr="00864B67" w:rsidRDefault="00864B67" w:rsidP="002824A1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Palatino Linotype" w:hAnsi="Palatino Linotype" w:cs="Tahoma"/>
          <w:sz w:val="22"/>
          <w:szCs w:val="22"/>
        </w:rPr>
      </w:pPr>
      <w:r w:rsidRPr="00864B67">
        <w:rPr>
          <w:rFonts w:ascii="Palatino Linotype" w:hAnsi="Palatino Linotype" w:cs="Tahoma"/>
          <w:sz w:val="22"/>
          <w:szCs w:val="22"/>
        </w:rPr>
        <w:t>V případě, že odpovědí na dotaz č. 1 bude, že podepisování dokumentů v úrovni LT nebylo povinnou součástí plnění ZP 1810, tento názor podrobně zdůvodněte.</w:t>
      </w:r>
    </w:p>
    <w:p w14:paraId="0B90C048" w14:textId="77777777" w:rsidR="002B7619" w:rsidRDefault="002B7619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Znalec je oprávněn přibrat k podání znaleckého posudku konzultanta za podmínky předchozího souhlasu MPSV i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T, a to včetně odsouhlasení osoby konzultanta</w:t>
      </w:r>
      <w:r w:rsidR="00773754">
        <w:rPr>
          <w:rFonts w:ascii="Palatino Linotype" w:hAnsi="Palatino Linotype" w:cs="Tahoma"/>
          <w:sz w:val="22"/>
          <w:szCs w:val="22"/>
        </w:rPr>
        <w:t xml:space="preserve"> ze strany MPSV i S</w:t>
      </w:r>
      <w:r w:rsidR="00773754" w:rsidRPr="00AC52C9">
        <w:rPr>
          <w:rFonts w:ascii="Palatino Linotype" w:hAnsi="Palatino Linotype" w:cs="Tahoma"/>
          <w:sz w:val="22"/>
          <w:szCs w:val="22"/>
        </w:rPr>
        <w:t>&amp;</w:t>
      </w:r>
      <w:r w:rsidR="00773754">
        <w:rPr>
          <w:rFonts w:ascii="Palatino Linotype" w:hAnsi="Palatino Linotype" w:cs="Tahoma"/>
          <w:sz w:val="22"/>
          <w:szCs w:val="22"/>
        </w:rPr>
        <w:t>T</w:t>
      </w:r>
      <w:r>
        <w:rPr>
          <w:rFonts w:ascii="Palatino Linotype" w:hAnsi="Palatino Linotype" w:cs="Tahoma"/>
          <w:sz w:val="22"/>
          <w:szCs w:val="22"/>
        </w:rPr>
        <w:t>.</w:t>
      </w:r>
    </w:p>
    <w:p w14:paraId="696544E0" w14:textId="07FE1482" w:rsidR="00E433B7" w:rsidRPr="007410FC" w:rsidRDefault="00E433B7" w:rsidP="007410FC">
      <w:pPr>
        <w:pStyle w:val="Odstavecseseznamem"/>
        <w:numPr>
          <w:ilvl w:val="1"/>
          <w:numId w:val="11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7410FC">
        <w:rPr>
          <w:rFonts w:ascii="Palatino Linotype" w:hAnsi="Palatino Linotype"/>
          <w:sz w:val="22"/>
          <w:szCs w:val="22"/>
        </w:rPr>
        <w:lastRenderedPageBreak/>
        <w:t>Znalecký posudek bude vyhotoven v elektronické podobě, podepsán kvalifikovaným elektronickým podpisem, musí být připojen certifikát pro elektronický podpis, na kterém je kvalifikovaný elektronický podpis založen a který obsahuje jméno znalce nebo název znalecké kanceláře nebo znaleckého ústavu a označení "znalec", "znalecká kancelář" nebo "znalecký ústav", a musí být opatřen kvalifikovaným elektronickým časovým razítkem a zaslán na e-mailovou adresu oprávněné osoby uveden</w:t>
      </w:r>
      <w:r w:rsidR="00136A30">
        <w:rPr>
          <w:rFonts w:ascii="Palatino Linotype" w:hAnsi="Palatino Linotype"/>
          <w:sz w:val="22"/>
          <w:szCs w:val="22"/>
        </w:rPr>
        <w:t>é</w:t>
      </w:r>
      <w:r w:rsidRPr="007410FC">
        <w:rPr>
          <w:rFonts w:ascii="Palatino Linotype" w:hAnsi="Palatino Linotype"/>
          <w:sz w:val="22"/>
          <w:szCs w:val="22"/>
        </w:rPr>
        <w:t xml:space="preserve"> v bodu 6.1.1 </w:t>
      </w:r>
      <w:r w:rsidR="00136A30">
        <w:rPr>
          <w:rFonts w:ascii="Palatino Linotype" w:hAnsi="Palatino Linotype"/>
          <w:sz w:val="22"/>
          <w:szCs w:val="22"/>
        </w:rPr>
        <w:t xml:space="preserve">a 6.1.2 </w:t>
      </w:r>
      <w:r w:rsidRPr="007410FC">
        <w:rPr>
          <w:rFonts w:ascii="Palatino Linotype" w:hAnsi="Palatino Linotype"/>
          <w:sz w:val="22"/>
          <w:szCs w:val="22"/>
        </w:rPr>
        <w:t>této Smlouvy.</w:t>
      </w:r>
    </w:p>
    <w:p w14:paraId="21E17EAE" w14:textId="77777777" w:rsidR="002B7619" w:rsidRDefault="002B7619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Strany se dohodly, že v případě, že bude mít Znalec na MPSV nebo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 doplňující dotazy</w:t>
      </w:r>
      <w:r w:rsidR="00773754">
        <w:rPr>
          <w:rFonts w:ascii="Palatino Linotype" w:hAnsi="Palatino Linotype" w:cs="Tahoma"/>
          <w:sz w:val="22"/>
          <w:szCs w:val="22"/>
        </w:rPr>
        <w:t xml:space="preserve">, jejichž zodpovězení je nezbytné k podání </w:t>
      </w:r>
      <w:r w:rsidR="00A22FB3">
        <w:rPr>
          <w:rFonts w:ascii="Palatino Linotype" w:hAnsi="Palatino Linotype" w:cs="Tahoma"/>
          <w:sz w:val="22"/>
          <w:szCs w:val="22"/>
        </w:rPr>
        <w:t>P</w:t>
      </w:r>
      <w:r w:rsidR="00773754">
        <w:rPr>
          <w:rFonts w:ascii="Palatino Linotype" w:hAnsi="Palatino Linotype" w:cs="Tahoma"/>
          <w:sz w:val="22"/>
          <w:szCs w:val="22"/>
        </w:rPr>
        <w:t>osudku</w:t>
      </w:r>
      <w:r w:rsidR="00A22FB3">
        <w:rPr>
          <w:rFonts w:ascii="Palatino Linotype" w:hAnsi="Palatino Linotype" w:cs="Tahoma"/>
          <w:sz w:val="22"/>
          <w:szCs w:val="22"/>
        </w:rPr>
        <w:t xml:space="preserve"> Znalce</w:t>
      </w:r>
      <w:r>
        <w:rPr>
          <w:rFonts w:ascii="Palatino Linotype" w:hAnsi="Palatino Linotype" w:cs="Tahoma"/>
          <w:sz w:val="22"/>
          <w:szCs w:val="22"/>
        </w:rPr>
        <w:t>, obrátí se Znalec na příslušnou Stranu s takovým dotazem a v kopii zašle znění dotazu rovněž další Straně tak, aby ja</w:t>
      </w:r>
      <w:r w:rsidR="00DF591E">
        <w:rPr>
          <w:rFonts w:ascii="Palatino Linotype" w:hAnsi="Palatino Linotype" w:cs="Tahoma"/>
          <w:sz w:val="22"/>
          <w:szCs w:val="22"/>
        </w:rPr>
        <w:t>k MPSV tak</w:t>
      </w:r>
      <w:r>
        <w:rPr>
          <w:rFonts w:ascii="Palatino Linotype" w:hAnsi="Palatino Linotype" w:cs="Tahoma"/>
          <w:sz w:val="22"/>
          <w:szCs w:val="22"/>
        </w:rPr>
        <w:t xml:space="preserve">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 byli vždy současně seznámeni se zněním veškerých dotazů Znalce.</w:t>
      </w:r>
    </w:p>
    <w:p w14:paraId="62C5A4A9" w14:textId="77777777" w:rsidR="002B7619" w:rsidRDefault="002B7619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Strana, která obdrží dotaz od Znalce, se zavazuje poskytnout Znalci nezbytnou součinnost a odpovědět na dotaz Znalce bez zbytečného odkla</w:t>
      </w:r>
      <w:r w:rsidR="00DF591E">
        <w:rPr>
          <w:rFonts w:ascii="Palatino Linotype" w:hAnsi="Palatino Linotype" w:cs="Tahoma"/>
          <w:sz w:val="22"/>
          <w:szCs w:val="22"/>
        </w:rPr>
        <w:t xml:space="preserve">du od obdržení dotazu od Znalce, nejpozději však do 5ti pracovních dní od doručení dotazu Znalce. Každá ze Stran se zavazuje </w:t>
      </w:r>
      <w:r w:rsidR="00A22FB3">
        <w:rPr>
          <w:rFonts w:ascii="Palatino Linotype" w:hAnsi="Palatino Linotype" w:cs="Tahoma"/>
          <w:sz w:val="22"/>
          <w:szCs w:val="22"/>
        </w:rPr>
        <w:t>takto odpovědět na dotaz Znalce</w:t>
      </w:r>
      <w:r w:rsidR="00DF591E">
        <w:rPr>
          <w:rFonts w:ascii="Palatino Linotype" w:hAnsi="Palatino Linotype" w:cs="Tahoma"/>
          <w:sz w:val="22"/>
          <w:szCs w:val="22"/>
        </w:rPr>
        <w:t xml:space="preserve"> tak</w:t>
      </w:r>
      <w:r w:rsidR="00A22FB3">
        <w:rPr>
          <w:rFonts w:ascii="Palatino Linotype" w:hAnsi="Palatino Linotype" w:cs="Tahoma"/>
          <w:sz w:val="22"/>
          <w:szCs w:val="22"/>
        </w:rPr>
        <w:t>,</w:t>
      </w:r>
      <w:r w:rsidR="00DF591E">
        <w:rPr>
          <w:rFonts w:ascii="Palatino Linotype" w:hAnsi="Palatino Linotype" w:cs="Tahoma"/>
          <w:sz w:val="22"/>
          <w:szCs w:val="22"/>
        </w:rPr>
        <w:t xml:space="preserve"> že mu poskytne</w:t>
      </w:r>
      <w:r w:rsidR="00773754">
        <w:rPr>
          <w:rFonts w:ascii="Palatino Linotype" w:hAnsi="Palatino Linotype" w:cs="Tahoma"/>
          <w:sz w:val="22"/>
          <w:szCs w:val="22"/>
        </w:rPr>
        <w:t xml:space="preserve"> objektivní a</w:t>
      </w:r>
      <w:r w:rsidR="00DF591E">
        <w:rPr>
          <w:rFonts w:ascii="Palatino Linotype" w:hAnsi="Palatino Linotype" w:cs="Tahoma"/>
          <w:sz w:val="22"/>
          <w:szCs w:val="22"/>
        </w:rPr>
        <w:t xml:space="preserve"> pravdivou informaci či podklad</w:t>
      </w:r>
      <w:r w:rsidR="00773754">
        <w:rPr>
          <w:rFonts w:ascii="Palatino Linotype" w:hAnsi="Palatino Linotype" w:cs="Tahoma"/>
          <w:sz w:val="22"/>
          <w:szCs w:val="22"/>
        </w:rPr>
        <w:t xml:space="preserve"> nezbytný ke zpracování posudku</w:t>
      </w:r>
      <w:r w:rsidR="00DF591E">
        <w:rPr>
          <w:rFonts w:ascii="Palatino Linotype" w:hAnsi="Palatino Linotype" w:cs="Tahoma"/>
          <w:sz w:val="22"/>
          <w:szCs w:val="22"/>
        </w:rPr>
        <w:t>, který si Znalec vyžádá. Strany se zavazují odpovídat Znalci pouze v rozsahu předmětu Dotazu Znalce a sdělovat mu pouze objektivní skutečnosti a nečinit součástí odpovědi jakékoliv hodnocení, které by mohlo ohrožovat nezávislost znaleckého posouzení.</w:t>
      </w:r>
    </w:p>
    <w:p w14:paraId="534AE439" w14:textId="77777777" w:rsidR="00DF591E" w:rsidRPr="00BC5CB3" w:rsidRDefault="00DF591E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Každá ze Stran, která poskytne odpověď znalci na jeho dotaz, se zavazuje současně s odesláním odpovědi Znalci zaslat v</w:t>
      </w:r>
      <w:r w:rsidR="00B16781">
        <w:rPr>
          <w:rFonts w:ascii="Palatino Linotype" w:hAnsi="Palatino Linotype" w:cs="Tahoma"/>
          <w:sz w:val="22"/>
          <w:szCs w:val="22"/>
        </w:rPr>
        <w:t xml:space="preserve"> kopii</w:t>
      </w:r>
      <w:r>
        <w:rPr>
          <w:rFonts w:ascii="Palatino Linotype" w:hAnsi="Palatino Linotype" w:cs="Tahoma"/>
          <w:sz w:val="22"/>
          <w:szCs w:val="22"/>
        </w:rPr>
        <w:t xml:space="preserve"> rovněž odpověď další ze Stran tak, aby jak </w:t>
      </w:r>
      <w:r w:rsidRPr="00BC5CB3">
        <w:rPr>
          <w:rFonts w:ascii="Palatino Linotype" w:hAnsi="Palatino Linotype" w:cs="Tahoma"/>
          <w:sz w:val="22"/>
          <w:szCs w:val="22"/>
        </w:rPr>
        <w:t>MPSV tak S&amp;T byli vždy současně seznámeni se zněním veškerých odpovědí na dotaz Znalce.</w:t>
      </w:r>
    </w:p>
    <w:p w14:paraId="7B225012" w14:textId="77777777" w:rsidR="00DF591E" w:rsidRDefault="00DF591E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MPSV 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se zavazují sami neposkytovat Znalci svá hodnotící vyjádření k předmětu </w:t>
      </w:r>
      <w:r w:rsidR="00144938">
        <w:rPr>
          <w:rFonts w:ascii="Palatino Linotype" w:hAnsi="Palatino Linotype" w:cs="Tahoma"/>
          <w:sz w:val="22"/>
          <w:szCs w:val="22"/>
        </w:rPr>
        <w:t>Posudku Znalce</w:t>
      </w:r>
      <w:r>
        <w:rPr>
          <w:rFonts w:ascii="Palatino Linotype" w:hAnsi="Palatino Linotype" w:cs="Tahoma"/>
          <w:sz w:val="22"/>
          <w:szCs w:val="22"/>
        </w:rPr>
        <w:t>. Výjimku tvoří právo MPSV 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 vyjádřit se ke znění odpovědi na dotaz Znalce, která byla Znalci poskytnuta, přičemž obsahem takového vyjádření může být pouze uvedení informace či podkladu poskytnutého v rámci odpovědi do souladu se skutečností, případně vznesení námitky proti hodnotícímu sdělení obsaženému v odpovědi Znalci.</w:t>
      </w:r>
    </w:p>
    <w:p w14:paraId="6E66BBEC" w14:textId="77777777" w:rsidR="00DF591E" w:rsidRDefault="00A85E64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Znalec se zavazuje poskytnout </w:t>
      </w:r>
      <w:r w:rsidR="00144938">
        <w:rPr>
          <w:rFonts w:ascii="Palatino Linotype" w:hAnsi="Palatino Linotype" w:cs="Tahoma"/>
          <w:sz w:val="22"/>
          <w:szCs w:val="22"/>
        </w:rPr>
        <w:t>Posudek Znalce</w:t>
      </w:r>
      <w:r>
        <w:rPr>
          <w:rFonts w:ascii="Palatino Linotype" w:hAnsi="Palatino Linotype" w:cs="Tahoma"/>
          <w:sz w:val="22"/>
          <w:szCs w:val="22"/>
        </w:rPr>
        <w:t xml:space="preserve"> na základě objektivních skutečností zjištěných z podkladů a informací na základě této Smlouvy a případně později od MPSV či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T. </w:t>
      </w:r>
      <w:r w:rsidR="00DF591E">
        <w:rPr>
          <w:rFonts w:ascii="Palatino Linotype" w:hAnsi="Palatino Linotype" w:cs="Tahoma"/>
          <w:sz w:val="22"/>
          <w:szCs w:val="22"/>
        </w:rPr>
        <w:t xml:space="preserve">Znalec se zavazuje poskytnout </w:t>
      </w:r>
      <w:r w:rsidR="00144938">
        <w:rPr>
          <w:rFonts w:ascii="Palatino Linotype" w:hAnsi="Palatino Linotype" w:cs="Tahoma"/>
          <w:sz w:val="22"/>
          <w:szCs w:val="22"/>
        </w:rPr>
        <w:t>Posudek Znalce</w:t>
      </w:r>
      <w:r w:rsidR="00DF591E">
        <w:rPr>
          <w:rFonts w:ascii="Palatino Linotype" w:hAnsi="Palatino Linotype" w:cs="Tahoma"/>
          <w:sz w:val="22"/>
          <w:szCs w:val="22"/>
        </w:rPr>
        <w:t xml:space="preserve"> nezávisle na </w:t>
      </w:r>
      <w:r>
        <w:rPr>
          <w:rFonts w:ascii="Palatino Linotype" w:hAnsi="Palatino Linotype" w:cs="Tahoma"/>
          <w:sz w:val="22"/>
          <w:szCs w:val="22"/>
        </w:rPr>
        <w:t>případných subjektivních hodnoceních předmětu posudku poskytnutých ze strany MPSV či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T, ať již je takové hodnocení obsaženo v odpovědi na jeho dotaz, samostatně některou ze Stran či v předaných podkladech, ať již předávaných dle přílohy č. 2 této Smlouvy či předávaných po uzavření této Smlouvy.</w:t>
      </w:r>
    </w:p>
    <w:p w14:paraId="76443076" w14:textId="77777777" w:rsidR="00A85E64" w:rsidRPr="00A85E64" w:rsidRDefault="004D1077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MPSV a S</w:t>
      </w:r>
      <w:r w:rsidRPr="004D1077">
        <w:rPr>
          <w:rFonts w:ascii="Palatino Linotype" w:hAnsi="Palatino Linotype" w:cs="Segoe UI"/>
          <w:sz w:val="22"/>
          <w:szCs w:val="22"/>
        </w:rPr>
        <w:t>&amp;</w:t>
      </w:r>
      <w:r>
        <w:rPr>
          <w:rFonts w:ascii="Palatino Linotype" w:hAnsi="Palatino Linotype" w:cs="Segoe UI"/>
          <w:sz w:val="22"/>
          <w:szCs w:val="22"/>
        </w:rPr>
        <w:t>T uvádějí</w:t>
      </w:r>
      <w:r w:rsidR="00A85E64">
        <w:rPr>
          <w:rFonts w:ascii="Palatino Linotype" w:hAnsi="Palatino Linotype" w:cs="Segoe UI"/>
          <w:sz w:val="22"/>
          <w:szCs w:val="22"/>
        </w:rPr>
        <w:t xml:space="preserve">, že formulace dotazů Znalci </w:t>
      </w:r>
      <w:r>
        <w:rPr>
          <w:rFonts w:ascii="Palatino Linotype" w:hAnsi="Palatino Linotype" w:cs="Segoe UI"/>
          <w:sz w:val="22"/>
          <w:szCs w:val="22"/>
        </w:rPr>
        <w:t>byla</w:t>
      </w:r>
      <w:r w:rsidR="00A85E64">
        <w:rPr>
          <w:rFonts w:ascii="Palatino Linotype" w:hAnsi="Palatino Linotype" w:cs="Segoe UI"/>
          <w:sz w:val="22"/>
          <w:szCs w:val="22"/>
        </w:rPr>
        <w:t xml:space="preserve"> zadána na základě vzájemně odsouhlaseného znění dotazů na Znalce uvedených v tomto článku </w:t>
      </w:r>
      <w:r w:rsidR="00CF6B0E">
        <w:rPr>
          <w:rFonts w:ascii="Palatino Linotype" w:hAnsi="Palatino Linotype" w:cs="Segoe UI"/>
          <w:sz w:val="22"/>
          <w:szCs w:val="22"/>
        </w:rPr>
        <w:t xml:space="preserve">II. </w:t>
      </w:r>
      <w:r w:rsidR="00A85E64">
        <w:rPr>
          <w:rFonts w:ascii="Palatino Linotype" w:hAnsi="Palatino Linotype" w:cs="Segoe UI"/>
          <w:sz w:val="22"/>
          <w:szCs w:val="22"/>
        </w:rPr>
        <w:t xml:space="preserve">této Smlouvy, jejichž posouzení a zodpovězení </w:t>
      </w:r>
      <w:r>
        <w:rPr>
          <w:rFonts w:ascii="Palatino Linotype" w:hAnsi="Palatino Linotype" w:cs="Segoe UI"/>
          <w:sz w:val="22"/>
          <w:szCs w:val="22"/>
        </w:rPr>
        <w:t>je</w:t>
      </w:r>
      <w:r w:rsidR="00A85E64">
        <w:rPr>
          <w:rFonts w:ascii="Palatino Linotype" w:hAnsi="Palatino Linotype" w:cs="Segoe UI"/>
          <w:sz w:val="22"/>
          <w:szCs w:val="22"/>
        </w:rPr>
        <w:t xml:space="preserve"> úkolem Znalce. Strany se výslovně dohodly, že ani </w:t>
      </w:r>
      <w:r w:rsidR="00A85E64">
        <w:rPr>
          <w:rFonts w:ascii="Palatino Linotype" w:hAnsi="Palatino Linotype" w:cs="Segoe UI"/>
          <w:sz w:val="22"/>
          <w:szCs w:val="22"/>
        </w:rPr>
        <w:lastRenderedPageBreak/>
        <w:t xml:space="preserve">MPSV ani </w:t>
      </w:r>
      <w:r w:rsidR="00A85E64">
        <w:rPr>
          <w:rFonts w:ascii="Palatino Linotype" w:hAnsi="Palatino Linotype" w:cs="Tahoma"/>
          <w:sz w:val="22"/>
          <w:szCs w:val="22"/>
        </w:rPr>
        <w:t>S</w:t>
      </w:r>
      <w:r w:rsidR="00A85E64" w:rsidRPr="00AC52C9">
        <w:rPr>
          <w:rFonts w:ascii="Palatino Linotype" w:hAnsi="Palatino Linotype" w:cs="Tahoma"/>
          <w:sz w:val="22"/>
          <w:szCs w:val="22"/>
        </w:rPr>
        <w:t>&amp;</w:t>
      </w:r>
      <w:r w:rsidR="00A85E64">
        <w:rPr>
          <w:rFonts w:ascii="Palatino Linotype" w:hAnsi="Palatino Linotype" w:cs="Tahoma"/>
          <w:sz w:val="22"/>
          <w:szCs w:val="22"/>
        </w:rPr>
        <w:t>T</w:t>
      </w:r>
      <w:r w:rsidR="00A85E64">
        <w:rPr>
          <w:rFonts w:ascii="Palatino Linotype" w:hAnsi="Palatino Linotype" w:cs="Segoe UI"/>
          <w:sz w:val="22"/>
          <w:szCs w:val="22"/>
        </w:rPr>
        <w:t xml:space="preserve"> nebudou oprávněni zadání Znalci sami bez souhlasu druhé strany </w:t>
      </w:r>
      <w:r w:rsidR="00144938">
        <w:rPr>
          <w:rFonts w:ascii="Palatino Linotype" w:hAnsi="Palatino Linotype" w:cs="Segoe UI"/>
          <w:sz w:val="22"/>
          <w:szCs w:val="22"/>
        </w:rPr>
        <w:t>Smlouvy Arsys.X</w:t>
      </w:r>
      <w:r w:rsidR="00A85E64">
        <w:rPr>
          <w:rFonts w:ascii="Palatino Linotype" w:hAnsi="Palatino Linotype" w:cs="Segoe UI"/>
          <w:sz w:val="22"/>
          <w:szCs w:val="22"/>
        </w:rPr>
        <w:t xml:space="preserve"> měnit, doplňovat ani zadání posudku Znalce rušit.</w:t>
      </w:r>
    </w:p>
    <w:p w14:paraId="31041614" w14:textId="77777777" w:rsidR="00A85E64" w:rsidRPr="004358CA" w:rsidRDefault="00A85E64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Strany se dále dohodly, že jakékoliv případné doplňující dotazy na Znalce za účelem doplnění </w:t>
      </w:r>
      <w:r w:rsidR="00144938">
        <w:rPr>
          <w:rFonts w:ascii="Palatino Linotype" w:hAnsi="Palatino Linotype" w:cs="Segoe UI"/>
          <w:sz w:val="22"/>
          <w:szCs w:val="22"/>
        </w:rPr>
        <w:t>P</w:t>
      </w:r>
      <w:r>
        <w:rPr>
          <w:rFonts w:ascii="Palatino Linotype" w:hAnsi="Palatino Linotype" w:cs="Segoe UI"/>
          <w:sz w:val="22"/>
          <w:szCs w:val="22"/>
        </w:rPr>
        <w:t xml:space="preserve">osudku Znalce po podání posudku Znalce budou rovněž zadány na základě vzájemně odsouhlaseného znění doplňujících dotazů společně MPSV i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</w:t>
      </w:r>
      <w:r>
        <w:rPr>
          <w:rFonts w:ascii="Palatino Linotype" w:hAnsi="Palatino Linotype" w:cs="Segoe UI"/>
          <w:sz w:val="22"/>
          <w:szCs w:val="22"/>
        </w:rPr>
        <w:t>.</w:t>
      </w:r>
      <w:r w:rsidR="004358CA">
        <w:rPr>
          <w:rFonts w:ascii="Palatino Linotype" w:hAnsi="Palatino Linotype" w:cs="Segoe UI"/>
          <w:sz w:val="22"/>
          <w:szCs w:val="22"/>
        </w:rPr>
        <w:t xml:space="preserve"> K podání odpovědí na doplňující dotazy bude Stranami uzavřen </w:t>
      </w:r>
      <w:r w:rsidR="00773754">
        <w:rPr>
          <w:rFonts w:ascii="Palatino Linotype" w:hAnsi="Palatino Linotype" w:cs="Segoe UI"/>
          <w:sz w:val="22"/>
          <w:szCs w:val="22"/>
        </w:rPr>
        <w:t xml:space="preserve">písemný </w:t>
      </w:r>
      <w:r w:rsidR="004358CA">
        <w:rPr>
          <w:rFonts w:ascii="Palatino Linotype" w:hAnsi="Palatino Linotype" w:cs="Segoe UI"/>
          <w:sz w:val="22"/>
          <w:szCs w:val="22"/>
        </w:rPr>
        <w:t>dodatek k této Smlouvě.</w:t>
      </w:r>
    </w:p>
    <w:p w14:paraId="04CFD6CF" w14:textId="77777777" w:rsidR="004358CA" w:rsidRPr="002B7619" w:rsidRDefault="004358CA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Znalec se zavazuje zodpovědět doplňující dotazy na Znalce položené </w:t>
      </w:r>
      <w:r w:rsidRPr="00B04B0B">
        <w:rPr>
          <w:rFonts w:ascii="Palatino Linotype" w:hAnsi="Palatino Linotype" w:cs="Segoe UI"/>
          <w:sz w:val="22"/>
          <w:szCs w:val="22"/>
        </w:rPr>
        <w:t>v </w:t>
      </w:r>
      <w:r w:rsidR="005C4B89" w:rsidRPr="00B04B0B">
        <w:rPr>
          <w:rFonts w:ascii="Palatino Linotype" w:hAnsi="Palatino Linotype" w:cs="Segoe UI"/>
          <w:sz w:val="22"/>
          <w:szCs w:val="22"/>
        </w:rPr>
        <w:t>souladu s bodem 2.1</w:t>
      </w:r>
      <w:r w:rsidR="00B44504" w:rsidRPr="00B04B0B">
        <w:rPr>
          <w:rFonts w:ascii="Palatino Linotype" w:hAnsi="Palatino Linotype" w:cs="Segoe UI"/>
          <w:sz w:val="22"/>
          <w:szCs w:val="22"/>
        </w:rPr>
        <w:t>2</w:t>
      </w:r>
      <w:r w:rsidRPr="00B04B0B">
        <w:rPr>
          <w:rFonts w:ascii="Palatino Linotype" w:hAnsi="Palatino Linotype" w:cs="Segoe UI"/>
          <w:sz w:val="22"/>
          <w:szCs w:val="22"/>
        </w:rPr>
        <w:t xml:space="preserve"> tohoto čl. II. této Smlouvy ve lhůtě sjednané v příslušném dodatku k této Smlouvě</w:t>
      </w:r>
      <w:r>
        <w:rPr>
          <w:rFonts w:ascii="Palatino Linotype" w:hAnsi="Palatino Linotype" w:cs="Segoe UI"/>
          <w:sz w:val="22"/>
          <w:szCs w:val="22"/>
        </w:rPr>
        <w:t xml:space="preserve">, přičemž při nesjednání žádné či jiné lhůty v dodatku platí za sjednanou lhůtu </w:t>
      </w:r>
      <w:r w:rsidR="00DC0D9A">
        <w:rPr>
          <w:rFonts w:ascii="Palatino Linotype" w:hAnsi="Palatino Linotype" w:cs="Segoe UI"/>
          <w:sz w:val="22"/>
          <w:szCs w:val="22"/>
        </w:rPr>
        <w:t>10</w:t>
      </w:r>
      <w:r>
        <w:rPr>
          <w:rFonts w:ascii="Palatino Linotype" w:hAnsi="Palatino Linotype" w:cs="Segoe UI"/>
          <w:sz w:val="22"/>
          <w:szCs w:val="22"/>
        </w:rPr>
        <w:t xml:space="preserve"> </w:t>
      </w:r>
      <w:r w:rsidR="00DC0D9A">
        <w:rPr>
          <w:rFonts w:ascii="Palatino Linotype" w:hAnsi="Palatino Linotype" w:cs="Segoe UI"/>
          <w:sz w:val="22"/>
          <w:szCs w:val="22"/>
        </w:rPr>
        <w:t>pracovních</w:t>
      </w:r>
      <w:r>
        <w:rPr>
          <w:rFonts w:ascii="Palatino Linotype" w:hAnsi="Palatino Linotype" w:cs="Segoe UI"/>
          <w:sz w:val="22"/>
          <w:szCs w:val="22"/>
        </w:rPr>
        <w:t xml:space="preserve"> dní</w:t>
      </w:r>
      <w:r w:rsidR="00773754">
        <w:rPr>
          <w:rFonts w:ascii="Palatino Linotype" w:hAnsi="Palatino Linotype" w:cs="Segoe UI"/>
          <w:sz w:val="22"/>
          <w:szCs w:val="22"/>
        </w:rPr>
        <w:t xml:space="preserve"> od podpisu příslušného dodatku</w:t>
      </w:r>
      <w:r>
        <w:rPr>
          <w:rFonts w:ascii="Palatino Linotype" w:hAnsi="Palatino Linotype" w:cs="Segoe UI"/>
          <w:sz w:val="22"/>
          <w:szCs w:val="22"/>
        </w:rPr>
        <w:t>.</w:t>
      </w:r>
    </w:p>
    <w:p w14:paraId="34707900" w14:textId="77777777" w:rsidR="003F5B67" w:rsidRPr="00030D65" w:rsidRDefault="003F5B67" w:rsidP="002824A1">
      <w:pPr>
        <w:widowControl w:val="0"/>
        <w:numPr>
          <w:ilvl w:val="0"/>
          <w:numId w:val="11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LHŮTA PRO PODÁNÍ ZNALECKÉHO POSUDKU</w:t>
      </w:r>
    </w:p>
    <w:p w14:paraId="59DEB882" w14:textId="49F6CB54" w:rsidR="003F5B67" w:rsidRPr="00030D65" w:rsidRDefault="003F5B67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Znalec se zavazuje</w:t>
      </w:r>
      <w:r w:rsidR="00E50144">
        <w:rPr>
          <w:rFonts w:ascii="Palatino Linotype" w:hAnsi="Palatino Linotype" w:cs="Segoe UI"/>
          <w:sz w:val="22"/>
          <w:szCs w:val="22"/>
        </w:rPr>
        <w:t xml:space="preserve"> zpracovat</w:t>
      </w:r>
      <w:r w:rsidR="00876A9C">
        <w:rPr>
          <w:rFonts w:ascii="Palatino Linotype" w:hAnsi="Palatino Linotype" w:cs="Segoe UI"/>
          <w:sz w:val="22"/>
          <w:szCs w:val="22"/>
        </w:rPr>
        <w:t xml:space="preserve"> a</w:t>
      </w:r>
      <w:r>
        <w:rPr>
          <w:rFonts w:ascii="Palatino Linotype" w:hAnsi="Palatino Linotype" w:cs="Segoe UI"/>
          <w:sz w:val="22"/>
          <w:szCs w:val="22"/>
        </w:rPr>
        <w:t xml:space="preserve"> zaslat </w:t>
      </w:r>
      <w:r>
        <w:rPr>
          <w:rFonts w:ascii="Palatino Linotype" w:hAnsi="Palatino Linotype" w:cs="Tahoma"/>
          <w:sz w:val="22"/>
          <w:szCs w:val="22"/>
        </w:rPr>
        <w:t>MPSV i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</w:t>
      </w:r>
      <w:r w:rsidR="00876A9C">
        <w:rPr>
          <w:rFonts w:ascii="Palatino Linotype" w:hAnsi="Palatino Linotype" w:cs="Tahoma"/>
          <w:sz w:val="22"/>
          <w:szCs w:val="22"/>
        </w:rPr>
        <w:t xml:space="preserve">řádně </w:t>
      </w:r>
      <w:r>
        <w:rPr>
          <w:rFonts w:ascii="Palatino Linotype" w:hAnsi="Palatino Linotype" w:cs="Tahoma"/>
          <w:sz w:val="22"/>
          <w:szCs w:val="22"/>
        </w:rPr>
        <w:t xml:space="preserve">zpracovaný </w:t>
      </w:r>
      <w:r w:rsidR="00104DFE">
        <w:rPr>
          <w:rFonts w:ascii="Palatino Linotype" w:hAnsi="Palatino Linotype" w:cs="Tahoma"/>
          <w:sz w:val="22"/>
          <w:szCs w:val="22"/>
        </w:rPr>
        <w:t>Posudek Znalce</w:t>
      </w:r>
      <w:r>
        <w:rPr>
          <w:rFonts w:ascii="Palatino Linotype" w:hAnsi="Palatino Linotype" w:cs="Tahoma"/>
          <w:sz w:val="22"/>
          <w:szCs w:val="22"/>
        </w:rPr>
        <w:t xml:space="preserve"> </w:t>
      </w:r>
      <w:r w:rsidR="00876A9C">
        <w:rPr>
          <w:rFonts w:ascii="Palatino Linotype" w:hAnsi="Palatino Linotype" w:cs="Tahoma"/>
          <w:sz w:val="22"/>
          <w:szCs w:val="22"/>
        </w:rPr>
        <w:t xml:space="preserve">v souladu s touto Smlouvou </w:t>
      </w:r>
      <w:r>
        <w:rPr>
          <w:rFonts w:ascii="Palatino Linotype" w:hAnsi="Palatino Linotype" w:cs="Tahoma"/>
          <w:sz w:val="22"/>
          <w:szCs w:val="22"/>
        </w:rPr>
        <w:t>na</w:t>
      </w:r>
      <w:r w:rsidR="002824A1">
        <w:rPr>
          <w:rFonts w:ascii="Palatino Linotype" w:hAnsi="Palatino Linotype" w:cs="Tahoma"/>
          <w:sz w:val="22"/>
          <w:szCs w:val="22"/>
        </w:rPr>
        <w:t xml:space="preserve"> jejich</w:t>
      </w:r>
      <w:r>
        <w:rPr>
          <w:rFonts w:ascii="Palatino Linotype" w:hAnsi="Palatino Linotype" w:cs="Tahoma"/>
          <w:sz w:val="22"/>
          <w:szCs w:val="22"/>
        </w:rPr>
        <w:t xml:space="preserve"> adresy uvedené </w:t>
      </w:r>
      <w:r w:rsidR="002824A1">
        <w:rPr>
          <w:rFonts w:ascii="Palatino Linotype" w:hAnsi="Palatino Linotype" w:cs="Tahoma"/>
          <w:sz w:val="22"/>
          <w:szCs w:val="22"/>
        </w:rPr>
        <w:t xml:space="preserve">v záhlaví této Smlouvy k rukám </w:t>
      </w:r>
      <w:r>
        <w:rPr>
          <w:rFonts w:ascii="Palatino Linotype" w:hAnsi="Palatino Linotype" w:cs="Tahoma"/>
          <w:sz w:val="22"/>
          <w:szCs w:val="22"/>
        </w:rPr>
        <w:t xml:space="preserve">oprávněných osob </w:t>
      </w:r>
      <w:r w:rsidR="002824A1">
        <w:rPr>
          <w:rFonts w:ascii="Palatino Linotype" w:hAnsi="Palatino Linotype" w:cs="Tahoma"/>
          <w:sz w:val="22"/>
          <w:szCs w:val="22"/>
        </w:rPr>
        <w:t xml:space="preserve">uvedených </w:t>
      </w:r>
      <w:r>
        <w:rPr>
          <w:rFonts w:ascii="Palatino Linotype" w:hAnsi="Palatino Linotype" w:cs="Tahoma"/>
          <w:sz w:val="22"/>
          <w:szCs w:val="22"/>
        </w:rPr>
        <w:t>níže</w:t>
      </w:r>
      <w:r w:rsidR="00E50144">
        <w:rPr>
          <w:rFonts w:ascii="Palatino Linotype" w:hAnsi="Palatino Linotype" w:cs="Tahoma"/>
          <w:sz w:val="22"/>
          <w:szCs w:val="22"/>
        </w:rPr>
        <w:t xml:space="preserve"> v čl. VI. této Smlouvy do </w:t>
      </w:r>
      <w:r w:rsidR="001C09DA">
        <w:rPr>
          <w:rFonts w:ascii="Palatino Linotype" w:hAnsi="Palatino Linotype" w:cs="Tahoma"/>
          <w:sz w:val="22"/>
          <w:szCs w:val="22"/>
        </w:rPr>
        <w:t>3</w:t>
      </w:r>
      <w:r w:rsidR="002B7619">
        <w:rPr>
          <w:rFonts w:ascii="Palatino Linotype" w:hAnsi="Palatino Linotype" w:cs="Tahoma"/>
          <w:sz w:val="22"/>
          <w:szCs w:val="22"/>
        </w:rPr>
        <w:t>0</w:t>
      </w:r>
      <w:r w:rsidR="00E50144">
        <w:rPr>
          <w:rFonts w:ascii="Palatino Linotype" w:hAnsi="Palatino Linotype" w:cs="Tahoma"/>
          <w:sz w:val="22"/>
          <w:szCs w:val="22"/>
        </w:rPr>
        <w:t xml:space="preserve"> </w:t>
      </w:r>
      <w:r w:rsidR="002824A1">
        <w:rPr>
          <w:rFonts w:ascii="Palatino Linotype" w:hAnsi="Palatino Linotype" w:cs="Tahoma"/>
          <w:sz w:val="22"/>
          <w:szCs w:val="22"/>
        </w:rPr>
        <w:t xml:space="preserve">pracovních </w:t>
      </w:r>
      <w:r w:rsidR="00E50144">
        <w:rPr>
          <w:rFonts w:ascii="Palatino Linotype" w:hAnsi="Palatino Linotype" w:cs="Tahoma"/>
          <w:sz w:val="22"/>
          <w:szCs w:val="22"/>
        </w:rPr>
        <w:t>dní od nabytí účinnosti této Smlouvy.</w:t>
      </w:r>
    </w:p>
    <w:p w14:paraId="50594651" w14:textId="77777777" w:rsidR="003F5B67" w:rsidRPr="00030D65" w:rsidRDefault="003F5B67" w:rsidP="002824A1">
      <w:pPr>
        <w:widowControl w:val="0"/>
        <w:numPr>
          <w:ilvl w:val="0"/>
          <w:numId w:val="11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CENA ZA ZNALECKÝ POSUDEK A PLATEBNÍ PODMÍNKY</w:t>
      </w:r>
    </w:p>
    <w:p w14:paraId="0BEB6B45" w14:textId="38DA1450" w:rsidR="009F777D" w:rsidRPr="009F777D" w:rsidRDefault="00E50144" w:rsidP="009F777D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Strany sjednaly</w:t>
      </w:r>
      <w:r w:rsidR="009F777D">
        <w:rPr>
          <w:rFonts w:ascii="Palatino Linotype" w:hAnsi="Palatino Linotype" w:cs="Segoe UI"/>
          <w:sz w:val="22"/>
          <w:szCs w:val="22"/>
        </w:rPr>
        <w:t>, že</w:t>
      </w:r>
      <w:r w:rsidR="009F777D" w:rsidRPr="009F777D">
        <w:rPr>
          <w:rFonts w:ascii="Palatino Linotype" w:hAnsi="Palatino Linotype" w:cs="Segoe UI"/>
          <w:sz w:val="22"/>
          <w:szCs w:val="22"/>
        </w:rPr>
        <w:t xml:space="preserve"> cen</w:t>
      </w:r>
      <w:r w:rsidR="009F777D">
        <w:rPr>
          <w:rFonts w:ascii="Palatino Linotype" w:hAnsi="Palatino Linotype" w:cs="Segoe UI"/>
          <w:sz w:val="22"/>
          <w:szCs w:val="22"/>
        </w:rPr>
        <w:t>a za znalecký posudek</w:t>
      </w:r>
      <w:r w:rsidR="009F777D" w:rsidRPr="009F777D">
        <w:rPr>
          <w:rFonts w:ascii="Palatino Linotype" w:hAnsi="Palatino Linotype" w:cs="Segoe UI"/>
          <w:sz w:val="22"/>
          <w:szCs w:val="22"/>
        </w:rPr>
        <w:t xml:space="preserve"> </w:t>
      </w:r>
      <w:r w:rsidR="009F777D">
        <w:rPr>
          <w:rFonts w:ascii="Palatino Linotype" w:hAnsi="Palatino Linotype" w:cs="Segoe UI"/>
          <w:sz w:val="22"/>
          <w:szCs w:val="22"/>
        </w:rPr>
        <w:t xml:space="preserve">vychází </w:t>
      </w:r>
      <w:r w:rsidR="009F777D" w:rsidRPr="009F777D">
        <w:rPr>
          <w:rFonts w:ascii="Palatino Linotype" w:hAnsi="Palatino Linotype" w:cs="Segoe UI"/>
          <w:sz w:val="22"/>
          <w:szCs w:val="22"/>
        </w:rPr>
        <w:t xml:space="preserve">ze schváleného předpokládaného rozsahu MD </w:t>
      </w:r>
      <w:r w:rsidR="009F777D">
        <w:rPr>
          <w:rFonts w:ascii="Palatino Linotype" w:hAnsi="Palatino Linotype" w:cs="Segoe UI"/>
          <w:sz w:val="22"/>
          <w:szCs w:val="22"/>
        </w:rPr>
        <w:t xml:space="preserve">uvedeného v nabídce </w:t>
      </w:r>
      <w:r w:rsidR="00B44504">
        <w:rPr>
          <w:rFonts w:ascii="Palatino Linotype" w:hAnsi="Palatino Linotype" w:cs="Segoe UI"/>
          <w:sz w:val="22"/>
          <w:szCs w:val="22"/>
        </w:rPr>
        <w:t xml:space="preserve">Znalce </w:t>
      </w:r>
      <w:r w:rsidR="009F777D">
        <w:rPr>
          <w:rFonts w:ascii="Palatino Linotype" w:hAnsi="Palatino Linotype" w:cs="Segoe UI"/>
          <w:sz w:val="22"/>
          <w:szCs w:val="22"/>
        </w:rPr>
        <w:t xml:space="preserve">na zpracování znaleckého posudku </w:t>
      </w:r>
      <w:r w:rsidR="009F777D" w:rsidRPr="009F777D">
        <w:rPr>
          <w:rFonts w:ascii="Palatino Linotype" w:hAnsi="Palatino Linotype" w:cs="Segoe UI"/>
          <w:sz w:val="22"/>
          <w:szCs w:val="22"/>
        </w:rPr>
        <w:t xml:space="preserve">pro podání </w:t>
      </w:r>
      <w:r w:rsidR="009F777D">
        <w:rPr>
          <w:rFonts w:ascii="Palatino Linotype" w:hAnsi="Palatino Linotype" w:cs="Segoe UI"/>
          <w:sz w:val="22"/>
          <w:szCs w:val="22"/>
        </w:rPr>
        <w:t>znaleckého posudku</w:t>
      </w:r>
      <w:r w:rsidR="009F777D" w:rsidRPr="009F777D">
        <w:rPr>
          <w:rFonts w:ascii="Palatino Linotype" w:hAnsi="Palatino Linotype" w:cs="Segoe UI"/>
          <w:sz w:val="22"/>
          <w:szCs w:val="22"/>
        </w:rPr>
        <w:t xml:space="preserve"> a jednotkové ceny </w:t>
      </w:r>
      <w:r w:rsidR="009F777D">
        <w:rPr>
          <w:rFonts w:ascii="Palatino Linotype" w:hAnsi="Palatino Linotype" w:cs="Segoe UI"/>
          <w:sz w:val="22"/>
          <w:szCs w:val="22"/>
        </w:rPr>
        <w:t>12.000,-</w:t>
      </w:r>
      <w:r w:rsidR="009F777D" w:rsidRPr="009F777D">
        <w:rPr>
          <w:rFonts w:ascii="Palatino Linotype" w:hAnsi="Palatino Linotype" w:cs="Segoe UI"/>
          <w:sz w:val="22"/>
          <w:szCs w:val="22"/>
        </w:rPr>
        <w:t xml:space="preserve"> Kč za 1 MD bez DPH</w:t>
      </w:r>
      <w:r w:rsidR="009F777D">
        <w:rPr>
          <w:rFonts w:ascii="Palatino Linotype" w:hAnsi="Palatino Linotype" w:cs="Segoe UI"/>
          <w:sz w:val="22"/>
          <w:szCs w:val="22"/>
        </w:rPr>
        <w:t xml:space="preserve"> a činí </w:t>
      </w:r>
      <w:r w:rsidR="00BE589C">
        <w:rPr>
          <w:rFonts w:ascii="Palatino Linotype" w:hAnsi="Palatino Linotype" w:cs="Segoe UI"/>
          <w:sz w:val="22"/>
          <w:szCs w:val="22"/>
        </w:rPr>
        <w:t xml:space="preserve">nejvýše </w:t>
      </w:r>
      <w:r w:rsidR="00CF6B0E">
        <w:rPr>
          <w:rFonts w:ascii="Palatino Linotype" w:hAnsi="Palatino Linotype" w:cs="Segoe UI"/>
          <w:sz w:val="22"/>
          <w:szCs w:val="22"/>
        </w:rPr>
        <w:t xml:space="preserve">48.000,- </w:t>
      </w:r>
      <w:r>
        <w:rPr>
          <w:rFonts w:ascii="Palatino Linotype" w:hAnsi="Palatino Linotype" w:cs="Segoe UI"/>
          <w:sz w:val="22"/>
          <w:szCs w:val="22"/>
        </w:rPr>
        <w:t>Kč bez DPH</w:t>
      </w:r>
      <w:r w:rsidR="000957B0">
        <w:rPr>
          <w:rFonts w:ascii="Palatino Linotype" w:hAnsi="Palatino Linotype" w:cs="Segoe UI"/>
          <w:sz w:val="22"/>
          <w:szCs w:val="22"/>
        </w:rPr>
        <w:t>. Konečná cena za zpracování Posudku Znalce bude stanovena jako součin počtu MD, které Znalec stráví na zpracování Posudku Znalce, a jednotkové ceny 12.000,- Kč za 1 MD bez DPH</w:t>
      </w:r>
      <w:r w:rsidR="0036155E">
        <w:rPr>
          <w:rFonts w:ascii="Palatino Linotype" w:hAnsi="Palatino Linotype" w:cs="Segoe UI"/>
          <w:sz w:val="22"/>
          <w:szCs w:val="22"/>
        </w:rPr>
        <w:t xml:space="preserve"> (necelé MD se započítávají za poměrnou část jednotkové ceny za MD)</w:t>
      </w:r>
      <w:r w:rsidR="000957B0">
        <w:rPr>
          <w:rFonts w:ascii="Palatino Linotype" w:hAnsi="Palatino Linotype" w:cs="Segoe UI"/>
          <w:sz w:val="22"/>
          <w:szCs w:val="22"/>
        </w:rPr>
        <w:t>, přičemž maximální cena takto stanovená bude 48.000,- Kč bez DPH</w:t>
      </w:r>
      <w:r>
        <w:rPr>
          <w:rFonts w:ascii="Palatino Linotype" w:hAnsi="Palatino Linotype" w:cs="Segoe UI"/>
          <w:sz w:val="22"/>
          <w:szCs w:val="22"/>
        </w:rPr>
        <w:t xml:space="preserve"> (</w:t>
      </w:r>
      <w:r w:rsidR="000957B0">
        <w:rPr>
          <w:rFonts w:ascii="Palatino Linotype" w:hAnsi="Palatino Linotype" w:cs="Segoe UI"/>
          <w:sz w:val="22"/>
          <w:szCs w:val="22"/>
        </w:rPr>
        <w:t xml:space="preserve">na cenu stanovenou dle tohoto odstavce se </w:t>
      </w:r>
      <w:r>
        <w:rPr>
          <w:rFonts w:ascii="Palatino Linotype" w:hAnsi="Palatino Linotype" w:cs="Segoe UI"/>
          <w:sz w:val="22"/>
          <w:szCs w:val="22"/>
        </w:rPr>
        <w:t>dále</w:t>
      </w:r>
      <w:r w:rsidR="000957B0">
        <w:rPr>
          <w:rFonts w:ascii="Palatino Linotype" w:hAnsi="Palatino Linotype" w:cs="Segoe UI"/>
          <w:sz w:val="22"/>
          <w:szCs w:val="22"/>
        </w:rPr>
        <w:t xml:space="preserve"> odkazuje</w:t>
      </w:r>
      <w:r>
        <w:rPr>
          <w:rFonts w:ascii="Palatino Linotype" w:hAnsi="Palatino Linotype" w:cs="Segoe UI"/>
          <w:sz w:val="22"/>
          <w:szCs w:val="22"/>
        </w:rPr>
        <w:t xml:space="preserve"> jen</w:t>
      </w:r>
      <w:r w:rsidR="000957B0">
        <w:rPr>
          <w:rFonts w:ascii="Palatino Linotype" w:hAnsi="Palatino Linotype" w:cs="Segoe UI"/>
          <w:sz w:val="22"/>
          <w:szCs w:val="22"/>
        </w:rPr>
        <w:t xml:space="preserve"> jako na</w:t>
      </w:r>
      <w:r>
        <w:rPr>
          <w:rFonts w:ascii="Palatino Linotype" w:hAnsi="Palatino Linotype" w:cs="Segoe UI"/>
          <w:sz w:val="22"/>
          <w:szCs w:val="22"/>
        </w:rPr>
        <w:t xml:space="preserve"> „</w:t>
      </w:r>
      <w:r w:rsidRPr="00E50144">
        <w:rPr>
          <w:rFonts w:ascii="Palatino Linotype" w:hAnsi="Palatino Linotype" w:cs="Segoe UI"/>
          <w:b/>
          <w:i/>
          <w:sz w:val="22"/>
          <w:szCs w:val="22"/>
        </w:rPr>
        <w:t>Cen</w:t>
      </w:r>
      <w:r w:rsidR="000957B0">
        <w:rPr>
          <w:rFonts w:ascii="Palatino Linotype" w:hAnsi="Palatino Linotype" w:cs="Segoe UI"/>
          <w:b/>
          <w:i/>
          <w:sz w:val="22"/>
          <w:szCs w:val="22"/>
        </w:rPr>
        <w:t>u</w:t>
      </w:r>
      <w:r>
        <w:rPr>
          <w:rFonts w:ascii="Palatino Linotype" w:hAnsi="Palatino Linotype" w:cs="Segoe UI"/>
          <w:sz w:val="22"/>
          <w:szCs w:val="22"/>
        </w:rPr>
        <w:t>“)</w:t>
      </w:r>
      <w:r w:rsidR="003F5B67" w:rsidRPr="00030D65">
        <w:rPr>
          <w:rFonts w:ascii="Palatino Linotype" w:hAnsi="Palatino Linotype" w:cs="Segoe UI"/>
          <w:sz w:val="22"/>
          <w:szCs w:val="22"/>
        </w:rPr>
        <w:t>.</w:t>
      </w:r>
    </w:p>
    <w:p w14:paraId="617EE160" w14:textId="2FCF25EF" w:rsidR="00E50144" w:rsidRDefault="00E50144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Cena je stanovena jako nepřekročitelná a zahrnuje veškeré náklady </w:t>
      </w:r>
      <w:r w:rsidR="00876A9C">
        <w:rPr>
          <w:rFonts w:ascii="Palatino Linotype" w:hAnsi="Palatino Linotype" w:cs="Segoe UI"/>
          <w:sz w:val="22"/>
          <w:szCs w:val="22"/>
        </w:rPr>
        <w:t>Z</w:t>
      </w:r>
      <w:r>
        <w:rPr>
          <w:rFonts w:ascii="Palatino Linotype" w:hAnsi="Palatino Linotype" w:cs="Segoe UI"/>
          <w:sz w:val="22"/>
          <w:szCs w:val="22"/>
        </w:rPr>
        <w:t xml:space="preserve">nalce na vypracování </w:t>
      </w:r>
      <w:r w:rsidR="00E7550C">
        <w:rPr>
          <w:rFonts w:ascii="Palatino Linotype" w:hAnsi="Palatino Linotype" w:cs="Segoe UI"/>
          <w:sz w:val="22"/>
          <w:szCs w:val="22"/>
        </w:rPr>
        <w:t>Posudku Znalce</w:t>
      </w:r>
      <w:r>
        <w:rPr>
          <w:rFonts w:ascii="Palatino Linotype" w:hAnsi="Palatino Linotype" w:cs="Segoe UI"/>
          <w:sz w:val="22"/>
          <w:szCs w:val="22"/>
        </w:rPr>
        <w:t>.</w:t>
      </w:r>
    </w:p>
    <w:p w14:paraId="5B98F943" w14:textId="77777777" w:rsidR="00E50144" w:rsidRDefault="00E50144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Strany se dohodly, že MPSV a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budou povinni zaplatit každý ½ Ceny za řádně a včas zpracovaný </w:t>
      </w:r>
      <w:r w:rsidR="006E2AEF">
        <w:rPr>
          <w:rFonts w:ascii="Palatino Linotype" w:hAnsi="Palatino Linotype" w:cs="Tahoma"/>
          <w:sz w:val="22"/>
          <w:szCs w:val="22"/>
        </w:rPr>
        <w:t>Posudek Znalce</w:t>
      </w:r>
      <w:r>
        <w:rPr>
          <w:rFonts w:ascii="Palatino Linotype" w:hAnsi="Palatino Linotype" w:cs="Tahoma"/>
          <w:sz w:val="22"/>
          <w:szCs w:val="22"/>
        </w:rPr>
        <w:t>.</w:t>
      </w:r>
    </w:p>
    <w:p w14:paraId="169F73EE" w14:textId="77777777" w:rsidR="00E50144" w:rsidRPr="00E50144" w:rsidRDefault="00E50144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Cena bude splatná po zpracování a doručení </w:t>
      </w:r>
      <w:r w:rsidR="00104DFE">
        <w:rPr>
          <w:rFonts w:ascii="Palatino Linotype" w:hAnsi="Palatino Linotype" w:cs="Segoe UI"/>
          <w:sz w:val="22"/>
          <w:szCs w:val="22"/>
        </w:rPr>
        <w:t>Posudku Znalce</w:t>
      </w:r>
      <w:r>
        <w:rPr>
          <w:rFonts w:ascii="Palatino Linotype" w:hAnsi="Palatino Linotype" w:cs="Segoe UI"/>
          <w:sz w:val="22"/>
          <w:szCs w:val="22"/>
        </w:rPr>
        <w:t xml:space="preserve"> MPSV i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T, a to na základě faktury Znalce vystavené a doručené zvlášť MPSV 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T. Znalec v souladu s dohodou dle bodu 4.3 této Smlouvy vystaví fakturu na MPSV 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T, a to pro každého z nich na polovinu Ceny.</w:t>
      </w:r>
    </w:p>
    <w:p w14:paraId="7E2F3D36" w14:textId="77777777" w:rsidR="00E50144" w:rsidRPr="00847CA7" w:rsidRDefault="00E50144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Faktury znalce budou vystaveny se splatností 30 kalendářních dní od doručení faktury příslušné Straně.</w:t>
      </w:r>
    </w:p>
    <w:p w14:paraId="754C32F4" w14:textId="77777777" w:rsidR="00A85E64" w:rsidRPr="00A85E64" w:rsidRDefault="00847CA7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 případě, že budou MPSV 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požadovat doplnění </w:t>
      </w:r>
      <w:r w:rsidR="00104DFE">
        <w:rPr>
          <w:rFonts w:ascii="Palatino Linotype" w:hAnsi="Palatino Linotype" w:cs="Tahoma"/>
          <w:sz w:val="22"/>
          <w:szCs w:val="22"/>
        </w:rPr>
        <w:t>Posudku Znalce</w:t>
      </w:r>
      <w:r>
        <w:rPr>
          <w:rFonts w:ascii="Palatino Linotype" w:hAnsi="Palatino Linotype" w:cs="Tahoma"/>
          <w:sz w:val="22"/>
          <w:szCs w:val="22"/>
        </w:rPr>
        <w:t xml:space="preserve"> o odpovědi na </w:t>
      </w:r>
      <w:r>
        <w:rPr>
          <w:rFonts w:ascii="Palatino Linotype" w:hAnsi="Palatino Linotype" w:cs="Tahoma"/>
          <w:sz w:val="22"/>
          <w:szCs w:val="22"/>
        </w:rPr>
        <w:lastRenderedPageBreak/>
        <w:t>další</w:t>
      </w:r>
      <w:r w:rsidR="00A85E64">
        <w:rPr>
          <w:rFonts w:ascii="Palatino Linotype" w:hAnsi="Palatino Linotype" w:cs="Tahoma"/>
          <w:sz w:val="22"/>
          <w:szCs w:val="22"/>
        </w:rPr>
        <w:t xml:space="preserve"> dotazy dle bodu 2.1</w:t>
      </w:r>
      <w:r w:rsidR="00B44504">
        <w:rPr>
          <w:rFonts w:ascii="Palatino Linotype" w:hAnsi="Palatino Linotype" w:cs="Tahoma"/>
          <w:sz w:val="22"/>
          <w:szCs w:val="22"/>
        </w:rPr>
        <w:t>2</w:t>
      </w:r>
      <w:r w:rsidR="00A85E64">
        <w:rPr>
          <w:rFonts w:ascii="Palatino Linotype" w:hAnsi="Palatino Linotype" w:cs="Tahoma"/>
          <w:sz w:val="22"/>
          <w:szCs w:val="22"/>
        </w:rPr>
        <w:t xml:space="preserve"> této Smlouvy, bude doplnění </w:t>
      </w:r>
      <w:r w:rsidR="00104DFE">
        <w:rPr>
          <w:rFonts w:ascii="Palatino Linotype" w:hAnsi="Palatino Linotype" w:cs="Tahoma"/>
          <w:sz w:val="22"/>
          <w:szCs w:val="22"/>
        </w:rPr>
        <w:t>Posudku Znalce</w:t>
      </w:r>
      <w:r w:rsidR="00A85E64">
        <w:rPr>
          <w:rFonts w:ascii="Palatino Linotype" w:hAnsi="Palatino Linotype" w:cs="Tahoma"/>
          <w:sz w:val="22"/>
          <w:szCs w:val="22"/>
        </w:rPr>
        <w:t xml:space="preserve"> o odpovědi na tyto další dotazy poskytnuto Znalcem za předem sjednanou cenu písemným dodatkem k této Smlouvě, přičemž při stanovení této ceny se bude vycházet ze schváleného předpokládaného rozsahu MD pro podání doplnění </w:t>
      </w:r>
      <w:r w:rsidR="00104DFE">
        <w:rPr>
          <w:rFonts w:ascii="Palatino Linotype" w:hAnsi="Palatino Linotype" w:cs="Tahoma"/>
          <w:sz w:val="22"/>
          <w:szCs w:val="22"/>
        </w:rPr>
        <w:t>Posudku Znalce</w:t>
      </w:r>
      <w:r w:rsidR="00A85E64">
        <w:rPr>
          <w:rFonts w:ascii="Palatino Linotype" w:hAnsi="Palatino Linotype" w:cs="Tahoma"/>
          <w:sz w:val="22"/>
          <w:szCs w:val="22"/>
        </w:rPr>
        <w:t xml:space="preserve"> a jednotkové ceny</w:t>
      </w:r>
      <w:r w:rsidR="002D657D">
        <w:rPr>
          <w:rFonts w:ascii="Palatino Linotype" w:hAnsi="Palatino Linotype" w:cs="Tahoma"/>
          <w:sz w:val="22"/>
          <w:szCs w:val="22"/>
        </w:rPr>
        <w:t xml:space="preserve"> </w:t>
      </w:r>
      <w:r w:rsidR="00C23EFA" w:rsidRPr="00B04B0B">
        <w:rPr>
          <w:rFonts w:ascii="Palatino Linotype" w:hAnsi="Palatino Linotype" w:cs="Tahoma"/>
          <w:sz w:val="22"/>
          <w:szCs w:val="22"/>
        </w:rPr>
        <w:t>12.000,- K</w:t>
      </w:r>
      <w:r w:rsidR="00A85E64" w:rsidRPr="00B04B0B">
        <w:rPr>
          <w:rFonts w:ascii="Palatino Linotype" w:hAnsi="Palatino Linotype" w:cs="Tahoma"/>
          <w:sz w:val="22"/>
          <w:szCs w:val="22"/>
        </w:rPr>
        <w:t>č za</w:t>
      </w:r>
      <w:r w:rsidR="00A85E64">
        <w:rPr>
          <w:rFonts w:ascii="Palatino Linotype" w:hAnsi="Palatino Linotype" w:cs="Tahoma"/>
          <w:sz w:val="22"/>
          <w:szCs w:val="22"/>
        </w:rPr>
        <w:t xml:space="preserve"> 1 MD</w:t>
      </w:r>
      <w:r w:rsidR="00283AC0">
        <w:rPr>
          <w:rFonts w:ascii="Palatino Linotype" w:hAnsi="Palatino Linotype" w:cs="Tahoma"/>
          <w:sz w:val="22"/>
          <w:szCs w:val="22"/>
        </w:rPr>
        <w:t xml:space="preserve"> bez DPH</w:t>
      </w:r>
      <w:r w:rsidR="00876A9C">
        <w:rPr>
          <w:rFonts w:ascii="Palatino Linotype" w:hAnsi="Palatino Linotype" w:cs="Tahoma"/>
          <w:sz w:val="22"/>
          <w:szCs w:val="22"/>
        </w:rPr>
        <w:t xml:space="preserve">, přičemž takto bude v dodatku sjednána pevná a nepřekročitelná cena doplnění </w:t>
      </w:r>
      <w:r w:rsidR="00104DFE">
        <w:rPr>
          <w:rFonts w:ascii="Palatino Linotype" w:hAnsi="Palatino Linotype" w:cs="Tahoma"/>
          <w:sz w:val="22"/>
          <w:szCs w:val="22"/>
        </w:rPr>
        <w:t>Posudku Znalce</w:t>
      </w:r>
      <w:r w:rsidR="00A85E64">
        <w:rPr>
          <w:rFonts w:ascii="Palatino Linotype" w:hAnsi="Palatino Linotype" w:cs="Tahoma"/>
          <w:sz w:val="22"/>
          <w:szCs w:val="22"/>
        </w:rPr>
        <w:t>.</w:t>
      </w:r>
    </w:p>
    <w:p w14:paraId="074BC20A" w14:textId="77777777" w:rsidR="00847CA7" w:rsidRPr="00F67D1C" w:rsidRDefault="00A85E64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Pro podání doplnění </w:t>
      </w:r>
      <w:r w:rsidR="00104DFE">
        <w:rPr>
          <w:rFonts w:ascii="Palatino Linotype" w:hAnsi="Palatino Linotype" w:cs="Tahoma"/>
          <w:sz w:val="22"/>
          <w:szCs w:val="22"/>
        </w:rPr>
        <w:t>Posudku Znalce</w:t>
      </w:r>
      <w:r>
        <w:rPr>
          <w:rFonts w:ascii="Palatino Linotype" w:hAnsi="Palatino Linotype" w:cs="Tahoma"/>
          <w:sz w:val="22"/>
          <w:szCs w:val="22"/>
        </w:rPr>
        <w:t xml:space="preserve"> pak analogicky platí ustanovení bodu 4.2 až 4.5 tohoto čl. IV. této Smlouvy.</w:t>
      </w:r>
    </w:p>
    <w:p w14:paraId="005FB5CE" w14:textId="77777777" w:rsidR="00F67D1C" w:rsidRPr="00030D65" w:rsidRDefault="00F67D1C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 případě prodlení MPSV či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 s úhradou faktury Znalci se Strana v prodlení zavazuje zaplatit znalci úrok z prodlení stanovený právními předpisy.</w:t>
      </w:r>
    </w:p>
    <w:p w14:paraId="72CE4DD7" w14:textId="77777777" w:rsidR="003F5B67" w:rsidRPr="00030D65" w:rsidRDefault="003F5B67" w:rsidP="002824A1">
      <w:pPr>
        <w:keepNext/>
        <w:widowControl w:val="0"/>
        <w:numPr>
          <w:ilvl w:val="0"/>
          <w:numId w:val="11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POVINNOST MLČENLIVOSTI</w:t>
      </w:r>
    </w:p>
    <w:p w14:paraId="6F8D1F2D" w14:textId="77777777" w:rsidR="003F5B67" w:rsidRDefault="00292E9A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Znalec se zavazuje zachovávat mlčenlivost o veškerých skutečnostech, o kterých se dozvěděl v průběhu plnění této Smlouvy, a to zejména ve smyslu ustanovení §20 Zákona o znalcích</w:t>
      </w:r>
      <w:r w:rsidR="003F5B67" w:rsidRPr="00030D65">
        <w:rPr>
          <w:rFonts w:ascii="Palatino Linotype" w:hAnsi="Palatino Linotype" w:cs="Segoe UI"/>
          <w:sz w:val="22"/>
          <w:szCs w:val="22"/>
        </w:rPr>
        <w:t>.</w:t>
      </w:r>
    </w:p>
    <w:p w14:paraId="13F1E322" w14:textId="77777777" w:rsidR="00292E9A" w:rsidRPr="00292E9A" w:rsidRDefault="00292E9A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Mlčenlivosti může Znalce zprostit pouze společně MPSV a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T, kteří jsou společně považováni za zadavatele.</w:t>
      </w:r>
    </w:p>
    <w:p w14:paraId="41A3447A" w14:textId="77777777" w:rsidR="00292E9A" w:rsidRPr="004358CA" w:rsidRDefault="00292E9A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Výjimky z povinnosti mlčenlivosti dle §20 odst. 3 a 4 Zákona o znalcích tím nejsou dotčeny.</w:t>
      </w:r>
    </w:p>
    <w:p w14:paraId="2F86CDD8" w14:textId="77777777" w:rsidR="00E50144" w:rsidRPr="00030D65" w:rsidRDefault="00E50144" w:rsidP="002824A1">
      <w:pPr>
        <w:widowControl w:val="0"/>
        <w:numPr>
          <w:ilvl w:val="0"/>
          <w:numId w:val="11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OPRÁVNĚNÉ OSOBY</w:t>
      </w:r>
    </w:p>
    <w:p w14:paraId="6193A2EB" w14:textId="77777777" w:rsidR="00E50144" w:rsidRDefault="00A85E64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Strany sjednaly, že veškerá korespondence a jiný kontakt mezi </w:t>
      </w:r>
      <w:r w:rsidR="00876A9C">
        <w:rPr>
          <w:rFonts w:ascii="Palatino Linotype" w:hAnsi="Palatino Linotype" w:cs="Segoe UI"/>
          <w:sz w:val="22"/>
          <w:szCs w:val="22"/>
        </w:rPr>
        <w:t>Stranami</w:t>
      </w:r>
      <w:r>
        <w:rPr>
          <w:rFonts w:ascii="Palatino Linotype" w:hAnsi="Palatino Linotype" w:cs="Segoe UI"/>
          <w:sz w:val="22"/>
          <w:szCs w:val="22"/>
        </w:rPr>
        <w:t xml:space="preserve"> ve věcech týkajících se této Smlouvy bude probíhat </w:t>
      </w:r>
      <w:r w:rsidR="00876A9C">
        <w:rPr>
          <w:rFonts w:ascii="Palatino Linotype" w:hAnsi="Palatino Linotype" w:cs="Segoe UI"/>
          <w:sz w:val="22"/>
          <w:szCs w:val="22"/>
        </w:rPr>
        <w:t xml:space="preserve">výhradně </w:t>
      </w:r>
      <w:r>
        <w:rPr>
          <w:rFonts w:ascii="Palatino Linotype" w:hAnsi="Palatino Linotype" w:cs="Segoe UI"/>
          <w:sz w:val="22"/>
          <w:szCs w:val="22"/>
        </w:rPr>
        <w:t>prostřednictvím následujících oprávněných osob pro tuto Smlouvu, a to na kontaktní údaje níže uvedené pro všechny Strany:</w:t>
      </w:r>
    </w:p>
    <w:p w14:paraId="77DE0E33" w14:textId="77777777" w:rsidR="00292E9A" w:rsidRDefault="00292E9A" w:rsidP="002824A1">
      <w:pPr>
        <w:widowControl w:val="0"/>
        <w:numPr>
          <w:ilvl w:val="2"/>
          <w:numId w:val="11"/>
        </w:numPr>
        <w:spacing w:before="120" w:after="120" w:line="276" w:lineRule="auto"/>
        <w:ind w:left="993" w:hanging="567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Za MPSV:</w:t>
      </w:r>
    </w:p>
    <w:p w14:paraId="1CD3ABE5" w14:textId="1BE32744" w:rsidR="00292E9A" w:rsidRDefault="000D30AD" w:rsidP="00292E9A">
      <w:pPr>
        <w:widowControl w:val="0"/>
        <w:spacing w:before="120" w:after="120" w:line="276" w:lineRule="auto"/>
        <w:ind w:left="993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Tereza Kratochvílová, DiS.</w:t>
      </w:r>
    </w:p>
    <w:p w14:paraId="5D935AFE" w14:textId="77777777" w:rsidR="00292E9A" w:rsidRPr="00292E9A" w:rsidRDefault="00292E9A" w:rsidP="002824A1">
      <w:pPr>
        <w:widowControl w:val="0"/>
        <w:numPr>
          <w:ilvl w:val="2"/>
          <w:numId w:val="11"/>
        </w:numPr>
        <w:spacing w:before="120" w:after="120" w:line="276" w:lineRule="auto"/>
        <w:ind w:left="993" w:hanging="567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Za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T:</w:t>
      </w:r>
    </w:p>
    <w:p w14:paraId="7916BB94" w14:textId="77777777" w:rsidR="00292E9A" w:rsidRPr="00292E9A" w:rsidRDefault="0031455E" w:rsidP="00292E9A">
      <w:pPr>
        <w:widowControl w:val="0"/>
        <w:spacing w:before="120" w:after="120" w:line="276" w:lineRule="auto"/>
        <w:ind w:left="1080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Michal Veselý</w:t>
      </w:r>
    </w:p>
    <w:p w14:paraId="4EB54525" w14:textId="77777777" w:rsidR="00292E9A" w:rsidRPr="009B28B2" w:rsidRDefault="00292E9A" w:rsidP="002824A1">
      <w:pPr>
        <w:widowControl w:val="0"/>
        <w:numPr>
          <w:ilvl w:val="2"/>
          <w:numId w:val="11"/>
        </w:numPr>
        <w:spacing w:before="120" w:after="120" w:line="276" w:lineRule="auto"/>
        <w:ind w:left="993" w:hanging="567"/>
        <w:jc w:val="both"/>
        <w:rPr>
          <w:rFonts w:ascii="Palatino Linotype" w:hAnsi="Palatino Linotype" w:cs="Segoe UI"/>
          <w:sz w:val="22"/>
          <w:szCs w:val="22"/>
        </w:rPr>
      </w:pPr>
      <w:r w:rsidRPr="009B28B2">
        <w:rPr>
          <w:rFonts w:ascii="Palatino Linotype" w:hAnsi="Palatino Linotype" w:cs="Tahoma"/>
          <w:sz w:val="22"/>
          <w:szCs w:val="22"/>
        </w:rPr>
        <w:t>Za Znalce:</w:t>
      </w:r>
    </w:p>
    <w:p w14:paraId="1B2A7802" w14:textId="2CEF353C" w:rsidR="00292E9A" w:rsidRPr="009B28B2" w:rsidRDefault="009B28B2" w:rsidP="00292E9A">
      <w:pPr>
        <w:widowControl w:val="0"/>
        <w:spacing w:before="120" w:after="120" w:line="276" w:lineRule="auto"/>
        <w:ind w:left="1080"/>
        <w:jc w:val="both"/>
        <w:rPr>
          <w:rFonts w:ascii="Palatino Linotype" w:hAnsi="Palatino Linotype" w:cs="Segoe UI"/>
          <w:sz w:val="22"/>
          <w:szCs w:val="22"/>
        </w:rPr>
      </w:pPr>
      <w:r w:rsidRPr="009B28B2">
        <w:rPr>
          <w:rFonts w:ascii="Palatino Linotype" w:hAnsi="Palatino Linotype" w:cs="Segoe UI"/>
          <w:sz w:val="22"/>
          <w:szCs w:val="22"/>
        </w:rPr>
        <w:t>Vít Lidinský</w:t>
      </w:r>
    </w:p>
    <w:p w14:paraId="339CFFAC" w14:textId="77777777" w:rsidR="00876A9C" w:rsidRDefault="00876A9C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Strany jsou oprávněny změnit oprávněné osoby doručením písemného ozn</w:t>
      </w:r>
      <w:r w:rsidR="003C551F">
        <w:rPr>
          <w:rFonts w:ascii="Palatino Linotype" w:hAnsi="Palatino Linotype" w:cs="Segoe UI"/>
          <w:sz w:val="22"/>
          <w:szCs w:val="22"/>
        </w:rPr>
        <w:t>ámení ostatním Stranám s uvedení</w:t>
      </w:r>
      <w:r>
        <w:rPr>
          <w:rFonts w:ascii="Palatino Linotype" w:hAnsi="Palatino Linotype" w:cs="Segoe UI"/>
          <w:sz w:val="22"/>
          <w:szCs w:val="22"/>
        </w:rPr>
        <w:t>m nové oprávněné osoby a jejích kontaktních údajů.</w:t>
      </w:r>
    </w:p>
    <w:p w14:paraId="290930F8" w14:textId="77777777" w:rsidR="00876A9C" w:rsidRDefault="00876A9C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Korespondence a jiný písemný kontakt vůči Znalci jinak než prostřednictvím výše uvedených oprávněných osob nebude mít pro plnění této Smlouvy </w:t>
      </w:r>
      <w:r w:rsidR="0097039D">
        <w:rPr>
          <w:rFonts w:ascii="Palatino Linotype" w:hAnsi="Palatino Linotype" w:cs="Segoe UI"/>
          <w:sz w:val="22"/>
          <w:szCs w:val="22"/>
        </w:rPr>
        <w:t xml:space="preserve">Znalcem </w:t>
      </w:r>
      <w:r>
        <w:rPr>
          <w:rFonts w:ascii="Palatino Linotype" w:hAnsi="Palatino Linotype" w:cs="Segoe UI"/>
          <w:sz w:val="22"/>
          <w:szCs w:val="22"/>
        </w:rPr>
        <w:t xml:space="preserve">význam a </w:t>
      </w:r>
      <w:r>
        <w:rPr>
          <w:rFonts w:ascii="Palatino Linotype" w:hAnsi="Palatino Linotype" w:cs="Segoe UI"/>
          <w:sz w:val="22"/>
          <w:szCs w:val="22"/>
        </w:rPr>
        <w:lastRenderedPageBreak/>
        <w:t>Znalec nebude povinen ani oprávněn k takovým písemnostem a jejich obsahu přihlížet. To neplatí pro případ, že za Stranu jedná statutární orgán či osoba na základě písemné plné moci udělené statutárním orgánem.</w:t>
      </w:r>
    </w:p>
    <w:p w14:paraId="60A85882" w14:textId="77777777" w:rsidR="00A85E64" w:rsidRPr="00030D65" w:rsidRDefault="00292E9A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Veškeré písemnosti týkající se této Smlouvy mohou být zasílány na e-mailové adresy oprávněných osob uvedených v tomto čl. VI. této Smlouvy s výjimkou jednán</w:t>
      </w:r>
      <w:r w:rsidR="00876A9C">
        <w:rPr>
          <w:rFonts w:ascii="Palatino Linotype" w:hAnsi="Palatino Linotype" w:cs="Segoe UI"/>
          <w:sz w:val="22"/>
          <w:szCs w:val="22"/>
        </w:rPr>
        <w:t>í, které se dotýkají platnosti či</w:t>
      </w:r>
      <w:r>
        <w:rPr>
          <w:rFonts w:ascii="Palatino Linotype" w:hAnsi="Palatino Linotype" w:cs="Segoe UI"/>
          <w:sz w:val="22"/>
          <w:szCs w:val="22"/>
        </w:rPr>
        <w:t xml:space="preserve"> účinnosti této Smlouvy, které musí být zasílány písemně poštou či datovou schránkou.</w:t>
      </w:r>
    </w:p>
    <w:p w14:paraId="355858D5" w14:textId="77777777" w:rsidR="00292E9A" w:rsidRPr="00030D65" w:rsidRDefault="00292E9A" w:rsidP="002824A1">
      <w:pPr>
        <w:widowControl w:val="0"/>
        <w:numPr>
          <w:ilvl w:val="0"/>
          <w:numId w:val="11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TRVÁNÍ SMLOUVY</w:t>
      </w:r>
    </w:p>
    <w:p w14:paraId="1954A28C" w14:textId="77777777" w:rsidR="00292E9A" w:rsidRDefault="00292E9A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Tuto Smlouvu je možné ukončit pouze dohodou všech Stran či odstoupením ze strany Znalce na jedné straně či MPSV a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 na druhé straně, a to z důvodu podstatného porušení této Smlouvy ze strany Znalce či MPSV nebo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</w:t>
      </w:r>
      <w:r w:rsidRPr="00030D65">
        <w:rPr>
          <w:rFonts w:ascii="Palatino Linotype" w:hAnsi="Palatino Linotype" w:cs="Segoe UI"/>
          <w:sz w:val="22"/>
          <w:szCs w:val="22"/>
        </w:rPr>
        <w:t>.</w:t>
      </w:r>
      <w:r>
        <w:rPr>
          <w:rFonts w:ascii="Palatino Linotype" w:hAnsi="Palatino Linotype" w:cs="Segoe UI"/>
          <w:sz w:val="22"/>
          <w:szCs w:val="22"/>
        </w:rPr>
        <w:t xml:space="preserve"> Odstoupení ze strany pouze MPSV nebo pouze ze strany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 nebude považováno za účinné a nebude mít vliv na trvání účinnosti této Smlouvy</w:t>
      </w:r>
      <w:r w:rsidR="0097039D">
        <w:rPr>
          <w:rFonts w:ascii="Palatino Linotype" w:hAnsi="Palatino Linotype" w:cs="Tahoma"/>
          <w:sz w:val="22"/>
          <w:szCs w:val="22"/>
        </w:rPr>
        <w:t>, a to s výjimkou uvedenou v bodu 7.4 této Smlouvy</w:t>
      </w:r>
      <w:r>
        <w:rPr>
          <w:rFonts w:ascii="Palatino Linotype" w:hAnsi="Palatino Linotype" w:cs="Tahoma"/>
          <w:sz w:val="22"/>
          <w:szCs w:val="22"/>
        </w:rPr>
        <w:t>.</w:t>
      </w:r>
    </w:p>
    <w:p w14:paraId="5EEC8D0E" w14:textId="77777777" w:rsidR="00292E9A" w:rsidRDefault="00292E9A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Za podstatné porušení této Smlouvy ze strany Znalce se považuje:</w:t>
      </w:r>
    </w:p>
    <w:p w14:paraId="33EC34C4" w14:textId="77777777" w:rsidR="00292E9A" w:rsidRPr="004358CA" w:rsidRDefault="004358CA" w:rsidP="002824A1">
      <w:pPr>
        <w:widowControl w:val="0"/>
        <w:numPr>
          <w:ilvl w:val="2"/>
          <w:numId w:val="11"/>
        </w:numPr>
        <w:spacing w:before="120" w:after="120" w:line="276" w:lineRule="auto"/>
        <w:ind w:left="1134" w:hanging="708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Prodlení s podáním a doručením </w:t>
      </w:r>
      <w:r w:rsidR="00104DFE">
        <w:rPr>
          <w:rFonts w:ascii="Palatino Linotype" w:hAnsi="Palatino Linotype" w:cs="Segoe UI"/>
          <w:sz w:val="22"/>
          <w:szCs w:val="22"/>
        </w:rPr>
        <w:t>Posudku Znalce</w:t>
      </w:r>
      <w:r>
        <w:rPr>
          <w:rFonts w:ascii="Palatino Linotype" w:hAnsi="Palatino Linotype" w:cs="Segoe UI"/>
          <w:sz w:val="22"/>
          <w:szCs w:val="22"/>
        </w:rPr>
        <w:t xml:space="preserve"> MPSV a rovněž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o dobu delší než </w:t>
      </w:r>
      <w:r w:rsidR="00AC5A1A">
        <w:rPr>
          <w:rFonts w:ascii="Palatino Linotype" w:hAnsi="Palatino Linotype" w:cs="Tahoma"/>
          <w:sz w:val="22"/>
          <w:szCs w:val="22"/>
        </w:rPr>
        <w:t>1</w:t>
      </w:r>
      <w:r w:rsidR="00DC0D9A">
        <w:rPr>
          <w:rFonts w:ascii="Palatino Linotype" w:hAnsi="Palatino Linotype" w:cs="Tahoma"/>
          <w:sz w:val="22"/>
          <w:szCs w:val="22"/>
        </w:rPr>
        <w:t>0</w:t>
      </w:r>
      <w:r>
        <w:rPr>
          <w:rFonts w:ascii="Palatino Linotype" w:hAnsi="Palatino Linotype" w:cs="Tahoma"/>
          <w:sz w:val="22"/>
          <w:szCs w:val="22"/>
        </w:rPr>
        <w:t xml:space="preserve"> </w:t>
      </w:r>
      <w:r w:rsidR="00DC0D9A">
        <w:rPr>
          <w:rFonts w:ascii="Palatino Linotype" w:hAnsi="Palatino Linotype" w:cs="Tahoma"/>
          <w:sz w:val="22"/>
          <w:szCs w:val="22"/>
        </w:rPr>
        <w:t>pracovních</w:t>
      </w:r>
      <w:r>
        <w:rPr>
          <w:rFonts w:ascii="Palatino Linotype" w:hAnsi="Palatino Linotype" w:cs="Tahoma"/>
          <w:sz w:val="22"/>
          <w:szCs w:val="22"/>
        </w:rPr>
        <w:t xml:space="preserve"> dní oproti termínu sjednaném</w:t>
      </w:r>
      <w:r w:rsidR="003C551F">
        <w:rPr>
          <w:rFonts w:ascii="Palatino Linotype" w:hAnsi="Palatino Linotype" w:cs="Tahoma"/>
          <w:sz w:val="22"/>
          <w:szCs w:val="22"/>
        </w:rPr>
        <w:t>u</w:t>
      </w:r>
      <w:r>
        <w:rPr>
          <w:rFonts w:ascii="Palatino Linotype" w:hAnsi="Palatino Linotype" w:cs="Tahoma"/>
          <w:sz w:val="22"/>
          <w:szCs w:val="22"/>
        </w:rPr>
        <w:t xml:space="preserve"> v čl. III. této Smlouvy;</w:t>
      </w:r>
    </w:p>
    <w:p w14:paraId="07B12583" w14:textId="77777777" w:rsidR="004358CA" w:rsidRPr="004358CA" w:rsidRDefault="004358CA" w:rsidP="002824A1">
      <w:pPr>
        <w:widowControl w:val="0"/>
        <w:numPr>
          <w:ilvl w:val="2"/>
          <w:numId w:val="11"/>
        </w:numPr>
        <w:spacing w:before="120" w:after="120" w:line="276" w:lineRule="auto"/>
        <w:ind w:left="1134" w:hanging="708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Nezodpovězení všech dotazů položených Znalci v zadání posudku dle této Smlouvy a nedoplnění </w:t>
      </w:r>
      <w:r w:rsidR="00104DFE">
        <w:rPr>
          <w:rFonts w:ascii="Palatino Linotype" w:hAnsi="Palatino Linotype" w:cs="Tahoma"/>
          <w:sz w:val="22"/>
          <w:szCs w:val="22"/>
        </w:rPr>
        <w:t>Posudku Znalce</w:t>
      </w:r>
      <w:r>
        <w:rPr>
          <w:rFonts w:ascii="Palatino Linotype" w:hAnsi="Palatino Linotype" w:cs="Tahoma"/>
          <w:sz w:val="22"/>
          <w:szCs w:val="22"/>
        </w:rPr>
        <w:t xml:space="preserve"> o odpovědi na nezodpovězené dotazy ve lhůtě </w:t>
      </w:r>
      <w:r w:rsidR="00DC0D9A">
        <w:rPr>
          <w:rFonts w:ascii="Palatino Linotype" w:hAnsi="Palatino Linotype" w:cs="Tahoma"/>
          <w:sz w:val="22"/>
          <w:szCs w:val="22"/>
        </w:rPr>
        <w:t>1</w:t>
      </w:r>
      <w:r>
        <w:rPr>
          <w:rFonts w:ascii="Palatino Linotype" w:hAnsi="Palatino Linotype" w:cs="Tahoma"/>
          <w:sz w:val="22"/>
          <w:szCs w:val="22"/>
        </w:rPr>
        <w:t xml:space="preserve">0ti </w:t>
      </w:r>
      <w:r w:rsidR="00DC0D9A">
        <w:rPr>
          <w:rFonts w:ascii="Palatino Linotype" w:hAnsi="Palatino Linotype" w:cs="Tahoma"/>
          <w:sz w:val="22"/>
          <w:szCs w:val="22"/>
        </w:rPr>
        <w:t>pracovních</w:t>
      </w:r>
      <w:r>
        <w:rPr>
          <w:rFonts w:ascii="Palatino Linotype" w:hAnsi="Palatino Linotype" w:cs="Tahoma"/>
          <w:sz w:val="22"/>
          <w:szCs w:val="22"/>
        </w:rPr>
        <w:t xml:space="preserve"> dní od výzvy MPSV nebo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 doručené Znalci;</w:t>
      </w:r>
    </w:p>
    <w:p w14:paraId="31F8D20E" w14:textId="77777777" w:rsidR="004358CA" w:rsidRPr="004358CA" w:rsidRDefault="004358CA" w:rsidP="002824A1">
      <w:pPr>
        <w:widowControl w:val="0"/>
        <w:numPr>
          <w:ilvl w:val="2"/>
          <w:numId w:val="11"/>
        </w:numPr>
        <w:spacing w:before="120" w:after="120" w:line="276" w:lineRule="auto"/>
        <w:ind w:left="1134" w:hanging="708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Prodlení s podáním a doručením doplnění </w:t>
      </w:r>
      <w:r w:rsidR="00104DFE">
        <w:rPr>
          <w:rFonts w:ascii="Palatino Linotype" w:hAnsi="Palatino Linotype" w:cs="Tahoma"/>
          <w:sz w:val="22"/>
          <w:szCs w:val="22"/>
        </w:rPr>
        <w:t>Posudku Znalce</w:t>
      </w:r>
      <w:r>
        <w:rPr>
          <w:rFonts w:ascii="Palatino Linotype" w:hAnsi="Palatino Linotype" w:cs="Tahoma"/>
          <w:sz w:val="22"/>
          <w:szCs w:val="22"/>
        </w:rPr>
        <w:t xml:space="preserve"> k zodpovězení doplňujících dotazů oproti lhůtě sjednané v příslušném dodatku k této Smlouvě či stanovené v této Smlouvě v bodu 2.1</w:t>
      </w:r>
      <w:r w:rsidR="00B44504">
        <w:rPr>
          <w:rFonts w:ascii="Palatino Linotype" w:hAnsi="Palatino Linotype" w:cs="Tahoma"/>
          <w:sz w:val="22"/>
          <w:szCs w:val="22"/>
        </w:rPr>
        <w:t>3</w:t>
      </w:r>
      <w:r>
        <w:rPr>
          <w:rFonts w:ascii="Palatino Linotype" w:hAnsi="Palatino Linotype" w:cs="Tahoma"/>
          <w:sz w:val="22"/>
          <w:szCs w:val="22"/>
        </w:rPr>
        <w:t>;</w:t>
      </w:r>
    </w:p>
    <w:p w14:paraId="319F3728" w14:textId="77777777" w:rsidR="004358CA" w:rsidRPr="004358CA" w:rsidRDefault="00A3377D" w:rsidP="002824A1">
      <w:pPr>
        <w:widowControl w:val="0"/>
        <w:numPr>
          <w:ilvl w:val="2"/>
          <w:numId w:val="11"/>
        </w:numPr>
        <w:spacing w:before="120" w:after="120" w:line="276" w:lineRule="auto"/>
        <w:ind w:left="1134" w:hanging="708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Porušení </w:t>
      </w:r>
      <w:r w:rsidR="004358CA">
        <w:rPr>
          <w:rFonts w:ascii="Palatino Linotype" w:hAnsi="Palatino Linotype" w:cs="Tahoma"/>
          <w:sz w:val="22"/>
          <w:szCs w:val="22"/>
        </w:rPr>
        <w:t>závazku zachovávat mlčenlivost dle čl. V. této Smlouvy;</w:t>
      </w:r>
    </w:p>
    <w:p w14:paraId="4413CBBA" w14:textId="77777777" w:rsidR="004358CA" w:rsidRDefault="00A3377D" w:rsidP="002824A1">
      <w:pPr>
        <w:widowControl w:val="0"/>
        <w:numPr>
          <w:ilvl w:val="2"/>
          <w:numId w:val="11"/>
        </w:numPr>
        <w:spacing w:before="120" w:after="120" w:line="276" w:lineRule="auto"/>
        <w:ind w:left="1134" w:hanging="708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Zánik </w:t>
      </w:r>
      <w:r w:rsidR="004358CA">
        <w:rPr>
          <w:rFonts w:ascii="Palatino Linotype" w:hAnsi="Palatino Linotype" w:cs="Tahoma"/>
          <w:sz w:val="22"/>
          <w:szCs w:val="22"/>
        </w:rPr>
        <w:t xml:space="preserve">oprávnění Znalce vykonávat znaleckou činnost dle Zákona o znalcích před podáním a doručením </w:t>
      </w:r>
      <w:r w:rsidR="00104DFE">
        <w:rPr>
          <w:rFonts w:ascii="Palatino Linotype" w:hAnsi="Palatino Linotype" w:cs="Tahoma"/>
          <w:sz w:val="22"/>
          <w:szCs w:val="22"/>
        </w:rPr>
        <w:t>Posudku Znalce</w:t>
      </w:r>
      <w:r w:rsidR="004358CA">
        <w:rPr>
          <w:rFonts w:ascii="Palatino Linotype" w:hAnsi="Palatino Linotype" w:cs="Tahoma"/>
          <w:sz w:val="22"/>
          <w:szCs w:val="22"/>
        </w:rPr>
        <w:t xml:space="preserve"> MPSV i S</w:t>
      </w:r>
      <w:r w:rsidR="004358CA" w:rsidRPr="00AC52C9">
        <w:rPr>
          <w:rFonts w:ascii="Palatino Linotype" w:hAnsi="Palatino Linotype" w:cs="Tahoma"/>
          <w:sz w:val="22"/>
          <w:szCs w:val="22"/>
        </w:rPr>
        <w:t>&amp;</w:t>
      </w:r>
      <w:r w:rsidR="004358CA">
        <w:rPr>
          <w:rFonts w:ascii="Palatino Linotype" w:hAnsi="Palatino Linotype" w:cs="Tahoma"/>
          <w:sz w:val="22"/>
          <w:szCs w:val="22"/>
        </w:rPr>
        <w:t>T.</w:t>
      </w:r>
    </w:p>
    <w:p w14:paraId="467B8260" w14:textId="77777777" w:rsidR="00292E9A" w:rsidRDefault="004358CA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Za podstatné porušení této Smlouvy ze strany MPSV nebo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</w:t>
      </w:r>
      <w:r>
        <w:rPr>
          <w:rFonts w:ascii="Palatino Linotype" w:hAnsi="Palatino Linotype" w:cs="Segoe UI"/>
          <w:sz w:val="22"/>
          <w:szCs w:val="22"/>
        </w:rPr>
        <w:t xml:space="preserve"> se považuje prodlení s úhradou faktury Znalce o dobu delší než 15 kalendářních dní od doručení</w:t>
      </w:r>
      <w:r w:rsidR="003C551F">
        <w:rPr>
          <w:rFonts w:ascii="Palatino Linotype" w:hAnsi="Palatino Linotype" w:cs="Segoe UI"/>
          <w:sz w:val="22"/>
          <w:szCs w:val="22"/>
        </w:rPr>
        <w:t xml:space="preserve"> písemného</w:t>
      </w:r>
      <w:r>
        <w:rPr>
          <w:rFonts w:ascii="Palatino Linotype" w:hAnsi="Palatino Linotype" w:cs="Segoe UI"/>
          <w:sz w:val="22"/>
          <w:szCs w:val="22"/>
        </w:rPr>
        <w:t xml:space="preserve"> upozornění na prodlení ze strany Znalce příslušné Straně, která je v prodlení s úhradou faktury</w:t>
      </w:r>
      <w:r w:rsidR="003C551F">
        <w:rPr>
          <w:rFonts w:ascii="Palatino Linotype" w:hAnsi="Palatino Linotype" w:cs="Segoe UI"/>
          <w:sz w:val="22"/>
          <w:szCs w:val="22"/>
        </w:rPr>
        <w:t>, a v kopii zbývající Straně</w:t>
      </w:r>
      <w:r>
        <w:rPr>
          <w:rFonts w:ascii="Palatino Linotype" w:hAnsi="Palatino Linotype" w:cs="Segoe UI"/>
          <w:sz w:val="22"/>
          <w:szCs w:val="22"/>
        </w:rPr>
        <w:t>.</w:t>
      </w:r>
    </w:p>
    <w:p w14:paraId="0B45749F" w14:textId="77777777" w:rsidR="0097039D" w:rsidRDefault="0097039D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MPSV </w:t>
      </w:r>
      <w:r w:rsidR="003C551F">
        <w:rPr>
          <w:rFonts w:ascii="Palatino Linotype" w:hAnsi="Palatino Linotype" w:cs="Segoe UI"/>
          <w:sz w:val="22"/>
          <w:szCs w:val="22"/>
        </w:rPr>
        <w:t>nebo</w:t>
      </w:r>
      <w:r>
        <w:rPr>
          <w:rFonts w:ascii="Palatino Linotype" w:hAnsi="Palatino Linotype" w:cs="Tahoma"/>
          <w:sz w:val="22"/>
          <w:szCs w:val="22"/>
        </w:rPr>
        <w:t xml:space="preserve">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</w:t>
      </w:r>
      <w:r w:rsidR="003C551F">
        <w:rPr>
          <w:rFonts w:ascii="Palatino Linotype" w:hAnsi="Palatino Linotype" w:cs="Tahoma"/>
          <w:sz w:val="22"/>
          <w:szCs w:val="22"/>
        </w:rPr>
        <w:t xml:space="preserve"> jsou oprávněny samostatně odstoupit od této Smlouvy pouze v případě, že druhá z těchto Stran opakovaně přes písemnou výhradu první z těchto Stran doručené druhé z těchto Stran a Znalci porušuje závazek sjednaný v bodu </w:t>
      </w:r>
      <w:r w:rsidR="00D46475">
        <w:rPr>
          <w:rFonts w:ascii="Palatino Linotype" w:hAnsi="Palatino Linotype" w:cs="Tahoma"/>
          <w:sz w:val="22"/>
          <w:szCs w:val="22"/>
        </w:rPr>
        <w:t xml:space="preserve">2.7, </w:t>
      </w:r>
      <w:r w:rsidR="004903DA">
        <w:rPr>
          <w:rFonts w:ascii="Palatino Linotype" w:hAnsi="Palatino Linotype" w:cs="Tahoma"/>
          <w:sz w:val="22"/>
          <w:szCs w:val="22"/>
        </w:rPr>
        <w:t xml:space="preserve">2.8 </w:t>
      </w:r>
      <w:r w:rsidR="00D52DBB">
        <w:rPr>
          <w:rFonts w:ascii="Palatino Linotype" w:hAnsi="Palatino Linotype" w:cs="Tahoma"/>
          <w:sz w:val="22"/>
          <w:szCs w:val="22"/>
        </w:rPr>
        <w:t>či 2.</w:t>
      </w:r>
      <w:r w:rsidR="00B44504">
        <w:rPr>
          <w:rFonts w:ascii="Palatino Linotype" w:hAnsi="Palatino Linotype" w:cs="Tahoma"/>
          <w:sz w:val="22"/>
          <w:szCs w:val="22"/>
        </w:rPr>
        <w:t>9</w:t>
      </w:r>
      <w:r w:rsidR="00D52DBB">
        <w:rPr>
          <w:rFonts w:ascii="Palatino Linotype" w:hAnsi="Palatino Linotype" w:cs="Tahoma"/>
          <w:sz w:val="22"/>
          <w:szCs w:val="22"/>
        </w:rPr>
        <w:t xml:space="preserve"> </w:t>
      </w:r>
      <w:r w:rsidR="003C551F">
        <w:rPr>
          <w:rFonts w:ascii="Palatino Linotype" w:hAnsi="Palatino Linotype" w:cs="Tahoma"/>
          <w:sz w:val="22"/>
          <w:szCs w:val="22"/>
        </w:rPr>
        <w:t>této Smlouvy.</w:t>
      </w:r>
    </w:p>
    <w:p w14:paraId="02979FC7" w14:textId="77777777" w:rsidR="00F67D1C" w:rsidRDefault="00F67D1C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V případě odstoupení od této Smlouvy je Znalec povinen bez zbytečného odkladu vydat MPSV i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</w:t>
      </w:r>
      <w:r>
        <w:rPr>
          <w:rFonts w:ascii="Palatino Linotype" w:hAnsi="Palatino Linotype" w:cs="Segoe UI"/>
          <w:sz w:val="22"/>
          <w:szCs w:val="22"/>
        </w:rPr>
        <w:t xml:space="preserve"> veškeré předané podklady včetně dosavadního výsledku plnění této </w:t>
      </w:r>
      <w:r>
        <w:rPr>
          <w:rFonts w:ascii="Palatino Linotype" w:hAnsi="Palatino Linotype" w:cs="Segoe UI"/>
          <w:sz w:val="22"/>
          <w:szCs w:val="22"/>
        </w:rPr>
        <w:lastRenderedPageBreak/>
        <w:t>Smlouvy a přípravných materiálů.</w:t>
      </w:r>
    </w:p>
    <w:p w14:paraId="0DD9489F" w14:textId="77777777" w:rsidR="00F67D1C" w:rsidRPr="00F67D1C" w:rsidRDefault="00F67D1C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Odstoupení od této Smlouvy má účinky ex-nunc, tj. s účinky od okamžiku doručení oznámení o odstoupení příslušné Straně. V takovém případě bude mít Znalec nárok na úhradu odměny či části odměny odpovídající části poskytnutého plnění dle této Smlouvy, které má pro MPSV a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s ohledem na účel podání </w:t>
      </w:r>
      <w:r w:rsidR="004B4BED">
        <w:rPr>
          <w:rFonts w:ascii="Palatino Linotype" w:hAnsi="Palatino Linotype" w:cs="Tahoma"/>
          <w:sz w:val="22"/>
          <w:szCs w:val="22"/>
        </w:rPr>
        <w:t>Posudku Znalce</w:t>
      </w:r>
      <w:r>
        <w:rPr>
          <w:rFonts w:ascii="Palatino Linotype" w:hAnsi="Palatino Linotype" w:cs="Tahoma"/>
          <w:sz w:val="22"/>
          <w:szCs w:val="22"/>
        </w:rPr>
        <w:t xml:space="preserve"> význam.</w:t>
      </w:r>
    </w:p>
    <w:p w14:paraId="63C3BF7F" w14:textId="77777777" w:rsidR="00F67D1C" w:rsidRPr="003C551F" w:rsidRDefault="00F67D1C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V případě odstoupení Znalce od této Smlouvy dle bodu 7.3 této Smlouvy zůstává Znalci nárok na Cenu za podání </w:t>
      </w:r>
      <w:r w:rsidR="004B4BED">
        <w:rPr>
          <w:rFonts w:ascii="Palatino Linotype" w:hAnsi="Palatino Linotype" w:cs="Tahoma"/>
          <w:sz w:val="22"/>
          <w:szCs w:val="22"/>
        </w:rPr>
        <w:t>Posudku Znalce</w:t>
      </w:r>
      <w:r w:rsidR="003C551F">
        <w:rPr>
          <w:rFonts w:ascii="Palatino Linotype" w:hAnsi="Palatino Linotype" w:cs="Tahoma"/>
          <w:sz w:val="22"/>
          <w:szCs w:val="22"/>
        </w:rPr>
        <w:t xml:space="preserve">, resp. případně i za doplnění </w:t>
      </w:r>
      <w:r w:rsidR="004B4BED">
        <w:rPr>
          <w:rFonts w:ascii="Palatino Linotype" w:hAnsi="Palatino Linotype" w:cs="Tahoma"/>
          <w:sz w:val="22"/>
          <w:szCs w:val="22"/>
        </w:rPr>
        <w:t>Posudku Znalce</w:t>
      </w:r>
      <w:r w:rsidR="003C551F">
        <w:rPr>
          <w:rFonts w:ascii="Palatino Linotype" w:hAnsi="Palatino Linotype" w:cs="Tahoma"/>
          <w:sz w:val="22"/>
          <w:szCs w:val="22"/>
        </w:rPr>
        <w:t>,</w:t>
      </w:r>
      <w:r>
        <w:rPr>
          <w:rFonts w:ascii="Palatino Linotype" w:hAnsi="Palatino Linotype" w:cs="Tahoma"/>
          <w:sz w:val="22"/>
          <w:szCs w:val="22"/>
        </w:rPr>
        <w:t xml:space="preserve"> plně zachováno.</w:t>
      </w:r>
    </w:p>
    <w:p w14:paraId="679663C5" w14:textId="77777777" w:rsidR="003C551F" w:rsidRDefault="003C551F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 případě odstoupení od této Smlouvy dle bodu 7.4 této Smlouvy je Strana, která se dopustila příslušného porušení povinnosti, pro kterou došlo k odstoupení od Smlouvy, povinna uhradit celou odměnu, na kterou bude mít Znalec nárok podle bodu 7.6 této Smlouvy.</w:t>
      </w:r>
    </w:p>
    <w:p w14:paraId="0F7E6758" w14:textId="77777777" w:rsidR="00F67D1C" w:rsidRDefault="00F67D1C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V případě odstoupení od této Smlouvy ze strany MPSV a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</w:t>
      </w:r>
      <w:r w:rsidR="003C551F">
        <w:rPr>
          <w:rFonts w:ascii="Palatino Linotype" w:hAnsi="Palatino Linotype" w:cs="Tahoma"/>
          <w:sz w:val="22"/>
          <w:szCs w:val="22"/>
        </w:rPr>
        <w:t xml:space="preserve">dle bodu 7.2 této Smlouvy </w:t>
      </w:r>
      <w:r>
        <w:rPr>
          <w:rFonts w:ascii="Palatino Linotype" w:hAnsi="Palatino Linotype" w:cs="Tahoma"/>
          <w:sz w:val="22"/>
          <w:szCs w:val="22"/>
        </w:rPr>
        <w:t>mohou MPSV a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v odstoupení uvést, že dosud poskytnuté plnění nemá pro ně s ohledem na účel podání znaleckého posudku význam a v takovém případě tato Smlouva zaniká s účinky ex-tunc, tj. s účinky od počátku. V takovém případě nárok Znalce na Cenu a případnou cenu doplnění </w:t>
      </w:r>
      <w:r w:rsidR="004B4BED">
        <w:rPr>
          <w:rFonts w:ascii="Palatino Linotype" w:hAnsi="Palatino Linotype" w:cs="Tahoma"/>
          <w:sz w:val="22"/>
          <w:szCs w:val="22"/>
        </w:rPr>
        <w:t>Posudku Znalce</w:t>
      </w:r>
      <w:r>
        <w:rPr>
          <w:rFonts w:ascii="Palatino Linotype" w:hAnsi="Palatino Linotype" w:cs="Tahoma"/>
          <w:sz w:val="22"/>
          <w:szCs w:val="22"/>
        </w:rPr>
        <w:t xml:space="preserve"> v plném rozsahu zaniká.</w:t>
      </w:r>
    </w:p>
    <w:p w14:paraId="7F4F4839" w14:textId="77777777" w:rsidR="00F67D1C" w:rsidRPr="00030D65" w:rsidRDefault="00592358" w:rsidP="002824A1">
      <w:pPr>
        <w:widowControl w:val="0"/>
        <w:numPr>
          <w:ilvl w:val="0"/>
          <w:numId w:val="11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POJIŠTĚNÍ A </w:t>
      </w:r>
      <w:r w:rsidR="00F67D1C">
        <w:rPr>
          <w:rFonts w:ascii="Palatino Linotype" w:hAnsi="Palatino Linotype"/>
          <w:b/>
          <w:sz w:val="22"/>
          <w:szCs w:val="22"/>
        </w:rPr>
        <w:t>SANKCE</w:t>
      </w:r>
    </w:p>
    <w:p w14:paraId="1F92A7D2" w14:textId="77777777" w:rsidR="00592358" w:rsidRPr="00607CB5" w:rsidRDefault="00592358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Znalec </w:t>
      </w:r>
      <w:r w:rsidRPr="00607CB5">
        <w:rPr>
          <w:rFonts w:ascii="Palatino Linotype" w:hAnsi="Palatino Linotype" w:cs="Segoe UI"/>
          <w:sz w:val="22"/>
          <w:szCs w:val="22"/>
        </w:rPr>
        <w:t xml:space="preserve">prohlašuje, že po celou dobu trvání této Smlouvy je a bude pojištěn proti odpovědnosti za škodu způsobenou svojí znaleckou činností, a to na částku pojistného plnění ve výši minimálně ve výši </w:t>
      </w:r>
      <w:r w:rsidR="00F67006">
        <w:rPr>
          <w:rFonts w:ascii="Palatino Linotype" w:hAnsi="Palatino Linotype" w:cs="Segoe UI"/>
          <w:sz w:val="22"/>
          <w:szCs w:val="22"/>
        </w:rPr>
        <w:t>50</w:t>
      </w:r>
      <w:r w:rsidR="00607CB5" w:rsidRPr="00607CB5">
        <w:rPr>
          <w:rFonts w:ascii="Palatino Linotype" w:hAnsi="Palatino Linotype" w:cs="Segoe UI"/>
          <w:sz w:val="22"/>
          <w:szCs w:val="22"/>
        </w:rPr>
        <w:t>.000.000</w:t>
      </w:r>
      <w:r w:rsidRPr="00607CB5">
        <w:rPr>
          <w:rFonts w:ascii="Palatino Linotype" w:hAnsi="Palatino Linotype" w:cs="Segoe UI"/>
          <w:sz w:val="22"/>
          <w:szCs w:val="22"/>
        </w:rPr>
        <w:t xml:space="preserve"> Kč. Tuto skutečnost je Znalec povinen na výzvu některé z ostatních Stran písemně doložit do 10 dní od doručení takové výzvy vyzývající Straně.</w:t>
      </w:r>
    </w:p>
    <w:p w14:paraId="583CF988" w14:textId="77777777" w:rsidR="00F67D1C" w:rsidRPr="00592358" w:rsidRDefault="00F67D1C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Znalec odpovídá MPSV a </w:t>
      </w:r>
      <w:r>
        <w:rPr>
          <w:rFonts w:ascii="Palatino Linotype" w:hAnsi="Palatino Linotype" w:cs="Tahoma"/>
          <w:sz w:val="22"/>
          <w:szCs w:val="22"/>
        </w:rPr>
        <w:t>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 za objektivní a řádné podání </w:t>
      </w:r>
      <w:r w:rsidR="004B4BED">
        <w:rPr>
          <w:rFonts w:ascii="Palatino Linotype" w:hAnsi="Palatino Linotype" w:cs="Tahoma"/>
          <w:sz w:val="22"/>
          <w:szCs w:val="22"/>
        </w:rPr>
        <w:t>Posudku Znalce</w:t>
      </w:r>
      <w:r>
        <w:rPr>
          <w:rFonts w:ascii="Palatino Linotype" w:hAnsi="Palatino Linotype" w:cs="Tahoma"/>
          <w:sz w:val="22"/>
          <w:szCs w:val="22"/>
        </w:rPr>
        <w:t xml:space="preserve"> v souladu s touto Smlouvou a příslušnými právními předpisy</w:t>
      </w:r>
      <w:r w:rsidRPr="00030D65">
        <w:rPr>
          <w:rFonts w:ascii="Palatino Linotype" w:hAnsi="Palatino Linotype" w:cs="Segoe UI"/>
          <w:sz w:val="22"/>
          <w:szCs w:val="22"/>
        </w:rPr>
        <w:t>.</w:t>
      </w:r>
      <w:r>
        <w:rPr>
          <w:rFonts w:ascii="Palatino Linotype" w:hAnsi="Palatino Linotype" w:cs="Segoe UI"/>
          <w:sz w:val="22"/>
          <w:szCs w:val="22"/>
        </w:rPr>
        <w:t xml:space="preserve"> V případě porušení jakékoliv povinnosti Znalce dle této </w:t>
      </w:r>
      <w:r w:rsidR="00592358">
        <w:rPr>
          <w:rFonts w:ascii="Palatino Linotype" w:hAnsi="Palatino Linotype" w:cs="Segoe UI"/>
          <w:sz w:val="22"/>
          <w:szCs w:val="22"/>
        </w:rPr>
        <w:t xml:space="preserve">Smlouvy či právních předpisů znalec odpovídá MPSV a </w:t>
      </w:r>
      <w:r w:rsidR="00592358">
        <w:rPr>
          <w:rFonts w:ascii="Palatino Linotype" w:hAnsi="Palatino Linotype" w:cs="Tahoma"/>
          <w:sz w:val="22"/>
          <w:szCs w:val="22"/>
        </w:rPr>
        <w:t>S</w:t>
      </w:r>
      <w:r w:rsidR="00592358" w:rsidRPr="00AC52C9">
        <w:rPr>
          <w:rFonts w:ascii="Palatino Linotype" w:hAnsi="Palatino Linotype" w:cs="Tahoma"/>
          <w:sz w:val="22"/>
          <w:szCs w:val="22"/>
        </w:rPr>
        <w:t>&amp;</w:t>
      </w:r>
      <w:r w:rsidR="00592358">
        <w:rPr>
          <w:rFonts w:ascii="Palatino Linotype" w:hAnsi="Palatino Linotype" w:cs="Tahoma"/>
          <w:sz w:val="22"/>
          <w:szCs w:val="22"/>
        </w:rPr>
        <w:t>T za škodu, která jim, případně i jen některému z nich, z takového důvodu vznikla, a to včetně nároku na náhradu nemajetkové újmy v penězích.</w:t>
      </w:r>
    </w:p>
    <w:p w14:paraId="363DB2DE" w14:textId="77777777" w:rsidR="00592358" w:rsidRPr="00592358" w:rsidRDefault="00592358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Strany se dohodly, že MPSV i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 jsou oprávněni vymáhat náhradu škody, která vznikla pouze té které z těchto Stran, a nárok na náhradu škody nebude představovat oprávnění společné a nerozdílné.</w:t>
      </w:r>
    </w:p>
    <w:p w14:paraId="7803CE07" w14:textId="77777777" w:rsidR="00592358" w:rsidRPr="00592358" w:rsidRDefault="00592358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 případě prodlení Znalce s podáním a doručením znaleckého posudku oproti termínu stanovenému v této Smlouvě se Znalec zavazuje zaplatit MPSV i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 smluvní pokutu ve výši 0,0</w:t>
      </w:r>
      <w:r w:rsidR="001F20ED">
        <w:rPr>
          <w:rFonts w:ascii="Palatino Linotype" w:hAnsi="Palatino Linotype" w:cs="Tahoma"/>
          <w:sz w:val="22"/>
          <w:szCs w:val="22"/>
        </w:rPr>
        <w:t>2</w:t>
      </w:r>
      <w:r>
        <w:rPr>
          <w:rFonts w:ascii="Palatino Linotype" w:hAnsi="Palatino Linotype" w:cs="Tahoma"/>
          <w:sz w:val="22"/>
          <w:szCs w:val="22"/>
        </w:rPr>
        <w:t>% z Ceny, a to za každý den prodlení.</w:t>
      </w:r>
    </w:p>
    <w:p w14:paraId="4503EB83" w14:textId="77777777" w:rsidR="00592358" w:rsidRPr="00876A9C" w:rsidRDefault="00592358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V případě prodlení Znalce s podáním a doručením doplnění </w:t>
      </w:r>
      <w:r w:rsidR="007007F4">
        <w:rPr>
          <w:rFonts w:ascii="Palatino Linotype" w:hAnsi="Palatino Linotype" w:cs="Tahoma"/>
          <w:sz w:val="22"/>
          <w:szCs w:val="22"/>
        </w:rPr>
        <w:t>Posudku Znalce</w:t>
      </w:r>
      <w:r>
        <w:rPr>
          <w:rFonts w:ascii="Palatino Linotype" w:hAnsi="Palatino Linotype" w:cs="Tahoma"/>
          <w:sz w:val="22"/>
          <w:szCs w:val="22"/>
        </w:rPr>
        <w:t xml:space="preserve"> oproti termínu stanovenému v příslušném dodatku k této Smlouvě či podpůrně stanovenému </w:t>
      </w:r>
      <w:r>
        <w:rPr>
          <w:rFonts w:ascii="Palatino Linotype" w:hAnsi="Palatino Linotype" w:cs="Tahoma"/>
          <w:sz w:val="22"/>
          <w:szCs w:val="22"/>
        </w:rPr>
        <w:lastRenderedPageBreak/>
        <w:t>v této Smlouvě se Znalec zavazuje zaplatit MPSV i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>T, tj. každému z nich, smluvní pokutu ve výši 0,0</w:t>
      </w:r>
      <w:r w:rsidR="001F20ED">
        <w:rPr>
          <w:rFonts w:ascii="Palatino Linotype" w:hAnsi="Palatino Linotype" w:cs="Tahoma"/>
          <w:sz w:val="22"/>
          <w:szCs w:val="22"/>
        </w:rPr>
        <w:t>2</w:t>
      </w:r>
      <w:r>
        <w:rPr>
          <w:rFonts w:ascii="Palatino Linotype" w:hAnsi="Palatino Linotype" w:cs="Tahoma"/>
          <w:sz w:val="22"/>
          <w:szCs w:val="22"/>
        </w:rPr>
        <w:t>% z</w:t>
      </w:r>
      <w:r w:rsidR="001F20ED">
        <w:rPr>
          <w:rFonts w:ascii="Palatino Linotype" w:hAnsi="Palatino Linotype" w:cs="Tahoma"/>
          <w:sz w:val="22"/>
          <w:szCs w:val="22"/>
        </w:rPr>
        <w:t xml:space="preserve"> ceny doplnění </w:t>
      </w:r>
      <w:r w:rsidR="007007F4">
        <w:rPr>
          <w:rFonts w:ascii="Palatino Linotype" w:hAnsi="Palatino Linotype" w:cs="Tahoma"/>
          <w:sz w:val="22"/>
          <w:szCs w:val="22"/>
        </w:rPr>
        <w:t>Posudku Znalce</w:t>
      </w:r>
      <w:r w:rsidR="001F20ED">
        <w:rPr>
          <w:rFonts w:ascii="Palatino Linotype" w:hAnsi="Palatino Linotype" w:cs="Tahoma"/>
          <w:sz w:val="22"/>
          <w:szCs w:val="22"/>
        </w:rPr>
        <w:t xml:space="preserve"> sjednané v příslušném dodatku</w:t>
      </w:r>
      <w:r w:rsidR="00F67006">
        <w:rPr>
          <w:rFonts w:ascii="Palatino Linotype" w:hAnsi="Palatino Linotype" w:cs="Tahoma"/>
          <w:sz w:val="22"/>
          <w:szCs w:val="22"/>
        </w:rPr>
        <w:t xml:space="preserve"> této Smlouvy</w:t>
      </w:r>
      <w:r>
        <w:rPr>
          <w:rFonts w:ascii="Palatino Linotype" w:hAnsi="Palatino Linotype" w:cs="Tahoma"/>
          <w:sz w:val="22"/>
          <w:szCs w:val="22"/>
        </w:rPr>
        <w:t>, a to za každý den prodlení.</w:t>
      </w:r>
    </w:p>
    <w:p w14:paraId="426EDBED" w14:textId="77777777" w:rsidR="00876A9C" w:rsidRPr="00592358" w:rsidRDefault="00876A9C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 případě porušení povinnosti mlčenlivosti dle čl. V. této Smlouvy se Znalec zavazuje zaplatit MPSV i S</w:t>
      </w:r>
      <w:r w:rsidRPr="00AC52C9">
        <w:rPr>
          <w:rFonts w:ascii="Palatino Linotype" w:hAnsi="Palatino Linotype" w:cs="Tahoma"/>
          <w:sz w:val="22"/>
          <w:szCs w:val="22"/>
        </w:rPr>
        <w:t>&amp;</w:t>
      </w:r>
      <w:r>
        <w:rPr>
          <w:rFonts w:ascii="Palatino Linotype" w:hAnsi="Palatino Linotype" w:cs="Tahoma"/>
          <w:sz w:val="22"/>
          <w:szCs w:val="22"/>
        </w:rPr>
        <w:t xml:space="preserve">T, tj. každé z nich, smluvní pokutu ve výši </w:t>
      </w:r>
      <w:r w:rsidR="00E80DF5">
        <w:rPr>
          <w:rFonts w:ascii="Palatino Linotype" w:hAnsi="Palatino Linotype" w:cs="Tahoma"/>
          <w:sz w:val="22"/>
          <w:szCs w:val="22"/>
        </w:rPr>
        <w:t xml:space="preserve">100.000,- </w:t>
      </w:r>
      <w:r>
        <w:rPr>
          <w:rFonts w:ascii="Palatino Linotype" w:hAnsi="Palatino Linotype" w:cs="Tahoma"/>
          <w:sz w:val="22"/>
          <w:szCs w:val="22"/>
        </w:rPr>
        <w:t>Kč.</w:t>
      </w:r>
    </w:p>
    <w:p w14:paraId="31F7FD0C" w14:textId="77777777" w:rsidR="00592358" w:rsidRDefault="00592358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Sjednání ani úhrada smluvní pokuty se nedotýká nároku Stran na náhradu vzniklé škody </w:t>
      </w:r>
      <w:r w:rsidR="001F20ED">
        <w:rPr>
          <w:rFonts w:ascii="Palatino Linotype" w:hAnsi="Palatino Linotype" w:cs="Segoe UI"/>
          <w:sz w:val="22"/>
          <w:szCs w:val="22"/>
        </w:rPr>
        <w:t xml:space="preserve">a újmy </w:t>
      </w:r>
      <w:r>
        <w:rPr>
          <w:rFonts w:ascii="Palatino Linotype" w:hAnsi="Palatino Linotype" w:cs="Segoe UI"/>
          <w:sz w:val="22"/>
          <w:szCs w:val="22"/>
        </w:rPr>
        <w:t>v důsledku porušení příslušné povinnosti, a to v plném rozsahu škody</w:t>
      </w:r>
      <w:r w:rsidR="001F20ED">
        <w:rPr>
          <w:rFonts w:ascii="Palatino Linotype" w:hAnsi="Palatino Linotype" w:cs="Segoe UI"/>
          <w:sz w:val="22"/>
          <w:szCs w:val="22"/>
        </w:rPr>
        <w:t xml:space="preserve"> a újmy</w:t>
      </w:r>
      <w:r>
        <w:rPr>
          <w:rFonts w:ascii="Palatino Linotype" w:hAnsi="Palatino Linotype" w:cs="Segoe UI"/>
          <w:sz w:val="22"/>
          <w:szCs w:val="22"/>
        </w:rPr>
        <w:t>.</w:t>
      </w:r>
    </w:p>
    <w:p w14:paraId="11B3890F" w14:textId="77777777" w:rsidR="008D1DD6" w:rsidRPr="00030D65" w:rsidRDefault="008D1DD6" w:rsidP="002824A1">
      <w:pPr>
        <w:widowControl w:val="0"/>
        <w:numPr>
          <w:ilvl w:val="0"/>
          <w:numId w:val="11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 w:rsidRPr="00030D65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2F9DB3CE" w14:textId="77777777" w:rsidR="00A8019D" w:rsidRDefault="008820D1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Tato </w:t>
      </w:r>
      <w:r w:rsidR="003F5B67">
        <w:rPr>
          <w:rFonts w:ascii="Palatino Linotype" w:hAnsi="Palatino Linotype" w:cs="Segoe UI"/>
          <w:sz w:val="22"/>
          <w:szCs w:val="22"/>
        </w:rPr>
        <w:t>Smlouva</w:t>
      </w:r>
      <w:r w:rsidR="002361D6" w:rsidRPr="00030D65">
        <w:rPr>
          <w:rFonts w:ascii="Palatino Linotype" w:hAnsi="Palatino Linotype" w:cs="Segoe UI"/>
          <w:sz w:val="22"/>
          <w:szCs w:val="22"/>
        </w:rPr>
        <w:t xml:space="preserve"> nabývá platnosti</w:t>
      </w:r>
      <w:r>
        <w:rPr>
          <w:rFonts w:ascii="Palatino Linotype" w:hAnsi="Palatino Linotype" w:cs="Segoe UI"/>
          <w:sz w:val="22"/>
          <w:szCs w:val="22"/>
        </w:rPr>
        <w:t xml:space="preserve"> </w:t>
      </w:r>
      <w:r w:rsidR="002361D6" w:rsidRPr="00030D65">
        <w:rPr>
          <w:rFonts w:ascii="Palatino Linotype" w:hAnsi="Palatino Linotype" w:cs="Segoe UI"/>
          <w:sz w:val="22"/>
          <w:szCs w:val="22"/>
        </w:rPr>
        <w:t>dnem podpisu oprávněnými zástupci</w:t>
      </w:r>
      <w:r w:rsidR="001F20ED">
        <w:rPr>
          <w:rFonts w:ascii="Palatino Linotype" w:hAnsi="Palatino Linotype" w:cs="Segoe UI"/>
          <w:sz w:val="22"/>
          <w:szCs w:val="22"/>
        </w:rPr>
        <w:t xml:space="preserve"> všech</w:t>
      </w:r>
      <w:r w:rsidR="002361D6" w:rsidRPr="00030D65">
        <w:rPr>
          <w:rFonts w:ascii="Palatino Linotype" w:hAnsi="Palatino Linotype" w:cs="Segoe UI"/>
          <w:sz w:val="22"/>
          <w:szCs w:val="22"/>
        </w:rPr>
        <w:t xml:space="preserve"> Stran.</w:t>
      </w:r>
    </w:p>
    <w:p w14:paraId="5007B7E2" w14:textId="77777777" w:rsidR="003F5B67" w:rsidRPr="00030D65" w:rsidRDefault="003F5B67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Tato Smlouva nabude účinnosti okamžikem jejího uveřejnění v registru smluv. MPSV se zavazuje uveřejnit tuto Smlouvu v registru smluv bez zbytečného odkladu od jejího uzavření, a to nejpozději do 5ti pracovních dní od </w:t>
      </w:r>
      <w:r w:rsidR="001F20ED">
        <w:rPr>
          <w:rFonts w:ascii="Palatino Linotype" w:hAnsi="Palatino Linotype" w:cs="Segoe UI"/>
          <w:sz w:val="22"/>
          <w:szCs w:val="22"/>
        </w:rPr>
        <w:t xml:space="preserve">jejího </w:t>
      </w:r>
      <w:r>
        <w:rPr>
          <w:rFonts w:ascii="Palatino Linotype" w:hAnsi="Palatino Linotype" w:cs="Segoe UI"/>
          <w:sz w:val="22"/>
          <w:szCs w:val="22"/>
        </w:rPr>
        <w:t>uzavření.</w:t>
      </w:r>
    </w:p>
    <w:p w14:paraId="53262EF8" w14:textId="77777777" w:rsidR="00E50144" w:rsidRDefault="00E50144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Nedílnou součást této Smlouvy tvoří následující přílohy:</w:t>
      </w:r>
    </w:p>
    <w:p w14:paraId="7AE4C013" w14:textId="77777777" w:rsidR="00E50144" w:rsidRDefault="00E50144" w:rsidP="00E50144">
      <w:pPr>
        <w:widowControl w:val="0"/>
        <w:spacing w:before="120" w:after="120" w:line="276" w:lineRule="auto"/>
        <w:ind w:left="1854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Příloha č. 1 </w:t>
      </w:r>
      <w:r w:rsidR="00773754">
        <w:rPr>
          <w:rFonts w:ascii="Palatino Linotype" w:hAnsi="Palatino Linotype" w:cs="Segoe UI"/>
          <w:sz w:val="22"/>
          <w:szCs w:val="22"/>
        </w:rPr>
        <w:t xml:space="preserve">Kopie žádosti MPSV </w:t>
      </w:r>
      <w:r w:rsidR="00773754">
        <w:rPr>
          <w:rFonts w:ascii="Palatino Linotype" w:hAnsi="Palatino Linotype" w:cs="Tahoma"/>
          <w:sz w:val="22"/>
          <w:szCs w:val="22"/>
        </w:rPr>
        <w:t>a S</w:t>
      </w:r>
      <w:r w:rsidR="00773754" w:rsidRPr="00AC52C9">
        <w:rPr>
          <w:rFonts w:ascii="Palatino Linotype" w:hAnsi="Palatino Linotype" w:cs="Tahoma"/>
          <w:sz w:val="22"/>
          <w:szCs w:val="22"/>
        </w:rPr>
        <w:t>&amp;</w:t>
      </w:r>
      <w:r w:rsidR="00773754">
        <w:rPr>
          <w:rFonts w:ascii="Palatino Linotype" w:hAnsi="Palatino Linotype" w:cs="Tahoma"/>
          <w:sz w:val="22"/>
          <w:szCs w:val="22"/>
        </w:rPr>
        <w:t>T na Znalce ze dne</w:t>
      </w:r>
      <w:r w:rsidR="00107FD9">
        <w:rPr>
          <w:rFonts w:ascii="Palatino Linotype" w:hAnsi="Palatino Linotype" w:cs="Tahoma"/>
          <w:sz w:val="22"/>
          <w:szCs w:val="22"/>
        </w:rPr>
        <w:t xml:space="preserve"> 11.3.</w:t>
      </w:r>
      <w:r w:rsidR="00D708EF">
        <w:rPr>
          <w:rFonts w:ascii="Palatino Linotype" w:hAnsi="Palatino Linotype" w:cs="Tahoma"/>
          <w:sz w:val="22"/>
          <w:szCs w:val="22"/>
        </w:rPr>
        <w:t>2022</w:t>
      </w:r>
    </w:p>
    <w:p w14:paraId="34A98CE4" w14:textId="77777777" w:rsidR="00E50144" w:rsidRDefault="00E50144" w:rsidP="00E50144">
      <w:pPr>
        <w:widowControl w:val="0"/>
        <w:spacing w:before="120" w:after="120" w:line="276" w:lineRule="auto"/>
        <w:ind w:left="1854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Příloha č. 2</w:t>
      </w:r>
      <w:r w:rsidR="00773754" w:rsidRPr="00773754">
        <w:rPr>
          <w:rFonts w:ascii="Palatino Linotype" w:hAnsi="Palatino Linotype" w:cs="Segoe UI"/>
          <w:sz w:val="22"/>
          <w:szCs w:val="22"/>
        </w:rPr>
        <w:t xml:space="preserve"> </w:t>
      </w:r>
      <w:r w:rsidR="00773754">
        <w:rPr>
          <w:rFonts w:ascii="Palatino Linotype" w:hAnsi="Palatino Linotype" w:cs="Segoe UI"/>
          <w:sz w:val="22"/>
          <w:szCs w:val="22"/>
        </w:rPr>
        <w:t xml:space="preserve">Zdrojový kód </w:t>
      </w:r>
      <w:r w:rsidR="00F67006">
        <w:rPr>
          <w:rFonts w:ascii="Palatino Linotype" w:hAnsi="Palatino Linotype" w:cs="Segoe UI"/>
          <w:sz w:val="22"/>
          <w:szCs w:val="22"/>
        </w:rPr>
        <w:t>modulu Spisovna</w:t>
      </w:r>
      <w:r w:rsidR="00773754">
        <w:rPr>
          <w:rFonts w:ascii="Palatino Linotype" w:hAnsi="Palatino Linotype" w:cs="Segoe UI"/>
          <w:sz w:val="22"/>
          <w:szCs w:val="22"/>
        </w:rPr>
        <w:t xml:space="preserve"> na nepřepisovatelném médiu</w:t>
      </w:r>
    </w:p>
    <w:p w14:paraId="678EE78F" w14:textId="77777777" w:rsidR="00E50144" w:rsidRDefault="00E50144" w:rsidP="00E50144">
      <w:pPr>
        <w:widowControl w:val="0"/>
        <w:spacing w:before="120" w:after="120" w:line="276" w:lineRule="auto"/>
        <w:ind w:left="1854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Příloha č. 3</w:t>
      </w:r>
      <w:r w:rsidR="00773754">
        <w:rPr>
          <w:rFonts w:ascii="Palatino Linotype" w:hAnsi="Palatino Linotype" w:cs="Segoe UI"/>
          <w:sz w:val="22"/>
          <w:szCs w:val="22"/>
        </w:rPr>
        <w:t xml:space="preserve"> Soupis podkladů k podání znaleckého posudku</w:t>
      </w:r>
    </w:p>
    <w:p w14:paraId="288707DE" w14:textId="4764D2D1" w:rsidR="00E2192C" w:rsidRPr="00E2192C" w:rsidRDefault="003F5B67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Tato Smlouva</w:t>
      </w:r>
      <w:r w:rsidR="00A8019D" w:rsidRPr="00030D65">
        <w:rPr>
          <w:rFonts w:ascii="Palatino Linotype" w:hAnsi="Palatino Linotype" w:cs="Segoe UI"/>
          <w:sz w:val="22"/>
          <w:szCs w:val="22"/>
        </w:rPr>
        <w:t xml:space="preserve"> je </w:t>
      </w:r>
      <w:r w:rsidR="00E2192C">
        <w:rPr>
          <w:rFonts w:ascii="Palatino Linotype" w:hAnsi="Palatino Linotype" w:cs="Segoe UI"/>
          <w:sz w:val="22"/>
          <w:szCs w:val="22"/>
        </w:rPr>
        <w:t xml:space="preserve">uzavírána elektronicky, tj. prostřednictvím uznávaného elektronického podpisu ve smyslu zákona č. 297/2016 Sb., o službách vytvářejících důvěru </w:t>
      </w:r>
      <w:r w:rsidR="00E2192C">
        <w:rPr>
          <w:rFonts w:ascii="Palatino Linotype" w:hAnsi="Palatino Linotype" w:cs="Segoe UI"/>
          <w:sz w:val="22"/>
          <w:szCs w:val="22"/>
        </w:rPr>
        <w:br/>
        <w:t xml:space="preserve">pro elektronické transakce, ve znění pozdějších předpisů, opatřeného časovým razítkem. </w:t>
      </w:r>
    </w:p>
    <w:p w14:paraId="38C44014" w14:textId="77777777" w:rsidR="00196BF4" w:rsidRDefault="00F27891" w:rsidP="002824A1">
      <w:pPr>
        <w:widowControl w:val="0"/>
        <w:numPr>
          <w:ilvl w:val="1"/>
          <w:numId w:val="11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Tuto </w:t>
      </w:r>
      <w:r w:rsidR="003F5B67">
        <w:rPr>
          <w:rFonts w:ascii="Palatino Linotype" w:hAnsi="Palatino Linotype" w:cs="Segoe UI"/>
          <w:sz w:val="22"/>
          <w:szCs w:val="22"/>
        </w:rPr>
        <w:t>Smlouvu</w:t>
      </w:r>
      <w:r>
        <w:rPr>
          <w:rFonts w:ascii="Palatino Linotype" w:hAnsi="Palatino Linotype" w:cs="Segoe UI"/>
          <w:sz w:val="22"/>
          <w:szCs w:val="22"/>
        </w:rPr>
        <w:t xml:space="preserve"> je možné měnit, doplňovat a rušit pouze písemně</w:t>
      </w:r>
      <w:r w:rsidR="001F20ED">
        <w:rPr>
          <w:rFonts w:ascii="Palatino Linotype" w:hAnsi="Palatino Linotype" w:cs="Segoe UI"/>
          <w:sz w:val="22"/>
          <w:szCs w:val="22"/>
        </w:rPr>
        <w:t>, a to formou číslovaných dodatků</w:t>
      </w:r>
      <w:r>
        <w:rPr>
          <w:rFonts w:ascii="Palatino Linotype" w:hAnsi="Palatino Linotype" w:cs="Segoe UI"/>
          <w:sz w:val="22"/>
          <w:szCs w:val="22"/>
        </w:rPr>
        <w:t>.</w:t>
      </w:r>
    </w:p>
    <w:bookmarkEnd w:id="0"/>
    <w:bookmarkEnd w:id="1"/>
    <w:bookmarkEnd w:id="2"/>
    <w:bookmarkEnd w:id="3"/>
    <w:bookmarkEnd w:id="4"/>
    <w:p w14:paraId="5BDB09AB" w14:textId="77777777" w:rsidR="00AC5327" w:rsidRDefault="002361D6" w:rsidP="00147510">
      <w:pPr>
        <w:spacing w:before="120" w:after="120" w:line="276" w:lineRule="auto"/>
        <w:jc w:val="center"/>
        <w:rPr>
          <w:rFonts w:ascii="Palatino Linotype" w:hAnsi="Palatino Linotype" w:cs="Segoe UI"/>
          <w:sz w:val="22"/>
          <w:szCs w:val="22"/>
        </w:rPr>
      </w:pPr>
      <w:r w:rsidRPr="00030D65">
        <w:rPr>
          <w:rFonts w:ascii="Palatino Linotype" w:hAnsi="Palatino Linotype" w:cs="Segoe UI"/>
          <w:sz w:val="22"/>
          <w:szCs w:val="22"/>
        </w:rPr>
        <w:t xml:space="preserve">Strany shodně prohlašují, že si </w:t>
      </w:r>
      <w:r w:rsidR="003F5B67">
        <w:rPr>
          <w:rFonts w:ascii="Palatino Linotype" w:hAnsi="Palatino Linotype" w:cs="Segoe UI"/>
          <w:sz w:val="22"/>
          <w:szCs w:val="22"/>
        </w:rPr>
        <w:t>Smlouvu</w:t>
      </w:r>
      <w:r w:rsidRPr="00030D65">
        <w:rPr>
          <w:rFonts w:ascii="Palatino Linotype" w:hAnsi="Palatino Linotype" w:cs="Segoe UI"/>
          <w:sz w:val="22"/>
          <w:szCs w:val="22"/>
        </w:rPr>
        <w:t xml:space="preserve"> před je</w:t>
      </w:r>
      <w:r w:rsidR="000306C3">
        <w:rPr>
          <w:rFonts w:ascii="Palatino Linotype" w:hAnsi="Palatino Linotype" w:cs="Segoe UI"/>
          <w:sz w:val="22"/>
          <w:szCs w:val="22"/>
        </w:rPr>
        <w:t>jím</w:t>
      </w:r>
      <w:r w:rsidRPr="00030D65">
        <w:rPr>
          <w:rFonts w:ascii="Palatino Linotype" w:hAnsi="Palatino Linotype" w:cs="Segoe UI"/>
          <w:sz w:val="22"/>
          <w:szCs w:val="22"/>
        </w:rPr>
        <w:t xml:space="preserve"> podpisem přečetly a že byl</w:t>
      </w:r>
      <w:r w:rsidR="000306C3">
        <w:rPr>
          <w:rFonts w:ascii="Palatino Linotype" w:hAnsi="Palatino Linotype" w:cs="Segoe UI"/>
          <w:sz w:val="22"/>
          <w:szCs w:val="22"/>
        </w:rPr>
        <w:t>a</w:t>
      </w:r>
      <w:r w:rsidRPr="00030D65">
        <w:rPr>
          <w:rFonts w:ascii="Palatino Linotype" w:hAnsi="Palatino Linotype" w:cs="Segoe UI"/>
          <w:sz w:val="22"/>
          <w:szCs w:val="22"/>
        </w:rPr>
        <w:t xml:space="preserve"> uzavřen</w:t>
      </w:r>
      <w:r w:rsidR="000306C3">
        <w:rPr>
          <w:rFonts w:ascii="Palatino Linotype" w:hAnsi="Palatino Linotype" w:cs="Segoe UI"/>
          <w:sz w:val="22"/>
          <w:szCs w:val="22"/>
        </w:rPr>
        <w:t>a</w:t>
      </w:r>
      <w:r w:rsidRPr="00030D65">
        <w:rPr>
          <w:rFonts w:ascii="Palatino Linotype" w:hAnsi="Palatino Linotype" w:cs="Segoe UI"/>
          <w:sz w:val="22"/>
          <w:szCs w:val="22"/>
        </w:rPr>
        <w:t xml:space="preserve"> po vzájemném projednání podle jejich pravé a svobodné vůle, určitě, vážně a srozumitel</w:t>
      </w:r>
      <w:r w:rsidR="000306C3">
        <w:rPr>
          <w:rFonts w:ascii="Palatino Linotype" w:hAnsi="Palatino Linotype" w:cs="Segoe UI"/>
          <w:sz w:val="22"/>
          <w:szCs w:val="22"/>
        </w:rPr>
        <w:t>ně, a že se dohodly o celém jejím</w:t>
      </w:r>
      <w:r w:rsidRPr="00030D65">
        <w:rPr>
          <w:rFonts w:ascii="Palatino Linotype" w:hAnsi="Palatino Linotype" w:cs="Segoe UI"/>
          <w:sz w:val="22"/>
          <w:szCs w:val="22"/>
        </w:rPr>
        <w:t xml:space="preserve"> obsahu, což stvrzují svými podpisy.</w:t>
      </w:r>
    </w:p>
    <w:p w14:paraId="7D0ECD1E" w14:textId="77777777" w:rsidR="00107FD9" w:rsidRPr="00030D65" w:rsidRDefault="00107FD9" w:rsidP="00147510">
      <w:pPr>
        <w:spacing w:before="120" w:after="120" w:line="276" w:lineRule="auto"/>
        <w:jc w:val="center"/>
        <w:rPr>
          <w:rFonts w:ascii="Palatino Linotype" w:hAnsi="Palatino Linotype" w:cs="Segoe UI"/>
          <w:sz w:val="22"/>
          <w:szCs w:val="22"/>
        </w:rPr>
      </w:pPr>
    </w:p>
    <w:p w14:paraId="3BDFFC99" w14:textId="77777777" w:rsidR="0065106B" w:rsidRDefault="0065106B" w:rsidP="00AC5327">
      <w:pPr>
        <w:spacing w:line="312" w:lineRule="auto"/>
        <w:ind w:left="709" w:firstLine="708"/>
        <w:rPr>
          <w:rFonts w:ascii="Palatino Linotype" w:hAnsi="Palatino Linotype"/>
          <w:sz w:val="22"/>
          <w:szCs w:val="22"/>
        </w:rPr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324"/>
        <w:gridCol w:w="4281"/>
      </w:tblGrid>
      <w:tr w:rsidR="00661F2E" w:rsidRPr="00641D45" w14:paraId="3D0CAEF6" w14:textId="77777777" w:rsidTr="00607CB5">
        <w:trPr>
          <w:trHeight w:val="230"/>
        </w:trPr>
        <w:tc>
          <w:tcPr>
            <w:tcW w:w="3616" w:type="dxa"/>
          </w:tcPr>
          <w:p w14:paraId="1AEA476F" w14:textId="77777777" w:rsidR="00661F2E" w:rsidRDefault="00661F2E" w:rsidP="006567B9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Za </w:t>
            </w:r>
            <w:r w:rsidR="003F5B67">
              <w:rPr>
                <w:rFonts w:ascii="Palatino Linotype" w:hAnsi="Palatino Linotype" w:cs="Tahoma"/>
                <w:sz w:val="22"/>
                <w:szCs w:val="22"/>
              </w:rPr>
              <w:t>MPSV</w:t>
            </w:r>
            <w:r>
              <w:rPr>
                <w:rFonts w:ascii="Palatino Linotype" w:hAnsi="Palatino Linotype" w:cs="Tahoma"/>
                <w:sz w:val="22"/>
                <w:szCs w:val="22"/>
              </w:rPr>
              <w:t>:</w:t>
            </w:r>
          </w:p>
          <w:p w14:paraId="28C33C9A" w14:textId="77777777" w:rsidR="00661F2E" w:rsidRPr="00641D45" w:rsidRDefault="00661F2E" w:rsidP="001D25D7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41D45">
              <w:rPr>
                <w:rFonts w:ascii="Palatino Linotype" w:hAnsi="Palatino Linotype" w:cs="Tahoma"/>
                <w:sz w:val="22"/>
                <w:szCs w:val="22"/>
              </w:rPr>
              <w:t>V </w:t>
            </w:r>
            <w:r>
              <w:rPr>
                <w:rFonts w:ascii="Palatino Linotype" w:hAnsi="Palatino Linotype" w:cs="Tahoma"/>
                <w:sz w:val="22"/>
                <w:szCs w:val="22"/>
              </w:rPr>
              <w:t>Praze</w:t>
            </w:r>
            <w:r w:rsidRPr="00641D45">
              <w:rPr>
                <w:rFonts w:ascii="Palatino Linotype" w:hAnsi="Palatino Linotype" w:cs="Tahoma"/>
                <w:sz w:val="22"/>
                <w:szCs w:val="22"/>
              </w:rPr>
              <w:t xml:space="preserve"> dne</w:t>
            </w:r>
            <w:r w:rsidR="00A8019D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</w:tcPr>
          <w:p w14:paraId="64F89A2A" w14:textId="77777777" w:rsidR="00661F2E" w:rsidRPr="00641D45" w:rsidRDefault="00661F2E" w:rsidP="006567B9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1" w:type="dxa"/>
          </w:tcPr>
          <w:p w14:paraId="303F1C45" w14:textId="77777777" w:rsidR="00661F2E" w:rsidRDefault="00661F2E" w:rsidP="006567B9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Za </w:t>
            </w:r>
            <w:r w:rsidR="003F5B67">
              <w:rPr>
                <w:rFonts w:ascii="Palatino Linotype" w:hAnsi="Palatino Linotype" w:cs="Tahoma"/>
                <w:sz w:val="22"/>
                <w:szCs w:val="22"/>
              </w:rPr>
              <w:t>S</w:t>
            </w:r>
            <w:r w:rsidR="003F5B67" w:rsidRPr="00AC52C9">
              <w:rPr>
                <w:rFonts w:ascii="Palatino Linotype" w:hAnsi="Palatino Linotype" w:cs="Tahoma"/>
                <w:sz w:val="22"/>
                <w:szCs w:val="22"/>
              </w:rPr>
              <w:t>&amp;</w:t>
            </w:r>
            <w:r w:rsidR="003F5B67">
              <w:rPr>
                <w:rFonts w:ascii="Palatino Linotype" w:hAnsi="Palatino Linotype" w:cs="Tahoma"/>
                <w:sz w:val="22"/>
                <w:szCs w:val="22"/>
              </w:rPr>
              <w:t>T</w:t>
            </w:r>
            <w:r>
              <w:rPr>
                <w:rFonts w:ascii="Palatino Linotype" w:hAnsi="Palatino Linotype" w:cs="Tahoma"/>
                <w:sz w:val="22"/>
                <w:szCs w:val="22"/>
              </w:rPr>
              <w:t>:</w:t>
            </w:r>
          </w:p>
          <w:p w14:paraId="002C42D6" w14:textId="77777777" w:rsidR="00661F2E" w:rsidRPr="00641D45" w:rsidRDefault="00661F2E" w:rsidP="001D25D7">
            <w:pPr>
              <w:snapToGrid w:val="0"/>
              <w:spacing w:after="72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A8019D">
              <w:rPr>
                <w:rFonts w:ascii="Palatino Linotype" w:hAnsi="Palatino Linotype" w:cs="Tahoma"/>
                <w:sz w:val="22"/>
                <w:szCs w:val="22"/>
              </w:rPr>
              <w:t xml:space="preserve">V </w:t>
            </w:r>
            <w:r w:rsidR="00A8019D" w:rsidRPr="00A8019D">
              <w:rPr>
                <w:rFonts w:ascii="Palatino Linotype" w:hAnsi="Palatino Linotype" w:cs="Tahoma"/>
                <w:sz w:val="22"/>
                <w:szCs w:val="22"/>
              </w:rPr>
              <w:t>Praze</w:t>
            </w:r>
            <w:r w:rsidRPr="00A8019D">
              <w:rPr>
                <w:rFonts w:ascii="Palatino Linotype" w:hAnsi="Palatino Linotype" w:cs="Tahoma"/>
                <w:sz w:val="22"/>
                <w:szCs w:val="22"/>
              </w:rPr>
              <w:t xml:space="preserve"> dne </w:t>
            </w:r>
          </w:p>
        </w:tc>
      </w:tr>
      <w:tr w:rsidR="00661F2E" w:rsidRPr="00641D45" w14:paraId="013D4998" w14:textId="77777777" w:rsidTr="00607CB5">
        <w:trPr>
          <w:trHeight w:val="1295"/>
        </w:trPr>
        <w:tc>
          <w:tcPr>
            <w:tcW w:w="3616" w:type="dxa"/>
          </w:tcPr>
          <w:p w14:paraId="2AA0D515" w14:textId="77777777" w:rsidR="00883DC9" w:rsidRDefault="00D93A5F" w:rsidP="001C6016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Ing. Milan Lonský</w:t>
            </w:r>
          </w:p>
          <w:p w14:paraId="771B53F4" w14:textId="77777777" w:rsidR="00D93A5F" w:rsidRPr="00D93A5F" w:rsidRDefault="00D93A5F" w:rsidP="00D93A5F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93A5F">
              <w:rPr>
                <w:rFonts w:ascii="Palatino Linotype" w:hAnsi="Palatino Linotype"/>
                <w:bCs/>
                <w:sz w:val="22"/>
                <w:szCs w:val="22"/>
              </w:rPr>
              <w:t xml:space="preserve">zastupující ředitel odboru koncepce </w:t>
            </w:r>
          </w:p>
          <w:p w14:paraId="6E70A2DC" w14:textId="77777777" w:rsidR="00D93A5F" w:rsidRDefault="00D93A5F" w:rsidP="00D93A5F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93A5F">
              <w:rPr>
                <w:rFonts w:ascii="Palatino Linotype" w:hAnsi="Palatino Linotype"/>
                <w:bCs/>
                <w:sz w:val="22"/>
                <w:szCs w:val="22"/>
              </w:rPr>
              <w:lastRenderedPageBreak/>
              <w:t>a architektury ICT a kybernetické bezpečnosti</w:t>
            </w:r>
          </w:p>
          <w:p w14:paraId="7224CF6D" w14:textId="77777777" w:rsidR="001D25D7" w:rsidRPr="00147510" w:rsidRDefault="001D25D7" w:rsidP="001C6016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09366C08" w14:textId="77777777" w:rsidR="00661F2E" w:rsidRPr="008A2511" w:rsidRDefault="00883DC9" w:rsidP="001C6016">
            <w:pPr>
              <w:spacing w:line="276" w:lineRule="auto"/>
              <w:jc w:val="center"/>
              <w:rPr>
                <w:rFonts w:ascii="Palatino Linotype" w:hAnsi="Palatino Linotype" w:cs="Tahoma"/>
                <w:iCs/>
                <w:sz w:val="22"/>
                <w:szCs w:val="22"/>
              </w:rPr>
            </w:pPr>
            <w:r w:rsidRPr="00147510">
              <w:rPr>
                <w:rFonts w:ascii="Palatino Linotype" w:hAnsi="Palatino Linotype"/>
                <w:bCs/>
                <w:sz w:val="22"/>
                <w:szCs w:val="22"/>
              </w:rPr>
              <w:t>Česká republika – Ministerstvo práce a sociálních věcí</w:t>
            </w:r>
          </w:p>
        </w:tc>
        <w:tc>
          <w:tcPr>
            <w:tcW w:w="1324" w:type="dxa"/>
            <w:vAlign w:val="center"/>
          </w:tcPr>
          <w:p w14:paraId="07DB23E2" w14:textId="77777777" w:rsidR="00661F2E" w:rsidRPr="00641D45" w:rsidRDefault="00661F2E" w:rsidP="006567B9">
            <w:pPr>
              <w:snapToGrid w:val="0"/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1" w:type="dxa"/>
          </w:tcPr>
          <w:p w14:paraId="7CFC58AF" w14:textId="77777777" w:rsidR="00DD1B01" w:rsidRPr="00DD1B01" w:rsidRDefault="00DD1B01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</w:t>
            </w:r>
            <w:r>
              <w:rPr>
                <w:rFonts w:ascii="Palatino Linotype" w:hAnsi="Palatino Linotype" w:cs="Tahoma"/>
                <w:sz w:val="22"/>
                <w:szCs w:val="22"/>
                <w:lang w:val="en-US"/>
              </w:rPr>
              <w:t>&amp;</w:t>
            </w:r>
            <w:r>
              <w:rPr>
                <w:rFonts w:ascii="Palatino Linotype" w:hAnsi="Palatino Linotype" w:cs="Tahoma"/>
                <w:sz w:val="22"/>
                <w:szCs w:val="22"/>
              </w:rPr>
              <w:t>T CZ s.r.o.</w:t>
            </w:r>
          </w:p>
          <w:p w14:paraId="77E32BA1" w14:textId="77777777" w:rsidR="00661F2E" w:rsidRPr="00641D45" w:rsidRDefault="003B363A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Ing. </w:t>
            </w:r>
            <w:r w:rsidR="002D6BE0">
              <w:rPr>
                <w:rFonts w:ascii="Palatino Linotype" w:hAnsi="Palatino Linotype" w:cs="Tahoma"/>
                <w:sz w:val="22"/>
                <w:szCs w:val="22"/>
              </w:rPr>
              <w:t>Miroslav Bečka,</w:t>
            </w:r>
          </w:p>
          <w:p w14:paraId="610DBBA5" w14:textId="77777777" w:rsidR="002D6BE0" w:rsidRDefault="00147510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j</w:t>
            </w:r>
            <w:r w:rsidR="002D6BE0">
              <w:rPr>
                <w:rFonts w:ascii="Palatino Linotype" w:hAnsi="Palatino Linotype" w:cs="Tahoma"/>
                <w:sz w:val="22"/>
                <w:szCs w:val="22"/>
              </w:rPr>
              <w:t>ednatel</w:t>
            </w:r>
          </w:p>
          <w:p w14:paraId="66E48207" w14:textId="77777777" w:rsidR="00147510" w:rsidRDefault="00147510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675D459F" w14:textId="77777777" w:rsidR="003F5B67" w:rsidRDefault="003F5B67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0044C101" w14:textId="77777777" w:rsidR="003F5B67" w:rsidRDefault="003F5B67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68ACE77A" w14:textId="77777777" w:rsidR="003F5B67" w:rsidRDefault="003F5B67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4C39224A" w14:textId="77777777" w:rsidR="00DD1B01" w:rsidRDefault="00DD1B01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</w:t>
            </w:r>
            <w:r w:rsidRPr="00551A9C">
              <w:rPr>
                <w:rFonts w:ascii="Palatino Linotype" w:hAnsi="Palatino Linotype" w:cs="Tahoma"/>
                <w:sz w:val="22"/>
                <w:szCs w:val="22"/>
                <w:lang w:val="de-DE"/>
              </w:rPr>
              <w:t>&amp;</w:t>
            </w:r>
            <w:r>
              <w:rPr>
                <w:rFonts w:ascii="Palatino Linotype" w:hAnsi="Palatino Linotype" w:cs="Tahoma"/>
                <w:sz w:val="22"/>
                <w:szCs w:val="22"/>
              </w:rPr>
              <w:t>T CZ s.r.o.</w:t>
            </w:r>
          </w:p>
          <w:p w14:paraId="46E5597C" w14:textId="77777777" w:rsidR="002D6BE0" w:rsidRPr="000B4581" w:rsidRDefault="002D6BE0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0B4581">
              <w:rPr>
                <w:rFonts w:ascii="Palatino Linotype" w:hAnsi="Palatino Linotype" w:cs="Tahoma"/>
                <w:sz w:val="22"/>
                <w:szCs w:val="22"/>
              </w:rPr>
              <w:t>Ing. Václav Kraus,</w:t>
            </w:r>
          </w:p>
          <w:p w14:paraId="67A6B366" w14:textId="77777777" w:rsidR="002D6BE0" w:rsidRPr="00641D45" w:rsidRDefault="002D6BE0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0B4581">
              <w:rPr>
                <w:rFonts w:ascii="Palatino Linotype" w:hAnsi="Palatino Linotype" w:cs="Tahoma"/>
                <w:sz w:val="22"/>
                <w:szCs w:val="22"/>
              </w:rPr>
              <w:t>jednatel</w:t>
            </w:r>
          </w:p>
        </w:tc>
      </w:tr>
      <w:tr w:rsidR="00607CB5" w:rsidRPr="00641D45" w14:paraId="37604E15" w14:textId="77777777" w:rsidTr="00607CB5">
        <w:trPr>
          <w:trHeight w:val="1295"/>
        </w:trPr>
        <w:tc>
          <w:tcPr>
            <w:tcW w:w="4940" w:type="dxa"/>
            <w:gridSpan w:val="2"/>
          </w:tcPr>
          <w:p w14:paraId="273CF129" w14:textId="77777777" w:rsidR="00607CB5" w:rsidRPr="00607CB5" w:rsidRDefault="00607CB5" w:rsidP="00607CB5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07CB5">
              <w:rPr>
                <w:rFonts w:ascii="Palatino Linotype" w:hAnsi="Palatino Linotype" w:cs="Tahoma"/>
                <w:sz w:val="22"/>
                <w:szCs w:val="22"/>
              </w:rPr>
              <w:lastRenderedPageBreak/>
              <w:t>Za Znalce:</w:t>
            </w:r>
          </w:p>
          <w:p w14:paraId="67FC7A6D" w14:textId="77777777" w:rsidR="00607CB5" w:rsidRDefault="00607CB5" w:rsidP="003F5B67">
            <w:pPr>
              <w:spacing w:line="276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V Praze dne </w:t>
            </w:r>
          </w:p>
          <w:p w14:paraId="5BF18658" w14:textId="77777777" w:rsidR="00607CB5" w:rsidRDefault="00607CB5" w:rsidP="003F5B67">
            <w:pPr>
              <w:spacing w:line="276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5BBBBEED" w14:textId="77777777" w:rsidR="00607CB5" w:rsidRDefault="00607CB5" w:rsidP="003F5B67">
            <w:pPr>
              <w:spacing w:line="276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4C986596" w14:textId="77777777" w:rsidR="00607CB5" w:rsidRDefault="00607CB5" w:rsidP="003F5B67">
            <w:pPr>
              <w:spacing w:line="276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0D7DFD05" w14:textId="77777777" w:rsidR="00607CB5" w:rsidRDefault="00607CB5" w:rsidP="003F5B67">
            <w:pPr>
              <w:spacing w:line="276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4A9993C0" w14:textId="6C1FA4FC" w:rsidR="00607CB5" w:rsidRDefault="00B10F6E" w:rsidP="003F5B67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Vít Lidinský</w:t>
            </w:r>
          </w:p>
          <w:p w14:paraId="2E6B963F" w14:textId="3F357D35" w:rsidR="00B10F6E" w:rsidRDefault="004E0845" w:rsidP="003F5B67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J</w:t>
            </w:r>
            <w:r w:rsidR="00B10F6E">
              <w:rPr>
                <w:rFonts w:ascii="Palatino Linotype" w:hAnsi="Palatino Linotype"/>
                <w:bCs/>
                <w:sz w:val="22"/>
                <w:szCs w:val="22"/>
              </w:rPr>
              <w:t>ednatel</w:t>
            </w:r>
          </w:p>
          <w:p w14:paraId="29816478" w14:textId="6F361C3E" w:rsidR="004E0845" w:rsidRDefault="004E0845" w:rsidP="003F5B67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Znalecká kancelář Lidinský Mašín, s.r.o.</w:t>
            </w:r>
          </w:p>
          <w:p w14:paraId="00C5F7C2" w14:textId="1509367C" w:rsidR="00607CB5" w:rsidRPr="00641D45" w:rsidRDefault="00607CB5" w:rsidP="00F67006">
            <w:pPr>
              <w:snapToGrid w:val="0"/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1" w:type="dxa"/>
          </w:tcPr>
          <w:p w14:paraId="45BE7A22" w14:textId="77777777" w:rsidR="00607CB5" w:rsidRDefault="00607CB5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04A057DF" w14:textId="77777777" w:rsidR="00661F2E" w:rsidRPr="003E1322" w:rsidRDefault="00661F2E" w:rsidP="003E1322">
      <w:pPr>
        <w:spacing w:line="312" w:lineRule="auto"/>
        <w:ind w:left="709" w:firstLine="708"/>
        <w:rPr>
          <w:rFonts w:ascii="Palatino Linotype" w:hAnsi="Palatino Linotype"/>
          <w:sz w:val="22"/>
          <w:szCs w:val="22"/>
        </w:rPr>
      </w:pPr>
    </w:p>
    <w:sectPr w:rsidR="00661F2E" w:rsidRPr="003E1322" w:rsidSect="004C1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1498" w14:textId="77777777" w:rsidR="0033091B" w:rsidRDefault="0033091B" w:rsidP="00850A89">
      <w:r>
        <w:separator/>
      </w:r>
    </w:p>
  </w:endnote>
  <w:endnote w:type="continuationSeparator" w:id="0">
    <w:p w14:paraId="7E9AACCC" w14:textId="77777777" w:rsidR="0033091B" w:rsidRDefault="0033091B" w:rsidP="00850A89">
      <w:r>
        <w:continuationSeparator/>
      </w:r>
    </w:p>
  </w:endnote>
  <w:endnote w:type="continuationNotice" w:id="1">
    <w:p w14:paraId="5ACA0A0E" w14:textId="77777777" w:rsidR="0033091B" w:rsidRDefault="00330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8450" w14:textId="77777777" w:rsidR="0036155E" w:rsidRDefault="003615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DD08" w14:textId="77777777" w:rsidR="0036155E" w:rsidRPr="0073794B" w:rsidRDefault="005C4B89" w:rsidP="0073794B">
    <w:pPr>
      <w:pStyle w:val="Zpat"/>
      <w:jc w:val="center"/>
      <w:rPr>
        <w:rFonts w:ascii="Palatino Linotype" w:hAnsi="Palatino Linotype"/>
        <w:sz w:val="22"/>
        <w:szCs w:val="22"/>
      </w:rPr>
    </w:pPr>
    <w:r w:rsidRPr="0073794B">
      <w:rPr>
        <w:rFonts w:ascii="Palatino Linotype" w:hAnsi="Palatino Linotype"/>
        <w:sz w:val="22"/>
        <w:szCs w:val="22"/>
      </w:rPr>
      <w:fldChar w:fldCharType="begin"/>
    </w:r>
    <w:r w:rsidR="0036155E" w:rsidRPr="0073794B">
      <w:rPr>
        <w:rFonts w:ascii="Palatino Linotype" w:hAnsi="Palatino Linotype"/>
        <w:sz w:val="22"/>
        <w:szCs w:val="22"/>
      </w:rPr>
      <w:instrText>PAGE   \* MERGEFORMAT</w:instrText>
    </w:r>
    <w:r w:rsidRPr="0073794B">
      <w:rPr>
        <w:rFonts w:ascii="Palatino Linotype" w:hAnsi="Palatino Linotype"/>
        <w:sz w:val="22"/>
        <w:szCs w:val="22"/>
      </w:rPr>
      <w:fldChar w:fldCharType="separate"/>
    </w:r>
    <w:r w:rsidR="00F46C23">
      <w:rPr>
        <w:rFonts w:ascii="Palatino Linotype" w:hAnsi="Palatino Linotype"/>
        <w:noProof/>
        <w:sz w:val="22"/>
        <w:szCs w:val="22"/>
      </w:rPr>
      <w:t>2</w:t>
    </w:r>
    <w:r w:rsidRPr="0073794B">
      <w:rPr>
        <w:rFonts w:ascii="Palatino Linotype" w:hAnsi="Palatino Linotype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4F31" w14:textId="77777777" w:rsidR="0036155E" w:rsidRDefault="00361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C7B2" w14:textId="77777777" w:rsidR="0033091B" w:rsidRDefault="0033091B" w:rsidP="00850A89">
      <w:r>
        <w:separator/>
      </w:r>
    </w:p>
  </w:footnote>
  <w:footnote w:type="continuationSeparator" w:id="0">
    <w:p w14:paraId="1CDD57E1" w14:textId="77777777" w:rsidR="0033091B" w:rsidRDefault="0033091B" w:rsidP="00850A89">
      <w:r>
        <w:continuationSeparator/>
      </w:r>
    </w:p>
  </w:footnote>
  <w:footnote w:type="continuationNotice" w:id="1">
    <w:p w14:paraId="5BD81224" w14:textId="77777777" w:rsidR="0033091B" w:rsidRDefault="00330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7C41" w14:textId="77777777" w:rsidR="0036155E" w:rsidRDefault="00361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C606" w14:textId="77777777" w:rsidR="0036155E" w:rsidRDefault="003615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5A38" w14:textId="77777777" w:rsidR="0036155E" w:rsidRDefault="00361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070053"/>
    <w:multiLevelType w:val="hybridMultilevel"/>
    <w:tmpl w:val="B237F46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E1F409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5A8279B"/>
    <w:multiLevelType w:val="hybridMultilevel"/>
    <w:tmpl w:val="1A92ABDC"/>
    <w:name w:val="WW8Num36"/>
    <w:lvl w:ilvl="0" w:tplc="452283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156633"/>
    <w:multiLevelType w:val="multilevel"/>
    <w:tmpl w:val="9E7A491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26A54590"/>
    <w:multiLevelType w:val="multilevel"/>
    <w:tmpl w:val="0405001F"/>
    <w:name w:val="WW8Num58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592C46"/>
    <w:multiLevelType w:val="multilevel"/>
    <w:tmpl w:val="6C2093A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30392914"/>
    <w:multiLevelType w:val="multilevel"/>
    <w:tmpl w:val="9E7A491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851317"/>
    <w:multiLevelType w:val="hybridMultilevel"/>
    <w:tmpl w:val="269693F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6979C2"/>
    <w:multiLevelType w:val="multilevel"/>
    <w:tmpl w:val="B606A15E"/>
    <w:lvl w:ilvl="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51851187"/>
    <w:multiLevelType w:val="hybridMultilevel"/>
    <w:tmpl w:val="EBC6BB34"/>
    <w:lvl w:ilvl="0" w:tplc="FFFFFFFF">
      <w:start w:val="1"/>
      <w:numFmt w:val="decimal"/>
      <w:pStyle w:val="Odstavec2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7BE4D39"/>
    <w:multiLevelType w:val="multilevel"/>
    <w:tmpl w:val="CB169DDE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D414274"/>
    <w:multiLevelType w:val="hybridMultilevel"/>
    <w:tmpl w:val="01C2C218"/>
    <w:lvl w:ilvl="0" w:tplc="77069B1E">
      <w:start w:val="1"/>
      <w:numFmt w:val="decimal"/>
      <w:pStyle w:val="NormlnOdsazen"/>
      <w:lvlText w:val="8.%1."/>
      <w:lvlJc w:val="left"/>
      <w:pPr>
        <w:tabs>
          <w:tab w:val="num" w:pos="924"/>
        </w:tabs>
        <w:ind w:left="92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C0CCF"/>
    <w:multiLevelType w:val="hybridMultilevel"/>
    <w:tmpl w:val="DD78C1F8"/>
    <w:lvl w:ilvl="0" w:tplc="8FA89916">
      <w:start w:val="1"/>
      <w:numFmt w:val="lowerLetter"/>
      <w:lvlText w:val="%1)"/>
      <w:lvlJc w:val="left"/>
      <w:pPr>
        <w:ind w:left="720" w:hanging="360"/>
      </w:pPr>
    </w:lvl>
    <w:lvl w:ilvl="1" w:tplc="797C160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583912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F9E8CCB8" w:tentative="1">
      <w:start w:val="1"/>
      <w:numFmt w:val="decimal"/>
      <w:lvlText w:val="%4."/>
      <w:lvlJc w:val="left"/>
      <w:pPr>
        <w:ind w:left="2880" w:hanging="360"/>
      </w:pPr>
    </w:lvl>
    <w:lvl w:ilvl="4" w:tplc="325085F8" w:tentative="1">
      <w:start w:val="1"/>
      <w:numFmt w:val="lowerLetter"/>
      <w:lvlText w:val="%5."/>
      <w:lvlJc w:val="left"/>
      <w:pPr>
        <w:ind w:left="3600" w:hanging="360"/>
      </w:pPr>
    </w:lvl>
    <w:lvl w:ilvl="5" w:tplc="0A70BC26" w:tentative="1">
      <w:start w:val="1"/>
      <w:numFmt w:val="lowerRoman"/>
      <w:lvlText w:val="%6."/>
      <w:lvlJc w:val="right"/>
      <w:pPr>
        <w:ind w:left="4320" w:hanging="180"/>
      </w:pPr>
    </w:lvl>
    <w:lvl w:ilvl="6" w:tplc="B688314E" w:tentative="1">
      <w:start w:val="1"/>
      <w:numFmt w:val="decimal"/>
      <w:lvlText w:val="%7."/>
      <w:lvlJc w:val="left"/>
      <w:pPr>
        <w:ind w:left="5040" w:hanging="360"/>
      </w:pPr>
    </w:lvl>
    <w:lvl w:ilvl="7" w:tplc="E814EB34" w:tentative="1">
      <w:start w:val="1"/>
      <w:numFmt w:val="lowerLetter"/>
      <w:lvlText w:val="%8."/>
      <w:lvlJc w:val="left"/>
      <w:pPr>
        <w:ind w:left="5760" w:hanging="360"/>
      </w:pPr>
    </w:lvl>
    <w:lvl w:ilvl="8" w:tplc="DD767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F2D02"/>
    <w:multiLevelType w:val="hybridMultilevel"/>
    <w:tmpl w:val="F1E0B3B2"/>
    <w:lvl w:ilvl="0" w:tplc="3AC64A8C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E8533E"/>
    <w:multiLevelType w:val="hybridMultilevel"/>
    <w:tmpl w:val="62D4E7F0"/>
    <w:lvl w:ilvl="0" w:tplc="815E6A48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16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27"/>
    <w:rsid w:val="00000EAB"/>
    <w:rsid w:val="00001F50"/>
    <w:rsid w:val="0000229D"/>
    <w:rsid w:val="000046B3"/>
    <w:rsid w:val="000051A6"/>
    <w:rsid w:val="00011CD9"/>
    <w:rsid w:val="00012655"/>
    <w:rsid w:val="00013617"/>
    <w:rsid w:val="00013A45"/>
    <w:rsid w:val="00014259"/>
    <w:rsid w:val="00021211"/>
    <w:rsid w:val="0002144F"/>
    <w:rsid w:val="00026124"/>
    <w:rsid w:val="00026A21"/>
    <w:rsid w:val="00027C7D"/>
    <w:rsid w:val="00027F49"/>
    <w:rsid w:val="000306C3"/>
    <w:rsid w:val="00030D65"/>
    <w:rsid w:val="0003150D"/>
    <w:rsid w:val="0003191C"/>
    <w:rsid w:val="0003260C"/>
    <w:rsid w:val="00033F21"/>
    <w:rsid w:val="00034887"/>
    <w:rsid w:val="000413AC"/>
    <w:rsid w:val="0004313D"/>
    <w:rsid w:val="00045940"/>
    <w:rsid w:val="00045B63"/>
    <w:rsid w:val="00046ECE"/>
    <w:rsid w:val="00047E97"/>
    <w:rsid w:val="0005461E"/>
    <w:rsid w:val="00054D55"/>
    <w:rsid w:val="00054F32"/>
    <w:rsid w:val="000566DC"/>
    <w:rsid w:val="000573F0"/>
    <w:rsid w:val="000604F9"/>
    <w:rsid w:val="00060CDA"/>
    <w:rsid w:val="000612B9"/>
    <w:rsid w:val="00062B77"/>
    <w:rsid w:val="00067F37"/>
    <w:rsid w:val="00071756"/>
    <w:rsid w:val="00071F96"/>
    <w:rsid w:val="00071FA2"/>
    <w:rsid w:val="000728C9"/>
    <w:rsid w:val="000729C0"/>
    <w:rsid w:val="00075CFF"/>
    <w:rsid w:val="00077E1C"/>
    <w:rsid w:val="00080BDF"/>
    <w:rsid w:val="00080C16"/>
    <w:rsid w:val="00081309"/>
    <w:rsid w:val="00085180"/>
    <w:rsid w:val="00085C69"/>
    <w:rsid w:val="00085D20"/>
    <w:rsid w:val="000862F6"/>
    <w:rsid w:val="0009012A"/>
    <w:rsid w:val="00092055"/>
    <w:rsid w:val="00093856"/>
    <w:rsid w:val="00094095"/>
    <w:rsid w:val="000957B0"/>
    <w:rsid w:val="00095854"/>
    <w:rsid w:val="00096852"/>
    <w:rsid w:val="000A1CD9"/>
    <w:rsid w:val="000A253C"/>
    <w:rsid w:val="000A4EEE"/>
    <w:rsid w:val="000A585D"/>
    <w:rsid w:val="000A5E71"/>
    <w:rsid w:val="000A60B2"/>
    <w:rsid w:val="000A76CA"/>
    <w:rsid w:val="000A7E44"/>
    <w:rsid w:val="000B1F84"/>
    <w:rsid w:val="000B3117"/>
    <w:rsid w:val="000B439C"/>
    <w:rsid w:val="000B4581"/>
    <w:rsid w:val="000B5A9F"/>
    <w:rsid w:val="000B6C74"/>
    <w:rsid w:val="000B7648"/>
    <w:rsid w:val="000C0F18"/>
    <w:rsid w:val="000C1F40"/>
    <w:rsid w:val="000C66CC"/>
    <w:rsid w:val="000C7602"/>
    <w:rsid w:val="000C7F49"/>
    <w:rsid w:val="000D12C7"/>
    <w:rsid w:val="000D30AD"/>
    <w:rsid w:val="000D332F"/>
    <w:rsid w:val="000D5352"/>
    <w:rsid w:val="000D5724"/>
    <w:rsid w:val="000D64A2"/>
    <w:rsid w:val="000D6645"/>
    <w:rsid w:val="000E13B1"/>
    <w:rsid w:val="000E2AEC"/>
    <w:rsid w:val="000E365D"/>
    <w:rsid w:val="000E4F97"/>
    <w:rsid w:val="000E51DC"/>
    <w:rsid w:val="000E690B"/>
    <w:rsid w:val="000E70F6"/>
    <w:rsid w:val="000E7A19"/>
    <w:rsid w:val="000F2EAF"/>
    <w:rsid w:val="000F3B6E"/>
    <w:rsid w:val="000F5275"/>
    <w:rsid w:val="000F6A35"/>
    <w:rsid w:val="001022F5"/>
    <w:rsid w:val="0010254D"/>
    <w:rsid w:val="00104DFE"/>
    <w:rsid w:val="00106B26"/>
    <w:rsid w:val="00106BE3"/>
    <w:rsid w:val="00107FD9"/>
    <w:rsid w:val="00111477"/>
    <w:rsid w:val="001127ED"/>
    <w:rsid w:val="001128D8"/>
    <w:rsid w:val="00112CD5"/>
    <w:rsid w:val="0011309C"/>
    <w:rsid w:val="0011353C"/>
    <w:rsid w:val="001148CE"/>
    <w:rsid w:val="00116A74"/>
    <w:rsid w:val="00121BF3"/>
    <w:rsid w:val="00121E8E"/>
    <w:rsid w:val="00121F81"/>
    <w:rsid w:val="0012260C"/>
    <w:rsid w:val="0012262E"/>
    <w:rsid w:val="0012312F"/>
    <w:rsid w:val="001238F4"/>
    <w:rsid w:val="00130C8D"/>
    <w:rsid w:val="00130E01"/>
    <w:rsid w:val="0013355B"/>
    <w:rsid w:val="00133DCA"/>
    <w:rsid w:val="001355F6"/>
    <w:rsid w:val="0013621A"/>
    <w:rsid w:val="001365CC"/>
    <w:rsid w:val="00136919"/>
    <w:rsid w:val="00136A30"/>
    <w:rsid w:val="00137115"/>
    <w:rsid w:val="0014293B"/>
    <w:rsid w:val="00144684"/>
    <w:rsid w:val="00144938"/>
    <w:rsid w:val="00147510"/>
    <w:rsid w:val="0015137D"/>
    <w:rsid w:val="00153CBF"/>
    <w:rsid w:val="00153D2E"/>
    <w:rsid w:val="00154BF4"/>
    <w:rsid w:val="00156DF2"/>
    <w:rsid w:val="00157ABE"/>
    <w:rsid w:val="00161738"/>
    <w:rsid w:val="0016273B"/>
    <w:rsid w:val="001648B7"/>
    <w:rsid w:val="00165099"/>
    <w:rsid w:val="001663B9"/>
    <w:rsid w:val="00167A20"/>
    <w:rsid w:val="00170244"/>
    <w:rsid w:val="001703F7"/>
    <w:rsid w:val="00170C10"/>
    <w:rsid w:val="001712F3"/>
    <w:rsid w:val="00171F7B"/>
    <w:rsid w:val="001727EC"/>
    <w:rsid w:val="001741A8"/>
    <w:rsid w:val="00175185"/>
    <w:rsid w:val="0017565B"/>
    <w:rsid w:val="00175933"/>
    <w:rsid w:val="00176D94"/>
    <w:rsid w:val="00182556"/>
    <w:rsid w:val="001832C8"/>
    <w:rsid w:val="001841FE"/>
    <w:rsid w:val="00184E0B"/>
    <w:rsid w:val="00192601"/>
    <w:rsid w:val="0019405F"/>
    <w:rsid w:val="00196464"/>
    <w:rsid w:val="00196BF4"/>
    <w:rsid w:val="0019733B"/>
    <w:rsid w:val="00197A0B"/>
    <w:rsid w:val="001A0999"/>
    <w:rsid w:val="001A38E5"/>
    <w:rsid w:val="001A59E4"/>
    <w:rsid w:val="001B274D"/>
    <w:rsid w:val="001B2DB2"/>
    <w:rsid w:val="001B2F5F"/>
    <w:rsid w:val="001B36C6"/>
    <w:rsid w:val="001B371D"/>
    <w:rsid w:val="001B3F34"/>
    <w:rsid w:val="001C09DA"/>
    <w:rsid w:val="001C2F03"/>
    <w:rsid w:val="001C4090"/>
    <w:rsid w:val="001C5C1D"/>
    <w:rsid w:val="001C6016"/>
    <w:rsid w:val="001C7A8B"/>
    <w:rsid w:val="001D25D7"/>
    <w:rsid w:val="001D46FF"/>
    <w:rsid w:val="001D489B"/>
    <w:rsid w:val="001D7841"/>
    <w:rsid w:val="001E146D"/>
    <w:rsid w:val="001E18B6"/>
    <w:rsid w:val="001E4554"/>
    <w:rsid w:val="001E4C0E"/>
    <w:rsid w:val="001E73CD"/>
    <w:rsid w:val="001E7D85"/>
    <w:rsid w:val="001E7F15"/>
    <w:rsid w:val="001F0105"/>
    <w:rsid w:val="001F0D32"/>
    <w:rsid w:val="001F0E5A"/>
    <w:rsid w:val="001F1887"/>
    <w:rsid w:val="001F20ED"/>
    <w:rsid w:val="001F3037"/>
    <w:rsid w:val="001F4941"/>
    <w:rsid w:val="001F4C8C"/>
    <w:rsid w:val="001F50BD"/>
    <w:rsid w:val="001F6460"/>
    <w:rsid w:val="002021BF"/>
    <w:rsid w:val="00202534"/>
    <w:rsid w:val="002025A4"/>
    <w:rsid w:val="002046E8"/>
    <w:rsid w:val="0021030D"/>
    <w:rsid w:val="00210F74"/>
    <w:rsid w:val="00213E95"/>
    <w:rsid w:val="00214FAD"/>
    <w:rsid w:val="00215569"/>
    <w:rsid w:val="00215D2A"/>
    <w:rsid w:val="00216735"/>
    <w:rsid w:val="00220787"/>
    <w:rsid w:val="002254AC"/>
    <w:rsid w:val="002269EF"/>
    <w:rsid w:val="00227292"/>
    <w:rsid w:val="0023061E"/>
    <w:rsid w:val="00231128"/>
    <w:rsid w:val="00232708"/>
    <w:rsid w:val="00234DD9"/>
    <w:rsid w:val="002361D6"/>
    <w:rsid w:val="00237D27"/>
    <w:rsid w:val="0024040E"/>
    <w:rsid w:val="00242000"/>
    <w:rsid w:val="002427DC"/>
    <w:rsid w:val="00243525"/>
    <w:rsid w:val="00246E7C"/>
    <w:rsid w:val="00250BFE"/>
    <w:rsid w:val="00251522"/>
    <w:rsid w:val="00251B35"/>
    <w:rsid w:val="00252EC0"/>
    <w:rsid w:val="00252F1D"/>
    <w:rsid w:val="002548BD"/>
    <w:rsid w:val="0025706D"/>
    <w:rsid w:val="00257C32"/>
    <w:rsid w:val="00261695"/>
    <w:rsid w:val="002648C0"/>
    <w:rsid w:val="00264E6E"/>
    <w:rsid w:val="00265385"/>
    <w:rsid w:val="00267BA5"/>
    <w:rsid w:val="002714BC"/>
    <w:rsid w:val="00271A6B"/>
    <w:rsid w:val="00271C4A"/>
    <w:rsid w:val="002747E1"/>
    <w:rsid w:val="00275726"/>
    <w:rsid w:val="002762CF"/>
    <w:rsid w:val="00281498"/>
    <w:rsid w:val="002824A1"/>
    <w:rsid w:val="002827B4"/>
    <w:rsid w:val="00282CBA"/>
    <w:rsid w:val="002836A3"/>
    <w:rsid w:val="00283AC0"/>
    <w:rsid w:val="00287258"/>
    <w:rsid w:val="0028737A"/>
    <w:rsid w:val="00287FF9"/>
    <w:rsid w:val="00292E9A"/>
    <w:rsid w:val="002942A6"/>
    <w:rsid w:val="002955FA"/>
    <w:rsid w:val="002A01DA"/>
    <w:rsid w:val="002A0810"/>
    <w:rsid w:val="002A424B"/>
    <w:rsid w:val="002A4FF9"/>
    <w:rsid w:val="002B245A"/>
    <w:rsid w:val="002B4DC8"/>
    <w:rsid w:val="002B63B0"/>
    <w:rsid w:val="002B7619"/>
    <w:rsid w:val="002C10DE"/>
    <w:rsid w:val="002C1D20"/>
    <w:rsid w:val="002D141E"/>
    <w:rsid w:val="002D24ED"/>
    <w:rsid w:val="002D27F2"/>
    <w:rsid w:val="002D3733"/>
    <w:rsid w:val="002D410D"/>
    <w:rsid w:val="002D5253"/>
    <w:rsid w:val="002D5966"/>
    <w:rsid w:val="002D5B17"/>
    <w:rsid w:val="002D5D49"/>
    <w:rsid w:val="002D5E65"/>
    <w:rsid w:val="002D657D"/>
    <w:rsid w:val="002D6BE0"/>
    <w:rsid w:val="002E196A"/>
    <w:rsid w:val="002E251D"/>
    <w:rsid w:val="002E4DEA"/>
    <w:rsid w:val="002E6070"/>
    <w:rsid w:val="002F06F2"/>
    <w:rsid w:val="002F14EB"/>
    <w:rsid w:val="002F19DA"/>
    <w:rsid w:val="002F1C59"/>
    <w:rsid w:val="002F251A"/>
    <w:rsid w:val="002F320E"/>
    <w:rsid w:val="002F4C4C"/>
    <w:rsid w:val="002F6087"/>
    <w:rsid w:val="002F6505"/>
    <w:rsid w:val="002F7760"/>
    <w:rsid w:val="00300F6E"/>
    <w:rsid w:val="00303A25"/>
    <w:rsid w:val="00303F64"/>
    <w:rsid w:val="00305068"/>
    <w:rsid w:val="00313DA6"/>
    <w:rsid w:val="0031455E"/>
    <w:rsid w:val="00315BF5"/>
    <w:rsid w:val="00321798"/>
    <w:rsid w:val="00321BFF"/>
    <w:rsid w:val="00322EB8"/>
    <w:rsid w:val="0032324B"/>
    <w:rsid w:val="00324557"/>
    <w:rsid w:val="00327697"/>
    <w:rsid w:val="003303E4"/>
    <w:rsid w:val="0033091B"/>
    <w:rsid w:val="00336749"/>
    <w:rsid w:val="003368A1"/>
    <w:rsid w:val="00337ECD"/>
    <w:rsid w:val="003418BA"/>
    <w:rsid w:val="00342B4C"/>
    <w:rsid w:val="00345705"/>
    <w:rsid w:val="00346A17"/>
    <w:rsid w:val="00351AA5"/>
    <w:rsid w:val="003558B0"/>
    <w:rsid w:val="003570EF"/>
    <w:rsid w:val="00357BB9"/>
    <w:rsid w:val="00357F58"/>
    <w:rsid w:val="0036155E"/>
    <w:rsid w:val="0036162A"/>
    <w:rsid w:val="00362C11"/>
    <w:rsid w:val="00362C95"/>
    <w:rsid w:val="0036305B"/>
    <w:rsid w:val="00364F28"/>
    <w:rsid w:val="003664C1"/>
    <w:rsid w:val="00366ECA"/>
    <w:rsid w:val="00371F34"/>
    <w:rsid w:val="00372F25"/>
    <w:rsid w:val="003765A4"/>
    <w:rsid w:val="003809B9"/>
    <w:rsid w:val="00380FAD"/>
    <w:rsid w:val="00382BC7"/>
    <w:rsid w:val="0038387E"/>
    <w:rsid w:val="00390AD8"/>
    <w:rsid w:val="00391278"/>
    <w:rsid w:val="0039210C"/>
    <w:rsid w:val="003939C5"/>
    <w:rsid w:val="00394CF9"/>
    <w:rsid w:val="00395FAD"/>
    <w:rsid w:val="0039606B"/>
    <w:rsid w:val="00396A7D"/>
    <w:rsid w:val="003A14A8"/>
    <w:rsid w:val="003A26BF"/>
    <w:rsid w:val="003A2BFA"/>
    <w:rsid w:val="003A4786"/>
    <w:rsid w:val="003A5ECE"/>
    <w:rsid w:val="003A626E"/>
    <w:rsid w:val="003B169E"/>
    <w:rsid w:val="003B1742"/>
    <w:rsid w:val="003B2B41"/>
    <w:rsid w:val="003B33A4"/>
    <w:rsid w:val="003B363A"/>
    <w:rsid w:val="003B49F5"/>
    <w:rsid w:val="003B4ED3"/>
    <w:rsid w:val="003B55C8"/>
    <w:rsid w:val="003C00E0"/>
    <w:rsid w:val="003C36D4"/>
    <w:rsid w:val="003C487D"/>
    <w:rsid w:val="003C551F"/>
    <w:rsid w:val="003D0817"/>
    <w:rsid w:val="003D1841"/>
    <w:rsid w:val="003D4770"/>
    <w:rsid w:val="003D671C"/>
    <w:rsid w:val="003D7CAE"/>
    <w:rsid w:val="003E1322"/>
    <w:rsid w:val="003E2EE5"/>
    <w:rsid w:val="003E49B2"/>
    <w:rsid w:val="003E5D8A"/>
    <w:rsid w:val="003E5EA5"/>
    <w:rsid w:val="003E63E2"/>
    <w:rsid w:val="003E7EA5"/>
    <w:rsid w:val="003E7F3D"/>
    <w:rsid w:val="003F06C7"/>
    <w:rsid w:val="003F2C70"/>
    <w:rsid w:val="003F34C6"/>
    <w:rsid w:val="003F4FEB"/>
    <w:rsid w:val="003F5531"/>
    <w:rsid w:val="003F5B67"/>
    <w:rsid w:val="003F68E8"/>
    <w:rsid w:val="004008D3"/>
    <w:rsid w:val="00401E13"/>
    <w:rsid w:val="00403953"/>
    <w:rsid w:val="00404444"/>
    <w:rsid w:val="00406F42"/>
    <w:rsid w:val="00410397"/>
    <w:rsid w:val="00410933"/>
    <w:rsid w:val="00410C7F"/>
    <w:rsid w:val="00411CE2"/>
    <w:rsid w:val="00414B12"/>
    <w:rsid w:val="00415864"/>
    <w:rsid w:val="00416FB5"/>
    <w:rsid w:val="00417710"/>
    <w:rsid w:val="00417C60"/>
    <w:rsid w:val="004202C0"/>
    <w:rsid w:val="00420B6D"/>
    <w:rsid w:val="00422FC0"/>
    <w:rsid w:val="004241B6"/>
    <w:rsid w:val="00424C5B"/>
    <w:rsid w:val="00425886"/>
    <w:rsid w:val="004266F8"/>
    <w:rsid w:val="00427969"/>
    <w:rsid w:val="0043078E"/>
    <w:rsid w:val="004317E3"/>
    <w:rsid w:val="00432BB0"/>
    <w:rsid w:val="00433CF4"/>
    <w:rsid w:val="004349E4"/>
    <w:rsid w:val="004358CA"/>
    <w:rsid w:val="0043607D"/>
    <w:rsid w:val="00440EC6"/>
    <w:rsid w:val="0044367E"/>
    <w:rsid w:val="00444B03"/>
    <w:rsid w:val="00444F58"/>
    <w:rsid w:val="00444F78"/>
    <w:rsid w:val="00446723"/>
    <w:rsid w:val="00446F10"/>
    <w:rsid w:val="0045098C"/>
    <w:rsid w:val="00451C1B"/>
    <w:rsid w:val="00452B90"/>
    <w:rsid w:val="00453B68"/>
    <w:rsid w:val="00454D76"/>
    <w:rsid w:val="004557AE"/>
    <w:rsid w:val="00465E54"/>
    <w:rsid w:val="00467B04"/>
    <w:rsid w:val="0047088A"/>
    <w:rsid w:val="00471CE2"/>
    <w:rsid w:val="00472789"/>
    <w:rsid w:val="00473367"/>
    <w:rsid w:val="0047493E"/>
    <w:rsid w:val="00475727"/>
    <w:rsid w:val="00476F47"/>
    <w:rsid w:val="0047731B"/>
    <w:rsid w:val="00481066"/>
    <w:rsid w:val="00481DDC"/>
    <w:rsid w:val="00485831"/>
    <w:rsid w:val="004870E6"/>
    <w:rsid w:val="004903DA"/>
    <w:rsid w:val="004908D5"/>
    <w:rsid w:val="004916A1"/>
    <w:rsid w:val="0049378E"/>
    <w:rsid w:val="00493F02"/>
    <w:rsid w:val="004945CD"/>
    <w:rsid w:val="0049799A"/>
    <w:rsid w:val="004A1DE4"/>
    <w:rsid w:val="004A2D01"/>
    <w:rsid w:val="004A3404"/>
    <w:rsid w:val="004A4E90"/>
    <w:rsid w:val="004A5081"/>
    <w:rsid w:val="004A5EE4"/>
    <w:rsid w:val="004B1738"/>
    <w:rsid w:val="004B178A"/>
    <w:rsid w:val="004B3B93"/>
    <w:rsid w:val="004B4BED"/>
    <w:rsid w:val="004B50F2"/>
    <w:rsid w:val="004B6E88"/>
    <w:rsid w:val="004C14C0"/>
    <w:rsid w:val="004C20D5"/>
    <w:rsid w:val="004C377D"/>
    <w:rsid w:val="004C3DE6"/>
    <w:rsid w:val="004C5F9F"/>
    <w:rsid w:val="004C6D77"/>
    <w:rsid w:val="004C73BD"/>
    <w:rsid w:val="004D1077"/>
    <w:rsid w:val="004D4668"/>
    <w:rsid w:val="004D4ED7"/>
    <w:rsid w:val="004D63C1"/>
    <w:rsid w:val="004D72AA"/>
    <w:rsid w:val="004D7BF1"/>
    <w:rsid w:val="004D7F00"/>
    <w:rsid w:val="004E0326"/>
    <w:rsid w:val="004E0845"/>
    <w:rsid w:val="004E2812"/>
    <w:rsid w:val="004E4C80"/>
    <w:rsid w:val="004E521D"/>
    <w:rsid w:val="004E5320"/>
    <w:rsid w:val="004F293C"/>
    <w:rsid w:val="004F53F8"/>
    <w:rsid w:val="004F7686"/>
    <w:rsid w:val="00503148"/>
    <w:rsid w:val="00504184"/>
    <w:rsid w:val="00504B57"/>
    <w:rsid w:val="005055E4"/>
    <w:rsid w:val="00506570"/>
    <w:rsid w:val="00511D88"/>
    <w:rsid w:val="005166CF"/>
    <w:rsid w:val="00517F08"/>
    <w:rsid w:val="005204D8"/>
    <w:rsid w:val="0052408C"/>
    <w:rsid w:val="005265EB"/>
    <w:rsid w:val="0052719C"/>
    <w:rsid w:val="0053300B"/>
    <w:rsid w:val="00533448"/>
    <w:rsid w:val="00534A86"/>
    <w:rsid w:val="0053521C"/>
    <w:rsid w:val="0054032A"/>
    <w:rsid w:val="00540F22"/>
    <w:rsid w:val="00542F08"/>
    <w:rsid w:val="00544A9B"/>
    <w:rsid w:val="00545B7F"/>
    <w:rsid w:val="005461BA"/>
    <w:rsid w:val="00547711"/>
    <w:rsid w:val="005500EB"/>
    <w:rsid w:val="00550205"/>
    <w:rsid w:val="00550804"/>
    <w:rsid w:val="005514BF"/>
    <w:rsid w:val="00551A9C"/>
    <w:rsid w:val="00555978"/>
    <w:rsid w:val="00556CEB"/>
    <w:rsid w:val="005603C6"/>
    <w:rsid w:val="00560A77"/>
    <w:rsid w:val="0056101C"/>
    <w:rsid w:val="00561828"/>
    <w:rsid w:val="0056375B"/>
    <w:rsid w:val="00564266"/>
    <w:rsid w:val="00567EBB"/>
    <w:rsid w:val="00570ACC"/>
    <w:rsid w:val="005710DB"/>
    <w:rsid w:val="005720FD"/>
    <w:rsid w:val="005721DF"/>
    <w:rsid w:val="00573B89"/>
    <w:rsid w:val="00574EDA"/>
    <w:rsid w:val="00575F14"/>
    <w:rsid w:val="005769BD"/>
    <w:rsid w:val="00577463"/>
    <w:rsid w:val="005832E5"/>
    <w:rsid w:val="00585429"/>
    <w:rsid w:val="005871BE"/>
    <w:rsid w:val="00587220"/>
    <w:rsid w:val="00592358"/>
    <w:rsid w:val="00593B2D"/>
    <w:rsid w:val="00594C70"/>
    <w:rsid w:val="0059653A"/>
    <w:rsid w:val="005A0057"/>
    <w:rsid w:val="005A1048"/>
    <w:rsid w:val="005A3088"/>
    <w:rsid w:val="005A50AA"/>
    <w:rsid w:val="005A5BAA"/>
    <w:rsid w:val="005A5E1A"/>
    <w:rsid w:val="005A6E4B"/>
    <w:rsid w:val="005B0C8F"/>
    <w:rsid w:val="005B15E1"/>
    <w:rsid w:val="005B52A6"/>
    <w:rsid w:val="005B56F6"/>
    <w:rsid w:val="005B60ED"/>
    <w:rsid w:val="005B6DEA"/>
    <w:rsid w:val="005B732A"/>
    <w:rsid w:val="005C0018"/>
    <w:rsid w:val="005C0F34"/>
    <w:rsid w:val="005C136C"/>
    <w:rsid w:val="005C2AE5"/>
    <w:rsid w:val="005C2F50"/>
    <w:rsid w:val="005C396F"/>
    <w:rsid w:val="005C3DD4"/>
    <w:rsid w:val="005C420C"/>
    <w:rsid w:val="005C4B89"/>
    <w:rsid w:val="005C6FDD"/>
    <w:rsid w:val="005D4088"/>
    <w:rsid w:val="005D5DE8"/>
    <w:rsid w:val="005D7266"/>
    <w:rsid w:val="005D7EBB"/>
    <w:rsid w:val="005E1A3F"/>
    <w:rsid w:val="005E2B25"/>
    <w:rsid w:val="005E3419"/>
    <w:rsid w:val="005E476C"/>
    <w:rsid w:val="005E6C2B"/>
    <w:rsid w:val="005F0D41"/>
    <w:rsid w:val="005F286E"/>
    <w:rsid w:val="005F4221"/>
    <w:rsid w:val="005F4370"/>
    <w:rsid w:val="005F4B25"/>
    <w:rsid w:val="005F6E6E"/>
    <w:rsid w:val="00603AA4"/>
    <w:rsid w:val="006074A7"/>
    <w:rsid w:val="00607AD9"/>
    <w:rsid w:val="00607CB5"/>
    <w:rsid w:val="006102EF"/>
    <w:rsid w:val="00610838"/>
    <w:rsid w:val="00613392"/>
    <w:rsid w:val="0061348A"/>
    <w:rsid w:val="00613600"/>
    <w:rsid w:val="0061493E"/>
    <w:rsid w:val="0061500B"/>
    <w:rsid w:val="006154BE"/>
    <w:rsid w:val="006229C7"/>
    <w:rsid w:val="0062382B"/>
    <w:rsid w:val="006242D3"/>
    <w:rsid w:val="00624990"/>
    <w:rsid w:val="0062545A"/>
    <w:rsid w:val="0062618F"/>
    <w:rsid w:val="00626D23"/>
    <w:rsid w:val="00626D6A"/>
    <w:rsid w:val="00630235"/>
    <w:rsid w:val="00631828"/>
    <w:rsid w:val="0063528E"/>
    <w:rsid w:val="00635474"/>
    <w:rsid w:val="006355B3"/>
    <w:rsid w:val="00635E4B"/>
    <w:rsid w:val="00636001"/>
    <w:rsid w:val="00636D7E"/>
    <w:rsid w:val="00636ECE"/>
    <w:rsid w:val="006372DD"/>
    <w:rsid w:val="00637A29"/>
    <w:rsid w:val="00641266"/>
    <w:rsid w:val="00641E22"/>
    <w:rsid w:val="006456FE"/>
    <w:rsid w:val="0065106B"/>
    <w:rsid w:val="006511EF"/>
    <w:rsid w:val="00654A06"/>
    <w:rsid w:val="0065563C"/>
    <w:rsid w:val="006567B9"/>
    <w:rsid w:val="00657614"/>
    <w:rsid w:val="00657C91"/>
    <w:rsid w:val="00661F2E"/>
    <w:rsid w:val="00663111"/>
    <w:rsid w:val="0066332E"/>
    <w:rsid w:val="0066454B"/>
    <w:rsid w:val="006661DB"/>
    <w:rsid w:val="006713A5"/>
    <w:rsid w:val="006744D4"/>
    <w:rsid w:val="00674501"/>
    <w:rsid w:val="0067623C"/>
    <w:rsid w:val="00681645"/>
    <w:rsid w:val="00683165"/>
    <w:rsid w:val="00683379"/>
    <w:rsid w:val="006838D9"/>
    <w:rsid w:val="0068590D"/>
    <w:rsid w:val="00685DB1"/>
    <w:rsid w:val="00687F29"/>
    <w:rsid w:val="006902AC"/>
    <w:rsid w:val="00690B83"/>
    <w:rsid w:val="006946D7"/>
    <w:rsid w:val="00695070"/>
    <w:rsid w:val="006952E2"/>
    <w:rsid w:val="00695D79"/>
    <w:rsid w:val="006A02DC"/>
    <w:rsid w:val="006A0E43"/>
    <w:rsid w:val="006A1A78"/>
    <w:rsid w:val="006A2C9E"/>
    <w:rsid w:val="006A3186"/>
    <w:rsid w:val="006A545F"/>
    <w:rsid w:val="006A7054"/>
    <w:rsid w:val="006B063E"/>
    <w:rsid w:val="006B29C6"/>
    <w:rsid w:val="006B3EAF"/>
    <w:rsid w:val="006B67F4"/>
    <w:rsid w:val="006B68F2"/>
    <w:rsid w:val="006C1D12"/>
    <w:rsid w:val="006C2766"/>
    <w:rsid w:val="006C2AA0"/>
    <w:rsid w:val="006C3AD6"/>
    <w:rsid w:val="006C44B4"/>
    <w:rsid w:val="006C4B9C"/>
    <w:rsid w:val="006C4BDE"/>
    <w:rsid w:val="006D20EE"/>
    <w:rsid w:val="006D2A03"/>
    <w:rsid w:val="006D40EC"/>
    <w:rsid w:val="006D52D9"/>
    <w:rsid w:val="006D5FB0"/>
    <w:rsid w:val="006D62C8"/>
    <w:rsid w:val="006D71AF"/>
    <w:rsid w:val="006E2AEF"/>
    <w:rsid w:val="006E5482"/>
    <w:rsid w:val="006E5BB3"/>
    <w:rsid w:val="006E6B96"/>
    <w:rsid w:val="006E75D2"/>
    <w:rsid w:val="006F0F22"/>
    <w:rsid w:val="006F580D"/>
    <w:rsid w:val="006F7037"/>
    <w:rsid w:val="006F7A15"/>
    <w:rsid w:val="007007F4"/>
    <w:rsid w:val="00700897"/>
    <w:rsid w:val="00701905"/>
    <w:rsid w:val="007027CF"/>
    <w:rsid w:val="007037FD"/>
    <w:rsid w:val="00705ED5"/>
    <w:rsid w:val="00707F9E"/>
    <w:rsid w:val="00710295"/>
    <w:rsid w:val="0071034C"/>
    <w:rsid w:val="0071109A"/>
    <w:rsid w:val="007125B7"/>
    <w:rsid w:val="00712F75"/>
    <w:rsid w:val="00715FB4"/>
    <w:rsid w:val="007179A8"/>
    <w:rsid w:val="00717B48"/>
    <w:rsid w:val="007200AF"/>
    <w:rsid w:val="007204A2"/>
    <w:rsid w:val="00720925"/>
    <w:rsid w:val="00730131"/>
    <w:rsid w:val="007313B2"/>
    <w:rsid w:val="0073246D"/>
    <w:rsid w:val="00732825"/>
    <w:rsid w:val="00732A72"/>
    <w:rsid w:val="00732B10"/>
    <w:rsid w:val="007331D8"/>
    <w:rsid w:val="00735E52"/>
    <w:rsid w:val="00736046"/>
    <w:rsid w:val="007361B1"/>
    <w:rsid w:val="0073794B"/>
    <w:rsid w:val="007410FC"/>
    <w:rsid w:val="0074249F"/>
    <w:rsid w:val="007425C9"/>
    <w:rsid w:val="00745121"/>
    <w:rsid w:val="00745AD2"/>
    <w:rsid w:val="00747AE5"/>
    <w:rsid w:val="0075195F"/>
    <w:rsid w:val="00753BB5"/>
    <w:rsid w:val="0075594C"/>
    <w:rsid w:val="00755A85"/>
    <w:rsid w:val="0075724F"/>
    <w:rsid w:val="007624A6"/>
    <w:rsid w:val="00763983"/>
    <w:rsid w:val="00763E37"/>
    <w:rsid w:val="00763FE2"/>
    <w:rsid w:val="00764BD9"/>
    <w:rsid w:val="007669CB"/>
    <w:rsid w:val="00766B4E"/>
    <w:rsid w:val="00766C11"/>
    <w:rsid w:val="00771D0E"/>
    <w:rsid w:val="00772932"/>
    <w:rsid w:val="00773754"/>
    <w:rsid w:val="007749CA"/>
    <w:rsid w:val="00777534"/>
    <w:rsid w:val="007810DA"/>
    <w:rsid w:val="00781104"/>
    <w:rsid w:val="00781C58"/>
    <w:rsid w:val="00783019"/>
    <w:rsid w:val="00784018"/>
    <w:rsid w:val="00787F0A"/>
    <w:rsid w:val="00791055"/>
    <w:rsid w:val="00791A78"/>
    <w:rsid w:val="00791B55"/>
    <w:rsid w:val="007957E5"/>
    <w:rsid w:val="007A2B86"/>
    <w:rsid w:val="007A2F15"/>
    <w:rsid w:val="007A3ECA"/>
    <w:rsid w:val="007A7CD5"/>
    <w:rsid w:val="007A7E71"/>
    <w:rsid w:val="007B1E88"/>
    <w:rsid w:val="007B2C7B"/>
    <w:rsid w:val="007B3A63"/>
    <w:rsid w:val="007B6CB0"/>
    <w:rsid w:val="007C311F"/>
    <w:rsid w:val="007C368B"/>
    <w:rsid w:val="007C4604"/>
    <w:rsid w:val="007C7612"/>
    <w:rsid w:val="007D209B"/>
    <w:rsid w:val="007D28F0"/>
    <w:rsid w:val="007D416F"/>
    <w:rsid w:val="007D5FF9"/>
    <w:rsid w:val="007D6B30"/>
    <w:rsid w:val="007D7B14"/>
    <w:rsid w:val="007D7C44"/>
    <w:rsid w:val="007E14AC"/>
    <w:rsid w:val="007E4C9B"/>
    <w:rsid w:val="007E6BEB"/>
    <w:rsid w:val="007F0DBA"/>
    <w:rsid w:val="007F1545"/>
    <w:rsid w:val="007F1FCC"/>
    <w:rsid w:val="007F3943"/>
    <w:rsid w:val="007F5B3C"/>
    <w:rsid w:val="007F6548"/>
    <w:rsid w:val="007F6806"/>
    <w:rsid w:val="007F76FD"/>
    <w:rsid w:val="007F7C96"/>
    <w:rsid w:val="008006D6"/>
    <w:rsid w:val="00800891"/>
    <w:rsid w:val="00803037"/>
    <w:rsid w:val="00805850"/>
    <w:rsid w:val="0080654D"/>
    <w:rsid w:val="00807A8E"/>
    <w:rsid w:val="00810942"/>
    <w:rsid w:val="00812E30"/>
    <w:rsid w:val="00813034"/>
    <w:rsid w:val="0081356E"/>
    <w:rsid w:val="00813E69"/>
    <w:rsid w:val="0081439E"/>
    <w:rsid w:val="008145C3"/>
    <w:rsid w:val="00814BFB"/>
    <w:rsid w:val="00815270"/>
    <w:rsid w:val="00817089"/>
    <w:rsid w:val="008173CF"/>
    <w:rsid w:val="008209DE"/>
    <w:rsid w:val="00822578"/>
    <w:rsid w:val="00823B46"/>
    <w:rsid w:val="00824C91"/>
    <w:rsid w:val="00825821"/>
    <w:rsid w:val="00825F3D"/>
    <w:rsid w:val="00827147"/>
    <w:rsid w:val="00827B7B"/>
    <w:rsid w:val="008359B7"/>
    <w:rsid w:val="00836D12"/>
    <w:rsid w:val="00840022"/>
    <w:rsid w:val="008403E4"/>
    <w:rsid w:val="008413E7"/>
    <w:rsid w:val="00841B74"/>
    <w:rsid w:val="00846C72"/>
    <w:rsid w:val="00847CA7"/>
    <w:rsid w:val="00850A89"/>
    <w:rsid w:val="00850EC8"/>
    <w:rsid w:val="00851FC6"/>
    <w:rsid w:val="008520CD"/>
    <w:rsid w:val="00852337"/>
    <w:rsid w:val="00852C29"/>
    <w:rsid w:val="008534EC"/>
    <w:rsid w:val="008537BD"/>
    <w:rsid w:val="00853D61"/>
    <w:rsid w:val="00853F57"/>
    <w:rsid w:val="00860A96"/>
    <w:rsid w:val="00861364"/>
    <w:rsid w:val="00861A39"/>
    <w:rsid w:val="0086274A"/>
    <w:rsid w:val="0086431C"/>
    <w:rsid w:val="00864B67"/>
    <w:rsid w:val="00864F00"/>
    <w:rsid w:val="008653EE"/>
    <w:rsid w:val="00865530"/>
    <w:rsid w:val="00865C44"/>
    <w:rsid w:val="00867311"/>
    <w:rsid w:val="008708F1"/>
    <w:rsid w:val="00871958"/>
    <w:rsid w:val="00874926"/>
    <w:rsid w:val="0087498C"/>
    <w:rsid w:val="00876A9C"/>
    <w:rsid w:val="008802BA"/>
    <w:rsid w:val="0088113A"/>
    <w:rsid w:val="00881609"/>
    <w:rsid w:val="008820D1"/>
    <w:rsid w:val="00883DC9"/>
    <w:rsid w:val="00884595"/>
    <w:rsid w:val="008857BF"/>
    <w:rsid w:val="00887380"/>
    <w:rsid w:val="00887450"/>
    <w:rsid w:val="00890928"/>
    <w:rsid w:val="00893F52"/>
    <w:rsid w:val="00895E3E"/>
    <w:rsid w:val="00895E44"/>
    <w:rsid w:val="00896262"/>
    <w:rsid w:val="008964EF"/>
    <w:rsid w:val="00896B6D"/>
    <w:rsid w:val="00897F12"/>
    <w:rsid w:val="008A0BD0"/>
    <w:rsid w:val="008A3B78"/>
    <w:rsid w:val="008A4D7F"/>
    <w:rsid w:val="008A5FD2"/>
    <w:rsid w:val="008A6CF4"/>
    <w:rsid w:val="008B021F"/>
    <w:rsid w:val="008B3E34"/>
    <w:rsid w:val="008B580E"/>
    <w:rsid w:val="008B5A4B"/>
    <w:rsid w:val="008C0142"/>
    <w:rsid w:val="008C10FD"/>
    <w:rsid w:val="008C1291"/>
    <w:rsid w:val="008C1CCB"/>
    <w:rsid w:val="008C399D"/>
    <w:rsid w:val="008C3C3C"/>
    <w:rsid w:val="008C50EC"/>
    <w:rsid w:val="008C7868"/>
    <w:rsid w:val="008D133F"/>
    <w:rsid w:val="008D166A"/>
    <w:rsid w:val="008D1DD6"/>
    <w:rsid w:val="008D28EA"/>
    <w:rsid w:val="008D688B"/>
    <w:rsid w:val="008D733C"/>
    <w:rsid w:val="008E02F9"/>
    <w:rsid w:val="008E0E2E"/>
    <w:rsid w:val="008E20DF"/>
    <w:rsid w:val="008E29F4"/>
    <w:rsid w:val="008E49F3"/>
    <w:rsid w:val="008E5F76"/>
    <w:rsid w:val="008E64BD"/>
    <w:rsid w:val="008F2A80"/>
    <w:rsid w:val="008F3044"/>
    <w:rsid w:val="008F358B"/>
    <w:rsid w:val="008F39A4"/>
    <w:rsid w:val="008F47BB"/>
    <w:rsid w:val="008F7B00"/>
    <w:rsid w:val="008F7F2A"/>
    <w:rsid w:val="0090206D"/>
    <w:rsid w:val="00902E96"/>
    <w:rsid w:val="00903701"/>
    <w:rsid w:val="0090447D"/>
    <w:rsid w:val="00904FEE"/>
    <w:rsid w:val="00910E10"/>
    <w:rsid w:val="00911294"/>
    <w:rsid w:val="009155CA"/>
    <w:rsid w:val="0091645D"/>
    <w:rsid w:val="009178C8"/>
    <w:rsid w:val="00921D54"/>
    <w:rsid w:val="00921F98"/>
    <w:rsid w:val="00922FF7"/>
    <w:rsid w:val="009248F5"/>
    <w:rsid w:val="00924A74"/>
    <w:rsid w:val="009253B5"/>
    <w:rsid w:val="00925F93"/>
    <w:rsid w:val="0092636E"/>
    <w:rsid w:val="00933A83"/>
    <w:rsid w:val="00934457"/>
    <w:rsid w:val="00934CD6"/>
    <w:rsid w:val="00940E0C"/>
    <w:rsid w:val="00941733"/>
    <w:rsid w:val="00942BA7"/>
    <w:rsid w:val="00943D67"/>
    <w:rsid w:val="009452BC"/>
    <w:rsid w:val="009518A0"/>
    <w:rsid w:val="009566FE"/>
    <w:rsid w:val="00956E5F"/>
    <w:rsid w:val="0096169E"/>
    <w:rsid w:val="00963106"/>
    <w:rsid w:val="009634B2"/>
    <w:rsid w:val="0096359B"/>
    <w:rsid w:val="00964056"/>
    <w:rsid w:val="00966C4D"/>
    <w:rsid w:val="00966E2A"/>
    <w:rsid w:val="009670A3"/>
    <w:rsid w:val="009675FD"/>
    <w:rsid w:val="00967957"/>
    <w:rsid w:val="0097039D"/>
    <w:rsid w:val="00970BD6"/>
    <w:rsid w:val="009719AA"/>
    <w:rsid w:val="009719BE"/>
    <w:rsid w:val="009726AC"/>
    <w:rsid w:val="00973478"/>
    <w:rsid w:val="00973AFF"/>
    <w:rsid w:val="009740A1"/>
    <w:rsid w:val="00974311"/>
    <w:rsid w:val="00975440"/>
    <w:rsid w:val="00975600"/>
    <w:rsid w:val="0097587B"/>
    <w:rsid w:val="00976294"/>
    <w:rsid w:val="00980CFD"/>
    <w:rsid w:val="00980DD7"/>
    <w:rsid w:val="009810F3"/>
    <w:rsid w:val="0098130B"/>
    <w:rsid w:val="0098341B"/>
    <w:rsid w:val="009847B7"/>
    <w:rsid w:val="00984A71"/>
    <w:rsid w:val="00985211"/>
    <w:rsid w:val="00985CF4"/>
    <w:rsid w:val="00986F4B"/>
    <w:rsid w:val="00987577"/>
    <w:rsid w:val="00987841"/>
    <w:rsid w:val="00990C34"/>
    <w:rsid w:val="00991D02"/>
    <w:rsid w:val="0099210A"/>
    <w:rsid w:val="009931A3"/>
    <w:rsid w:val="00995CFB"/>
    <w:rsid w:val="00996E06"/>
    <w:rsid w:val="009A0D9F"/>
    <w:rsid w:val="009A0EF8"/>
    <w:rsid w:val="009A1A65"/>
    <w:rsid w:val="009A43E8"/>
    <w:rsid w:val="009A4F44"/>
    <w:rsid w:val="009B0477"/>
    <w:rsid w:val="009B28B2"/>
    <w:rsid w:val="009B4D0D"/>
    <w:rsid w:val="009B5857"/>
    <w:rsid w:val="009B7E96"/>
    <w:rsid w:val="009C1623"/>
    <w:rsid w:val="009C1E97"/>
    <w:rsid w:val="009C2024"/>
    <w:rsid w:val="009C49C0"/>
    <w:rsid w:val="009C526F"/>
    <w:rsid w:val="009C6D63"/>
    <w:rsid w:val="009D3F80"/>
    <w:rsid w:val="009D43F2"/>
    <w:rsid w:val="009D5181"/>
    <w:rsid w:val="009E11B7"/>
    <w:rsid w:val="009E1463"/>
    <w:rsid w:val="009E31F8"/>
    <w:rsid w:val="009E5DE7"/>
    <w:rsid w:val="009F647A"/>
    <w:rsid w:val="009F777D"/>
    <w:rsid w:val="00A025C8"/>
    <w:rsid w:val="00A02FFF"/>
    <w:rsid w:val="00A037B9"/>
    <w:rsid w:val="00A03A91"/>
    <w:rsid w:val="00A06D6A"/>
    <w:rsid w:val="00A0723F"/>
    <w:rsid w:val="00A076A3"/>
    <w:rsid w:val="00A1193F"/>
    <w:rsid w:val="00A15EA9"/>
    <w:rsid w:val="00A16277"/>
    <w:rsid w:val="00A16CF2"/>
    <w:rsid w:val="00A22FB3"/>
    <w:rsid w:val="00A23E18"/>
    <w:rsid w:val="00A24719"/>
    <w:rsid w:val="00A24790"/>
    <w:rsid w:val="00A25E30"/>
    <w:rsid w:val="00A27AC2"/>
    <w:rsid w:val="00A27F3D"/>
    <w:rsid w:val="00A30615"/>
    <w:rsid w:val="00A30BD9"/>
    <w:rsid w:val="00A31D9C"/>
    <w:rsid w:val="00A3377D"/>
    <w:rsid w:val="00A33D9B"/>
    <w:rsid w:val="00A33EDA"/>
    <w:rsid w:val="00A36CF2"/>
    <w:rsid w:val="00A40668"/>
    <w:rsid w:val="00A40AF4"/>
    <w:rsid w:val="00A416AC"/>
    <w:rsid w:val="00A422FE"/>
    <w:rsid w:val="00A44F15"/>
    <w:rsid w:val="00A469DA"/>
    <w:rsid w:val="00A50700"/>
    <w:rsid w:val="00A51E32"/>
    <w:rsid w:val="00A52D54"/>
    <w:rsid w:val="00A55BE3"/>
    <w:rsid w:val="00A56059"/>
    <w:rsid w:val="00A56433"/>
    <w:rsid w:val="00A63903"/>
    <w:rsid w:val="00A66549"/>
    <w:rsid w:val="00A714F3"/>
    <w:rsid w:val="00A73F47"/>
    <w:rsid w:val="00A77D5F"/>
    <w:rsid w:val="00A8019D"/>
    <w:rsid w:val="00A82B36"/>
    <w:rsid w:val="00A8495F"/>
    <w:rsid w:val="00A8518B"/>
    <w:rsid w:val="00A85E64"/>
    <w:rsid w:val="00A861BD"/>
    <w:rsid w:val="00A867FA"/>
    <w:rsid w:val="00A92ABC"/>
    <w:rsid w:val="00A9507E"/>
    <w:rsid w:val="00A953F9"/>
    <w:rsid w:val="00A95773"/>
    <w:rsid w:val="00A97714"/>
    <w:rsid w:val="00AA1742"/>
    <w:rsid w:val="00AA2A4D"/>
    <w:rsid w:val="00AA383E"/>
    <w:rsid w:val="00AA3961"/>
    <w:rsid w:val="00AA40FA"/>
    <w:rsid w:val="00AA7127"/>
    <w:rsid w:val="00AB0B7E"/>
    <w:rsid w:val="00AB3E21"/>
    <w:rsid w:val="00AB4FB9"/>
    <w:rsid w:val="00AB6596"/>
    <w:rsid w:val="00AB76A9"/>
    <w:rsid w:val="00AB7989"/>
    <w:rsid w:val="00AC069C"/>
    <w:rsid w:val="00AC1292"/>
    <w:rsid w:val="00AC1C8F"/>
    <w:rsid w:val="00AC21C6"/>
    <w:rsid w:val="00AC29DE"/>
    <w:rsid w:val="00AC2FD8"/>
    <w:rsid w:val="00AC3CA6"/>
    <w:rsid w:val="00AC45A1"/>
    <w:rsid w:val="00AC4990"/>
    <w:rsid w:val="00AC52C9"/>
    <w:rsid w:val="00AC5327"/>
    <w:rsid w:val="00AC5844"/>
    <w:rsid w:val="00AC5A1A"/>
    <w:rsid w:val="00AC5BD9"/>
    <w:rsid w:val="00AC67FC"/>
    <w:rsid w:val="00AC6E64"/>
    <w:rsid w:val="00AC7AA8"/>
    <w:rsid w:val="00AD60A8"/>
    <w:rsid w:val="00AD6560"/>
    <w:rsid w:val="00AD7F95"/>
    <w:rsid w:val="00AE3129"/>
    <w:rsid w:val="00AE31F2"/>
    <w:rsid w:val="00AE5B6C"/>
    <w:rsid w:val="00AE6A0C"/>
    <w:rsid w:val="00AE7471"/>
    <w:rsid w:val="00AE7D36"/>
    <w:rsid w:val="00AE7E05"/>
    <w:rsid w:val="00AF4879"/>
    <w:rsid w:val="00AF4A11"/>
    <w:rsid w:val="00AF57DB"/>
    <w:rsid w:val="00AF580B"/>
    <w:rsid w:val="00AF61F7"/>
    <w:rsid w:val="00AF6CEF"/>
    <w:rsid w:val="00B012B6"/>
    <w:rsid w:val="00B014D7"/>
    <w:rsid w:val="00B019DA"/>
    <w:rsid w:val="00B02EF3"/>
    <w:rsid w:val="00B03704"/>
    <w:rsid w:val="00B04B0B"/>
    <w:rsid w:val="00B05988"/>
    <w:rsid w:val="00B0648B"/>
    <w:rsid w:val="00B06A23"/>
    <w:rsid w:val="00B104EB"/>
    <w:rsid w:val="00B10F6E"/>
    <w:rsid w:val="00B11FAB"/>
    <w:rsid w:val="00B12CA5"/>
    <w:rsid w:val="00B15ADB"/>
    <w:rsid w:val="00B16293"/>
    <w:rsid w:val="00B166F9"/>
    <w:rsid w:val="00B16781"/>
    <w:rsid w:val="00B2130B"/>
    <w:rsid w:val="00B21B06"/>
    <w:rsid w:val="00B2699C"/>
    <w:rsid w:val="00B27270"/>
    <w:rsid w:val="00B30038"/>
    <w:rsid w:val="00B329C4"/>
    <w:rsid w:val="00B36E6C"/>
    <w:rsid w:val="00B372F9"/>
    <w:rsid w:val="00B375AE"/>
    <w:rsid w:val="00B40D44"/>
    <w:rsid w:val="00B4149B"/>
    <w:rsid w:val="00B44504"/>
    <w:rsid w:val="00B44536"/>
    <w:rsid w:val="00B47727"/>
    <w:rsid w:val="00B51535"/>
    <w:rsid w:val="00B518A0"/>
    <w:rsid w:val="00B53869"/>
    <w:rsid w:val="00B5455E"/>
    <w:rsid w:val="00B5599C"/>
    <w:rsid w:val="00B6085A"/>
    <w:rsid w:val="00B631A5"/>
    <w:rsid w:val="00B63EC7"/>
    <w:rsid w:val="00B662B9"/>
    <w:rsid w:val="00B671B1"/>
    <w:rsid w:val="00B67B08"/>
    <w:rsid w:val="00B71C6C"/>
    <w:rsid w:val="00B73043"/>
    <w:rsid w:val="00B73B42"/>
    <w:rsid w:val="00B74B63"/>
    <w:rsid w:val="00B76756"/>
    <w:rsid w:val="00B803D9"/>
    <w:rsid w:val="00B80CB4"/>
    <w:rsid w:val="00B831B3"/>
    <w:rsid w:val="00B839D6"/>
    <w:rsid w:val="00B83C27"/>
    <w:rsid w:val="00B85166"/>
    <w:rsid w:val="00B87706"/>
    <w:rsid w:val="00B879D3"/>
    <w:rsid w:val="00B90116"/>
    <w:rsid w:val="00B90A23"/>
    <w:rsid w:val="00B9263C"/>
    <w:rsid w:val="00B92885"/>
    <w:rsid w:val="00BA05B6"/>
    <w:rsid w:val="00BA1F6E"/>
    <w:rsid w:val="00BA2580"/>
    <w:rsid w:val="00BA2822"/>
    <w:rsid w:val="00BA2D6A"/>
    <w:rsid w:val="00BA2EF0"/>
    <w:rsid w:val="00BA7A8F"/>
    <w:rsid w:val="00BB1E5A"/>
    <w:rsid w:val="00BB5110"/>
    <w:rsid w:val="00BB5944"/>
    <w:rsid w:val="00BC13BF"/>
    <w:rsid w:val="00BC31EB"/>
    <w:rsid w:val="00BC3386"/>
    <w:rsid w:val="00BC5CB3"/>
    <w:rsid w:val="00BC6B55"/>
    <w:rsid w:val="00BC7511"/>
    <w:rsid w:val="00BD13DC"/>
    <w:rsid w:val="00BD19E2"/>
    <w:rsid w:val="00BD317D"/>
    <w:rsid w:val="00BD6959"/>
    <w:rsid w:val="00BD70B3"/>
    <w:rsid w:val="00BE2A9C"/>
    <w:rsid w:val="00BE3B3D"/>
    <w:rsid w:val="00BE508F"/>
    <w:rsid w:val="00BE589C"/>
    <w:rsid w:val="00BE672B"/>
    <w:rsid w:val="00BE711F"/>
    <w:rsid w:val="00BE7443"/>
    <w:rsid w:val="00BF343C"/>
    <w:rsid w:val="00BF4146"/>
    <w:rsid w:val="00BF4C1F"/>
    <w:rsid w:val="00BF6C9E"/>
    <w:rsid w:val="00BF7243"/>
    <w:rsid w:val="00C014AC"/>
    <w:rsid w:val="00C0566F"/>
    <w:rsid w:val="00C056B3"/>
    <w:rsid w:val="00C06C40"/>
    <w:rsid w:val="00C06D79"/>
    <w:rsid w:val="00C07747"/>
    <w:rsid w:val="00C11A9A"/>
    <w:rsid w:val="00C14FC4"/>
    <w:rsid w:val="00C15B7B"/>
    <w:rsid w:val="00C171FF"/>
    <w:rsid w:val="00C20669"/>
    <w:rsid w:val="00C20FD4"/>
    <w:rsid w:val="00C22A66"/>
    <w:rsid w:val="00C23EFA"/>
    <w:rsid w:val="00C24452"/>
    <w:rsid w:val="00C24945"/>
    <w:rsid w:val="00C27526"/>
    <w:rsid w:val="00C3095F"/>
    <w:rsid w:val="00C3432E"/>
    <w:rsid w:val="00C35799"/>
    <w:rsid w:val="00C37A37"/>
    <w:rsid w:val="00C44257"/>
    <w:rsid w:val="00C45F60"/>
    <w:rsid w:val="00C45F99"/>
    <w:rsid w:val="00C46799"/>
    <w:rsid w:val="00C50CDE"/>
    <w:rsid w:val="00C50FD0"/>
    <w:rsid w:val="00C51018"/>
    <w:rsid w:val="00C5250D"/>
    <w:rsid w:val="00C525F6"/>
    <w:rsid w:val="00C526BD"/>
    <w:rsid w:val="00C526D6"/>
    <w:rsid w:val="00C53D8B"/>
    <w:rsid w:val="00C556B0"/>
    <w:rsid w:val="00C637ED"/>
    <w:rsid w:val="00C65587"/>
    <w:rsid w:val="00C65BFA"/>
    <w:rsid w:val="00C65E8E"/>
    <w:rsid w:val="00C6621E"/>
    <w:rsid w:val="00C675D7"/>
    <w:rsid w:val="00C71FEA"/>
    <w:rsid w:val="00C7294A"/>
    <w:rsid w:val="00C73366"/>
    <w:rsid w:val="00C73856"/>
    <w:rsid w:val="00C73B15"/>
    <w:rsid w:val="00C775F4"/>
    <w:rsid w:val="00C81ED6"/>
    <w:rsid w:val="00C82D01"/>
    <w:rsid w:val="00C84A22"/>
    <w:rsid w:val="00C85EB4"/>
    <w:rsid w:val="00C86D99"/>
    <w:rsid w:val="00C94243"/>
    <w:rsid w:val="00C961CF"/>
    <w:rsid w:val="00C96EF3"/>
    <w:rsid w:val="00C97E02"/>
    <w:rsid w:val="00C97FD9"/>
    <w:rsid w:val="00CA0B55"/>
    <w:rsid w:val="00CA0C5A"/>
    <w:rsid w:val="00CA1F00"/>
    <w:rsid w:val="00CA2B63"/>
    <w:rsid w:val="00CA31D7"/>
    <w:rsid w:val="00CA3DC9"/>
    <w:rsid w:val="00CA63A3"/>
    <w:rsid w:val="00CA7BB1"/>
    <w:rsid w:val="00CB023E"/>
    <w:rsid w:val="00CB0298"/>
    <w:rsid w:val="00CB2DC4"/>
    <w:rsid w:val="00CB2E5E"/>
    <w:rsid w:val="00CB39BB"/>
    <w:rsid w:val="00CB4478"/>
    <w:rsid w:val="00CB508D"/>
    <w:rsid w:val="00CB6269"/>
    <w:rsid w:val="00CB77A2"/>
    <w:rsid w:val="00CC27DF"/>
    <w:rsid w:val="00CC55F5"/>
    <w:rsid w:val="00CC7926"/>
    <w:rsid w:val="00CC7DB8"/>
    <w:rsid w:val="00CD12B1"/>
    <w:rsid w:val="00CD297E"/>
    <w:rsid w:val="00CD39AC"/>
    <w:rsid w:val="00CD43A4"/>
    <w:rsid w:val="00CD4B41"/>
    <w:rsid w:val="00CD4C25"/>
    <w:rsid w:val="00CD65B8"/>
    <w:rsid w:val="00CD78B2"/>
    <w:rsid w:val="00CE20CB"/>
    <w:rsid w:val="00CE241F"/>
    <w:rsid w:val="00CE3082"/>
    <w:rsid w:val="00CE472F"/>
    <w:rsid w:val="00CE5C68"/>
    <w:rsid w:val="00CE65C2"/>
    <w:rsid w:val="00CE76C4"/>
    <w:rsid w:val="00CE78D9"/>
    <w:rsid w:val="00CF278A"/>
    <w:rsid w:val="00CF49A2"/>
    <w:rsid w:val="00CF4B4D"/>
    <w:rsid w:val="00CF4EB7"/>
    <w:rsid w:val="00CF644D"/>
    <w:rsid w:val="00CF6B0E"/>
    <w:rsid w:val="00D00469"/>
    <w:rsid w:val="00D02096"/>
    <w:rsid w:val="00D0323D"/>
    <w:rsid w:val="00D04112"/>
    <w:rsid w:val="00D06202"/>
    <w:rsid w:val="00D0632B"/>
    <w:rsid w:val="00D07241"/>
    <w:rsid w:val="00D106AC"/>
    <w:rsid w:val="00D1233C"/>
    <w:rsid w:val="00D14F80"/>
    <w:rsid w:val="00D15F41"/>
    <w:rsid w:val="00D21264"/>
    <w:rsid w:val="00D22464"/>
    <w:rsid w:val="00D22DDC"/>
    <w:rsid w:val="00D27ADF"/>
    <w:rsid w:val="00D30028"/>
    <w:rsid w:val="00D30BE7"/>
    <w:rsid w:val="00D32D24"/>
    <w:rsid w:val="00D332D5"/>
    <w:rsid w:val="00D341FE"/>
    <w:rsid w:val="00D347C0"/>
    <w:rsid w:val="00D3514C"/>
    <w:rsid w:val="00D361B8"/>
    <w:rsid w:val="00D374FD"/>
    <w:rsid w:val="00D37B67"/>
    <w:rsid w:val="00D4256A"/>
    <w:rsid w:val="00D4351E"/>
    <w:rsid w:val="00D43B01"/>
    <w:rsid w:val="00D46475"/>
    <w:rsid w:val="00D46630"/>
    <w:rsid w:val="00D47D4E"/>
    <w:rsid w:val="00D518D8"/>
    <w:rsid w:val="00D52DBB"/>
    <w:rsid w:val="00D5324B"/>
    <w:rsid w:val="00D55239"/>
    <w:rsid w:val="00D576BA"/>
    <w:rsid w:val="00D60222"/>
    <w:rsid w:val="00D623FB"/>
    <w:rsid w:val="00D648A4"/>
    <w:rsid w:val="00D706E5"/>
    <w:rsid w:val="00D708EF"/>
    <w:rsid w:val="00D72FCE"/>
    <w:rsid w:val="00D734B5"/>
    <w:rsid w:val="00D748EA"/>
    <w:rsid w:val="00D74B7B"/>
    <w:rsid w:val="00D77F48"/>
    <w:rsid w:val="00D77FB9"/>
    <w:rsid w:val="00D81208"/>
    <w:rsid w:val="00D813BF"/>
    <w:rsid w:val="00D81DC8"/>
    <w:rsid w:val="00D81EB9"/>
    <w:rsid w:val="00D82D0C"/>
    <w:rsid w:val="00D835F0"/>
    <w:rsid w:val="00D83F50"/>
    <w:rsid w:val="00D83FA1"/>
    <w:rsid w:val="00D84783"/>
    <w:rsid w:val="00D8508C"/>
    <w:rsid w:val="00D8740C"/>
    <w:rsid w:val="00D9034E"/>
    <w:rsid w:val="00D9064B"/>
    <w:rsid w:val="00D911EE"/>
    <w:rsid w:val="00D9174B"/>
    <w:rsid w:val="00D91D40"/>
    <w:rsid w:val="00D93A5F"/>
    <w:rsid w:val="00DA0645"/>
    <w:rsid w:val="00DA0E64"/>
    <w:rsid w:val="00DA0EF6"/>
    <w:rsid w:val="00DA18B0"/>
    <w:rsid w:val="00DA6A56"/>
    <w:rsid w:val="00DA7E21"/>
    <w:rsid w:val="00DB09B6"/>
    <w:rsid w:val="00DB201B"/>
    <w:rsid w:val="00DB2A53"/>
    <w:rsid w:val="00DB56D0"/>
    <w:rsid w:val="00DB7BA4"/>
    <w:rsid w:val="00DC095D"/>
    <w:rsid w:val="00DC0B07"/>
    <w:rsid w:val="00DC0D9A"/>
    <w:rsid w:val="00DC0DF1"/>
    <w:rsid w:val="00DC212C"/>
    <w:rsid w:val="00DC3195"/>
    <w:rsid w:val="00DC3453"/>
    <w:rsid w:val="00DC4AF5"/>
    <w:rsid w:val="00DC67CB"/>
    <w:rsid w:val="00DC719B"/>
    <w:rsid w:val="00DC7658"/>
    <w:rsid w:val="00DD06F1"/>
    <w:rsid w:val="00DD1B01"/>
    <w:rsid w:val="00DD2159"/>
    <w:rsid w:val="00DD5543"/>
    <w:rsid w:val="00DD5BBD"/>
    <w:rsid w:val="00DD5E94"/>
    <w:rsid w:val="00DD6C24"/>
    <w:rsid w:val="00DE18B8"/>
    <w:rsid w:val="00DE30A9"/>
    <w:rsid w:val="00DE4499"/>
    <w:rsid w:val="00DE4E47"/>
    <w:rsid w:val="00DE4F8F"/>
    <w:rsid w:val="00DE5700"/>
    <w:rsid w:val="00DE5953"/>
    <w:rsid w:val="00DE5A54"/>
    <w:rsid w:val="00DE633D"/>
    <w:rsid w:val="00DE7F8D"/>
    <w:rsid w:val="00DF2BAA"/>
    <w:rsid w:val="00DF2FC6"/>
    <w:rsid w:val="00DF3BE3"/>
    <w:rsid w:val="00DF4F56"/>
    <w:rsid w:val="00DF591E"/>
    <w:rsid w:val="00DF6804"/>
    <w:rsid w:val="00DF6D1A"/>
    <w:rsid w:val="00DF7102"/>
    <w:rsid w:val="00E05B77"/>
    <w:rsid w:val="00E07495"/>
    <w:rsid w:val="00E07EE0"/>
    <w:rsid w:val="00E10649"/>
    <w:rsid w:val="00E106A6"/>
    <w:rsid w:val="00E1098C"/>
    <w:rsid w:val="00E1165E"/>
    <w:rsid w:val="00E1303E"/>
    <w:rsid w:val="00E1719D"/>
    <w:rsid w:val="00E2051F"/>
    <w:rsid w:val="00E2192C"/>
    <w:rsid w:val="00E21E0C"/>
    <w:rsid w:val="00E22B1F"/>
    <w:rsid w:val="00E2357C"/>
    <w:rsid w:val="00E23EBC"/>
    <w:rsid w:val="00E269BC"/>
    <w:rsid w:val="00E30ED5"/>
    <w:rsid w:val="00E3107F"/>
    <w:rsid w:val="00E36B49"/>
    <w:rsid w:val="00E408EB"/>
    <w:rsid w:val="00E4291E"/>
    <w:rsid w:val="00E4297C"/>
    <w:rsid w:val="00E429DF"/>
    <w:rsid w:val="00E430AF"/>
    <w:rsid w:val="00E433B7"/>
    <w:rsid w:val="00E44493"/>
    <w:rsid w:val="00E4449C"/>
    <w:rsid w:val="00E44E3B"/>
    <w:rsid w:val="00E45407"/>
    <w:rsid w:val="00E47686"/>
    <w:rsid w:val="00E50144"/>
    <w:rsid w:val="00E5197D"/>
    <w:rsid w:val="00E577F4"/>
    <w:rsid w:val="00E5792A"/>
    <w:rsid w:val="00E57BC8"/>
    <w:rsid w:val="00E619C9"/>
    <w:rsid w:val="00E62571"/>
    <w:rsid w:val="00E63E1B"/>
    <w:rsid w:val="00E6425A"/>
    <w:rsid w:val="00E65189"/>
    <w:rsid w:val="00E659EE"/>
    <w:rsid w:val="00E70A25"/>
    <w:rsid w:val="00E71A2C"/>
    <w:rsid w:val="00E71EBB"/>
    <w:rsid w:val="00E735D1"/>
    <w:rsid w:val="00E74AF9"/>
    <w:rsid w:val="00E753E4"/>
    <w:rsid w:val="00E7550C"/>
    <w:rsid w:val="00E760AE"/>
    <w:rsid w:val="00E763D1"/>
    <w:rsid w:val="00E76B2B"/>
    <w:rsid w:val="00E809B5"/>
    <w:rsid w:val="00E80DF5"/>
    <w:rsid w:val="00E81311"/>
    <w:rsid w:val="00E83EC0"/>
    <w:rsid w:val="00E844C3"/>
    <w:rsid w:val="00E84603"/>
    <w:rsid w:val="00E849E9"/>
    <w:rsid w:val="00E900BD"/>
    <w:rsid w:val="00E9335E"/>
    <w:rsid w:val="00E957A3"/>
    <w:rsid w:val="00E9581A"/>
    <w:rsid w:val="00E96CAF"/>
    <w:rsid w:val="00EA00A4"/>
    <w:rsid w:val="00EA1E51"/>
    <w:rsid w:val="00EA42F6"/>
    <w:rsid w:val="00EA784C"/>
    <w:rsid w:val="00EB07AB"/>
    <w:rsid w:val="00EB1B71"/>
    <w:rsid w:val="00EB3432"/>
    <w:rsid w:val="00EB34ED"/>
    <w:rsid w:val="00EB4676"/>
    <w:rsid w:val="00EB473B"/>
    <w:rsid w:val="00EB5CE9"/>
    <w:rsid w:val="00EC3C39"/>
    <w:rsid w:val="00EC5A63"/>
    <w:rsid w:val="00EC6E97"/>
    <w:rsid w:val="00ED05B2"/>
    <w:rsid w:val="00ED476E"/>
    <w:rsid w:val="00ED5437"/>
    <w:rsid w:val="00ED54D4"/>
    <w:rsid w:val="00EE01C8"/>
    <w:rsid w:val="00EE29A5"/>
    <w:rsid w:val="00EE344C"/>
    <w:rsid w:val="00EE4281"/>
    <w:rsid w:val="00EE5D2F"/>
    <w:rsid w:val="00EF11B4"/>
    <w:rsid w:val="00EF3304"/>
    <w:rsid w:val="00EF3393"/>
    <w:rsid w:val="00EF408E"/>
    <w:rsid w:val="00EF5AFE"/>
    <w:rsid w:val="00EF5BB8"/>
    <w:rsid w:val="00EF5DB6"/>
    <w:rsid w:val="00EF6600"/>
    <w:rsid w:val="00EF7676"/>
    <w:rsid w:val="00EF7B6C"/>
    <w:rsid w:val="00F0111F"/>
    <w:rsid w:val="00F02D67"/>
    <w:rsid w:val="00F04C30"/>
    <w:rsid w:val="00F076B1"/>
    <w:rsid w:val="00F1010A"/>
    <w:rsid w:val="00F10140"/>
    <w:rsid w:val="00F123F7"/>
    <w:rsid w:val="00F12756"/>
    <w:rsid w:val="00F15548"/>
    <w:rsid w:val="00F15664"/>
    <w:rsid w:val="00F15E5E"/>
    <w:rsid w:val="00F1704F"/>
    <w:rsid w:val="00F1798A"/>
    <w:rsid w:val="00F17EFA"/>
    <w:rsid w:val="00F22013"/>
    <w:rsid w:val="00F2218E"/>
    <w:rsid w:val="00F2312D"/>
    <w:rsid w:val="00F23D4B"/>
    <w:rsid w:val="00F255DC"/>
    <w:rsid w:val="00F2584D"/>
    <w:rsid w:val="00F26D4E"/>
    <w:rsid w:val="00F26F05"/>
    <w:rsid w:val="00F27891"/>
    <w:rsid w:val="00F30676"/>
    <w:rsid w:val="00F315BC"/>
    <w:rsid w:val="00F3172B"/>
    <w:rsid w:val="00F33448"/>
    <w:rsid w:val="00F33989"/>
    <w:rsid w:val="00F37E5E"/>
    <w:rsid w:val="00F42422"/>
    <w:rsid w:val="00F45B9F"/>
    <w:rsid w:val="00F45E8B"/>
    <w:rsid w:val="00F46C23"/>
    <w:rsid w:val="00F507D5"/>
    <w:rsid w:val="00F50C66"/>
    <w:rsid w:val="00F536CE"/>
    <w:rsid w:val="00F54F53"/>
    <w:rsid w:val="00F55FF2"/>
    <w:rsid w:val="00F56324"/>
    <w:rsid w:val="00F56645"/>
    <w:rsid w:val="00F60887"/>
    <w:rsid w:val="00F60B0E"/>
    <w:rsid w:val="00F6121A"/>
    <w:rsid w:val="00F64A98"/>
    <w:rsid w:val="00F6509C"/>
    <w:rsid w:val="00F66506"/>
    <w:rsid w:val="00F66EA9"/>
    <w:rsid w:val="00F67006"/>
    <w:rsid w:val="00F67D1C"/>
    <w:rsid w:val="00F67F59"/>
    <w:rsid w:val="00F7068D"/>
    <w:rsid w:val="00F70BEA"/>
    <w:rsid w:val="00F716E9"/>
    <w:rsid w:val="00F73167"/>
    <w:rsid w:val="00F73277"/>
    <w:rsid w:val="00F74780"/>
    <w:rsid w:val="00F765A4"/>
    <w:rsid w:val="00F76BF0"/>
    <w:rsid w:val="00F7776C"/>
    <w:rsid w:val="00F861F3"/>
    <w:rsid w:val="00F8656A"/>
    <w:rsid w:val="00F86E23"/>
    <w:rsid w:val="00F87239"/>
    <w:rsid w:val="00F94683"/>
    <w:rsid w:val="00F9533F"/>
    <w:rsid w:val="00F96502"/>
    <w:rsid w:val="00FA0459"/>
    <w:rsid w:val="00FA0ECF"/>
    <w:rsid w:val="00FA1909"/>
    <w:rsid w:val="00FA27CA"/>
    <w:rsid w:val="00FA6966"/>
    <w:rsid w:val="00FA7412"/>
    <w:rsid w:val="00FB0B91"/>
    <w:rsid w:val="00FB1218"/>
    <w:rsid w:val="00FB253E"/>
    <w:rsid w:val="00FB3B78"/>
    <w:rsid w:val="00FB3F2C"/>
    <w:rsid w:val="00FB4284"/>
    <w:rsid w:val="00FB4B23"/>
    <w:rsid w:val="00FB670B"/>
    <w:rsid w:val="00FC0B0F"/>
    <w:rsid w:val="00FC0C4B"/>
    <w:rsid w:val="00FC3396"/>
    <w:rsid w:val="00FC33FB"/>
    <w:rsid w:val="00FC739C"/>
    <w:rsid w:val="00FD0DBF"/>
    <w:rsid w:val="00FD447B"/>
    <w:rsid w:val="00FD61B0"/>
    <w:rsid w:val="00FE0FBC"/>
    <w:rsid w:val="00FE3A07"/>
    <w:rsid w:val="00FE3E57"/>
    <w:rsid w:val="00FE48A2"/>
    <w:rsid w:val="00FE4CC8"/>
    <w:rsid w:val="00FE505D"/>
    <w:rsid w:val="00FE5270"/>
    <w:rsid w:val="00FE562D"/>
    <w:rsid w:val="00FE5B68"/>
    <w:rsid w:val="00FE690A"/>
    <w:rsid w:val="00FE6A0C"/>
    <w:rsid w:val="00FE6E98"/>
    <w:rsid w:val="00FF06AE"/>
    <w:rsid w:val="00FF161F"/>
    <w:rsid w:val="00FF1AA9"/>
    <w:rsid w:val="00FF2F3F"/>
    <w:rsid w:val="00FF2FA5"/>
    <w:rsid w:val="00FF51DD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ED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3E2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AC5327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AC5327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AC5327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C532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C532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C5327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AC5327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AC5327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AC5327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AC5327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AC5327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AC5327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AC5327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AC5327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AC5327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AC5327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AC5327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AC5327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"/>
    <w:basedOn w:val="Normln"/>
    <w:link w:val="ZkladntextChar"/>
    <w:rsid w:val="00AC5327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"/>
    <w:link w:val="Zkladntext"/>
    <w:rsid w:val="00AC53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5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53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AC5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5327"/>
  </w:style>
  <w:style w:type="character" w:customStyle="1" w:styleId="TextkomenteChar">
    <w:name w:val="Text komentáře Char"/>
    <w:link w:val="Textkomente"/>
    <w:uiPriority w:val="99"/>
    <w:rsid w:val="00AC532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3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C53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32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5327"/>
    <w:rPr>
      <w:rFonts w:ascii="Tahoma" w:eastAsia="Times New Roman" w:hAnsi="Tahoma" w:cs="Times New Roman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qFormat/>
    <w:rsid w:val="00AC5327"/>
    <w:pPr>
      <w:numPr>
        <w:ilvl w:val="1"/>
        <w:numId w:val="3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AC5327"/>
    <w:rPr>
      <w:rFonts w:ascii="Garamond" w:eastAsia="Times New Roman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qFormat/>
    <w:rsid w:val="00AC532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bod">
    <w:name w:val="bod"/>
    <w:basedOn w:val="RLTextlnkuslovan"/>
    <w:rsid w:val="00AC5327"/>
    <w:rPr>
      <w:rFonts w:cs="Arial"/>
    </w:rPr>
  </w:style>
  <w:style w:type="paragraph" w:customStyle="1" w:styleId="podbod2">
    <w:name w:val="podbod 2"/>
    <w:basedOn w:val="RLTextlnkuslovan"/>
    <w:rsid w:val="00AC5327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AC5327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BlockQuotation">
    <w:name w:val="Block Quotation"/>
    <w:basedOn w:val="Normln"/>
    <w:rsid w:val="00AC5327"/>
    <w:pPr>
      <w:widowControl w:val="0"/>
      <w:ind w:left="426" w:right="425" w:hanging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AC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5327"/>
    <w:rPr>
      <w:rFonts w:ascii="Times New Roman" w:eastAsia="Times New Roman" w:hAnsi="Times New Roman" w:cs="Times New Roman"/>
      <w:sz w:val="20"/>
      <w:szCs w:val="20"/>
    </w:rPr>
  </w:style>
  <w:style w:type="paragraph" w:customStyle="1" w:styleId="Odstavec2">
    <w:name w:val="Odstavec 2"/>
    <w:basedOn w:val="Normln"/>
    <w:link w:val="Odstavec2Char"/>
    <w:rsid w:val="00AC5327"/>
    <w:pPr>
      <w:numPr>
        <w:numId w:val="4"/>
      </w:numPr>
      <w:spacing w:after="120"/>
      <w:jc w:val="both"/>
    </w:pPr>
    <w:rPr>
      <w:szCs w:val="24"/>
    </w:rPr>
  </w:style>
  <w:style w:type="character" w:customStyle="1" w:styleId="Odstavec2Char">
    <w:name w:val="Odstavec 2 Char"/>
    <w:link w:val="Odstavec2"/>
    <w:rsid w:val="00AC5327"/>
    <w:rPr>
      <w:rFonts w:ascii="Times New Roman" w:eastAsia="Times New Roman" w:hAnsi="Times New Roman"/>
      <w:szCs w:val="24"/>
    </w:rPr>
  </w:style>
  <w:style w:type="character" w:styleId="Hypertextovodkaz">
    <w:name w:val="Hyperlink"/>
    <w:uiPriority w:val="99"/>
    <w:qFormat/>
    <w:rsid w:val="00AC5327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C532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D12B1"/>
    <w:rPr>
      <w:rFonts w:ascii="Times New Roman" w:eastAsia="Times New Roman" w:hAnsi="Times New Roman"/>
    </w:rPr>
  </w:style>
  <w:style w:type="paragraph" w:customStyle="1" w:styleId="Style3">
    <w:name w:val="Style3"/>
    <w:basedOn w:val="Normln"/>
    <w:rsid w:val="00AC5327"/>
    <w:pPr>
      <w:numPr>
        <w:numId w:val="5"/>
      </w:numPr>
      <w:spacing w:line="360" w:lineRule="auto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"/>
    <w:rsid w:val="00AC5327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AC5327"/>
    <w:rPr>
      <w:rFonts w:ascii="Times New Roman" w:eastAsia="Times New Roma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AC532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PCSSZ">
    <w:name w:val="normal_AP CSSZ"/>
    <w:basedOn w:val="Normln"/>
    <w:link w:val="normalAPCSSZChar"/>
    <w:rsid w:val="00AC5327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AC5327"/>
    <w:rPr>
      <w:rFonts w:ascii="Tahoma" w:eastAsia="Times New Roman" w:hAnsi="Tahoma" w:cs="Times New Roman"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AC5327"/>
    <w:rPr>
      <w:rFonts w:ascii="Times New Roman" w:eastAsia="Times New Roman" w:hAnsi="Times New Roman"/>
    </w:rPr>
  </w:style>
  <w:style w:type="paragraph" w:customStyle="1" w:styleId="RLdajeosmluvnstran">
    <w:name w:val="RL  údaje o smluvní straně"/>
    <w:basedOn w:val="Normln"/>
    <w:uiPriority w:val="99"/>
    <w:rsid w:val="00850A89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Preambule">
    <w:name w:val="Preambule"/>
    <w:basedOn w:val="Normln"/>
    <w:rsid w:val="00CD12B1"/>
    <w:pPr>
      <w:widowControl w:val="0"/>
      <w:numPr>
        <w:numId w:val="6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small">
    <w:name w:val="list_small"/>
    <w:basedOn w:val="Normln"/>
    <w:rsid w:val="00E753E4"/>
    <w:pPr>
      <w:numPr>
        <w:numId w:val="7"/>
      </w:numPr>
      <w:jc w:val="both"/>
    </w:pPr>
    <w:rPr>
      <w:rFonts w:ascii="Arial" w:hAnsi="Arial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9452BC"/>
  </w:style>
  <w:style w:type="paragraph" w:styleId="Obsah3">
    <w:name w:val="toc 3"/>
    <w:basedOn w:val="Normln"/>
    <w:next w:val="Normln"/>
    <w:autoRedefine/>
    <w:uiPriority w:val="39"/>
    <w:unhideWhenUsed/>
    <w:rsid w:val="009452BC"/>
    <w:pPr>
      <w:ind w:left="400"/>
    </w:pPr>
  </w:style>
  <w:style w:type="paragraph" w:styleId="Obsah2">
    <w:name w:val="toc 2"/>
    <w:basedOn w:val="Normln"/>
    <w:next w:val="Normln"/>
    <w:autoRedefine/>
    <w:uiPriority w:val="39"/>
    <w:unhideWhenUsed/>
    <w:rsid w:val="009452BC"/>
    <w:pPr>
      <w:ind w:left="200"/>
    </w:pPr>
  </w:style>
  <w:style w:type="paragraph" w:customStyle="1" w:styleId="Import5">
    <w:name w:val="Import 5"/>
    <w:basedOn w:val="Normln"/>
    <w:rsid w:val="0003488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C556B0"/>
    <w:pPr>
      <w:spacing w:after="120" w:line="280" w:lineRule="exact"/>
      <w:jc w:val="center"/>
    </w:pPr>
    <w:rPr>
      <w:rFonts w:ascii="Arial" w:hAnsi="Arial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C556B0"/>
    <w:rPr>
      <w:rFonts w:ascii="Arial" w:eastAsia="Times New Roman" w:hAnsi="Arial"/>
      <w:b/>
      <w:szCs w:val="24"/>
    </w:rPr>
  </w:style>
  <w:style w:type="paragraph" w:customStyle="1" w:styleId="Normlnslovan">
    <w:name w:val="Normální číslovaný"/>
    <w:basedOn w:val="Normln"/>
    <w:rsid w:val="00C81ED6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9E31F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9E31F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E31F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E31F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E31F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E31F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UOdr3">
    <w:name w:val="U_Odr3"/>
    <w:basedOn w:val="Normln"/>
    <w:uiPriority w:val="99"/>
    <w:rsid w:val="00481DDC"/>
    <w:pPr>
      <w:numPr>
        <w:numId w:val="8"/>
      </w:numPr>
      <w:jc w:val="both"/>
    </w:pPr>
    <w:rPr>
      <w:sz w:val="24"/>
      <w:szCs w:val="24"/>
    </w:rPr>
  </w:style>
  <w:style w:type="paragraph" w:customStyle="1" w:styleId="kancel">
    <w:name w:val="kancelář"/>
    <w:basedOn w:val="Normln"/>
    <w:rsid w:val="00465E54"/>
    <w:pPr>
      <w:ind w:left="227" w:hanging="227"/>
      <w:jc w:val="both"/>
    </w:pPr>
    <w:rPr>
      <w:sz w:val="24"/>
    </w:rPr>
  </w:style>
  <w:style w:type="paragraph" w:customStyle="1" w:styleId="Citt1">
    <w:name w:val="Citát1"/>
    <w:basedOn w:val="Odstavecseseznamem"/>
    <w:next w:val="Normln"/>
    <w:uiPriority w:val="29"/>
    <w:qFormat/>
    <w:rsid w:val="00EB473B"/>
    <w:pPr>
      <w:numPr>
        <w:ilvl w:val="1"/>
        <w:numId w:val="9"/>
      </w:numPr>
      <w:spacing w:after="120"/>
      <w:jc w:val="both"/>
    </w:pPr>
    <w:rPr>
      <w:rFonts w:ascii="Arial" w:hAnsi="Arial"/>
      <w:i/>
      <w:color w:val="00B050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5A9F"/>
  </w:style>
  <w:style w:type="character" w:customStyle="1" w:styleId="TextpoznpodarouChar">
    <w:name w:val="Text pozn. pod čarou Char"/>
    <w:link w:val="Textpoznpodarou"/>
    <w:uiPriority w:val="99"/>
    <w:semiHidden/>
    <w:rsid w:val="000B5A9F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0B5A9F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370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03704"/>
    <w:rPr>
      <w:rFonts w:ascii="Times New Roman" w:eastAsia="Times New Roman" w:hAnsi="Times New Roman"/>
    </w:rPr>
  </w:style>
  <w:style w:type="paragraph" w:customStyle="1" w:styleId="NormlnOdsazen">
    <w:name w:val="Normální  + Odsazení"/>
    <w:basedOn w:val="Normln"/>
    <w:rsid w:val="00EB07AB"/>
    <w:pPr>
      <w:numPr>
        <w:numId w:val="10"/>
      </w:numPr>
      <w:spacing w:after="120"/>
      <w:jc w:val="both"/>
    </w:pPr>
    <w:rPr>
      <w:rFonts w:ascii="Arial" w:hAnsi="Arial"/>
      <w:szCs w:val="24"/>
    </w:rPr>
  </w:style>
  <w:style w:type="character" w:customStyle="1" w:styleId="TextkomenteChar1">
    <w:name w:val="Text komentáře Char1"/>
    <w:locked/>
    <w:rsid w:val="00EB07AB"/>
    <w:rPr>
      <w:rFonts w:ascii="Arial" w:hAnsi="Arial" w:cs="Arial"/>
    </w:rPr>
  </w:style>
  <w:style w:type="paragraph" w:customStyle="1" w:styleId="Styl4">
    <w:name w:val="Styl4"/>
    <w:basedOn w:val="Normln"/>
    <w:qFormat/>
    <w:rsid w:val="00542F08"/>
    <w:pPr>
      <w:spacing w:after="120" w:line="276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xtvbloku1">
    <w:name w:val="Text v bloku1"/>
    <w:basedOn w:val="Normln"/>
    <w:rsid w:val="00A8019D"/>
    <w:pPr>
      <w:suppressAutoHyphens/>
      <w:spacing w:after="120" w:line="276" w:lineRule="auto"/>
      <w:ind w:left="360" w:right="-24" w:hanging="36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n"/>
    <w:rsid w:val="00327697"/>
    <w:pPr>
      <w:widowControl w:val="0"/>
      <w:suppressAutoHyphens/>
      <w:overflowPunct w:val="0"/>
      <w:autoSpaceDE w:val="0"/>
      <w:autoSpaceDN w:val="0"/>
    </w:pPr>
    <w:rPr>
      <w:rFonts w:eastAsia="Arial" w:cs="Tahoma"/>
      <w:kern w:val="3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5E476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C0F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eznamsodrkami">
    <w:name w:val="List Bullet"/>
    <w:basedOn w:val="Normln"/>
    <w:uiPriority w:val="99"/>
    <w:unhideWhenUsed/>
    <w:rsid w:val="004E0845"/>
    <w:pPr>
      <w:numPr>
        <w:numId w:val="15"/>
      </w:numPr>
      <w:contextualSpacing/>
    </w:pPr>
  </w:style>
  <w:style w:type="paragraph" w:customStyle="1" w:styleId="Default">
    <w:name w:val="Default"/>
    <w:rsid w:val="00E21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04FB-B1BA-4591-AD13-0159B79C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3280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2022-04-22T08:22:00Z</dcterms:created>
  <dcterms:modified xsi:type="dcterms:W3CDTF">2022-06-15T11:19:00Z</dcterms:modified>
</cp:coreProperties>
</file>