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2BF9" w14:textId="77777777" w:rsidR="00CC2C2A" w:rsidRPr="00763ACB" w:rsidRDefault="00CC2C2A" w:rsidP="00BB69AC">
      <w:pPr>
        <w:pStyle w:val="Zkladntext"/>
        <w:kinsoku w:val="0"/>
        <w:overflowPunct w:val="0"/>
        <w:spacing w:before="1" w:line="276" w:lineRule="auto"/>
        <w:jc w:val="center"/>
        <w:rPr>
          <w:sz w:val="48"/>
          <w:szCs w:val="48"/>
        </w:rPr>
      </w:pPr>
      <w:r w:rsidRPr="00763ACB">
        <w:rPr>
          <w:sz w:val="48"/>
          <w:szCs w:val="48"/>
        </w:rPr>
        <w:t xml:space="preserve">PŘÍSTAV </w:t>
      </w:r>
      <w:r w:rsidR="001A2A47" w:rsidRPr="00763ACB">
        <w:rPr>
          <w:sz w:val="48"/>
          <w:szCs w:val="48"/>
        </w:rPr>
        <w:t>PETROV</w:t>
      </w:r>
    </w:p>
    <w:p w14:paraId="2280A5C8" w14:textId="77777777" w:rsidR="00CC2C2A" w:rsidRPr="00763ACB" w:rsidRDefault="00CC2C2A" w:rsidP="00BB69AC">
      <w:pPr>
        <w:pStyle w:val="Zkladntext"/>
        <w:kinsoku w:val="0"/>
        <w:overflowPunct w:val="0"/>
        <w:spacing w:line="276" w:lineRule="auto"/>
        <w:ind w:left="1127"/>
        <w:rPr>
          <w:sz w:val="28"/>
          <w:szCs w:val="28"/>
        </w:rPr>
      </w:pPr>
      <w:r w:rsidRPr="00763ACB">
        <w:t>„</w:t>
      </w:r>
      <w:r w:rsidRPr="00763ACB">
        <w:rPr>
          <w:sz w:val="28"/>
          <w:szCs w:val="28"/>
        </w:rPr>
        <w:t>SLUŽBY POSKYTOVANÉ UŽIVATELŮM PŘÍSTAVU“</w:t>
      </w:r>
    </w:p>
    <w:p w14:paraId="3C64B795" w14:textId="77777777" w:rsidR="002B578C" w:rsidRPr="00763ACB" w:rsidRDefault="002B578C" w:rsidP="00BB69AC">
      <w:pPr>
        <w:pStyle w:val="Zkladntext"/>
        <w:kinsoku w:val="0"/>
        <w:overflowPunct w:val="0"/>
        <w:spacing w:line="276" w:lineRule="auto"/>
        <w:ind w:left="1127"/>
        <w:rPr>
          <w:sz w:val="28"/>
          <w:szCs w:val="28"/>
        </w:rPr>
      </w:pPr>
    </w:p>
    <w:p w14:paraId="7EE3A55E" w14:textId="77777777" w:rsidR="006035DA" w:rsidRPr="00763ACB" w:rsidRDefault="006035DA" w:rsidP="00BB69AC">
      <w:pPr>
        <w:spacing w:line="276" w:lineRule="auto"/>
        <w:rPr>
          <w:b/>
          <w:bCs/>
          <w:sz w:val="28"/>
          <w:szCs w:val="28"/>
        </w:rPr>
      </w:pPr>
    </w:p>
    <w:p w14:paraId="7E4C09F8" w14:textId="77777777" w:rsidR="006035DA" w:rsidRDefault="00410810" w:rsidP="00BB69AC">
      <w:pPr>
        <w:spacing w:line="276" w:lineRule="auto"/>
        <w:rPr>
          <w:b/>
          <w:bCs/>
          <w:sz w:val="28"/>
          <w:szCs w:val="28"/>
        </w:rPr>
      </w:pPr>
      <w:r>
        <w:rPr>
          <w:b/>
          <w:bCs/>
          <w:sz w:val="28"/>
          <w:szCs w:val="28"/>
        </w:rPr>
        <w:t>Úvodní slov</w:t>
      </w:r>
      <w:r w:rsidR="009D363F">
        <w:rPr>
          <w:b/>
          <w:bCs/>
          <w:sz w:val="28"/>
          <w:szCs w:val="28"/>
        </w:rPr>
        <w:t>o</w:t>
      </w:r>
      <w:r>
        <w:rPr>
          <w:b/>
          <w:bCs/>
          <w:sz w:val="28"/>
          <w:szCs w:val="28"/>
        </w:rPr>
        <w:t xml:space="preserve"> k další službám v přístavu Petrov</w:t>
      </w:r>
    </w:p>
    <w:p w14:paraId="462774FE" w14:textId="77777777" w:rsidR="00410810" w:rsidRPr="00763ACB" w:rsidRDefault="00410810" w:rsidP="00BB69AC">
      <w:pPr>
        <w:spacing w:line="276" w:lineRule="auto"/>
        <w:rPr>
          <w:b/>
          <w:bCs/>
          <w:sz w:val="28"/>
          <w:szCs w:val="28"/>
        </w:rPr>
      </w:pPr>
    </w:p>
    <w:p w14:paraId="72BFFE86" w14:textId="77777777" w:rsidR="006035DA" w:rsidRPr="00763ACB" w:rsidRDefault="006035DA" w:rsidP="00BB69AC">
      <w:pPr>
        <w:spacing w:line="276" w:lineRule="auto"/>
        <w:rPr>
          <w:b/>
          <w:bCs/>
          <w:sz w:val="28"/>
          <w:szCs w:val="28"/>
        </w:rPr>
      </w:pPr>
      <w:r w:rsidRPr="00410810">
        <w:rPr>
          <w:b/>
          <w:bCs/>
          <w:szCs w:val="28"/>
        </w:rPr>
        <w:t>Petrov. Váš domovský přístav</w:t>
      </w:r>
      <w:r w:rsidRPr="00410810">
        <w:rPr>
          <w:b/>
          <w:bCs/>
          <w:szCs w:val="28"/>
        </w:rPr>
        <w:br/>
      </w:r>
    </w:p>
    <w:p w14:paraId="4A945B1B" w14:textId="77777777" w:rsidR="006035DA" w:rsidRPr="00763ACB" w:rsidRDefault="006035DA" w:rsidP="00BB69AC">
      <w:pPr>
        <w:spacing w:line="276" w:lineRule="auto"/>
        <w:rPr>
          <w:i/>
          <w:iCs/>
        </w:rPr>
      </w:pPr>
      <w:r w:rsidRPr="00763ACB">
        <w:rPr>
          <w:i/>
          <w:iCs/>
        </w:rPr>
        <w:t>Jak zajistit, aby se přístav v Petrově nebyl jen jedním z řady zařízení fungujících na vodní cestě Baťova kanálu?</w:t>
      </w:r>
    </w:p>
    <w:p w14:paraId="38780189" w14:textId="77777777" w:rsidR="006035DA" w:rsidRPr="00763ACB" w:rsidRDefault="006035DA" w:rsidP="00BB69AC">
      <w:pPr>
        <w:spacing w:line="276" w:lineRule="auto"/>
      </w:pPr>
    </w:p>
    <w:p w14:paraId="6EDFBFBB" w14:textId="77777777" w:rsidR="006035DA" w:rsidRPr="00763ACB" w:rsidRDefault="006035DA" w:rsidP="00BB69AC">
      <w:pPr>
        <w:spacing w:line="276" w:lineRule="auto"/>
      </w:pPr>
      <w:r w:rsidRPr="00763ACB">
        <w:t>Tuhle základní otázku jsme si kladli již před několika lety, když jsme se o možnost spravovat Petrovský přístav ucházeli poprvé. Naše působení na Baťově kanálu je naším prvním (promyšleným) pokusem odpovědět na ni v praxi. Zároveň si ale myslíme, že hledání odpovědi na ni je nekončící proces. Neustále se mění a vyvíjí. A že další období je příležitostí přidat na téhle cestě další odpovědi.</w:t>
      </w:r>
    </w:p>
    <w:p w14:paraId="18CB5668" w14:textId="77777777" w:rsidR="006035DA" w:rsidRPr="00763ACB" w:rsidRDefault="006035DA" w:rsidP="00BB69AC">
      <w:pPr>
        <w:spacing w:line="276" w:lineRule="auto"/>
      </w:pPr>
    </w:p>
    <w:p w14:paraId="4BBE95CB" w14:textId="77777777" w:rsidR="006035DA" w:rsidRPr="00763ACB" w:rsidRDefault="006035DA" w:rsidP="00BB69AC">
      <w:pPr>
        <w:spacing w:line="276" w:lineRule="auto"/>
      </w:pPr>
      <w:r w:rsidRPr="00763ACB">
        <w:t xml:space="preserve">Vždycky jsme chtěli, aby byl náš </w:t>
      </w:r>
      <w:r w:rsidRPr="00763ACB">
        <w:rPr>
          <w:b/>
          <w:bCs/>
        </w:rPr>
        <w:t>přístav moderní</w:t>
      </w:r>
      <w:r w:rsidRPr="00763ACB">
        <w:t xml:space="preserve">. Aby kdokoliv, kdo do něj zavítá, ať už po vodě, nebo suchou nohou, získal pocit, že se dostal do míst, kde vše dobře funguje, je skvěle zorganizované, s využitím všech technologických i lidských zdrojů, které přístav podobné velikosti dokáže uplatnit. Zároveň si uvědomujeme, že </w:t>
      </w:r>
      <w:r w:rsidRPr="00763ACB">
        <w:rPr>
          <w:b/>
          <w:bCs/>
        </w:rPr>
        <w:t>potenciál rozvoje</w:t>
      </w:r>
      <w:r w:rsidRPr="00763ACB">
        <w:t xml:space="preserve"> přístavu a s ním i celé obce je ohromný a že dobrý hospodář se vždy snaží využít všechny příležitosti, které se mu aktuálně nabízejí. </w:t>
      </w:r>
    </w:p>
    <w:p w14:paraId="6985678F" w14:textId="77777777" w:rsidR="006035DA" w:rsidRPr="00763ACB" w:rsidRDefault="006035DA" w:rsidP="00BB69AC">
      <w:pPr>
        <w:spacing w:line="276" w:lineRule="auto"/>
      </w:pPr>
    </w:p>
    <w:p w14:paraId="3DE2B87C" w14:textId="77777777" w:rsidR="006035DA" w:rsidRPr="00763ACB" w:rsidRDefault="006035DA" w:rsidP="00BB69AC">
      <w:pPr>
        <w:spacing w:line="276" w:lineRule="auto"/>
        <w:rPr>
          <w:b/>
          <w:bCs/>
          <w:sz w:val="28"/>
          <w:szCs w:val="28"/>
        </w:rPr>
      </w:pPr>
      <w:r w:rsidRPr="00410810">
        <w:rPr>
          <w:b/>
          <w:bCs/>
          <w:szCs w:val="28"/>
        </w:rPr>
        <w:t>Jaký by tedy měl být přístav v Petrově?</w:t>
      </w:r>
    </w:p>
    <w:p w14:paraId="3DCC373A" w14:textId="77777777" w:rsidR="006035DA" w:rsidRPr="00763ACB" w:rsidRDefault="006035DA" w:rsidP="00BB69AC">
      <w:pPr>
        <w:spacing w:line="276" w:lineRule="auto"/>
      </w:pPr>
    </w:p>
    <w:p w14:paraId="5E6F7F2A" w14:textId="77777777" w:rsidR="006035DA" w:rsidRPr="00763ACB" w:rsidRDefault="006035DA" w:rsidP="00BB69AC">
      <w:pPr>
        <w:spacing w:line="276" w:lineRule="auto"/>
      </w:pPr>
      <w:r w:rsidRPr="00763ACB">
        <w:t xml:space="preserve">Měl by být </w:t>
      </w:r>
      <w:r w:rsidRPr="00763ACB">
        <w:rPr>
          <w:b/>
          <w:bCs/>
        </w:rPr>
        <w:t>synonymem pro bezpečí</w:t>
      </w:r>
      <w:r w:rsidRPr="00763ACB">
        <w:t>. Pro bezpečný pohyb po vodní hladině. Pro bezpečný pobyt na souši. Pro bezpečnou dovolenou. Zkrátka bezpečný za všech okolností, ať jde o pohyb po vodní cestě nebo o jakoukoliv jinou aktivitu, které zařízení nabízí. Když mluvíme o bezpečnosti</w:t>
      </w:r>
      <w:r w:rsidR="00410810">
        <w:t>,</w:t>
      </w:r>
      <w:r w:rsidRPr="00763ACB">
        <w:t xml:space="preserve"> máme na mysli zejména prevenci v této oblasti. Poučené návštěvníky. Kompetentní zaměstnance, kteří si dovedou poradit i v krizové situaci. </w:t>
      </w:r>
    </w:p>
    <w:p w14:paraId="766E58F4" w14:textId="77777777" w:rsidR="006035DA" w:rsidRPr="00763ACB" w:rsidRDefault="006035DA" w:rsidP="00BB69AC">
      <w:pPr>
        <w:spacing w:line="276" w:lineRule="auto"/>
      </w:pPr>
    </w:p>
    <w:p w14:paraId="02577BA9" w14:textId="77777777" w:rsidR="006035DA" w:rsidRPr="00763ACB" w:rsidRDefault="006035DA" w:rsidP="00BB69AC">
      <w:pPr>
        <w:spacing w:line="276" w:lineRule="auto"/>
      </w:pPr>
      <w:r w:rsidRPr="00763ACB">
        <w:t>Ale bezpečnost je svým způsobem téma horizontální, tak trochu se prolínající vším, co se v přístavu děje nebo dít bude. V nejobecnější rovině nám tedy jde o bezpečné, a</w:t>
      </w:r>
      <w:r w:rsidRPr="00763ACB">
        <w:rPr>
          <w:b/>
          <w:bCs/>
        </w:rPr>
        <w:t xml:space="preserve"> </w:t>
      </w:r>
      <w:r w:rsidRPr="00763ACB">
        <w:t xml:space="preserve">tedy </w:t>
      </w:r>
      <w:r w:rsidRPr="00763ACB">
        <w:rPr>
          <w:b/>
          <w:bCs/>
        </w:rPr>
        <w:t>dlouhodobě udržitelné chování</w:t>
      </w:r>
      <w:r w:rsidRPr="00763ACB">
        <w:t xml:space="preserve"> i ve vztahu k celému veřejnému prostoru, tedy celé obci. S tématem udržitelnosti pak souvisí také další z hodnot, kterou při správě přístavu považujeme za klíčovou: čistota a pořádek. Přejeme si, aby přístav (a v ideálním případě celá vodní cesta i obec) na své návštěvníky působil tak, že udržovat pořádek je normální. Dovolená v Petrově a na Baťově kanálu by měla být také udržitelná z ekologického hlediska. To týká chování návštěvníků na vodní cestě a péče o ni, včetně průběžné edukace všech zainteresovaných. Dalším důležitým prvkem je pak technický stav plavidel, které brázdí vody Baťova kanálu. Naším dlouhodobým cílem je postupné zvyšování povědomí o kvalitativních požadavcích na „lodní park“.</w:t>
      </w:r>
    </w:p>
    <w:p w14:paraId="712FAEF9" w14:textId="77777777" w:rsidR="006035DA" w:rsidRPr="00763ACB" w:rsidRDefault="006035DA" w:rsidP="00BB69AC">
      <w:pPr>
        <w:spacing w:line="276" w:lineRule="auto"/>
      </w:pPr>
    </w:p>
    <w:p w14:paraId="4D588995" w14:textId="77777777" w:rsidR="006035DA" w:rsidRPr="00763ACB" w:rsidRDefault="006035DA" w:rsidP="00BB69AC">
      <w:pPr>
        <w:spacing w:line="276" w:lineRule="auto"/>
      </w:pPr>
      <w:r w:rsidRPr="00763ACB">
        <w:t xml:space="preserve">Chceme mít přístav </w:t>
      </w:r>
      <w:r w:rsidRPr="00763ACB">
        <w:rPr>
          <w:b/>
          <w:bCs/>
        </w:rPr>
        <w:t>přátelský a otevřený</w:t>
      </w:r>
      <w:r w:rsidRPr="00763ACB">
        <w:t xml:space="preserve">. Vnímáme ho jako svobodný prostor, kde každé přání či požadavek návštěvníků řeší tým aktivních a pozitivně nastavených lidí. Prostor, kde nic není nemožné. Děláme vše pro to, aby byl Petrovský přístav prostorem pro trávení volného času </w:t>
      </w:r>
      <w:r w:rsidRPr="00763ACB">
        <w:rPr>
          <w:b/>
          <w:bCs/>
        </w:rPr>
        <w:t>pro celou rodinu</w:t>
      </w:r>
      <w:r w:rsidRPr="00763ACB">
        <w:t xml:space="preserve"> – prarodiče, rodiče, děti nejrůznějšího věku… zkrátka místo, kde si na své přijdou všichni, kdo k nám zavítají. Včetně lidí, kteří mají různá pohybová omezení či hendikep.    </w:t>
      </w:r>
    </w:p>
    <w:p w14:paraId="58A30519" w14:textId="77777777" w:rsidR="006035DA" w:rsidRPr="00763ACB" w:rsidRDefault="006035DA" w:rsidP="00BB69AC">
      <w:pPr>
        <w:spacing w:line="276" w:lineRule="auto"/>
      </w:pPr>
    </w:p>
    <w:p w14:paraId="01078679" w14:textId="77777777" w:rsidR="006035DA" w:rsidRPr="00763ACB" w:rsidRDefault="006035DA" w:rsidP="00BB69AC">
      <w:pPr>
        <w:spacing w:line="276" w:lineRule="auto"/>
        <w:rPr>
          <w:i/>
          <w:iCs/>
        </w:rPr>
      </w:pPr>
      <w:r w:rsidRPr="00763ACB">
        <w:rPr>
          <w:i/>
          <w:iCs/>
        </w:rPr>
        <w:t xml:space="preserve">Zároveň by se přístav ještě v mnohem větší míře mohl stát </w:t>
      </w:r>
      <w:r w:rsidRPr="00763ACB">
        <w:rPr>
          <w:b/>
          <w:bCs/>
          <w:i/>
          <w:iCs/>
        </w:rPr>
        <w:t>prostorem pro inovace a kreativitu</w:t>
      </w:r>
      <w:r w:rsidRPr="00763ACB">
        <w:rPr>
          <w:i/>
          <w:iCs/>
        </w:rPr>
        <w:t xml:space="preserve">. </w:t>
      </w:r>
    </w:p>
    <w:p w14:paraId="18BE8323" w14:textId="77777777" w:rsidR="006035DA" w:rsidRPr="00410810" w:rsidRDefault="006035DA" w:rsidP="00BB69AC">
      <w:pPr>
        <w:spacing w:line="276" w:lineRule="auto"/>
        <w:rPr>
          <w:b/>
          <w:bCs/>
          <w:szCs w:val="28"/>
        </w:rPr>
      </w:pPr>
      <w:r w:rsidRPr="00410810">
        <w:rPr>
          <w:b/>
          <w:bCs/>
          <w:szCs w:val="28"/>
        </w:rPr>
        <w:t>Přístav? Chytré řešení</w:t>
      </w:r>
    </w:p>
    <w:p w14:paraId="5FB98B83" w14:textId="77777777" w:rsidR="006035DA" w:rsidRPr="00763ACB" w:rsidRDefault="006035DA" w:rsidP="00BB69AC">
      <w:pPr>
        <w:spacing w:line="276" w:lineRule="auto"/>
        <w:rPr>
          <w:b/>
          <w:bCs/>
        </w:rPr>
      </w:pPr>
      <w:r w:rsidRPr="00763ACB">
        <w:rPr>
          <w:b/>
          <w:bCs/>
          <w:sz w:val="28"/>
          <w:szCs w:val="28"/>
        </w:rPr>
        <w:br/>
      </w:r>
      <w:r w:rsidRPr="00763ACB">
        <w:t xml:space="preserve">V užším slova smyslu se inovativnost dotýká provozu přístavu. Náš tým před několika měsíci uspěl s projektovou žádostí, podávané u Ministerstva dopravy ČR, s cílem vytvořit v Petrově podmínky a doplnit technologické vybavení na takovou úroveň, aby se o Petrově mohlo mluvit jako o </w:t>
      </w:r>
      <w:r w:rsidRPr="00763ACB">
        <w:rPr>
          <w:b/>
          <w:bCs/>
        </w:rPr>
        <w:t>chytrém přístavu</w:t>
      </w:r>
      <w:r w:rsidRPr="00763ACB">
        <w:t>. Zjednodušeně jde o zavedení speciálního kamerového systému, který dokáže monitorovat a následně i automaticky optimalizovat provoz v přístavu. Princip nově vytvářeného „chytrého“ řešení je podobný jako v případě chytrých křižovatek, kde je provoz usměrňován na základě permanentně vyhodnocovaných dat o aktuálním provozu na silnicích. Na vodní cestě je situace o něco složitější vzhledem k větší ohniskové vzdálenosti (vzdálenost kamer od pohybujících se objektů) a také kvůli složitějšímu rozeznávání plavidel podle označení na přídi lodi. Úspěšné řešení projektu umožní dlouhodobě optimalizovat provoz na Baťově kanálu v okolí Petrova a zajistí dokonalý přehled a statistiku reálného stavu provozu na vodní cestě a kanálu.</w:t>
      </w:r>
    </w:p>
    <w:p w14:paraId="6C2A15F6" w14:textId="77777777" w:rsidR="006035DA" w:rsidRPr="00763ACB" w:rsidRDefault="006035DA" w:rsidP="00BB69AC">
      <w:pPr>
        <w:spacing w:line="276" w:lineRule="auto"/>
      </w:pPr>
    </w:p>
    <w:p w14:paraId="25998025" w14:textId="77777777" w:rsidR="006035DA" w:rsidRPr="00410810" w:rsidRDefault="006035DA" w:rsidP="00BB69AC">
      <w:pPr>
        <w:spacing w:line="276" w:lineRule="auto"/>
        <w:rPr>
          <w:b/>
          <w:bCs/>
          <w:szCs w:val="28"/>
        </w:rPr>
      </w:pPr>
      <w:r w:rsidRPr="00410810">
        <w:rPr>
          <w:b/>
          <w:bCs/>
          <w:szCs w:val="28"/>
        </w:rPr>
        <w:t>Petrov. To je vaše cesta z města</w:t>
      </w:r>
    </w:p>
    <w:p w14:paraId="0CD5D600" w14:textId="77777777" w:rsidR="006035DA" w:rsidRPr="00763ACB" w:rsidRDefault="006035DA" w:rsidP="00BB69AC">
      <w:pPr>
        <w:spacing w:line="276" w:lineRule="auto"/>
        <w:rPr>
          <w:b/>
          <w:bCs/>
          <w:sz w:val="28"/>
          <w:szCs w:val="28"/>
        </w:rPr>
      </w:pPr>
    </w:p>
    <w:p w14:paraId="027F6737" w14:textId="77777777" w:rsidR="006035DA" w:rsidRPr="00763ACB" w:rsidRDefault="006035DA" w:rsidP="00BB69AC">
      <w:pPr>
        <w:spacing w:line="276" w:lineRule="auto"/>
      </w:pPr>
      <w:r w:rsidRPr="00763ACB">
        <w:t xml:space="preserve">V širším slova smyslu se však </w:t>
      </w:r>
      <w:r w:rsidRPr="00763ACB">
        <w:rPr>
          <w:b/>
          <w:bCs/>
        </w:rPr>
        <w:t xml:space="preserve">ambice k inovativnosti </w:t>
      </w:r>
      <w:r w:rsidRPr="00763ACB">
        <w:t xml:space="preserve">a téma kreativity dotýká celé obce. Uvědomujeme si velký potenciál Petrova z hlediska cestovního ruchu, který přispívá k ekonomické prosperitě obce i k jejímu společenskému rozvoji. Myslíme si ale, že kromě již nyní velmi intenzivní letní sezóny může být obec úspěšná také v ostatních částech roku. Mohla by se stát jedním z center pro rozvoj tzv. </w:t>
      </w:r>
      <w:r w:rsidRPr="00763ACB">
        <w:rPr>
          <w:b/>
          <w:bCs/>
        </w:rPr>
        <w:t>kreativních odvětví</w:t>
      </w:r>
      <w:r w:rsidRPr="00763ACB">
        <w:t xml:space="preserve"> (tzv. KKP, KKO). Sem patří činnosti, jejichž základem jsou lidská tvořivost a talent: například architektura, design, reklama, film a audiovize, hudba, knihy a tisk, herní průmysl, software, nová média a navazující IT služby, rozhlasové a televizní vysílání, scénická umění, výtvarné umění nebo umělecká řemesla…</w:t>
      </w:r>
    </w:p>
    <w:p w14:paraId="6CA758B5" w14:textId="77777777" w:rsidR="006035DA" w:rsidRPr="00763ACB" w:rsidRDefault="006035DA" w:rsidP="00BB69AC">
      <w:pPr>
        <w:spacing w:line="276" w:lineRule="auto"/>
      </w:pPr>
    </w:p>
    <w:p w14:paraId="6B030CA4" w14:textId="77777777" w:rsidR="006035DA" w:rsidRPr="00763ACB" w:rsidRDefault="006035DA" w:rsidP="00BB69AC">
      <w:pPr>
        <w:spacing w:line="276" w:lineRule="auto"/>
      </w:pPr>
      <w:r w:rsidRPr="00763ACB">
        <w:t xml:space="preserve">V hlavní sezóně, ale především v dalších částech roku by Petrov mohl dokázat </w:t>
      </w:r>
      <w:r w:rsidRPr="00763ACB">
        <w:rPr>
          <w:b/>
          <w:bCs/>
        </w:rPr>
        <w:t>nabídnout své</w:t>
      </w:r>
      <w:r w:rsidRPr="00763ACB">
        <w:t xml:space="preserve"> postupně budované ubytovací, stravovací či volnočasové </w:t>
      </w:r>
      <w:r w:rsidRPr="00763ACB">
        <w:rPr>
          <w:b/>
          <w:bCs/>
        </w:rPr>
        <w:t>kapacity</w:t>
      </w:r>
      <w:r w:rsidRPr="00763ACB">
        <w:t xml:space="preserve"> lidem z výše uvedených oblastí a začít se profilovat jako zajímavý a otevřený prostor pro krátkodobé i dlouhodobé tvůrčí pobyty, jako bezpečné místo pro udržitelné (tedy ekonomicky a ekologicky nenáročné) pořádání uměleckých vystoupení, výstav, kreativních jamarků a jiných kulturních či prodejních akcí apod. Jako prostor, který dokáže skloubit výhody venkovského sídla s vysokou úrovní občanské vybavenosti, typickou spíše pro města. Jako tzv. kreativní „hub“ </w:t>
      </w:r>
      <w:r w:rsidRPr="00763ACB">
        <w:rPr>
          <w:b/>
          <w:bCs/>
        </w:rPr>
        <w:t>se dvěma mimořádnými centry</w:t>
      </w:r>
      <w:r w:rsidRPr="00763ACB">
        <w:t xml:space="preserve"> – památkovou rezervací lidové architektury v Plžích a moderního, otevřeného Petrovského přístavu. Stále těsnější napojení kreativních odvětví na oblast gastronomii pak nabízí spojení mnohaleté vinařské tradice s dalšími „zážitkovými“ aktivitami v oblasti </w:t>
      </w:r>
      <w:r w:rsidRPr="00763ACB">
        <w:lastRenderedPageBreak/>
        <w:t>regionálních potravin a nápojů. To vše podpořené jednoduchou a přímočarou komunikací směrem ke klíčovým cílovým skupinám v rámci jmenovaných odvětví. Protože Petrov se opravdu pro mnoho tvůrčích lidí může stát atraktivní „cestou z města“.</w:t>
      </w:r>
    </w:p>
    <w:p w14:paraId="6F08EE48" w14:textId="77777777" w:rsidR="006035DA" w:rsidRPr="00763ACB" w:rsidRDefault="006035DA" w:rsidP="00BB69AC">
      <w:pPr>
        <w:spacing w:line="276" w:lineRule="auto"/>
      </w:pPr>
    </w:p>
    <w:p w14:paraId="44AA1FFD" w14:textId="77777777" w:rsidR="006035DA" w:rsidRPr="00763ACB" w:rsidRDefault="006035DA" w:rsidP="00BB69AC">
      <w:pPr>
        <w:spacing w:line="276" w:lineRule="auto"/>
      </w:pPr>
      <w:r w:rsidRPr="00763ACB">
        <w:t xml:space="preserve">Nepřímo se tak hlásíme ke strategii ESG, která se stále častěji stává standardem řízení malých i větších organizací či municipalit. Písmena ESG jsou iniciálovou zkratkou anglických termínů </w:t>
      </w:r>
      <w:r w:rsidRPr="00763ACB">
        <w:rPr>
          <w:b/>
          <w:bCs/>
        </w:rPr>
        <w:t>environment</w:t>
      </w:r>
      <w:r w:rsidRPr="00763ACB">
        <w:t xml:space="preserve">, </w:t>
      </w:r>
      <w:r w:rsidRPr="00763ACB">
        <w:rPr>
          <w:b/>
          <w:bCs/>
        </w:rPr>
        <w:t>social aspects</w:t>
      </w:r>
      <w:r w:rsidRPr="00763ACB">
        <w:t xml:space="preserve"> a </w:t>
      </w:r>
      <w:r w:rsidRPr="00763ACB">
        <w:rPr>
          <w:b/>
          <w:bCs/>
        </w:rPr>
        <w:t>governance</w:t>
      </w:r>
      <w:r w:rsidRPr="00763ACB">
        <w:t xml:space="preserve"> – ve zkratce „prostředí, sociální vztahy a řízení“. Kvalitu naší služby se totiž snažíme nastavovat a zpětně hodnotit zdaleka nejen z hlediska finančního zisku, ale mnohem více z hledisek, které akcentují kvalitu (životního) prostředí a kvalitu vzájemných vztahů, kam počítáme jak vztahy s návštěvníky/zákazníky, s našimi lokálními dodavateli a partnery v rámci obce Petrov i mimo ni. S tím pak souvisí i řízení služeb, které v přístavu v Petrově nabízíme – profilujeme se jako organizace, jež klade důraz na vlastní odpovědnost a transparentnost ve všech rozhodnutích, která děláme.</w:t>
      </w:r>
    </w:p>
    <w:p w14:paraId="4D9A1309" w14:textId="77777777" w:rsidR="002B578C" w:rsidRPr="00763ACB" w:rsidRDefault="002B578C" w:rsidP="00BB69AC">
      <w:pPr>
        <w:pStyle w:val="Zkladntext"/>
        <w:kinsoku w:val="0"/>
        <w:overflowPunct w:val="0"/>
        <w:spacing w:line="276" w:lineRule="auto"/>
        <w:rPr>
          <w:sz w:val="28"/>
          <w:szCs w:val="28"/>
        </w:rPr>
      </w:pPr>
    </w:p>
    <w:p w14:paraId="2AD93037" w14:textId="77777777" w:rsidR="00CC2C2A" w:rsidRPr="00763ACB" w:rsidRDefault="00CC2C2A" w:rsidP="00BB69AC">
      <w:pPr>
        <w:pStyle w:val="Zkladntext"/>
        <w:kinsoku w:val="0"/>
        <w:overflowPunct w:val="0"/>
        <w:spacing w:line="276" w:lineRule="auto"/>
        <w:rPr>
          <w:sz w:val="30"/>
          <w:szCs w:val="30"/>
        </w:rPr>
      </w:pPr>
    </w:p>
    <w:p w14:paraId="691B6FB1" w14:textId="77777777" w:rsidR="00CC2C2A" w:rsidRPr="00763ACB" w:rsidRDefault="00CC2C2A" w:rsidP="00BB69AC">
      <w:pPr>
        <w:pStyle w:val="Zkladntext"/>
        <w:kinsoku w:val="0"/>
        <w:overflowPunct w:val="0"/>
        <w:spacing w:line="276" w:lineRule="auto"/>
        <w:rPr>
          <w:sz w:val="22"/>
          <w:szCs w:val="22"/>
        </w:rPr>
      </w:pPr>
    </w:p>
    <w:p w14:paraId="5C98BE9A" w14:textId="77777777" w:rsidR="00056435" w:rsidRDefault="00056435" w:rsidP="00BB69AC">
      <w:pPr>
        <w:pStyle w:val="Zkladntext"/>
        <w:kinsoku w:val="0"/>
        <w:overflowPunct w:val="0"/>
        <w:spacing w:before="67" w:line="276" w:lineRule="auto"/>
        <w:ind w:left="118"/>
        <w:rPr>
          <w:color w:val="000000"/>
          <w:sz w:val="22"/>
          <w:szCs w:val="22"/>
          <w:lang w:eastAsia="en-US"/>
        </w:rPr>
      </w:pPr>
      <w:r w:rsidRPr="00410810">
        <w:rPr>
          <w:caps/>
          <w:color w:val="000000"/>
          <w:sz w:val="21"/>
          <w:szCs w:val="21"/>
        </w:rPr>
        <w:t>Rozsah služeb s přínosy pro plavební provoz v</w:t>
      </w:r>
      <w:r w:rsidR="00410810" w:rsidRPr="00410810">
        <w:rPr>
          <w:caps/>
          <w:color w:val="000000"/>
          <w:sz w:val="21"/>
          <w:szCs w:val="21"/>
        </w:rPr>
        <w:t> </w:t>
      </w:r>
      <w:r w:rsidRPr="00410810">
        <w:rPr>
          <w:caps/>
          <w:color w:val="000000"/>
          <w:sz w:val="21"/>
          <w:szCs w:val="21"/>
        </w:rPr>
        <w:t>přístavu</w:t>
      </w:r>
    </w:p>
    <w:p w14:paraId="6AD509F6" w14:textId="77777777" w:rsidR="00410810" w:rsidRPr="00056435" w:rsidRDefault="00410810" w:rsidP="00BB69AC">
      <w:pPr>
        <w:widowControl/>
        <w:autoSpaceDE/>
        <w:autoSpaceDN/>
        <w:adjustRightInd/>
        <w:spacing w:line="276" w:lineRule="auto"/>
        <w:ind w:left="2880"/>
        <w:jc w:val="both"/>
        <w:textAlignment w:val="baseline"/>
        <w:rPr>
          <w:color w:val="000000"/>
          <w:sz w:val="22"/>
          <w:szCs w:val="22"/>
          <w:lang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4"/>
        <w:gridCol w:w="2237"/>
        <w:gridCol w:w="6759"/>
      </w:tblGrid>
      <w:tr w:rsidR="00056435" w:rsidRPr="00F4186C" w14:paraId="426B0DCD" w14:textId="77777777" w:rsidTr="009D363F">
        <w:trPr>
          <w:trHeight w:val="998"/>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9EC116A"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1</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064CA7A"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Bezbariérové plavidlo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5B88248"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Zabezpečení přítomnosti bezbariérového plavidla, které může pojmout až tři vozíčkáře. </w:t>
            </w:r>
          </w:p>
        </w:tc>
      </w:tr>
      <w:tr w:rsidR="00056435" w:rsidRPr="00F4186C" w14:paraId="086A3282" w14:textId="77777777" w:rsidTr="009D363F">
        <w:trPr>
          <w:trHeight w:val="998"/>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FFD3EE0"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2</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161E334"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Asistence tělesně postiženým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35614D6"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Správce a další personál pracující pro správce budou zaškolení pro pomoc/asistenci lidem s tělesným postižením pří nastupování a vystupování z plavidel apod.  </w:t>
            </w:r>
          </w:p>
        </w:tc>
      </w:tr>
      <w:tr w:rsidR="00056435" w:rsidRPr="00F4186C" w14:paraId="6FCAE9BB" w14:textId="77777777" w:rsidTr="009D363F">
        <w:trPr>
          <w:trHeight w:val="1801"/>
          <w:jc w:val="center"/>
        </w:trPr>
        <w:tc>
          <w:tcPr>
            <w:tcW w:w="294"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hideMark/>
          </w:tcPr>
          <w:p w14:paraId="6D2053C1"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3</w:t>
            </w:r>
          </w:p>
        </w:tc>
        <w:tc>
          <w:tcPr>
            <w:tcW w:w="2237"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hideMark/>
          </w:tcPr>
          <w:p w14:paraId="0C3A0B9A"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Úklid plavební dráhy</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hideMark/>
          </w:tcPr>
          <w:p w14:paraId="29DBC96B"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Na začátku sezony, kdy je největší četnost výskytu plavebních překážek (kmeny, větve apod.) a dalšího nepořádku (plastových láhví, různých obalů, sáčků) se provede úklid plavebního kanálu od mostu „Orlák“ po vodní komoru Petrov.</w:t>
            </w:r>
          </w:p>
        </w:tc>
      </w:tr>
      <w:tr w:rsidR="00056435" w:rsidRPr="00F4186C" w14:paraId="0B32D524" w14:textId="77777777" w:rsidTr="009D363F">
        <w:trPr>
          <w:trHeight w:val="1801"/>
          <w:jc w:val="center"/>
        </w:trPr>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14:paraId="56759F4C"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4</w:t>
            </w:r>
          </w:p>
        </w:tc>
        <w:tc>
          <w:tcPr>
            <w:tcW w:w="223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14:paraId="796D03E4"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Konzultační a vzdělávací aktivity v oblasti plavebního provozu</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14:paraId="663B4780"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Správce bude zabezpečovat nebo sám zajištovat poradenské či konzultační služby a organizovat školení zaměření na plavební provoz. </w:t>
            </w:r>
          </w:p>
        </w:tc>
      </w:tr>
    </w:tbl>
    <w:p w14:paraId="38277F2D" w14:textId="77777777" w:rsidR="00CC2C2A" w:rsidRPr="00F4186C" w:rsidRDefault="00CC2C2A" w:rsidP="00BB69AC">
      <w:pPr>
        <w:spacing w:line="276" w:lineRule="auto"/>
        <w:rPr>
          <w:sz w:val="22"/>
          <w:szCs w:val="22"/>
        </w:rPr>
        <w:sectPr w:rsidR="00CC2C2A" w:rsidRPr="00F4186C">
          <w:footerReference w:type="default" r:id="rId8"/>
          <w:pgSz w:w="11900" w:h="16840"/>
          <w:pgMar w:top="1340" w:right="1300" w:bottom="860" w:left="1300" w:header="0" w:footer="670" w:gutter="0"/>
          <w:pgNumType w:start="2"/>
          <w:cols w:space="708" w:equalWidth="0">
            <w:col w:w="9300"/>
          </w:cols>
          <w:noEndnote/>
        </w:sectPr>
      </w:pPr>
    </w:p>
    <w:p w14:paraId="5E46A48F" w14:textId="77777777" w:rsidR="00056435" w:rsidRPr="00F4186C" w:rsidRDefault="00410810" w:rsidP="00BB69AC">
      <w:pPr>
        <w:pStyle w:val="Zkladntext"/>
        <w:kinsoku w:val="0"/>
        <w:overflowPunct w:val="0"/>
        <w:spacing w:before="67" w:line="276" w:lineRule="auto"/>
        <w:ind w:left="118"/>
        <w:rPr>
          <w:caps/>
          <w:sz w:val="22"/>
          <w:szCs w:val="22"/>
        </w:rPr>
      </w:pPr>
      <w:r w:rsidRPr="00F4186C">
        <w:rPr>
          <w:caps/>
          <w:color w:val="000000"/>
          <w:sz w:val="22"/>
          <w:szCs w:val="22"/>
        </w:rPr>
        <w:lastRenderedPageBreak/>
        <w:t>Rozsah služeb s přínosy pro kvalitu užívání přístavu plavidly</w:t>
      </w:r>
    </w:p>
    <w:p w14:paraId="5723D92A" w14:textId="77777777" w:rsidR="00056435" w:rsidRPr="00F4186C" w:rsidRDefault="00056435" w:rsidP="00BB69AC">
      <w:pPr>
        <w:widowControl/>
        <w:autoSpaceDE/>
        <w:autoSpaceDN/>
        <w:adjustRightInd/>
        <w:spacing w:before="100" w:beforeAutospacing="1" w:after="100" w:afterAutospacing="1" w:line="276" w:lineRule="auto"/>
        <w:ind w:left="2880"/>
        <w:textAlignment w:val="baseline"/>
        <w:rPr>
          <w:color w:val="000000"/>
          <w:sz w:val="22"/>
          <w:szCs w:val="22"/>
          <w:lang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4"/>
        <w:gridCol w:w="2616"/>
        <w:gridCol w:w="6380"/>
      </w:tblGrid>
      <w:tr w:rsidR="00056435" w:rsidRPr="00F4186C" w14:paraId="184B92B3" w14:textId="77777777" w:rsidTr="009D363F">
        <w:trPr>
          <w:trHeight w:val="998"/>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54F0A96"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1</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455C64E"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Akutní servis lodí a lodních motorů</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9A55F73"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Obsluha přístavu bude v rámci možnosti zajišťovat akutní základní servis lodí (např. vybitá baterka, výměna svíček, „přechlastaný“ karburátor apod.)</w:t>
            </w:r>
          </w:p>
        </w:tc>
      </w:tr>
      <w:tr w:rsidR="00056435" w:rsidRPr="00F4186C" w14:paraId="6141A1AB" w14:textId="77777777" w:rsidTr="009D363F">
        <w:trPr>
          <w:trHeight w:val="1584"/>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647A14A"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5035991"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Dlouhodobý a posezonní servis lodí a lodních motorů</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C8FE6AC"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Obsluha přístavu bude poskytovat poradenství v oblasti údržby, zazimování, posezonního servisu plavidel a lodních motorů</w:t>
            </w:r>
          </w:p>
          <w:p w14:paraId="0791038B" w14:textId="77777777" w:rsidR="00056435" w:rsidRPr="00F4186C" w:rsidRDefault="00056435" w:rsidP="009D363F">
            <w:pPr>
              <w:widowControl/>
              <w:autoSpaceDE/>
              <w:autoSpaceDN/>
              <w:adjustRightInd/>
              <w:spacing w:line="276" w:lineRule="auto"/>
              <w:rPr>
                <w:sz w:val="22"/>
                <w:szCs w:val="22"/>
                <w:lang w:eastAsia="en-US"/>
              </w:rPr>
            </w:pPr>
          </w:p>
        </w:tc>
      </w:tr>
      <w:tr w:rsidR="00056435" w:rsidRPr="00F4186C" w14:paraId="101B9045" w14:textId="77777777" w:rsidTr="009D363F">
        <w:trPr>
          <w:trHeight w:val="977"/>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DE40379"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F661772"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Asistence na sjezdu plavidel do vody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A9E25C4"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Poskytnutí pomoci při spouštění plavidla do vody na sjezdu u přístavu (za mostem)</w:t>
            </w:r>
          </w:p>
        </w:tc>
      </w:tr>
      <w:tr w:rsidR="00056435" w:rsidRPr="00F4186C" w14:paraId="4F1327BE" w14:textId="77777777" w:rsidTr="009D363F">
        <w:trPr>
          <w:trHeight w:val="1435"/>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C7A6629"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4EADE41F"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Půjčovna outdoorového a campingového vybavení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0156011"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Obsluha přístavu bude půjčovat outdoorové a campingové vybavení (vařiče, stany, karimatky, spacáky, hygienické přostředky apod.).</w:t>
            </w:r>
          </w:p>
        </w:tc>
      </w:tr>
      <w:tr w:rsidR="00056435" w:rsidRPr="00F4186C" w14:paraId="02F77B25" w14:textId="77777777" w:rsidTr="009D363F">
        <w:trPr>
          <w:trHeight w:val="1223"/>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CE88D60"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4</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0846BD2"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Umývání a čistění lodí</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329503A"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Nabídka správce přístavu na umývání lodí (např. po vytažení z vody) nebo popř. zapůjčení vybavení (např. vysokotlaké čističe - vapka)</w:t>
            </w:r>
          </w:p>
        </w:tc>
      </w:tr>
      <w:tr w:rsidR="00056435" w:rsidRPr="00F4186C" w14:paraId="5E7B49D6" w14:textId="77777777" w:rsidTr="009D363F">
        <w:trPr>
          <w:trHeight w:val="1318"/>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B3BE526"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5</w:t>
            </w:r>
          </w:p>
        </w:tc>
        <w:tc>
          <w:tcPr>
            <w:tcW w:w="2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3D2D12C"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Nabídka zazimování a uskladnění plavidel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9AF8B2E"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Obsluha přístavu bude disponovat seznamem míst (hal) na zazimování plavidel.</w:t>
            </w:r>
          </w:p>
        </w:tc>
      </w:tr>
    </w:tbl>
    <w:p w14:paraId="3ACC86C3" w14:textId="77777777" w:rsidR="00056435" w:rsidRPr="00763ACB" w:rsidRDefault="00056435" w:rsidP="00BB69AC">
      <w:pPr>
        <w:pStyle w:val="Zkladntext"/>
        <w:kinsoku w:val="0"/>
        <w:overflowPunct w:val="0"/>
        <w:spacing w:before="67" w:line="276" w:lineRule="auto"/>
        <w:ind w:left="118"/>
      </w:pPr>
    </w:p>
    <w:p w14:paraId="535AAF85" w14:textId="77777777" w:rsidR="00CC2C2A" w:rsidRPr="00763ACB" w:rsidRDefault="00CC2C2A" w:rsidP="00BB69AC">
      <w:pPr>
        <w:spacing w:line="276" w:lineRule="auto"/>
        <w:sectPr w:rsidR="00CC2C2A" w:rsidRPr="00763ACB">
          <w:pgSz w:w="11900" w:h="16840"/>
          <w:pgMar w:top="1420" w:right="1300" w:bottom="860" w:left="1300" w:header="0" w:footer="670" w:gutter="0"/>
          <w:cols w:space="708"/>
          <w:noEndnote/>
        </w:sectPr>
      </w:pPr>
    </w:p>
    <w:p w14:paraId="590C627F" w14:textId="77777777" w:rsidR="00056435" w:rsidRPr="00763ACB" w:rsidRDefault="00056435" w:rsidP="00BB69AC">
      <w:pPr>
        <w:pStyle w:val="Zkladntext"/>
        <w:kinsoku w:val="0"/>
        <w:overflowPunct w:val="0"/>
        <w:spacing w:before="76" w:line="276" w:lineRule="auto"/>
        <w:ind w:left="118"/>
      </w:pPr>
    </w:p>
    <w:p w14:paraId="4B2B9287" w14:textId="77777777" w:rsidR="00056435" w:rsidRPr="00410810" w:rsidRDefault="00056435" w:rsidP="00BB69AC">
      <w:pPr>
        <w:pStyle w:val="Zkladntext"/>
        <w:kinsoku w:val="0"/>
        <w:overflowPunct w:val="0"/>
        <w:spacing w:before="67" w:line="276" w:lineRule="auto"/>
        <w:ind w:left="118"/>
        <w:rPr>
          <w:caps/>
          <w:color w:val="000000"/>
          <w:sz w:val="21"/>
          <w:szCs w:val="21"/>
        </w:rPr>
      </w:pPr>
      <w:r w:rsidRPr="00410810">
        <w:rPr>
          <w:caps/>
          <w:color w:val="000000"/>
          <w:sz w:val="21"/>
          <w:szCs w:val="21"/>
        </w:rPr>
        <w:t>Rozsah služeb s přínosy pro kvalit</w:t>
      </w:r>
      <w:r w:rsidR="00410810" w:rsidRPr="00410810">
        <w:rPr>
          <w:caps/>
          <w:color w:val="000000"/>
          <w:sz w:val="21"/>
          <w:szCs w:val="21"/>
        </w:rPr>
        <w:t xml:space="preserve">u turistických a návštěvnických </w:t>
      </w:r>
      <w:r w:rsidRPr="00410810">
        <w:rPr>
          <w:caps/>
          <w:color w:val="000000"/>
          <w:sz w:val="21"/>
          <w:szCs w:val="21"/>
        </w:rPr>
        <w:t>služeb pro návštěvníky přístavu využívající vodní dopravu</w:t>
      </w:r>
    </w:p>
    <w:p w14:paraId="61A13090" w14:textId="77777777" w:rsidR="00410810" w:rsidRPr="00056435" w:rsidRDefault="00410810" w:rsidP="00BB69AC">
      <w:pPr>
        <w:widowControl/>
        <w:autoSpaceDE/>
        <w:autoSpaceDN/>
        <w:adjustRightInd/>
        <w:spacing w:line="276" w:lineRule="auto"/>
        <w:ind w:left="426"/>
        <w:jc w:val="both"/>
        <w:textAlignment w:val="baseline"/>
        <w:rPr>
          <w:lang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3"/>
        <w:gridCol w:w="2545"/>
        <w:gridCol w:w="6452"/>
      </w:tblGrid>
      <w:tr w:rsidR="00056435" w:rsidRPr="00056435" w14:paraId="41D4DE29" w14:textId="77777777" w:rsidTr="009D363F">
        <w:trPr>
          <w:trHeight w:val="1086"/>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FD0F740"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EAA4485"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Spolupráce s obci – vybírání poplatků za stany a karavany</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51355F1"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Spolupráce s obcí – vybírání poplatků za stany a karavany, které se nachází v blízkosti přístavu.</w:t>
            </w:r>
          </w:p>
        </w:tc>
      </w:tr>
      <w:tr w:rsidR="00056435" w:rsidRPr="00056435" w14:paraId="1F09FBC1" w14:textId="77777777" w:rsidTr="009D363F">
        <w:trPr>
          <w:trHeight w:val="2715"/>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1E5B9C0B"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B7E20F9"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Spolupráce s obci – tvorba navigačních cedulí vedoucích do přístavu</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0C3B52A"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Spolupráce s obcí – tvorba navigačních cedulí vedoucích do přístavu. Jedná se hlavně o billboard na hasičské zbrojnici o velikosti cca 10x10 metrů. Billboard u vjezdu na přístupovou ulici do přístavu. Dalších přístupové cesto pro pěší a cyklisty do přístavu.  </w:t>
            </w:r>
          </w:p>
        </w:tc>
      </w:tr>
      <w:tr w:rsidR="00056435" w:rsidRPr="00056435" w14:paraId="163059C0" w14:textId="77777777" w:rsidTr="009D363F">
        <w:trPr>
          <w:trHeight w:val="3326"/>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D0BD961"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A9F35E8"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Půjčovna koloběžek</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8E3CCB0" w14:textId="77777777" w:rsidR="00056435" w:rsidRPr="00F4186C" w:rsidRDefault="00056435" w:rsidP="009D363F">
            <w:pPr>
              <w:widowControl/>
              <w:autoSpaceDE/>
              <w:autoSpaceDN/>
              <w:adjustRightInd/>
              <w:spacing w:before="120" w:after="120" w:line="276" w:lineRule="auto"/>
              <w:rPr>
                <w:sz w:val="22"/>
                <w:szCs w:val="22"/>
                <w:lang w:eastAsia="en-US"/>
              </w:rPr>
            </w:pPr>
            <w:r w:rsidRPr="00F4186C">
              <w:rPr>
                <w:color w:val="000000"/>
                <w:sz w:val="22"/>
                <w:szCs w:val="22"/>
                <w:lang w:eastAsia="en-US"/>
              </w:rPr>
              <w:t>Návštěvníci přístavu budou mít možnost půjčit si za úplatu koloběžky. Mohou si je vzít s sebou na loď a využívat je při zastavení v jiných přístavech. Je také předběžně domluvena spolupráce s přístavem Skalica na provázání služeb, tzn. návštěvník si např. může půjčit loď ve Skalici, doplout do Petrova, kde si půjčí koloběžku na které dojede zpět do Skalice. Budeme se snažit tuto spolupráci navázat i s dalšími přístavy, resp. majiteli lodí. Tato služba přispěje k zatraktivnění přístavu.</w:t>
            </w:r>
          </w:p>
        </w:tc>
      </w:tr>
      <w:tr w:rsidR="00056435" w:rsidRPr="00056435" w14:paraId="53F9FDB8" w14:textId="77777777" w:rsidTr="009D363F">
        <w:trPr>
          <w:trHeight w:val="2235"/>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7EFDE1C"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828BD54"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Infostánek Baťova kanálu</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DF3FB3C"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Zajištění distribuce materiálů o Baťově kanálu a osobní poskytování informací o Baťově kanálu obsluhou přístavu.</w:t>
            </w:r>
          </w:p>
        </w:tc>
      </w:tr>
      <w:tr w:rsidR="00056435" w:rsidRPr="00056435" w14:paraId="213B31DD" w14:textId="77777777" w:rsidTr="009D363F">
        <w:trPr>
          <w:trHeight w:val="2213"/>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8875C47"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3BEBE0DE"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Organizováni cvičných plaveb</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31E6CA7"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Cvičnými plavbami se rozumí základní zaškolení klientů v dovednostech vůdce malého plavidla. Klient bude seznámen s pravidly plavby nejen po Baťově kanále, ale také po jiných vodních cestách v rámci Evropy (např. Holandska).</w:t>
            </w:r>
          </w:p>
        </w:tc>
      </w:tr>
      <w:tr w:rsidR="00056435" w:rsidRPr="00056435" w14:paraId="6604BD2E" w14:textId="77777777" w:rsidTr="009D363F">
        <w:trPr>
          <w:trHeight w:val="4121"/>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76F4B40A"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lastRenderedPageBreak/>
              <w:t>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24ABCBC9"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Poznávací výletní plavby</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6DB5A413"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Petrov - Strážnice a zpět (nejkrásnější úsek Baťova kanálu), během plavby výklad o historii a současnosti, přírodních zajímavostech Baťova kanálu a řeky Moravy, Strážnice prohlídka zámku, zámeckého parku, skanzenu a města.</w:t>
            </w:r>
          </w:p>
          <w:p w14:paraId="6C6466BC"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Petrov - Sudoměřice (“Výklopník”) a zpět: během plavby výklad o historii, současnosti a budoucnosti Baťova kanálu, výklad o Výklopníku jeho prohlídka, rozhled do okolí.</w:t>
            </w:r>
          </w:p>
          <w:p w14:paraId="62C6219F"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Tyto služby budou poskytovány formou nákupu služeb (pronájem lodí, najmutí průvodce, popř. bude průvodcovat obsluha přístavu při dodržení pravidel daných zadávací dokumentací).</w:t>
            </w:r>
          </w:p>
        </w:tc>
      </w:tr>
      <w:tr w:rsidR="00056435" w:rsidRPr="00056435" w14:paraId="6EB3D9DF" w14:textId="77777777" w:rsidTr="009D363F">
        <w:trPr>
          <w:trHeight w:val="1849"/>
          <w:jc w:val="center"/>
        </w:trPr>
        <w:tc>
          <w:tcPr>
            <w:tcW w:w="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5EDA878B"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08EC6AD"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Prohlídky města Petrov</w:t>
            </w:r>
          </w:p>
        </w:tc>
        <w:tc>
          <w:tcPr>
            <w:tcW w:w="6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14:paraId="006892E6"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Prohlídka vinných sklepů z 15. století, prohlídka města.</w:t>
            </w:r>
          </w:p>
          <w:p w14:paraId="46D82FF0"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Tyto služby budou poskytovány formou nákupu služeb (najmutí průvodce, popř. bude průvodcovské služby vykonávat obsluha přístavu při dodržení pravidel daných zadávací dokumentací).</w:t>
            </w:r>
          </w:p>
        </w:tc>
      </w:tr>
      <w:tr w:rsidR="00056435" w:rsidRPr="00056435" w14:paraId="56A42C9F" w14:textId="77777777" w:rsidTr="009D363F">
        <w:trPr>
          <w:trHeight w:val="1834"/>
          <w:jc w:val="center"/>
        </w:trPr>
        <w:tc>
          <w:tcPr>
            <w:tcW w:w="294"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hideMark/>
          </w:tcPr>
          <w:p w14:paraId="04BA1FA0"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8</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hideMark/>
          </w:tcPr>
          <w:p w14:paraId="735BE7E8"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Společenské hromadné akce</w:t>
            </w:r>
          </w:p>
        </w:tc>
        <w:tc>
          <w:tcPr>
            <w:tcW w:w="6475"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hideMark/>
          </w:tcPr>
          <w:p w14:paraId="27DCA49F"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Organizace hromadných akcí jako např otevírání sezony, dětský den, zavírání sezony, food festivaly, různé oslavy, svatby, jubilea, přednášky, semináře apod.  </w:t>
            </w:r>
          </w:p>
        </w:tc>
      </w:tr>
      <w:tr w:rsidR="00056435" w:rsidRPr="00056435" w14:paraId="232A240E" w14:textId="77777777" w:rsidTr="009D363F">
        <w:trPr>
          <w:trHeight w:val="983"/>
          <w:jc w:val="center"/>
        </w:trPr>
        <w:tc>
          <w:tcPr>
            <w:tcW w:w="29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14:paraId="7350A6D3"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9</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14:paraId="781CEF66"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Místní regionální produkty</w:t>
            </w:r>
          </w:p>
        </w:tc>
        <w:tc>
          <w:tcPr>
            <w:tcW w:w="647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14:paraId="09191AE9" w14:textId="77777777" w:rsidR="00056435" w:rsidRPr="00F4186C" w:rsidRDefault="00056435" w:rsidP="00BB69AC">
            <w:pPr>
              <w:widowControl/>
              <w:autoSpaceDE/>
              <w:autoSpaceDN/>
              <w:adjustRightInd/>
              <w:spacing w:before="120" w:after="120" w:line="276" w:lineRule="auto"/>
              <w:rPr>
                <w:sz w:val="22"/>
                <w:szCs w:val="22"/>
                <w:lang w:eastAsia="en-US"/>
              </w:rPr>
            </w:pPr>
            <w:r w:rsidRPr="00F4186C">
              <w:rPr>
                <w:color w:val="000000"/>
                <w:sz w:val="22"/>
                <w:szCs w:val="22"/>
                <w:lang w:eastAsia="en-US"/>
              </w:rPr>
              <w:t>V rámci možného prodeje produktů a služeb budeme upřednostňovat místní regionální produkty a služby. </w:t>
            </w:r>
          </w:p>
        </w:tc>
      </w:tr>
    </w:tbl>
    <w:p w14:paraId="22B5E489" w14:textId="77777777" w:rsidR="00056435" w:rsidRPr="00763ACB" w:rsidRDefault="00056435" w:rsidP="00BB69AC">
      <w:pPr>
        <w:pStyle w:val="Zkladntext"/>
        <w:kinsoku w:val="0"/>
        <w:overflowPunct w:val="0"/>
        <w:spacing w:before="76" w:line="276" w:lineRule="auto"/>
        <w:ind w:left="118"/>
      </w:pPr>
    </w:p>
    <w:p w14:paraId="370D1F22" w14:textId="77777777" w:rsidR="00CC2C2A" w:rsidRPr="00763ACB" w:rsidRDefault="00CC2C2A" w:rsidP="00BB69AC">
      <w:pPr>
        <w:spacing w:line="276" w:lineRule="auto"/>
        <w:sectPr w:rsidR="00CC2C2A" w:rsidRPr="00763ACB">
          <w:pgSz w:w="11900" w:h="16840"/>
          <w:pgMar w:top="1340" w:right="1300" w:bottom="860" w:left="1300" w:header="0" w:footer="670" w:gutter="0"/>
          <w:cols w:space="708"/>
          <w:noEndnote/>
        </w:sectPr>
      </w:pPr>
    </w:p>
    <w:p w14:paraId="0D701A25" w14:textId="77777777" w:rsidR="00410810" w:rsidRPr="00410810" w:rsidRDefault="00410810" w:rsidP="00BB69AC">
      <w:pPr>
        <w:widowControl/>
        <w:autoSpaceDE/>
        <w:autoSpaceDN/>
        <w:adjustRightInd/>
        <w:spacing w:line="276" w:lineRule="auto"/>
        <w:rPr>
          <w:lang w:val="en-US" w:eastAsia="en-US"/>
        </w:rPr>
      </w:pPr>
      <w:r w:rsidRPr="00410810">
        <w:rPr>
          <w:lang w:val="en-US" w:eastAsia="en-US"/>
        </w:rPr>
        <w:lastRenderedPageBreak/>
        <w:br/>
      </w:r>
    </w:p>
    <w:p w14:paraId="20A7B929" w14:textId="77777777" w:rsidR="00410810" w:rsidRPr="00410810" w:rsidRDefault="00410810" w:rsidP="00BB69AC">
      <w:pPr>
        <w:pStyle w:val="Zkladntext"/>
        <w:kinsoku w:val="0"/>
        <w:overflowPunct w:val="0"/>
        <w:spacing w:before="67" w:line="276" w:lineRule="auto"/>
        <w:ind w:left="118"/>
        <w:rPr>
          <w:caps/>
          <w:color w:val="000000"/>
          <w:sz w:val="21"/>
          <w:szCs w:val="21"/>
        </w:rPr>
      </w:pPr>
      <w:r w:rsidRPr="00410810">
        <w:rPr>
          <w:caps/>
          <w:color w:val="000000"/>
          <w:sz w:val="21"/>
          <w:szCs w:val="21"/>
        </w:rPr>
        <w:t>Hloubka organizačního zabezpečeni poskytováni služeb</w:t>
      </w:r>
    </w:p>
    <w:p w14:paraId="5D772AD1" w14:textId="77777777" w:rsidR="00056435" w:rsidRPr="00763ACB" w:rsidRDefault="00056435" w:rsidP="00BB69AC">
      <w:pPr>
        <w:pStyle w:val="Zkladntext"/>
        <w:kinsoku w:val="0"/>
        <w:overflowPunct w:val="0"/>
        <w:spacing w:before="91" w:line="276" w:lineRule="auto"/>
        <w:ind w:left="118"/>
      </w:pPr>
    </w:p>
    <w:p w14:paraId="3FB2745C" w14:textId="77777777" w:rsidR="00CC2C2A" w:rsidRPr="00763ACB" w:rsidRDefault="00CC2C2A" w:rsidP="00BB69AC">
      <w:pPr>
        <w:pStyle w:val="Zkladntext"/>
        <w:kinsoku w:val="0"/>
        <w:overflowPunct w:val="0"/>
        <w:spacing w:before="2" w:after="1" w:line="276" w:lineRule="auto"/>
      </w:pPr>
    </w:p>
    <w:tbl>
      <w:tblPr>
        <w:tblW w:w="0" w:type="auto"/>
        <w:tblInd w:w="5" w:type="dxa"/>
        <w:tblLayout w:type="fixed"/>
        <w:tblCellMar>
          <w:left w:w="0" w:type="dxa"/>
          <w:right w:w="0" w:type="dxa"/>
        </w:tblCellMar>
        <w:tblLook w:val="0000" w:firstRow="0" w:lastRow="0" w:firstColumn="0" w:lastColumn="0" w:noHBand="0" w:noVBand="0"/>
      </w:tblPr>
      <w:tblGrid>
        <w:gridCol w:w="284"/>
        <w:gridCol w:w="5825"/>
        <w:gridCol w:w="3069"/>
      </w:tblGrid>
      <w:tr w:rsidR="00D923B0" w:rsidRPr="00F4186C" w14:paraId="1D09F4C5" w14:textId="77777777" w:rsidTr="009D363F">
        <w:tblPrEx>
          <w:tblCellMar>
            <w:top w:w="0" w:type="dxa"/>
            <w:left w:w="0" w:type="dxa"/>
            <w:bottom w:w="0" w:type="dxa"/>
            <w:right w:w="0" w:type="dxa"/>
          </w:tblCellMar>
        </w:tblPrEx>
        <w:trPr>
          <w:trHeight w:hRule="exact" w:val="4137"/>
        </w:trPr>
        <w:tc>
          <w:tcPr>
            <w:tcW w:w="284" w:type="dxa"/>
            <w:tcBorders>
              <w:top w:val="single" w:sz="4" w:space="0" w:color="000000"/>
              <w:left w:val="single" w:sz="4" w:space="0" w:color="000000"/>
              <w:bottom w:val="single" w:sz="4" w:space="0" w:color="000000"/>
              <w:right w:val="single" w:sz="4" w:space="0" w:color="000000"/>
            </w:tcBorders>
          </w:tcPr>
          <w:p w14:paraId="3C26BE7F" w14:textId="77777777" w:rsidR="00D923B0" w:rsidRPr="00F4186C" w:rsidRDefault="00D923B0" w:rsidP="00F4186C">
            <w:pPr>
              <w:widowControl/>
              <w:autoSpaceDE/>
              <w:autoSpaceDN/>
              <w:adjustRightInd/>
              <w:spacing w:before="120" w:after="120" w:line="276" w:lineRule="auto"/>
              <w:rPr>
                <w:sz w:val="22"/>
                <w:szCs w:val="22"/>
              </w:rPr>
            </w:pPr>
            <w:r w:rsidRPr="00F4186C">
              <w:rPr>
                <w:w w:val="99"/>
                <w:sz w:val="22"/>
                <w:szCs w:val="22"/>
              </w:rPr>
              <w:t>1</w:t>
            </w:r>
          </w:p>
        </w:tc>
        <w:tc>
          <w:tcPr>
            <w:tcW w:w="5825" w:type="dxa"/>
            <w:tcBorders>
              <w:top w:val="single" w:sz="4" w:space="0" w:color="000000"/>
              <w:left w:val="single" w:sz="4" w:space="0" w:color="000000"/>
              <w:bottom w:val="single" w:sz="4" w:space="0" w:color="000000"/>
              <w:right w:val="single" w:sz="4" w:space="0" w:color="000000"/>
            </w:tcBorders>
          </w:tcPr>
          <w:p w14:paraId="3566D625" w14:textId="77777777" w:rsidR="00056435" w:rsidRPr="00F4186C" w:rsidRDefault="00056435" w:rsidP="009D363F">
            <w:pPr>
              <w:widowControl/>
              <w:autoSpaceDE/>
              <w:autoSpaceDN/>
              <w:adjustRightInd/>
              <w:spacing w:before="120" w:after="120" w:line="276" w:lineRule="auto"/>
              <w:rPr>
                <w:color w:val="000000"/>
                <w:sz w:val="22"/>
                <w:szCs w:val="22"/>
                <w:lang w:eastAsia="en-US"/>
              </w:rPr>
            </w:pPr>
            <w:r w:rsidRPr="00F4186C">
              <w:rPr>
                <w:color w:val="000000"/>
                <w:sz w:val="22"/>
                <w:szCs w:val="22"/>
                <w:lang w:eastAsia="en-US"/>
              </w:rPr>
              <w:t>Většina členu týmu se bude kontinuálně vzdělávat prostřednictvím vzdělávacích aktivit/programů organizovaných správcem nebo také u externích vzdělávacích agentur. Bude se jednat zejména o následující vzdělávací oblasti:</w:t>
            </w:r>
          </w:p>
          <w:p w14:paraId="45321246" w14:textId="77777777" w:rsidR="00D923B0" w:rsidRPr="00F4186C" w:rsidRDefault="00056435" w:rsidP="009D363F">
            <w:pPr>
              <w:widowControl/>
              <w:numPr>
                <w:ilvl w:val="0"/>
                <w:numId w:val="7"/>
              </w:numPr>
              <w:autoSpaceDE/>
              <w:autoSpaceDN/>
              <w:adjustRightInd/>
              <w:spacing w:before="120" w:after="120" w:line="276" w:lineRule="auto"/>
              <w:rPr>
                <w:color w:val="000000"/>
                <w:sz w:val="22"/>
                <w:szCs w:val="22"/>
                <w:lang w:eastAsia="en-US"/>
              </w:rPr>
            </w:pPr>
            <w:r w:rsidRPr="00F4186C">
              <w:rPr>
                <w:color w:val="000000"/>
                <w:sz w:val="22"/>
                <w:szCs w:val="22"/>
                <w:lang w:eastAsia="en-US"/>
              </w:rPr>
              <w:t>Školení v oblasti cestovního ruch</w:t>
            </w:r>
          </w:p>
          <w:p w14:paraId="2CF3D030" w14:textId="77777777" w:rsidR="00056435" w:rsidRPr="00F4186C" w:rsidRDefault="00056435" w:rsidP="009D363F">
            <w:pPr>
              <w:widowControl/>
              <w:numPr>
                <w:ilvl w:val="0"/>
                <w:numId w:val="7"/>
              </w:numPr>
              <w:autoSpaceDE/>
              <w:autoSpaceDN/>
              <w:adjustRightInd/>
              <w:spacing w:before="120" w:after="120" w:line="276" w:lineRule="auto"/>
              <w:rPr>
                <w:color w:val="000000"/>
                <w:sz w:val="22"/>
                <w:szCs w:val="22"/>
                <w:lang w:eastAsia="en-US"/>
              </w:rPr>
            </w:pPr>
            <w:r w:rsidRPr="00F4186C">
              <w:rPr>
                <w:color w:val="000000"/>
                <w:sz w:val="22"/>
                <w:szCs w:val="22"/>
                <w:lang w:eastAsia="en-US"/>
              </w:rPr>
              <w:t xml:space="preserve">Školení v oblasti </w:t>
            </w:r>
            <w:r w:rsidR="00763ACB" w:rsidRPr="00F4186C">
              <w:rPr>
                <w:color w:val="000000"/>
                <w:sz w:val="22"/>
                <w:szCs w:val="22"/>
                <w:lang w:eastAsia="en-US"/>
              </w:rPr>
              <w:t>jazykových</w:t>
            </w:r>
            <w:r w:rsidRPr="00F4186C">
              <w:rPr>
                <w:color w:val="000000"/>
                <w:sz w:val="22"/>
                <w:szCs w:val="22"/>
                <w:lang w:eastAsia="en-US"/>
              </w:rPr>
              <w:t xml:space="preserve"> kompetencí (anglický jazyk, německý jazyk)</w:t>
            </w:r>
          </w:p>
          <w:p w14:paraId="2086833A" w14:textId="77777777" w:rsidR="00763ACB" w:rsidRPr="00F4186C" w:rsidRDefault="00056435" w:rsidP="009D363F">
            <w:pPr>
              <w:widowControl/>
              <w:numPr>
                <w:ilvl w:val="0"/>
                <w:numId w:val="7"/>
              </w:numPr>
              <w:autoSpaceDE/>
              <w:autoSpaceDN/>
              <w:adjustRightInd/>
              <w:spacing w:before="120" w:after="120" w:line="276" w:lineRule="auto"/>
              <w:rPr>
                <w:color w:val="000000"/>
                <w:sz w:val="22"/>
                <w:szCs w:val="22"/>
                <w:lang w:eastAsia="en-US"/>
              </w:rPr>
            </w:pPr>
            <w:r w:rsidRPr="00F4186C">
              <w:rPr>
                <w:color w:val="000000"/>
                <w:sz w:val="22"/>
                <w:szCs w:val="22"/>
                <w:lang w:eastAsia="en-US"/>
              </w:rPr>
              <w:t xml:space="preserve">Školení v oblasti </w:t>
            </w:r>
            <w:r w:rsidR="00763ACB" w:rsidRPr="00F4186C">
              <w:rPr>
                <w:color w:val="000000"/>
                <w:sz w:val="22"/>
                <w:szCs w:val="22"/>
                <w:lang w:eastAsia="en-US"/>
              </w:rPr>
              <w:t>komunikačních dovedností</w:t>
            </w:r>
          </w:p>
          <w:p w14:paraId="63650DFA" w14:textId="77777777" w:rsidR="00056435" w:rsidRPr="00F4186C" w:rsidRDefault="00763ACB" w:rsidP="009D363F">
            <w:pPr>
              <w:widowControl/>
              <w:numPr>
                <w:ilvl w:val="0"/>
                <w:numId w:val="7"/>
              </w:numPr>
              <w:autoSpaceDE/>
              <w:autoSpaceDN/>
              <w:adjustRightInd/>
              <w:spacing w:before="120" w:after="120" w:line="276" w:lineRule="auto"/>
              <w:rPr>
                <w:color w:val="000000"/>
                <w:sz w:val="22"/>
                <w:szCs w:val="22"/>
                <w:lang w:eastAsia="en-US"/>
              </w:rPr>
            </w:pPr>
            <w:r w:rsidRPr="00F4186C">
              <w:rPr>
                <w:color w:val="000000"/>
                <w:sz w:val="22"/>
                <w:szCs w:val="22"/>
                <w:lang w:eastAsia="en-US"/>
              </w:rPr>
              <w:t>Školení v oblasti gastronomických novinek (školení o víně, školení o výrobě piva, školení o kávě apod.)</w:t>
            </w:r>
          </w:p>
          <w:p w14:paraId="36D61BB8" w14:textId="77777777" w:rsidR="00763ACB" w:rsidRPr="00F4186C" w:rsidRDefault="00763ACB" w:rsidP="009D363F">
            <w:pPr>
              <w:widowControl/>
              <w:autoSpaceDE/>
              <w:autoSpaceDN/>
              <w:adjustRightInd/>
              <w:spacing w:before="120" w:after="120" w:line="276" w:lineRule="auto"/>
              <w:rPr>
                <w:color w:val="000000"/>
                <w:sz w:val="22"/>
                <w:szCs w:val="22"/>
                <w:lang w:eastAsia="en-US"/>
              </w:rPr>
            </w:pPr>
            <w:r w:rsidRPr="00F4186C">
              <w:rPr>
                <w:color w:val="000000"/>
                <w:sz w:val="22"/>
                <w:szCs w:val="22"/>
                <w:lang w:eastAsia="en-US"/>
              </w:rPr>
              <w:t>Školení v oblasti vodní dopravy a rekreační plavby</w:t>
            </w:r>
          </w:p>
          <w:p w14:paraId="4EF22AE6" w14:textId="77777777" w:rsidR="00763ACB" w:rsidRPr="00F4186C" w:rsidRDefault="00763ACB" w:rsidP="009D363F">
            <w:pPr>
              <w:widowControl/>
              <w:autoSpaceDE/>
              <w:autoSpaceDN/>
              <w:adjustRightInd/>
              <w:spacing w:before="120" w:after="120" w:line="276" w:lineRule="auto"/>
              <w:rPr>
                <w:color w:val="000000"/>
                <w:sz w:val="22"/>
                <w:szCs w:val="22"/>
                <w:lang w:eastAsia="en-US"/>
              </w:rPr>
            </w:pPr>
            <w:r w:rsidRPr="00F4186C">
              <w:rPr>
                <w:color w:val="000000"/>
                <w:sz w:val="22"/>
                <w:szCs w:val="22"/>
                <w:lang w:eastAsia="en-US"/>
              </w:rPr>
              <w:t>Školení v poskytování první pomoci</w:t>
            </w:r>
          </w:p>
        </w:tc>
        <w:tc>
          <w:tcPr>
            <w:tcW w:w="3069" w:type="dxa"/>
            <w:tcBorders>
              <w:top w:val="single" w:sz="4" w:space="0" w:color="000000"/>
              <w:left w:val="single" w:sz="4" w:space="0" w:color="000000"/>
              <w:bottom w:val="single" w:sz="4" w:space="0" w:color="000000"/>
              <w:right w:val="single" w:sz="4" w:space="0" w:color="000000"/>
            </w:tcBorders>
          </w:tcPr>
          <w:p w14:paraId="3B649737" w14:textId="77777777" w:rsidR="00D923B0" w:rsidRPr="00F4186C" w:rsidRDefault="00056435" w:rsidP="009D363F">
            <w:pPr>
              <w:widowControl/>
              <w:autoSpaceDE/>
              <w:autoSpaceDN/>
              <w:adjustRightInd/>
              <w:spacing w:before="120" w:after="120" w:line="276" w:lineRule="auto"/>
              <w:rPr>
                <w:color w:val="000000"/>
                <w:sz w:val="22"/>
                <w:szCs w:val="22"/>
                <w:lang w:eastAsia="en-US"/>
              </w:rPr>
            </w:pPr>
            <w:r w:rsidRPr="00F4186C">
              <w:rPr>
                <w:color w:val="000000"/>
                <w:sz w:val="22"/>
                <w:szCs w:val="22"/>
                <w:lang w:eastAsia="en-US"/>
              </w:rPr>
              <w:t>Kont</w:t>
            </w:r>
            <w:r w:rsidR="00763ACB" w:rsidRPr="00F4186C">
              <w:rPr>
                <w:color w:val="000000"/>
                <w:sz w:val="22"/>
                <w:szCs w:val="22"/>
                <w:lang w:eastAsia="en-US"/>
              </w:rPr>
              <w:t>i</w:t>
            </w:r>
            <w:r w:rsidRPr="00F4186C">
              <w:rPr>
                <w:color w:val="000000"/>
                <w:sz w:val="22"/>
                <w:szCs w:val="22"/>
                <w:lang w:eastAsia="en-US"/>
              </w:rPr>
              <w:t>nuální vzdělávání týmu</w:t>
            </w:r>
          </w:p>
        </w:tc>
      </w:tr>
    </w:tbl>
    <w:p w14:paraId="21FFF09A" w14:textId="77777777" w:rsidR="00CC2C2A" w:rsidRPr="00763ACB" w:rsidRDefault="00CC2C2A" w:rsidP="00BB69AC">
      <w:pPr>
        <w:spacing w:line="276" w:lineRule="auto"/>
      </w:pPr>
    </w:p>
    <w:sectPr w:rsidR="00CC2C2A" w:rsidRPr="00763ACB">
      <w:footerReference w:type="default" r:id="rId9"/>
      <w:pgSz w:w="11900" w:h="16840"/>
      <w:pgMar w:top="1420" w:right="1300" w:bottom="860" w:left="1300" w:header="0" w:footer="67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88C4" w14:textId="77777777" w:rsidR="00A3113B" w:rsidRDefault="00A3113B">
      <w:r>
        <w:separator/>
      </w:r>
    </w:p>
  </w:endnote>
  <w:endnote w:type="continuationSeparator" w:id="0">
    <w:p w14:paraId="3157DBBA" w14:textId="77777777" w:rsidR="00A3113B" w:rsidRDefault="00A3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915E" w14:textId="77777777" w:rsidR="00BB69AC" w:rsidRDefault="00BB69AC">
    <w:pPr>
      <w:pStyle w:val="Zpat"/>
      <w:jc w:val="right"/>
    </w:pPr>
    <w:r>
      <w:fldChar w:fldCharType="begin"/>
    </w:r>
    <w:r>
      <w:instrText>PAGE   \* MERGEFORMAT</w:instrText>
    </w:r>
    <w:r>
      <w:fldChar w:fldCharType="separate"/>
    </w:r>
    <w:r>
      <w:rPr>
        <w:noProof/>
      </w:rPr>
      <w:t>7</w:t>
    </w:r>
    <w:r>
      <w:fldChar w:fldCharType="end"/>
    </w:r>
  </w:p>
  <w:p w14:paraId="0EC18B28" w14:textId="77777777" w:rsidR="00CC2C2A" w:rsidRDefault="00CC2C2A">
    <w:pPr>
      <w:pStyle w:val="Zkladntext"/>
      <w:kinsoku w:val="0"/>
      <w:overflowPunct w:val="0"/>
      <w:spacing w:line="14" w:lineRule="auto"/>
      <w:rPr>
        <w:b w:val="0"/>
        <w:bCs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268A" w14:textId="27DF2381" w:rsidR="00CC2C2A" w:rsidRDefault="0009546E">
    <w:pPr>
      <w:pStyle w:val="Zkladntext"/>
      <w:kinsoku w:val="0"/>
      <w:overflowPunct w:val="0"/>
      <w:spacing w:line="14" w:lineRule="auto"/>
      <w:rPr>
        <w:b w:val="0"/>
        <w:bCs w:val="0"/>
      </w:rPr>
    </w:pPr>
    <w:r>
      <w:rPr>
        <w:noProof/>
      </w:rPr>
      <mc:AlternateContent>
        <mc:Choice Requires="wps">
          <w:drawing>
            <wp:anchor distT="0" distB="0" distL="114300" distR="114300" simplePos="0" relativeHeight="251657728" behindDoc="1" locked="0" layoutInCell="0" allowOverlap="1" wp14:anchorId="57C7E37E" wp14:editId="70527F00">
              <wp:simplePos x="0" y="0"/>
              <wp:positionH relativeFrom="page">
                <wp:posOffset>5523865</wp:posOffset>
              </wp:positionH>
              <wp:positionV relativeFrom="page">
                <wp:posOffset>10090150</wp:posOffset>
              </wp:positionV>
              <wp:extent cx="114998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F4832" w14:textId="77777777" w:rsidR="00CC2C2A" w:rsidRDefault="00CC2C2A">
                          <w:pPr>
                            <w:pStyle w:val="Zkladntext"/>
                            <w:kinsoku w:val="0"/>
                            <w:overflowPunct w:val="0"/>
                            <w:spacing w:before="10"/>
                            <w:ind w:left="20"/>
                            <w:rPr>
                              <w:b w:val="0"/>
                              <w:b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7E37E" id="_x0000_t202" coordsize="21600,21600" o:spt="202" path="m,l,21600r21600,l21600,xe">
              <v:stroke joinstyle="miter"/>
              <v:path gradientshapeok="t" o:connecttype="rect"/>
            </v:shapetype>
            <v:shape id="Text Box 2" o:spid="_x0000_s1026" type="#_x0000_t202" style="position:absolute;margin-left:434.95pt;margin-top:794.5pt;width:90.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" o:allowincell="f" filled="f" stroked="f">
              <v:textbox inset="0,0,0,0">
                <w:txbxContent>
                  <w:p w14:paraId="2A6F4832" w14:textId="77777777" w:rsidR="00CC2C2A" w:rsidRDefault="00CC2C2A">
                    <w:pPr>
                      <w:pStyle w:val="Zkladntext"/>
                      <w:kinsoku w:val="0"/>
                      <w:overflowPunct w:val="0"/>
                      <w:spacing w:before="10"/>
                      <w:ind w:left="20"/>
                      <w:rPr>
                        <w:b w:val="0"/>
                        <w:bCs w:val="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C16E" w14:textId="77777777" w:rsidR="00A3113B" w:rsidRDefault="00A3113B">
      <w:r>
        <w:separator/>
      </w:r>
    </w:p>
  </w:footnote>
  <w:footnote w:type="continuationSeparator" w:id="0">
    <w:p w14:paraId="07EAA874" w14:textId="77777777" w:rsidR="00A3113B" w:rsidRDefault="00A3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0" w:hanging="149"/>
      </w:pPr>
      <w:rPr>
        <w:rFonts w:ascii="Times New Roman" w:hAnsi="Times New Roman" w:cs="Times New Roman"/>
        <w:b w:val="0"/>
        <w:bCs w:val="0"/>
        <w:w w:val="99"/>
        <w:sz w:val="20"/>
        <w:szCs w:val="20"/>
      </w:rPr>
    </w:lvl>
    <w:lvl w:ilvl="1">
      <w:numFmt w:val="bullet"/>
      <w:lvlText w:val="•"/>
      <w:lvlJc w:val="left"/>
      <w:pPr>
        <w:ind w:left="396" w:hanging="149"/>
      </w:pPr>
    </w:lvl>
    <w:lvl w:ilvl="2">
      <w:numFmt w:val="bullet"/>
      <w:lvlText w:val="•"/>
      <w:lvlJc w:val="left"/>
      <w:pPr>
        <w:ind w:left="692" w:hanging="149"/>
      </w:pPr>
    </w:lvl>
    <w:lvl w:ilvl="3">
      <w:numFmt w:val="bullet"/>
      <w:lvlText w:val="•"/>
      <w:lvlJc w:val="left"/>
      <w:pPr>
        <w:ind w:left="988" w:hanging="149"/>
      </w:pPr>
    </w:lvl>
    <w:lvl w:ilvl="4">
      <w:numFmt w:val="bullet"/>
      <w:lvlText w:val="•"/>
      <w:lvlJc w:val="left"/>
      <w:pPr>
        <w:ind w:left="1284" w:hanging="149"/>
      </w:pPr>
    </w:lvl>
    <w:lvl w:ilvl="5">
      <w:numFmt w:val="bullet"/>
      <w:lvlText w:val="•"/>
      <w:lvlJc w:val="left"/>
      <w:pPr>
        <w:ind w:left="1580" w:hanging="149"/>
      </w:pPr>
    </w:lvl>
    <w:lvl w:ilvl="6">
      <w:numFmt w:val="bullet"/>
      <w:lvlText w:val="•"/>
      <w:lvlJc w:val="left"/>
      <w:pPr>
        <w:ind w:left="1876" w:hanging="149"/>
      </w:pPr>
    </w:lvl>
    <w:lvl w:ilvl="7">
      <w:numFmt w:val="bullet"/>
      <w:lvlText w:val="•"/>
      <w:lvlJc w:val="left"/>
      <w:pPr>
        <w:ind w:left="2172" w:hanging="149"/>
      </w:pPr>
    </w:lvl>
    <w:lvl w:ilvl="8">
      <w:numFmt w:val="bullet"/>
      <w:lvlText w:val="•"/>
      <w:lvlJc w:val="left"/>
      <w:pPr>
        <w:ind w:left="2468" w:hanging="149"/>
      </w:pPr>
    </w:lvl>
  </w:abstractNum>
  <w:abstractNum w:abstractNumId="1" w15:restartNumberingAfterBreak="0">
    <w:nsid w:val="0A8668C7"/>
    <w:multiLevelType w:val="hybridMultilevel"/>
    <w:tmpl w:val="141E065E"/>
    <w:lvl w:ilvl="0" w:tplc="156E8306">
      <w:numFmt w:val="bullet"/>
      <w:lvlText w:val="-"/>
      <w:lvlJc w:val="left"/>
      <w:pPr>
        <w:ind w:left="463" w:hanging="360"/>
      </w:pPr>
      <w:rPr>
        <w:rFonts w:ascii="Times New Roman" w:eastAsia="Times New Roman"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 w15:restartNumberingAfterBreak="0">
    <w:nsid w:val="39066108"/>
    <w:multiLevelType w:val="multilevel"/>
    <w:tmpl w:val="815A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B4546A"/>
    <w:multiLevelType w:val="multilevel"/>
    <w:tmpl w:val="6A2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5011D2"/>
    <w:multiLevelType w:val="hybridMultilevel"/>
    <w:tmpl w:val="D1D8D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8A77CD"/>
    <w:multiLevelType w:val="multilevel"/>
    <w:tmpl w:val="998A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3B5EAB"/>
    <w:multiLevelType w:val="multilevel"/>
    <w:tmpl w:val="33B4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0693923">
    <w:abstractNumId w:val="0"/>
  </w:num>
  <w:num w:numId="2" w16cid:durableId="1320572359">
    <w:abstractNumId w:val="6"/>
  </w:num>
  <w:num w:numId="3" w16cid:durableId="1994796920">
    <w:abstractNumId w:val="5"/>
  </w:num>
  <w:num w:numId="4" w16cid:durableId="1262493117">
    <w:abstractNumId w:val="3"/>
  </w:num>
  <w:num w:numId="5" w16cid:durableId="407773751">
    <w:abstractNumId w:val="1"/>
  </w:num>
  <w:num w:numId="6" w16cid:durableId="1123958972">
    <w:abstractNumId w:val="2"/>
  </w:num>
  <w:num w:numId="7" w16cid:durableId="1064567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4E"/>
    <w:rsid w:val="000351DC"/>
    <w:rsid w:val="00056435"/>
    <w:rsid w:val="0009546E"/>
    <w:rsid w:val="000B07BA"/>
    <w:rsid w:val="001A2A47"/>
    <w:rsid w:val="002B578C"/>
    <w:rsid w:val="003B440C"/>
    <w:rsid w:val="003C7612"/>
    <w:rsid w:val="00410810"/>
    <w:rsid w:val="006035DA"/>
    <w:rsid w:val="00673B69"/>
    <w:rsid w:val="0069306E"/>
    <w:rsid w:val="007102E5"/>
    <w:rsid w:val="0072129B"/>
    <w:rsid w:val="00763ACB"/>
    <w:rsid w:val="007D661E"/>
    <w:rsid w:val="008856DF"/>
    <w:rsid w:val="009D363F"/>
    <w:rsid w:val="00A3113B"/>
    <w:rsid w:val="00A673C9"/>
    <w:rsid w:val="00A958CD"/>
    <w:rsid w:val="00BB69AC"/>
    <w:rsid w:val="00C56EE0"/>
    <w:rsid w:val="00CC0A4E"/>
    <w:rsid w:val="00CC2C2A"/>
    <w:rsid w:val="00CF76D3"/>
    <w:rsid w:val="00D25449"/>
    <w:rsid w:val="00D81543"/>
    <w:rsid w:val="00D923B0"/>
    <w:rsid w:val="00E640DA"/>
    <w:rsid w:val="00E80509"/>
    <w:rsid w:val="00F4186C"/>
    <w:rsid w:val="00FB5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C1625"/>
  <w14:defaultImageDpi w14:val="96"/>
  <w15:docId w15:val="{A2D06E08-A92D-4E78-B54B-75654A13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pPr>
      <w:widowControl w:val="0"/>
      <w:autoSpaceDE w:val="0"/>
      <w:autoSpaceDN w:val="0"/>
      <w:adjustRightInd w:val="0"/>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Pr>
      <w:b/>
      <w:bCs/>
      <w:sz w:val="20"/>
      <w:szCs w:val="20"/>
    </w:rPr>
  </w:style>
  <w:style w:type="character" w:customStyle="1" w:styleId="ZkladntextChar">
    <w:name w:val="Základní text Char"/>
    <w:link w:val="Zkladntext"/>
    <w:uiPriority w:val="99"/>
    <w:semiHidden/>
    <w:rPr>
      <w:rFonts w:ascii="Times New Roman" w:hAnsi="Times New Roman" w:cs="Times New Roman"/>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103"/>
    </w:pPr>
  </w:style>
  <w:style w:type="paragraph" w:styleId="Zhlav">
    <w:name w:val="header"/>
    <w:basedOn w:val="Normln"/>
    <w:link w:val="ZhlavChar"/>
    <w:uiPriority w:val="99"/>
    <w:unhideWhenUsed/>
    <w:rsid w:val="000351DC"/>
    <w:pPr>
      <w:tabs>
        <w:tab w:val="center" w:pos="4536"/>
        <w:tab w:val="right" w:pos="9072"/>
      </w:tabs>
    </w:pPr>
  </w:style>
  <w:style w:type="character" w:customStyle="1" w:styleId="ZhlavChar">
    <w:name w:val="Záhlaví Char"/>
    <w:link w:val="Zhlav"/>
    <w:uiPriority w:val="99"/>
    <w:rsid w:val="000351DC"/>
    <w:rPr>
      <w:rFonts w:ascii="Times New Roman" w:hAnsi="Times New Roman"/>
      <w:sz w:val="24"/>
      <w:szCs w:val="24"/>
    </w:rPr>
  </w:style>
  <w:style w:type="paragraph" w:styleId="Zpat">
    <w:name w:val="footer"/>
    <w:basedOn w:val="Normln"/>
    <w:link w:val="ZpatChar"/>
    <w:uiPriority w:val="99"/>
    <w:unhideWhenUsed/>
    <w:rsid w:val="000351DC"/>
    <w:pPr>
      <w:tabs>
        <w:tab w:val="center" w:pos="4536"/>
        <w:tab w:val="right" w:pos="9072"/>
      </w:tabs>
    </w:pPr>
  </w:style>
  <w:style w:type="character" w:customStyle="1" w:styleId="ZpatChar">
    <w:name w:val="Zápatí Char"/>
    <w:link w:val="Zpat"/>
    <w:uiPriority w:val="99"/>
    <w:rsid w:val="000351DC"/>
    <w:rPr>
      <w:rFonts w:ascii="Times New Roman" w:hAnsi="Times New Roman"/>
      <w:sz w:val="24"/>
      <w:szCs w:val="24"/>
    </w:rPr>
  </w:style>
  <w:style w:type="paragraph" w:styleId="Normlnweb">
    <w:name w:val="Normal (Web)"/>
    <w:basedOn w:val="Normln"/>
    <w:uiPriority w:val="99"/>
    <w:semiHidden/>
    <w:unhideWhenUsed/>
    <w:rsid w:val="00056435"/>
    <w:pPr>
      <w:widowControl/>
      <w:autoSpaceDE/>
      <w:autoSpaceDN/>
      <w:adjustRightInd/>
      <w:spacing w:before="100" w:beforeAutospacing="1" w:after="100" w:afterAutospacing="1"/>
    </w:pPr>
    <w:rPr>
      <w:lang w:val="en-US" w:eastAsia="en-US"/>
    </w:rPr>
  </w:style>
  <w:style w:type="paragraph" w:styleId="Textvysvtlivek">
    <w:name w:val="endnote text"/>
    <w:basedOn w:val="Normln"/>
    <w:link w:val="TextvysvtlivekChar"/>
    <w:uiPriority w:val="99"/>
    <w:semiHidden/>
    <w:unhideWhenUsed/>
    <w:rsid w:val="00763ACB"/>
    <w:rPr>
      <w:sz w:val="20"/>
      <w:szCs w:val="20"/>
    </w:rPr>
  </w:style>
  <w:style w:type="character" w:customStyle="1" w:styleId="TextvysvtlivekChar">
    <w:name w:val="Text vysvětlivek Char"/>
    <w:link w:val="Textvysvtlivek"/>
    <w:uiPriority w:val="99"/>
    <w:semiHidden/>
    <w:rsid w:val="00763ACB"/>
    <w:rPr>
      <w:rFonts w:ascii="Times New Roman" w:hAnsi="Times New Roman"/>
      <w:lang w:val="cs-CZ" w:eastAsia="cs-CZ"/>
    </w:rPr>
  </w:style>
  <w:style w:type="character" w:styleId="Odkaznavysvtlivky">
    <w:name w:val="endnote reference"/>
    <w:uiPriority w:val="99"/>
    <w:semiHidden/>
    <w:unhideWhenUsed/>
    <w:rsid w:val="00763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9004">
      <w:bodyDiv w:val="1"/>
      <w:marLeft w:val="0"/>
      <w:marRight w:val="0"/>
      <w:marTop w:val="0"/>
      <w:marBottom w:val="0"/>
      <w:divBdr>
        <w:top w:val="none" w:sz="0" w:space="0" w:color="auto"/>
        <w:left w:val="none" w:sz="0" w:space="0" w:color="auto"/>
        <w:bottom w:val="none" w:sz="0" w:space="0" w:color="auto"/>
        <w:right w:val="none" w:sz="0" w:space="0" w:color="auto"/>
      </w:divBdr>
    </w:div>
    <w:div w:id="292249677">
      <w:bodyDiv w:val="1"/>
      <w:marLeft w:val="0"/>
      <w:marRight w:val="0"/>
      <w:marTop w:val="0"/>
      <w:marBottom w:val="0"/>
      <w:divBdr>
        <w:top w:val="none" w:sz="0" w:space="0" w:color="auto"/>
        <w:left w:val="none" w:sz="0" w:space="0" w:color="auto"/>
        <w:bottom w:val="none" w:sz="0" w:space="0" w:color="auto"/>
        <w:right w:val="none" w:sz="0" w:space="0" w:color="auto"/>
      </w:divBdr>
    </w:div>
    <w:div w:id="537082517">
      <w:bodyDiv w:val="1"/>
      <w:marLeft w:val="0"/>
      <w:marRight w:val="0"/>
      <w:marTop w:val="0"/>
      <w:marBottom w:val="0"/>
      <w:divBdr>
        <w:top w:val="none" w:sz="0" w:space="0" w:color="auto"/>
        <w:left w:val="none" w:sz="0" w:space="0" w:color="auto"/>
        <w:bottom w:val="none" w:sz="0" w:space="0" w:color="auto"/>
        <w:right w:val="none" w:sz="0" w:space="0" w:color="auto"/>
      </w:divBdr>
    </w:div>
    <w:div w:id="9200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A78D-7C40-4CC3-B393-299D1F47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1741</Words>
  <Characters>10278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SLUŽBY_2016</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SLUŽBY_2016</dc:title>
  <dc:subject/>
  <dc:creator>BOROVKA</dc:creator>
  <cp:keywords/>
  <dc:description/>
  <cp:lastModifiedBy>Jana Mullerová</cp:lastModifiedBy>
  <cp:revision>2</cp:revision>
  <dcterms:created xsi:type="dcterms:W3CDTF">2022-06-15T11:06:00Z</dcterms:created>
  <dcterms:modified xsi:type="dcterms:W3CDTF">2022-06-15T11:06:00Z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2.2.2.0</vt:lpwstr>
  </property>
</Properties>
</file>