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286" w14:textId="69316F21" w:rsidR="0059758F" w:rsidRPr="00D4655D" w:rsidRDefault="00344021" w:rsidP="00D37154">
      <w:pPr>
        <w:widowControl w:val="0"/>
        <w:spacing w:after="360" w:line="360" w:lineRule="auto"/>
        <w:contextualSpacing/>
        <w:jc w:val="center"/>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43A40">
      <w:pPr>
        <w:pStyle w:val="Zkladntext2"/>
        <w:pBdr>
          <w:bottom w:val="single" w:sz="4" w:space="1" w:color="000000"/>
        </w:pBdr>
        <w:ind w:firstLine="0"/>
        <w:contextualSpacing/>
        <w:rPr>
          <w:rFonts w:eastAsia="MS Mincho" w:cstheme="majorHAnsi"/>
          <w:bCs/>
          <w:snapToGrid w:val="0"/>
          <w:sz w:val="22"/>
          <w:szCs w:val="22"/>
          <w:lang w:eastAsia="x-none"/>
        </w:rPr>
      </w:pPr>
    </w:p>
    <w:p w14:paraId="50056E29" w14:textId="77777777" w:rsidR="000A699F" w:rsidRPr="00D4655D" w:rsidRDefault="00B51628" w:rsidP="00D37154">
      <w:pPr>
        <w:pStyle w:val="Nadpis1"/>
        <w:keepNext w:val="0"/>
        <w:jc w:val="both"/>
        <w:rPr>
          <w:rFonts w:cstheme="majorHAnsi"/>
          <w:sz w:val="22"/>
          <w:szCs w:val="22"/>
        </w:rPr>
      </w:pPr>
      <w:r w:rsidRPr="00D4655D">
        <w:rPr>
          <w:rFonts w:cstheme="majorHAnsi"/>
          <w:snapToGrid w:val="0"/>
          <w:sz w:val="22"/>
          <w:szCs w:val="22"/>
          <w:lang w:val="x-none" w:eastAsia="x-none"/>
        </w:rPr>
        <w:t xml:space="preserve"> </w:t>
      </w:r>
      <w:r w:rsidR="000A699F" w:rsidRPr="00D4655D">
        <w:rPr>
          <w:rFonts w:cstheme="majorHAnsi"/>
          <w:sz w:val="22"/>
          <w:szCs w:val="22"/>
        </w:rPr>
        <w:t>Smluvní strany</w:t>
      </w:r>
    </w:p>
    <w:p w14:paraId="7B5FF9FA" w14:textId="77777777" w:rsidR="000A699F" w:rsidRPr="00D4655D"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rPr>
      </w:pPr>
      <w:bookmarkStart w:id="1" w:name="_Ref472319983"/>
      <w:r w:rsidRPr="00D4655D">
        <w:rPr>
          <w:rFonts w:asciiTheme="majorHAnsi" w:hAnsiTheme="majorHAnsi" w:cstheme="majorHAnsi"/>
        </w:rPr>
        <w:t>Název:</w:t>
      </w:r>
      <w:r w:rsidRPr="00D4655D">
        <w:rPr>
          <w:rFonts w:asciiTheme="majorHAnsi" w:hAnsiTheme="majorHAnsi" w:cstheme="majorHAnsi"/>
        </w:rPr>
        <w:tab/>
      </w:r>
      <w:r w:rsidRPr="00D4655D">
        <w:rPr>
          <w:rFonts w:asciiTheme="majorHAnsi" w:hAnsiTheme="majorHAnsi" w:cstheme="majorHAnsi"/>
          <w:b/>
        </w:rPr>
        <w:t>GTS ALIVE s.r.o.</w:t>
      </w:r>
      <w:bookmarkEnd w:id="1"/>
    </w:p>
    <w:p w14:paraId="2C05D8EB" w14:textId="77777777"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IČ:</w:t>
      </w:r>
      <w:r w:rsidRPr="00D4655D">
        <w:rPr>
          <w:rFonts w:asciiTheme="majorHAnsi" w:hAnsiTheme="majorHAnsi" w:cstheme="majorHAnsi"/>
        </w:rPr>
        <w:tab/>
        <w:t>26193272</w:t>
      </w:r>
    </w:p>
    <w:p w14:paraId="775F74D4" w14:textId="56B3240F"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84048A" w:rsidRPr="0084048A">
        <w:rPr>
          <w:rFonts w:asciiTheme="majorHAnsi" w:hAnsiTheme="majorHAnsi" w:cstheme="majorHAnsi"/>
        </w:rPr>
        <w:t xml:space="preserve">Na Maninách 1092/20, Holešovice, 170 00 Praha 7 </w:t>
      </w:r>
    </w:p>
    <w:p w14:paraId="2411D178" w14:textId="77777777" w:rsidR="000A699F" w:rsidRPr="00D4655D" w:rsidRDefault="000A699F" w:rsidP="00D37154">
      <w:pPr>
        <w:pStyle w:val="Odstavecseseznamem"/>
        <w:widowControl w:val="0"/>
        <w:tabs>
          <w:tab w:val="left" w:pos="2268"/>
          <w:tab w:val="left" w:pos="2694"/>
        </w:tabs>
        <w:ind w:left="993" w:firstLine="0"/>
        <w:jc w:val="both"/>
        <w:rPr>
          <w:rFonts w:asciiTheme="majorHAnsi" w:hAnsiTheme="majorHAnsi" w:cstheme="majorHAnsi"/>
        </w:rPr>
      </w:pPr>
      <w:r w:rsidRPr="00D4655D">
        <w:rPr>
          <w:rFonts w:asciiTheme="majorHAnsi" w:hAnsiTheme="majorHAnsi" w:cstheme="majorHAnsi"/>
        </w:rPr>
        <w:t>Zápis v rejstříku:</w:t>
      </w:r>
      <w:r w:rsidRPr="00D4655D">
        <w:rPr>
          <w:rFonts w:asciiTheme="majorHAnsi" w:hAnsiTheme="majorHAnsi" w:cstheme="majorHAnsi"/>
        </w:rPr>
        <w:tab/>
        <w:t>OR u Městského soudu v Praze, oddíl C, vložka 78560</w:t>
      </w:r>
    </w:p>
    <w:p w14:paraId="5A9DA429" w14:textId="442D5226"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9D1F91" w:rsidRPr="009E2BE4">
        <w:rPr>
          <w:rFonts w:asciiTheme="majorHAnsi" w:hAnsiTheme="majorHAnsi" w:cstheme="majorHAnsi"/>
        </w:rPr>
        <w:t>Radek Schich, ředitel</w:t>
      </w:r>
    </w:p>
    <w:p w14:paraId="2BF4856A" w14:textId="77777777" w:rsidR="00E06909" w:rsidRPr="00D4655D" w:rsidRDefault="005937E9" w:rsidP="00E06909">
      <w:pPr>
        <w:pStyle w:val="Odstavecseseznamem"/>
        <w:widowControl w:val="0"/>
        <w:tabs>
          <w:tab w:val="left" w:pos="2694"/>
        </w:tabs>
        <w:spacing w:after="240"/>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GTS</w:t>
      </w:r>
      <w:r w:rsidRPr="00D4655D">
        <w:rPr>
          <w:rFonts w:asciiTheme="majorHAnsi" w:hAnsiTheme="majorHAnsi" w:cstheme="majorHAnsi"/>
        </w:rPr>
        <w:t>“)</w:t>
      </w:r>
    </w:p>
    <w:p w14:paraId="5EAEF4B2" w14:textId="25E76057" w:rsidR="00E06909" w:rsidRPr="00D4655D" w:rsidRDefault="00E06909" w:rsidP="17F1F692">
      <w:pPr>
        <w:pStyle w:val="Odstavecseseznamem"/>
        <w:widowControl w:val="0"/>
        <w:numPr>
          <w:ilvl w:val="1"/>
          <w:numId w:val="10"/>
        </w:numPr>
        <w:tabs>
          <w:tab w:val="left" w:pos="993"/>
          <w:tab w:val="left" w:pos="2694"/>
        </w:tabs>
        <w:spacing w:before="480" w:line="360" w:lineRule="auto"/>
        <w:ind w:left="425" w:firstLine="0"/>
        <w:jc w:val="both"/>
        <w:rPr>
          <w:rFonts w:asciiTheme="majorHAnsi" w:hAnsiTheme="majorHAnsi" w:cstheme="majorBidi"/>
          <w:b/>
          <w:bCs/>
          <w:sz w:val="20"/>
          <w:szCs w:val="20"/>
        </w:rPr>
      </w:pPr>
      <w:bookmarkStart w:id="2" w:name="_Ref472319999"/>
      <w:r w:rsidRPr="17F1F692">
        <w:rPr>
          <w:rFonts w:asciiTheme="majorHAnsi" w:hAnsiTheme="majorHAnsi" w:cstheme="majorBidi"/>
        </w:rPr>
        <w:t>Název:</w:t>
      </w:r>
      <w:bookmarkEnd w:id="2"/>
      <w:r w:rsidR="001A3503" w:rsidRPr="17F1F692">
        <w:rPr>
          <w:rFonts w:asciiTheme="majorHAnsi" w:hAnsiTheme="majorHAnsi" w:cstheme="majorBidi"/>
        </w:rPr>
        <w:t xml:space="preserve"> </w:t>
      </w:r>
      <w:r w:rsidRPr="17F1F692">
        <w:rPr>
          <w:rFonts w:asciiTheme="majorHAnsi" w:hAnsiTheme="majorHAnsi" w:cstheme="majorBidi"/>
          <w:b/>
          <w:bCs/>
          <w:sz w:val="20"/>
          <w:szCs w:val="20"/>
        </w:rPr>
        <w:t xml:space="preserve">Obchodní akademie </w:t>
      </w:r>
      <w:r w:rsidR="001A3503" w:rsidRPr="17F1F692">
        <w:rPr>
          <w:rFonts w:asciiTheme="majorHAnsi" w:hAnsiTheme="majorHAnsi" w:cstheme="majorBidi"/>
          <w:b/>
          <w:bCs/>
          <w:sz w:val="20"/>
          <w:szCs w:val="20"/>
        </w:rPr>
        <w:t>a jazyková škola s právem státní jazykové zkoušky, Ústí n</w:t>
      </w:r>
      <w:r w:rsidR="00097003" w:rsidRPr="17F1F692">
        <w:rPr>
          <w:rFonts w:asciiTheme="majorHAnsi" w:hAnsiTheme="majorHAnsi" w:cstheme="majorBidi"/>
          <w:b/>
          <w:bCs/>
          <w:sz w:val="20"/>
          <w:szCs w:val="20"/>
        </w:rPr>
        <w:t>ad</w:t>
      </w:r>
      <w:r w:rsidR="001A3503" w:rsidRPr="17F1F692">
        <w:rPr>
          <w:rFonts w:asciiTheme="majorHAnsi" w:hAnsiTheme="majorHAnsi" w:cstheme="majorBidi"/>
          <w:b/>
          <w:bCs/>
          <w:sz w:val="20"/>
          <w:szCs w:val="20"/>
        </w:rPr>
        <w:t xml:space="preserve"> Labem</w:t>
      </w:r>
      <w:r w:rsidR="00097003" w:rsidRPr="17F1F692">
        <w:rPr>
          <w:rFonts w:asciiTheme="majorHAnsi" w:hAnsiTheme="majorHAnsi" w:cstheme="majorBidi"/>
          <w:b/>
          <w:bCs/>
          <w:sz w:val="20"/>
          <w:szCs w:val="20"/>
        </w:rPr>
        <w:t>, příspěvková organizace</w:t>
      </w:r>
    </w:p>
    <w:p w14:paraId="1C372DEE" w14:textId="78EE2B8D" w:rsidR="000A699F" w:rsidRPr="00D4655D" w:rsidRDefault="000A699F" w:rsidP="00E06909">
      <w:pPr>
        <w:pStyle w:val="Odstavecseseznamem"/>
        <w:widowControl w:val="0"/>
        <w:tabs>
          <w:tab w:val="left" w:pos="2694"/>
        </w:tabs>
        <w:spacing w:after="240"/>
        <w:ind w:left="993" w:firstLine="0"/>
        <w:jc w:val="both"/>
        <w:rPr>
          <w:rFonts w:asciiTheme="majorHAnsi" w:hAnsiTheme="majorHAnsi" w:cstheme="majorHAnsi"/>
          <w:b/>
        </w:rPr>
      </w:pPr>
      <w:r w:rsidRPr="00D4655D">
        <w:rPr>
          <w:rFonts w:asciiTheme="majorHAnsi" w:hAnsiTheme="majorHAnsi" w:cstheme="majorHAnsi"/>
        </w:rPr>
        <w:t>IČ:</w:t>
      </w:r>
      <w:r w:rsidRPr="00D4655D">
        <w:rPr>
          <w:rFonts w:asciiTheme="majorHAnsi" w:hAnsiTheme="majorHAnsi" w:cstheme="majorHAnsi"/>
        </w:rPr>
        <w:tab/>
      </w:r>
      <w:r w:rsidR="00C92522" w:rsidRPr="00C92522">
        <w:rPr>
          <w:rFonts w:asciiTheme="majorHAnsi" w:hAnsiTheme="majorHAnsi" w:cstheme="majorHAnsi"/>
        </w:rPr>
        <w:t>44556969</w:t>
      </w:r>
    </w:p>
    <w:p w14:paraId="0BE9B31E" w14:textId="137D64A8" w:rsidR="000A699F" w:rsidRPr="00C92522"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D4655D">
        <w:rPr>
          <w:rFonts w:asciiTheme="majorHAnsi" w:hAnsiTheme="majorHAnsi" w:cstheme="majorHAnsi"/>
        </w:rPr>
        <w:t>Sídlo:</w:t>
      </w:r>
      <w:r w:rsidRPr="00D4655D">
        <w:rPr>
          <w:rFonts w:asciiTheme="majorHAnsi" w:hAnsiTheme="majorHAnsi" w:cstheme="majorHAnsi"/>
        </w:rPr>
        <w:tab/>
      </w:r>
      <w:r w:rsidR="00C92522" w:rsidRPr="00C92522">
        <w:rPr>
          <w:rFonts w:asciiTheme="majorHAnsi" w:hAnsiTheme="majorHAnsi" w:cstheme="majorHAnsi"/>
        </w:rPr>
        <w:t>Pařížská 1670/15, 400 01 Ústí nad Labem</w:t>
      </w:r>
    </w:p>
    <w:p w14:paraId="1F894D75" w14:textId="203FD8B0" w:rsidR="000A699F" w:rsidRPr="00D4655D" w:rsidRDefault="000A699F" w:rsidP="33FC4295">
      <w:pPr>
        <w:pStyle w:val="Odstavecseseznamem"/>
        <w:widowControl w:val="0"/>
        <w:tabs>
          <w:tab w:val="left" w:pos="2694"/>
        </w:tabs>
        <w:ind w:left="993" w:firstLine="0"/>
        <w:jc w:val="both"/>
        <w:rPr>
          <w:rFonts w:asciiTheme="majorHAnsi" w:hAnsiTheme="majorHAnsi" w:cstheme="majorBidi"/>
        </w:rPr>
      </w:pPr>
      <w:r w:rsidRPr="33FC4295">
        <w:rPr>
          <w:rFonts w:asciiTheme="majorHAnsi" w:hAnsiTheme="majorHAnsi" w:cstheme="majorBidi"/>
        </w:rPr>
        <w:t>zastoupení:</w:t>
      </w:r>
      <w:r>
        <w:tab/>
      </w:r>
      <w:r w:rsidR="00C92522" w:rsidRPr="33FC4295">
        <w:rPr>
          <w:rFonts w:asciiTheme="majorHAnsi" w:hAnsiTheme="majorHAnsi" w:cstheme="majorBidi"/>
        </w:rPr>
        <w:t>Ing. Roman Jireš, ředitel</w:t>
      </w:r>
    </w:p>
    <w:p w14:paraId="3EAB0056" w14:textId="3E26A6B5" w:rsidR="008B1973" w:rsidRDefault="005937E9" w:rsidP="17F1F692">
      <w:pPr>
        <w:pStyle w:val="Odstavecseseznamem"/>
        <w:widowControl w:val="0"/>
        <w:tabs>
          <w:tab w:val="left" w:pos="2694"/>
        </w:tabs>
        <w:ind w:left="993" w:firstLine="0"/>
        <w:jc w:val="both"/>
        <w:rPr>
          <w:rFonts w:asciiTheme="majorHAnsi" w:hAnsiTheme="majorHAnsi" w:cstheme="majorBidi"/>
          <w:snapToGrid w:val="0"/>
          <w:lang w:eastAsia="x-none"/>
        </w:rPr>
        <w:sectPr w:rsidR="008B1973" w:rsidSect="007B519B">
          <w:headerReference w:type="default" r:id="rId11"/>
          <w:footerReference w:type="default" r:id="rId12"/>
          <w:footnotePr>
            <w:pos w:val="beneathText"/>
          </w:footnotePr>
          <w:pgSz w:w="11905" w:h="16837"/>
          <w:pgMar w:top="426" w:right="1418" w:bottom="851" w:left="1418" w:header="737" w:footer="567" w:gutter="0"/>
          <w:cols w:space="708"/>
          <w:docGrid w:linePitch="360"/>
        </w:sectPr>
      </w:pPr>
      <w:r w:rsidRPr="17F1F692">
        <w:rPr>
          <w:rFonts w:asciiTheme="majorHAnsi" w:hAnsiTheme="majorHAnsi" w:cstheme="majorBidi"/>
        </w:rPr>
        <w:t>(dále jen „</w:t>
      </w:r>
      <w:r w:rsidRPr="17F1F692">
        <w:rPr>
          <w:rFonts w:asciiTheme="majorHAnsi" w:hAnsiTheme="majorHAnsi" w:cstheme="majorBidi"/>
          <w:b/>
          <w:bCs/>
          <w:i/>
          <w:iCs/>
        </w:rPr>
        <w:t>Objednatel</w:t>
      </w:r>
      <w:r w:rsidRPr="17F1F692">
        <w:rPr>
          <w:rFonts w:asciiTheme="majorHAnsi" w:hAnsiTheme="majorHAnsi" w:cstheme="majorBidi"/>
        </w:rPr>
        <w:t>“)</w:t>
      </w:r>
    </w:p>
    <w:p w14:paraId="215C8B31" w14:textId="17E4C6CA" w:rsidR="0007686C" w:rsidRDefault="0007686C" w:rsidP="00D37154">
      <w:pPr>
        <w:pStyle w:val="Nadpis1"/>
        <w:keepNext w:val="0"/>
        <w:jc w:val="both"/>
        <w:rPr>
          <w:rFonts w:cstheme="majorHAnsi"/>
          <w:snapToGrid w:val="0"/>
          <w:sz w:val="22"/>
          <w:szCs w:val="22"/>
          <w:lang w:eastAsia="x-none"/>
        </w:rPr>
      </w:pPr>
      <w:r w:rsidRPr="17F1F692">
        <w:rPr>
          <w:rFonts w:cstheme="majorBidi"/>
          <w:snapToGrid w:val="0"/>
          <w:sz w:val="22"/>
          <w:szCs w:val="22"/>
          <w:lang w:eastAsia="x-none"/>
        </w:rPr>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r w:rsidR="007C21F1" w:rsidRPr="008B1973">
        <w:rPr>
          <w:rFonts w:cstheme="majorHAnsi"/>
          <w:sz w:val="20"/>
        </w:rPr>
        <w:t>touto smlouvou sjednanou dobu software GTS</w:t>
      </w:r>
      <w:r w:rsidRPr="008B1973">
        <w:rPr>
          <w:rFonts w:cstheme="majorHAnsi"/>
          <w:sz w:val="20"/>
        </w:rPr>
        <w:t>.</w:t>
      </w:r>
    </w:p>
    <w:p w14:paraId="71A12510" w14:textId="44402FBE"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Systém </w:t>
      </w:r>
      <w:r w:rsidR="00941ABA">
        <w:rPr>
          <w:rFonts w:cstheme="majorHAnsi"/>
          <w:sz w:val="20"/>
        </w:rPr>
        <w:t xml:space="preserve">ISIC PORT </w:t>
      </w:r>
      <w:r w:rsidRPr="008B1973">
        <w:rPr>
          <w:rFonts w:cstheme="majorHAnsi"/>
          <w:sz w:val="20"/>
        </w:rPr>
        <w:t xml:space="preserve">dodávaný GTS umožňuje integraci do školního informačního systému </w:t>
      </w:r>
      <w:r w:rsidR="00674C2D" w:rsidRPr="00674C2D">
        <w:rPr>
          <w:rFonts w:cstheme="majorHAnsi"/>
          <w:b/>
          <w:bCs/>
          <w:sz w:val="20"/>
        </w:rPr>
        <w:t>EduPage</w:t>
      </w:r>
      <w:r w:rsidRPr="008B1973">
        <w:rPr>
          <w:rFonts w:cstheme="majorHAnsi"/>
          <w:sz w:val="20"/>
        </w:rPr>
        <w:t xml:space="preserve"> včetně propojení na elektronickou třídní knihu, pokud je toto součástí díla</w:t>
      </w:r>
      <w:r w:rsidR="006729C4" w:rsidRPr="008B1973">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17F1F692">
        <w:rPr>
          <w:rFonts w:cstheme="majorBidi"/>
          <w:snapToGrid w:val="0"/>
          <w:sz w:val="22"/>
          <w:szCs w:val="22"/>
          <w:lang w:val="x-none" w:eastAsia="x-none"/>
        </w:rPr>
        <w:t>Předmět smlouvy</w:t>
      </w:r>
    </w:p>
    <w:p w14:paraId="7F49AB7F" w14:textId="2DDE5648"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povinností smluvních strany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617196CA"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Přesná specifikace částí díla v podobě hardware a software</w:t>
      </w:r>
      <w:r w:rsidR="00A7617F" w:rsidRPr="008B1973">
        <w:rPr>
          <w:rFonts w:cstheme="majorHAnsi"/>
          <w:sz w:val="20"/>
        </w:rPr>
        <w:t xml:space="preserve"> a případně voliteln</w:t>
      </w:r>
      <w:r w:rsidR="00C56472" w:rsidRPr="008B1973">
        <w:rPr>
          <w:rFonts w:cstheme="majorHAnsi"/>
          <w:sz w:val="20"/>
        </w:rPr>
        <w:t xml:space="preserve">ého příslušenství </w:t>
      </w:r>
      <w:r w:rsidRPr="008B1973">
        <w:rPr>
          <w:rFonts w:cstheme="majorHAnsi"/>
          <w:sz w:val="20"/>
        </w:rPr>
        <w:t xml:space="preserve">je upravena v příloze č. 1 </w:t>
      </w:r>
      <w:r w:rsidR="00657B1A" w:rsidRPr="008B1973">
        <w:rPr>
          <w:rFonts w:cstheme="majorHAnsi"/>
          <w:sz w:val="20"/>
        </w:rPr>
        <w:t>–</w:t>
      </w:r>
      <w:r w:rsidRPr="008B1973">
        <w:rPr>
          <w:rFonts w:cstheme="majorHAnsi"/>
          <w:sz w:val="20"/>
        </w:rPr>
        <w:t xml:space="preserve"> </w:t>
      </w:r>
      <w:r w:rsidR="00657B1A" w:rsidRPr="008B1973">
        <w:rPr>
          <w:rFonts w:cstheme="majorHAnsi"/>
          <w:sz w:val="20"/>
        </w:rPr>
        <w:t>nabídka, která je nedílnou 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661D1698" w:rsidR="003B161E" w:rsidRPr="008B1973" w:rsidRDefault="003B161E"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dodávku všech potřebných komponentů</w:t>
      </w:r>
      <w:r w:rsidR="00657B1A" w:rsidRPr="008B1973">
        <w:rPr>
          <w:rFonts w:cstheme="majorHAnsi"/>
          <w:sz w:val="20"/>
        </w:rPr>
        <w:t>, resp. součástí hardware dle přílohy č. 1 – dle části „jednorázové položky – hardware“</w:t>
      </w:r>
      <w:r w:rsidR="005E34A5" w:rsidRPr="008B1973">
        <w:rPr>
          <w:rFonts w:cstheme="majorHAnsi"/>
          <w:sz w:val="20"/>
        </w:rPr>
        <w:t xml:space="preserve"> („hardware“)</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3E1CE716" w14:textId="5DB2AC6E" w:rsidR="00D11B9D" w:rsidRPr="008B1973" w:rsidRDefault="00D11B9D"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uvedení do provozu software dle přílohy č. 1 – </w:t>
      </w:r>
      <w:r w:rsidR="007D3E13" w:rsidRPr="008B1973">
        <w:rPr>
          <w:rFonts w:cstheme="majorHAnsi"/>
          <w:sz w:val="20"/>
        </w:rPr>
        <w:t xml:space="preserve">konkrétní druh software </w:t>
      </w:r>
      <w:r w:rsidRPr="008B1973">
        <w:rPr>
          <w:rFonts w:cstheme="majorHAnsi"/>
          <w:sz w:val="20"/>
        </w:rPr>
        <w:t>dle části „pravidelné platby“</w:t>
      </w:r>
      <w:r w:rsidR="005E34A5" w:rsidRPr="008B1973">
        <w:rPr>
          <w:rFonts w:cstheme="majorHAnsi"/>
          <w:sz w:val="20"/>
        </w:rPr>
        <w:t xml:space="preserve"> („software“)</w:t>
      </w:r>
      <w:r w:rsidR="007D3E13" w:rsidRPr="008B1973">
        <w:rPr>
          <w:rFonts w:cstheme="majorHAnsi"/>
          <w:sz w:val="20"/>
        </w:rPr>
        <w:t>.</w:t>
      </w:r>
    </w:p>
    <w:p w14:paraId="73F06130" w14:textId="75B93710" w:rsidR="001958B3" w:rsidRPr="008B1973" w:rsidRDefault="001958B3" w:rsidP="00D37154">
      <w:pPr>
        <w:pStyle w:val="Nadpis2"/>
        <w:keepNext w:val="0"/>
        <w:widowControl w:val="0"/>
        <w:numPr>
          <w:ilvl w:val="0"/>
          <w:numId w:val="0"/>
        </w:numPr>
        <w:spacing w:before="120" w:after="120"/>
        <w:ind w:left="1531"/>
        <w:contextualSpacing/>
        <w:jc w:val="both"/>
        <w:rPr>
          <w:rFonts w:cstheme="majorHAnsi"/>
          <w:sz w:val="20"/>
        </w:rPr>
      </w:pPr>
    </w:p>
    <w:p w14:paraId="350FA300" w14:textId="784B6AC1"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díla v rozsahu dle přílohy č. 1 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sidRPr="17F1F692">
        <w:rPr>
          <w:rFonts w:cstheme="majorBid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2733D59"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poskytuje plnou záruku na hardware (tj. že budou zachovány všechny jeho funkcionality s ohledem na účel této smlouvy) po dobu 24 měsíců od předání hardware (případně jednotlivých komponentů). </w:t>
      </w:r>
      <w:r w:rsidR="00915B4E" w:rsidRPr="008B1973">
        <w:rPr>
          <w:rFonts w:cstheme="majorHAnsi"/>
          <w:b w:val="0"/>
          <w:sz w:val="20"/>
        </w:rPr>
        <w:t xml:space="preserve">Věta předchozí se neuplatňuje pro akumulátory s tím, že záruka pro akumulátory je poskytnuta po dobu 6 měsíců od předání hardware, resp. jednotlivého komponentu.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lastRenderedPageBreak/>
        <w:t>Software</w:t>
      </w:r>
    </w:p>
    <w:p w14:paraId="13945F06" w14:textId="7C207D96"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34FEC" w:rsidRPr="008B1973">
        <w:rPr>
          <w:rFonts w:cstheme="majorHAnsi"/>
          <w:b w:val="0"/>
          <w:sz w:val="20"/>
        </w:rPr>
        <w:t xml:space="preserve"> specifikovaný v příloze č. 1</w:t>
      </w:r>
      <w:r w:rsidR="007D3E13" w:rsidRPr="008B1973">
        <w:rPr>
          <w:rFonts w:cstheme="majorHAnsi"/>
          <w:b w:val="0"/>
          <w:sz w:val="20"/>
        </w:rPr>
        <w:t xml:space="preserve"> – část pravidelné platby</w:t>
      </w:r>
      <w:r w:rsidR="00234FEC" w:rsidRPr="008B1973">
        <w:rPr>
          <w:rFonts w:cstheme="majorHAnsi"/>
          <w:b w:val="0"/>
          <w:sz w:val="20"/>
        </w:rPr>
        <w:t>.</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5590EA6A"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jednoho roku</w:t>
      </w:r>
      <w:r w:rsidR="00234FEC" w:rsidRPr="008B1973">
        <w:rPr>
          <w:rFonts w:cstheme="majorHAnsi"/>
          <w:b w:val="0"/>
          <w:sz w:val="20"/>
        </w:rPr>
        <w:t>, ledaže je v příloze č. 1 uvedena</w:t>
      </w:r>
      <w:r w:rsidR="007D3E13" w:rsidRPr="008B1973">
        <w:rPr>
          <w:rFonts w:cstheme="majorHAnsi"/>
          <w:b w:val="0"/>
          <w:sz w:val="20"/>
        </w:rPr>
        <w:t xml:space="preserve"> výslovně</w:t>
      </w:r>
      <w:r w:rsidR="00234FEC" w:rsidRPr="008B1973">
        <w:rPr>
          <w:rFonts w:cstheme="majorHAnsi"/>
          <w:b w:val="0"/>
          <w:sz w:val="20"/>
        </w:rPr>
        <w:t xml:space="preserve"> doba jiná,</w:t>
      </w:r>
      <w:r w:rsidRPr="008B1973">
        <w:rPr>
          <w:rFonts w:cstheme="majorHAnsi"/>
          <w:b w:val="0"/>
          <w:sz w:val="20"/>
        </w:rPr>
        <w:t xml:space="preserve"> s možností automatického prodloužení dle ustanovení této smlouvy</w:t>
      </w:r>
      <w:r w:rsidR="003B1881" w:rsidRPr="008B1973">
        <w:rPr>
          <w:rFonts w:cstheme="majorHAnsi"/>
          <w:b w:val="0"/>
          <w:sz w:val="20"/>
        </w:rPr>
        <w:t>;</w:t>
      </w:r>
    </w:p>
    <w:p w14:paraId="2D2FD751" w14:textId="4D07CBB8"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Licence je udělována bez územního omezení, přičemž server </w:t>
      </w:r>
      <w:r w:rsidR="00E87DAE" w:rsidRPr="008B1973">
        <w:rPr>
          <w:rFonts w:cstheme="majorHAnsi"/>
          <w:b w:val="0"/>
          <w:sz w:val="20"/>
        </w:rPr>
        <w:t>GTS</w:t>
      </w:r>
      <w:r w:rsidRPr="008B1973">
        <w:rPr>
          <w:rFonts w:cstheme="majorHAnsi"/>
          <w:b w:val="0"/>
          <w:sz w:val="20"/>
        </w:rPr>
        <w:t xml:space="preserve">, na kterém bude </w:t>
      </w:r>
      <w:r w:rsidR="00F2102C" w:rsidRPr="008B1973">
        <w:rPr>
          <w:rFonts w:cstheme="majorHAnsi"/>
          <w:b w:val="0"/>
          <w:sz w:val="20"/>
        </w:rPr>
        <w:t>s</w:t>
      </w:r>
      <w:r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7417E88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r w:rsidR="00A44697">
        <w:rPr>
          <w:rFonts w:cstheme="majorHAnsi"/>
          <w:b w:val="0"/>
          <w:sz w:val="20"/>
        </w:rPr>
        <w:t>,</w:t>
      </w:r>
    </w:p>
    <w:p w14:paraId="2F85BBBB" w14:textId="3E55DF9E"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A44697">
        <w:rPr>
          <w:rFonts w:cstheme="majorHAnsi"/>
          <w:b w:val="0"/>
          <w:sz w:val="20"/>
        </w:rPr>
        <w:t>,</w:t>
      </w:r>
    </w:p>
    <w:p w14:paraId="387FC602" w14:textId="6D391E6C"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sidRPr="17F1F692">
        <w:rPr>
          <w:rFonts w:cstheme="majorBidi"/>
          <w:sz w:val="22"/>
          <w:szCs w:val="22"/>
        </w:rPr>
        <w:t xml:space="preserve">Práva a povinnosti </w:t>
      </w:r>
      <w:r w:rsidR="00AC6EF1" w:rsidRPr="17F1F692">
        <w:rPr>
          <w:rFonts w:cstheme="majorBidi"/>
          <w:sz w:val="22"/>
          <w:szCs w:val="22"/>
        </w:rPr>
        <w:t>GTS</w:t>
      </w:r>
    </w:p>
    <w:p w14:paraId="4F0BFC0C" w14:textId="7873678B"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r w:rsidR="00674C2D">
        <w:rPr>
          <w:rFonts w:cstheme="majorHAnsi"/>
          <w:sz w:val="20"/>
        </w:rPr>
        <w:t>31.8.2022</w:t>
      </w:r>
      <w:r w:rsidR="00393443" w:rsidRPr="008B1973">
        <w:rPr>
          <w:rFonts w:cstheme="majorHAnsi"/>
          <w:sz w:val="20"/>
        </w:rPr>
        <w:t>.</w:t>
      </w:r>
      <w:r w:rsidR="008F73E6" w:rsidRPr="008B1973">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8B1973">
        <w:rPr>
          <w:rFonts w:cstheme="majorHAnsi"/>
          <w:sz w:val="20"/>
        </w:rPr>
        <w:t xml:space="preserve"> </w:t>
      </w:r>
      <w:r w:rsidR="00601080" w:rsidRPr="008B1973">
        <w:rPr>
          <w:rFonts w:cstheme="majorHAnsi"/>
          <w:sz w:val="20"/>
        </w:rPr>
        <w:t xml:space="preserve">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s odstraněnými závadami. Pokud je součástí díla </w:t>
      </w:r>
      <w:bookmarkStart w:id="3" w:name="_Hlk42621807"/>
      <w:r w:rsidR="00A17696" w:rsidRPr="008B1973">
        <w:rPr>
          <w:rFonts w:cstheme="majorHAnsi"/>
          <w:sz w:val="20"/>
        </w:rPr>
        <w:t xml:space="preserve">funkcionalita v podobě identifikace mobilním telefonem, </w:t>
      </w:r>
      <w:bookmarkEnd w:id="3"/>
      <w:r w:rsidR="00A17696" w:rsidRPr="008B1973">
        <w:rPr>
          <w:rFonts w:cstheme="majorHAnsi"/>
          <w:sz w:val="20"/>
        </w:rPr>
        <w:t xml:space="preserve">lhůty dle věty druhé činí </w:t>
      </w:r>
      <w:r w:rsidR="00A17696" w:rsidRPr="008B1973">
        <w:rPr>
          <w:rFonts w:cstheme="majorHAnsi"/>
          <w:sz w:val="20"/>
        </w:rPr>
        <w:t>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sidRPr="17F1F692">
        <w:rPr>
          <w:rFonts w:cstheme="majorBidi"/>
          <w:sz w:val="22"/>
          <w:szCs w:val="22"/>
        </w:rPr>
        <w:t xml:space="preserve">Práva a povinnosti </w:t>
      </w:r>
      <w:r w:rsidR="00795FEF" w:rsidRPr="17F1F692">
        <w:rPr>
          <w:rFonts w:cstheme="majorBidi"/>
          <w:sz w:val="22"/>
          <w:szCs w:val="22"/>
        </w:rPr>
        <w:t>O</w:t>
      </w:r>
      <w:r w:rsidR="00F72253" w:rsidRPr="17F1F692">
        <w:rPr>
          <w:rFonts w:cstheme="majorBid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7CCDC6C" w14:textId="7966236F" w:rsidR="000D4804" w:rsidRPr="008B1973" w:rsidRDefault="000D4804"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zajistí</w:t>
      </w:r>
      <w:r w:rsidR="00715725" w:rsidRPr="008B1973">
        <w:rPr>
          <w:rFonts w:cstheme="majorHAnsi"/>
          <w:b w:val="0"/>
          <w:sz w:val="20"/>
        </w:rPr>
        <w:t xml:space="preserve"> připravenost objektu pro provedení díla, zejména</w:t>
      </w:r>
      <w:r w:rsidRPr="008B1973">
        <w:rPr>
          <w:rFonts w:cstheme="majorHAnsi"/>
          <w:b w:val="0"/>
          <w:sz w:val="20"/>
        </w:rPr>
        <w:t xml:space="preserve"> přípravu základní kabeláže podle pokynů GTS.</w:t>
      </w:r>
      <w:r w:rsidR="00715725" w:rsidRPr="008B1973">
        <w:rPr>
          <w:rFonts w:cstheme="majorHAnsi"/>
          <w:b w:val="0"/>
          <w:sz w:val="20"/>
        </w:rPr>
        <w:t xml:space="preserve"> </w:t>
      </w:r>
      <w:r w:rsidR="00994878">
        <w:rPr>
          <w:rFonts w:cstheme="majorHAnsi"/>
          <w:b w:val="0"/>
          <w:sz w:val="20"/>
        </w:rPr>
        <w:t>Tímto</w:t>
      </w:r>
      <w:r w:rsidR="00252B87" w:rsidRPr="008B1973">
        <w:rPr>
          <w:rFonts w:cstheme="majorHAnsi"/>
          <w:b w:val="0"/>
          <w:sz w:val="20"/>
        </w:rPr>
        <w:t xml:space="preserve"> se rozumí příprava veškeré nezbytné kabeláže, která je potřebná pro napojení hardware a kterou se dle přílohy č. 1 nezavázal zajistit GTS. </w:t>
      </w:r>
      <w:r w:rsidR="00715725" w:rsidRPr="008B1973">
        <w:rPr>
          <w:rFonts w:cstheme="majorHAnsi"/>
          <w:b w:val="0"/>
          <w:sz w:val="20"/>
        </w:rPr>
        <w:t>Pokud je objekt pro provedení díla na adrese jiné, než adrese Objednatele v příloze č. 1, zavazuje se Objednatel o tomto informovat GTS prokazatelně nejpozději při podpisu této smlouvy.</w:t>
      </w:r>
      <w:r w:rsidR="00252B87" w:rsidRPr="008B1973">
        <w:rPr>
          <w:rFonts w:cstheme="majorHAnsi"/>
          <w:b w:val="0"/>
          <w:sz w:val="20"/>
        </w:rPr>
        <w:t xml:space="preserve">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w:t>
      </w:r>
      <w:r w:rsidR="00EA3C9C" w:rsidRPr="008B1973">
        <w:rPr>
          <w:rFonts w:cstheme="majorHAnsi"/>
          <w:b w:val="0"/>
          <w:sz w:val="20"/>
        </w:rPr>
        <w:t xml:space="preserve"> dle pokynů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917CE3D" w14:textId="77777777"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nese nebezpečí škody na díle od okamžiku faktického předání, byť části díla, zejména od okamžiku předání části hardware.</w:t>
      </w:r>
    </w:p>
    <w:p w14:paraId="714FB8B9" w14:textId="47E80F5E"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w:t>
      </w:r>
      <w:r>
        <w:rPr>
          <w:rFonts w:cstheme="majorHAnsi"/>
          <w:b w:val="0"/>
          <w:sz w:val="20"/>
        </w:rPr>
        <w:t xml:space="preserve">se zavazuje využívat pouze identifikátory schválené GTS. V opačném případě </w:t>
      </w:r>
      <w:r w:rsidR="002C1627">
        <w:rPr>
          <w:rFonts w:cstheme="majorHAnsi"/>
          <w:b w:val="0"/>
          <w:sz w:val="20"/>
        </w:rPr>
        <w:t xml:space="preserve">není možné </w:t>
      </w:r>
      <w:r w:rsidR="0061658D">
        <w:rPr>
          <w:rFonts w:cstheme="majorHAnsi"/>
          <w:b w:val="0"/>
          <w:sz w:val="20"/>
        </w:rPr>
        <w:t xml:space="preserve">zaručit správnou funkci systému a </w:t>
      </w:r>
      <w:r w:rsidR="003F53EC">
        <w:rPr>
          <w:rFonts w:cstheme="majorHAnsi"/>
          <w:b w:val="0"/>
          <w:sz w:val="20"/>
        </w:rPr>
        <w:t>nebude uznána záruka.</w:t>
      </w:r>
    </w:p>
    <w:p w14:paraId="0F9941A1" w14:textId="40A4CD65" w:rsidR="008E0E0A" w:rsidRPr="008B1973"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 xml:space="preserve">díla/části díla </w:t>
      </w:r>
      <w:r w:rsidRPr="008B1973">
        <w:rPr>
          <w:rFonts w:cstheme="majorHAnsi"/>
          <w:b w:val="0"/>
          <w:sz w:val="20"/>
        </w:rPr>
        <w:t xml:space="preserve">sdělit GTS případné výhrady či vady. V případě, že dojde ke zjištění vad systému a jejich včasnému </w:t>
      </w:r>
      <w:r w:rsidR="003E0CD7" w:rsidRPr="008B1973">
        <w:rPr>
          <w:rFonts w:cstheme="majorHAnsi"/>
          <w:b w:val="0"/>
          <w:sz w:val="20"/>
        </w:rPr>
        <w:t xml:space="preserve">prokazatelnému uplatnění u GTS ze strany Objednatele, je Objednatel oprávněn požadovat odstranění vad, které byly uplatněny </w:t>
      </w:r>
      <w:r w:rsidR="00774E2A" w:rsidRPr="008B1973">
        <w:rPr>
          <w:rFonts w:cstheme="majorHAnsi"/>
          <w:b w:val="0"/>
          <w:sz w:val="20"/>
        </w:rPr>
        <w:t>oprávněně,</w:t>
      </w:r>
      <w:r w:rsidR="003E0CD7" w:rsidRPr="008B1973">
        <w:rPr>
          <w:rFonts w:cstheme="majorHAnsi"/>
          <w:b w:val="0"/>
          <w:sz w:val="20"/>
        </w:rPr>
        <w:t xml:space="preserve"> a to ve lhůtě, kterou sdělí Objednateli GTS.</w:t>
      </w:r>
    </w:p>
    <w:p w14:paraId="04F22765" w14:textId="4809084E" w:rsidR="008E0E0A" w:rsidRDefault="003E0CD7" w:rsidP="00E20217">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případů, kdy to zákon výslovně vylučuje</w:t>
      </w:r>
      <w:r w:rsidRPr="008B1973">
        <w:rPr>
          <w:rFonts w:cstheme="majorHAnsi"/>
          <w:b w:val="0"/>
          <w:sz w:val="20"/>
        </w:rPr>
        <w:t>.</w:t>
      </w:r>
    </w:p>
    <w:p w14:paraId="1D41B2AC" w14:textId="77777777" w:rsidR="00BC3653" w:rsidRDefault="00BC3653" w:rsidP="00BC3653">
      <w:pPr>
        <w:sectPr w:rsidR="00BC3653" w:rsidSect="007B519B">
          <w:footnotePr>
            <w:pos w:val="beneathText"/>
          </w:footnotePr>
          <w:type w:val="continuous"/>
          <w:pgSz w:w="11905" w:h="16837"/>
          <w:pgMar w:top="568" w:right="565" w:bottom="426" w:left="426" w:header="737" w:footer="567" w:gutter="0"/>
          <w:cols w:num="2" w:space="142"/>
          <w:docGrid w:linePitch="360"/>
        </w:sectPr>
      </w:pPr>
    </w:p>
    <w:p w14:paraId="67A30B64" w14:textId="77777777" w:rsidR="00391AA9" w:rsidRPr="00D4655D" w:rsidRDefault="001A17BF" w:rsidP="003A1ABD">
      <w:pPr>
        <w:pStyle w:val="Nadpis1"/>
        <w:widowControl w:val="0"/>
        <w:ind w:left="499" w:hanging="357"/>
        <w:jc w:val="both"/>
        <w:rPr>
          <w:rFonts w:cstheme="majorHAnsi"/>
          <w:sz w:val="22"/>
          <w:szCs w:val="22"/>
        </w:rPr>
      </w:pPr>
      <w:r w:rsidRPr="17F1F692">
        <w:rPr>
          <w:rFonts w:cstheme="majorBidi"/>
          <w:sz w:val="22"/>
          <w:szCs w:val="22"/>
        </w:rPr>
        <w:lastRenderedPageBreak/>
        <w:t>Cenové podmínky</w:t>
      </w:r>
    </w:p>
    <w:p w14:paraId="1C9D5AA6" w14:textId="70318037"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4" w:name="_Hlk43733275"/>
      <w:r w:rsidRPr="008B1973">
        <w:rPr>
          <w:rFonts w:cstheme="majorHAnsi"/>
          <w:sz w:val="20"/>
        </w:rPr>
        <w:t>Cena díla je sjednána v příloze č. 1</w:t>
      </w:r>
      <w:r w:rsidR="00674273" w:rsidRPr="008B1973">
        <w:rPr>
          <w:rFonts w:cstheme="majorHAnsi"/>
          <w:sz w:val="20"/>
        </w:rPr>
        <w:t xml:space="preserve"> </w:t>
      </w:r>
      <w:r w:rsidR="00C55ACA" w:rsidRPr="008B1973">
        <w:rPr>
          <w:rFonts w:cstheme="majorHAnsi"/>
          <w:sz w:val="20"/>
        </w:rPr>
        <w:t>– nabídka</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4"/>
    </w:p>
    <w:p w14:paraId="3ADEB229" w14:textId="520B7A90" w:rsidR="00674273" w:rsidRPr="00674C2D" w:rsidRDefault="00321C41" w:rsidP="00D37154">
      <w:pPr>
        <w:pStyle w:val="Nadpis2"/>
        <w:keepNext w:val="0"/>
        <w:widowControl w:val="0"/>
        <w:numPr>
          <w:ilvl w:val="0"/>
          <w:numId w:val="0"/>
        </w:numPr>
        <w:spacing w:before="120" w:after="120"/>
        <w:ind w:left="851"/>
        <w:contextualSpacing/>
        <w:jc w:val="both"/>
        <w:rPr>
          <w:rFonts w:cstheme="majorHAnsi"/>
          <w:b/>
          <w:bCs/>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xml:space="preserve"> první </w:t>
      </w:r>
      <w:r w:rsidR="00674273" w:rsidRPr="008B1973">
        <w:rPr>
          <w:rFonts w:cstheme="majorHAnsi"/>
          <w:sz w:val="20"/>
        </w:rPr>
        <w:t xml:space="preserve">části </w:t>
      </w:r>
      <w:r w:rsidR="00A25381" w:rsidRPr="008B1973">
        <w:rPr>
          <w:rFonts w:cstheme="majorHAnsi"/>
          <w:sz w:val="20"/>
        </w:rPr>
        <w:t xml:space="preserve">přílohy č. 1 </w:t>
      </w:r>
      <w:r w:rsidR="00674273" w:rsidRPr="008B1973">
        <w:rPr>
          <w:rFonts w:cstheme="majorHAnsi"/>
          <w:sz w:val="20"/>
        </w:rPr>
        <w:t>„</w:t>
      </w:r>
      <w:r w:rsidR="00E22B75" w:rsidRPr="008B1973">
        <w:rPr>
          <w:rFonts w:cstheme="majorHAnsi"/>
          <w:sz w:val="20"/>
        </w:rPr>
        <w:t xml:space="preserve">název </w:t>
      </w:r>
      <w:r w:rsidR="00674273" w:rsidRPr="008B1973">
        <w:rPr>
          <w:rFonts w:cstheme="majorHAnsi"/>
          <w:sz w:val="20"/>
        </w:rPr>
        <w:t>položky“</w:t>
      </w:r>
      <w:r w:rsidR="00E22B75" w:rsidRPr="008B1973">
        <w:rPr>
          <w:rFonts w:cstheme="majorHAnsi"/>
          <w:sz w:val="20"/>
        </w:rPr>
        <w:t xml:space="preserve"> položkově s tím, že celková cena </w:t>
      </w:r>
      <w:r w:rsidR="000942D0" w:rsidRPr="008B1973">
        <w:rPr>
          <w:rFonts w:cstheme="majorHAnsi"/>
          <w:sz w:val="20"/>
        </w:rPr>
        <w:t xml:space="preserve">díla </w:t>
      </w:r>
      <w:r w:rsidR="00624FAC" w:rsidRPr="008B1973">
        <w:rPr>
          <w:rFonts w:cstheme="majorHAnsi"/>
          <w:sz w:val="20"/>
        </w:rPr>
        <w:t>(</w:t>
      </w:r>
      <w:r w:rsidR="001C5FFC" w:rsidRPr="008B1973">
        <w:rPr>
          <w:rFonts w:cstheme="majorHAnsi"/>
          <w:sz w:val="20"/>
        </w:rPr>
        <w:t xml:space="preserve">dále jen </w:t>
      </w:r>
      <w:r w:rsidR="00624FAC" w:rsidRPr="008B1973">
        <w:rPr>
          <w:rFonts w:cstheme="majorHAnsi"/>
          <w:sz w:val="20"/>
        </w:rPr>
        <w:t>„</w:t>
      </w:r>
      <w:r w:rsidR="00E22B75" w:rsidRPr="008B1973">
        <w:rPr>
          <w:rFonts w:cstheme="majorHAnsi"/>
          <w:b/>
          <w:bCs/>
          <w:i/>
          <w:iCs/>
          <w:sz w:val="20"/>
        </w:rPr>
        <w:t>cena díla</w:t>
      </w:r>
      <w:r w:rsidR="00624FAC" w:rsidRPr="008B1973">
        <w:rPr>
          <w:rFonts w:cstheme="majorHAnsi"/>
          <w:sz w:val="20"/>
        </w:rPr>
        <w:t>“)</w:t>
      </w:r>
      <w:r w:rsidR="007E17B2" w:rsidRPr="008B1973">
        <w:rPr>
          <w:rFonts w:cstheme="majorHAnsi"/>
          <w:sz w:val="20"/>
        </w:rPr>
        <w:t xml:space="preserve"> je </w:t>
      </w:r>
      <w:r w:rsidR="00674C2D" w:rsidRPr="00674C2D">
        <w:rPr>
          <w:rFonts w:cstheme="majorHAnsi"/>
          <w:b/>
          <w:bCs/>
          <w:sz w:val="20"/>
        </w:rPr>
        <w:t>10</w:t>
      </w:r>
      <w:r w:rsidR="00983102">
        <w:rPr>
          <w:rFonts w:cstheme="majorHAnsi"/>
          <w:b/>
          <w:bCs/>
          <w:sz w:val="20"/>
        </w:rPr>
        <w:t xml:space="preserve">2.392 </w:t>
      </w:r>
      <w:r w:rsidR="007E17B2" w:rsidRPr="00674C2D">
        <w:rPr>
          <w:rFonts w:cstheme="majorHAnsi"/>
          <w:b/>
          <w:bCs/>
          <w:sz w:val="20"/>
        </w:rPr>
        <w:t xml:space="preserve">Kč bez DPH, tj. </w:t>
      </w:r>
      <w:r w:rsidR="00983102">
        <w:rPr>
          <w:rFonts w:cstheme="majorHAnsi"/>
          <w:b/>
          <w:bCs/>
          <w:sz w:val="20"/>
        </w:rPr>
        <w:t>123.894</w:t>
      </w:r>
      <w:r w:rsidR="007E17B2" w:rsidRPr="00674C2D">
        <w:rPr>
          <w:rFonts w:cstheme="majorHAnsi"/>
          <w:b/>
          <w:bCs/>
          <w:sz w:val="20"/>
        </w:rPr>
        <w:t xml:space="preserve"> vč. DPH.</w:t>
      </w:r>
    </w:p>
    <w:p w14:paraId="467DA223" w14:textId="1F20BCAF" w:rsidR="007341B2" w:rsidRPr="008B1973"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Cen</w:t>
      </w:r>
      <w:r w:rsidR="007341B2" w:rsidRPr="008B1973">
        <w:rPr>
          <w:rFonts w:cstheme="majorHAnsi"/>
          <w:sz w:val="20"/>
        </w:rPr>
        <w:t>a za licence je sjednána v příloze č. 1 – nabídka, a to následovně:</w:t>
      </w:r>
    </w:p>
    <w:p w14:paraId="2F05EED2" w14:textId="797DA3FC" w:rsidR="00674273"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 xml:space="preserve">Cenou za licence </w:t>
      </w:r>
      <w:r w:rsidR="00A25381" w:rsidRPr="008B1973">
        <w:rPr>
          <w:rFonts w:cstheme="majorHAnsi"/>
          <w:sz w:val="20"/>
        </w:rPr>
        <w:t xml:space="preserve">se rozumí </w:t>
      </w:r>
      <w:r w:rsidRPr="008B1973">
        <w:rPr>
          <w:rFonts w:cstheme="majorHAnsi"/>
          <w:sz w:val="20"/>
        </w:rPr>
        <w:t>odměna</w:t>
      </w:r>
      <w:r w:rsidR="00674273" w:rsidRPr="008B1973">
        <w:rPr>
          <w:rFonts w:cstheme="majorHAnsi"/>
          <w:sz w:val="20"/>
        </w:rPr>
        <w:t xml:space="preserve"> </w:t>
      </w:r>
      <w:r w:rsidRPr="008B1973">
        <w:rPr>
          <w:rFonts w:cstheme="majorHAnsi"/>
          <w:sz w:val="20"/>
        </w:rPr>
        <w:t xml:space="preserve">za </w:t>
      </w:r>
      <w:r w:rsidR="00674273" w:rsidRPr="008B1973">
        <w:rPr>
          <w:rFonts w:cstheme="majorHAnsi"/>
          <w:sz w:val="20"/>
        </w:rPr>
        <w:t xml:space="preserve">poskytnutí licence k využití software za </w:t>
      </w:r>
      <w:r w:rsidR="005F0AE4">
        <w:rPr>
          <w:rFonts w:cstheme="majorHAnsi"/>
          <w:sz w:val="20"/>
        </w:rPr>
        <w:t>jeden měsíc</w:t>
      </w:r>
      <w:r w:rsidR="00674273" w:rsidRPr="008B1973">
        <w:rPr>
          <w:rFonts w:cstheme="majorHAnsi"/>
          <w:sz w:val="20"/>
        </w:rPr>
        <w:t xml:space="preserve"> </w:t>
      </w:r>
      <w:r w:rsidR="00A25381" w:rsidRPr="008B1973">
        <w:rPr>
          <w:rFonts w:cstheme="majorHAnsi"/>
          <w:sz w:val="20"/>
        </w:rPr>
        <w:t>a</w:t>
      </w:r>
      <w:r w:rsidR="005022FE">
        <w:rPr>
          <w:rFonts w:cstheme="majorHAnsi"/>
          <w:sz w:val="20"/>
        </w:rPr>
        <w:t xml:space="preserve"> která</w:t>
      </w:r>
      <w:r w:rsidR="00A25381" w:rsidRPr="008B1973">
        <w:rPr>
          <w:rFonts w:cstheme="majorHAnsi"/>
          <w:sz w:val="20"/>
        </w:rPr>
        <w:t xml:space="preserve"> </w:t>
      </w:r>
      <w:r w:rsidR="00674273" w:rsidRPr="008B1973">
        <w:rPr>
          <w:rFonts w:cstheme="majorHAnsi"/>
          <w:sz w:val="20"/>
        </w:rPr>
        <w:t xml:space="preserve">je </w:t>
      </w:r>
      <w:r w:rsidR="00A25381" w:rsidRPr="008B1973">
        <w:rPr>
          <w:rFonts w:cstheme="majorHAnsi"/>
          <w:sz w:val="20"/>
        </w:rPr>
        <w:t xml:space="preserve">stanovena a sjednána </w:t>
      </w:r>
      <w:r w:rsidR="00496F71" w:rsidRPr="008B1973">
        <w:rPr>
          <w:rFonts w:cstheme="majorHAnsi"/>
          <w:sz w:val="20"/>
        </w:rPr>
        <w:t xml:space="preserve">položkově </w:t>
      </w:r>
      <w:r w:rsidR="00674273" w:rsidRPr="008B1973">
        <w:rPr>
          <w:rFonts w:cstheme="majorHAnsi"/>
          <w:sz w:val="20"/>
        </w:rPr>
        <w:t>v části „pravidelné platby“</w:t>
      </w:r>
      <w:r w:rsidR="00496F71" w:rsidRPr="008B1973">
        <w:rPr>
          <w:rFonts w:cstheme="majorHAnsi"/>
          <w:sz w:val="20"/>
        </w:rPr>
        <w:t>, přičemž pro zjištění celkové ceny je nutno položky v části „pravidelné platby“ sečíst</w:t>
      </w:r>
      <w:r w:rsidR="00624FAC" w:rsidRPr="008B1973">
        <w:rPr>
          <w:rFonts w:cstheme="majorHAnsi"/>
          <w:sz w:val="20"/>
        </w:rPr>
        <w:t xml:space="preserve"> (</w:t>
      </w:r>
      <w:r w:rsidR="001C5FFC" w:rsidRPr="008B1973">
        <w:rPr>
          <w:rFonts w:cstheme="majorHAnsi"/>
          <w:sz w:val="20"/>
        </w:rPr>
        <w:t xml:space="preserve">dále jen </w:t>
      </w:r>
      <w:r w:rsidR="00624FAC" w:rsidRPr="008B1973">
        <w:rPr>
          <w:rFonts w:cstheme="majorHAnsi"/>
          <w:sz w:val="20"/>
        </w:rPr>
        <w:t>„</w:t>
      </w:r>
      <w:r w:rsidR="00624FAC" w:rsidRPr="008B1973">
        <w:rPr>
          <w:rFonts w:cstheme="majorHAnsi"/>
          <w:b/>
          <w:bCs/>
          <w:i/>
          <w:iCs/>
          <w:sz w:val="20"/>
        </w:rPr>
        <w:t xml:space="preserve">cena </w:t>
      </w:r>
      <w:r w:rsidRPr="008B1973">
        <w:rPr>
          <w:rFonts w:cstheme="majorHAnsi"/>
          <w:b/>
          <w:bCs/>
          <w:i/>
          <w:iCs/>
          <w:sz w:val="20"/>
        </w:rPr>
        <w:t>licence</w:t>
      </w:r>
      <w:r w:rsidR="00624FAC" w:rsidRPr="008B1973">
        <w:rPr>
          <w:rFonts w:cstheme="majorHAnsi"/>
          <w:sz w:val="20"/>
        </w:rPr>
        <w:t>“)</w:t>
      </w:r>
      <w:r w:rsidR="00356CD5" w:rsidRPr="008B1973">
        <w:rPr>
          <w:rFonts w:cstheme="majorHAnsi"/>
          <w:sz w:val="20"/>
        </w:rPr>
        <w:t>.</w:t>
      </w:r>
      <w:r w:rsidR="00D37154">
        <w:rPr>
          <w:rFonts w:cstheme="majorHAnsi"/>
          <w:sz w:val="20"/>
        </w:rPr>
        <w:t xml:space="preserve"> </w:t>
      </w:r>
      <w:r w:rsidR="007E17B2" w:rsidRPr="00674C2D">
        <w:rPr>
          <w:rFonts w:cstheme="majorHAnsi"/>
          <w:sz w:val="20"/>
        </w:rPr>
        <w:t xml:space="preserve">Za první období se považuje měsíc </w:t>
      </w:r>
      <w:r w:rsidR="00527D1A" w:rsidRPr="00674C2D">
        <w:rPr>
          <w:rFonts w:cstheme="majorHAnsi"/>
          <w:sz w:val="20"/>
        </w:rPr>
        <w:t xml:space="preserve">bezprostředně následující měsíci, ve kterém </w:t>
      </w:r>
      <w:r w:rsidR="00451CEB" w:rsidRPr="00674C2D">
        <w:rPr>
          <w:rFonts w:cstheme="majorHAnsi"/>
          <w:sz w:val="20"/>
        </w:rPr>
        <w:t>bylo Dílo předáno</w:t>
      </w:r>
      <w:r w:rsidR="00C07C77" w:rsidRPr="00674C2D">
        <w:rPr>
          <w:rFonts w:cstheme="majorHAnsi"/>
          <w:sz w:val="20"/>
        </w:rPr>
        <w:t>.</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se cena licence zvyšuje</w:t>
      </w:r>
      <w:r w:rsidRPr="00EF670D">
        <w:rPr>
          <w:rFonts w:cstheme="majorHAnsi"/>
          <w:sz w:val="20"/>
        </w:rPr>
        <w:t xml:space="preserve"> musí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113960FD"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oznámení Objednatele, že na dalším trvání smlouvy nemá zájem musí být učiněno nejpozději 30 před koncem doby platnosti licence software s tím, že za písemnou formu se považuje rovněž forma elektronická.</w:t>
      </w:r>
    </w:p>
    <w:p w14:paraId="55790990" w14:textId="1A6567DA"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 (</w:t>
      </w:r>
      <w:r w:rsidR="00624FAC" w:rsidRPr="008B1973">
        <w:rPr>
          <w:rFonts w:cstheme="majorHAnsi"/>
          <w:sz w:val="20"/>
        </w:rPr>
        <w:t xml:space="preserve">dále 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Jakékoliv další požadované služby, dílo či jiné plnění nad rámec výslovně uvedený v této smlouv</w:t>
      </w:r>
      <w:r w:rsidR="00334C3B">
        <w:rPr>
          <w:rFonts w:cstheme="majorHAnsi"/>
          <w:sz w:val="20"/>
        </w:rPr>
        <w:t>ě</w:t>
      </w:r>
      <w:r w:rsidRPr="008B1973">
        <w:rPr>
          <w:rFonts w:cstheme="majorHAnsi"/>
          <w:sz w:val="20"/>
        </w:rPr>
        <w:t xml:space="preserve">, bude GTS účtovat plnění nad rámec sjednané ceny systému dle aktuálního </w:t>
      </w:r>
      <w:r w:rsidRPr="008B1973">
        <w:rPr>
          <w:rFonts w:cstheme="majorHAnsi"/>
          <w:sz w:val="20"/>
        </w:rPr>
        <w:t xml:space="preserve">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V případě, že dojde k prodloužení licence software, zavazuje se Objednatel uhradit pro další období cenu dle 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17F1F692">
        <w:rPr>
          <w:rFonts w:cstheme="majorBidi"/>
          <w:sz w:val="22"/>
          <w:szCs w:val="22"/>
        </w:rPr>
        <w:t>Platební podmínky</w:t>
      </w:r>
      <w:r w:rsidR="00D40B32" w:rsidRPr="17F1F692">
        <w:rPr>
          <w:rFonts w:cstheme="majorBidi"/>
          <w:sz w:val="22"/>
          <w:szCs w:val="22"/>
        </w:rPr>
        <w:t>,</w:t>
      </w:r>
      <w:r w:rsidR="00D315B6" w:rsidRPr="17F1F692">
        <w:rPr>
          <w:rFonts w:cstheme="majorBidi"/>
          <w:sz w:val="22"/>
          <w:szCs w:val="22"/>
        </w:rPr>
        <w:t xml:space="preserve"> licence</w:t>
      </w:r>
      <w:r w:rsidR="00D40B32" w:rsidRPr="17F1F692">
        <w:rPr>
          <w:rFonts w:cstheme="majorBid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8B1973"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ceny díla se sjednává</w:t>
      </w:r>
      <w:r w:rsidR="00AF645A" w:rsidRPr="008B1973">
        <w:rPr>
          <w:rFonts w:cstheme="majorHAnsi"/>
          <w:sz w:val="20"/>
        </w:rPr>
        <w:t xml:space="preserve"> následovně:</w:t>
      </w:r>
    </w:p>
    <w:p w14:paraId="78467D5D" w14:textId="58624B55"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8B1973">
        <w:rPr>
          <w:rFonts w:cstheme="majorHAnsi"/>
          <w:sz w:val="20"/>
        </w:rPr>
        <w:t>Splatnost ceny díla činí</w:t>
      </w:r>
      <w:r w:rsidR="00624FAC" w:rsidRPr="008B1973">
        <w:rPr>
          <w:rFonts w:cstheme="majorHAnsi"/>
          <w:sz w:val="20"/>
        </w:rPr>
        <w:t xml:space="preserve"> </w:t>
      </w:r>
      <w:r w:rsidR="0016425F" w:rsidRPr="008B1973">
        <w:rPr>
          <w:rFonts w:cstheme="majorHAnsi"/>
          <w:sz w:val="20"/>
        </w:rPr>
        <w:t>14</w:t>
      </w:r>
      <w:r w:rsidR="003378C6" w:rsidRPr="008B1973">
        <w:rPr>
          <w:rFonts w:cstheme="majorHAnsi"/>
          <w:sz w:val="20"/>
        </w:rPr>
        <w:t xml:space="preserve"> dn</w:t>
      </w:r>
      <w:r w:rsidR="00B27B9D" w:rsidRPr="008B1973">
        <w:rPr>
          <w:rFonts w:cstheme="majorHAnsi"/>
          <w:sz w:val="20"/>
        </w:rPr>
        <w:t>í</w:t>
      </w:r>
      <w:r w:rsidR="003378C6" w:rsidRPr="008B1973">
        <w:rPr>
          <w:rFonts w:cstheme="majorHAnsi"/>
          <w:sz w:val="20"/>
        </w:rPr>
        <w:t xml:space="preserve"> od </w:t>
      </w:r>
      <w:r w:rsidR="00E037E4" w:rsidRPr="008B1973">
        <w:rPr>
          <w:rFonts w:cstheme="majorHAnsi"/>
          <w:sz w:val="20"/>
        </w:rPr>
        <w:t xml:space="preserve">provedení vyúčtování </w:t>
      </w:r>
      <w:r w:rsidR="00795FEF" w:rsidRPr="008B1973">
        <w:rPr>
          <w:rFonts w:cstheme="majorHAnsi"/>
          <w:sz w:val="20"/>
        </w:rPr>
        <w:t>Objednateli</w:t>
      </w:r>
      <w:r w:rsidR="00837538" w:rsidRPr="008B1973">
        <w:rPr>
          <w:rFonts w:cstheme="majorHAnsi"/>
          <w:sz w:val="20"/>
        </w:rPr>
        <w:t>, které je GTS oprávněn</w:t>
      </w:r>
      <w:r w:rsidR="00AF645A" w:rsidRPr="008B1973">
        <w:rPr>
          <w:rFonts w:cstheme="majorHAnsi"/>
          <w:sz w:val="20"/>
        </w:rPr>
        <w:t>o</w:t>
      </w:r>
      <w:r w:rsidR="00837538" w:rsidRPr="008B1973">
        <w:rPr>
          <w:rFonts w:cstheme="majorHAnsi"/>
          <w:sz w:val="20"/>
        </w:rPr>
        <w:t xml:space="preserve"> učinit po předání díla</w:t>
      </w:r>
      <w:r w:rsidR="00AF645A" w:rsidRPr="008B1973">
        <w:rPr>
          <w:rFonts w:cstheme="majorHAnsi"/>
          <w:sz w:val="20"/>
        </w:rPr>
        <w:t>, resp. části díla týkající se hardware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sidRPr="17F1F692">
        <w:rPr>
          <w:rFonts w:cstheme="majorBid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pracováním osobních údajů a o volném pohybu těchto údajů a o zrušení směrnice 95/46/ES (obecné nařízení o ochraně osobních údajů) (v tomto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41B10D45" w:rsidR="00BC3653" w:rsidRDefault="00B73B0B"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w:t>
      </w:r>
    </w:p>
    <w:p w14:paraId="3AE158C6" w14:textId="57352580" w:rsidR="00B3772C" w:rsidRPr="00BC3653" w:rsidRDefault="00B3772C"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w:t>
      </w:r>
      <w:r w:rsidR="004915EF">
        <w:rPr>
          <w:rFonts w:cstheme="majorHAnsi"/>
          <w:sz w:val="20"/>
        </w:rPr>
        <w:t xml:space="preserve"> v souvislosti s dílem</w:t>
      </w:r>
      <w:r w:rsidRPr="00BC3653">
        <w:rPr>
          <w:rFonts w:cstheme="majorHAnsi"/>
          <w:sz w:val="20"/>
        </w:rPr>
        <w:t xml:space="preserve">. GTS je dále oprávněna v případě potřeby nahlédnout do záznamů </w:t>
      </w:r>
      <w:r w:rsidR="00572B6E" w:rsidRPr="00BC3653">
        <w:rPr>
          <w:rFonts w:cstheme="majorHAnsi"/>
          <w:sz w:val="20"/>
        </w:rPr>
        <w:t>Objednatele</w:t>
      </w:r>
      <w:r w:rsidRPr="00BC3653">
        <w:rPr>
          <w:rFonts w:cstheme="majorHAnsi"/>
          <w:sz w:val="20"/>
        </w:rPr>
        <w:t xml:space="preserve"> o činnostech týkajících se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lastRenderedPageBreak/>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Smluvní strany se zavazují vynaložit veškeré možné úsilí na odstranění protiprávního stavu ve vztahu k převedeným </w:t>
      </w:r>
      <w:r w:rsidRPr="008B1973">
        <w:rPr>
          <w:rFonts w:cstheme="majorHAnsi"/>
          <w:sz w:val="20"/>
        </w:rPr>
        <w:t>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17F1F692">
        <w:rPr>
          <w:rFonts w:cstheme="majorBid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ust. § 3 odst. 1 zák. č. 340/2015 Sb., o registru smluv, ve spojení s ust.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ust.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576587E0" w:rsidR="00A007E1" w:rsidRPr="008B1973"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Smlouva nabývá účinnosti</w:t>
      </w:r>
      <w:r w:rsidR="00F72253" w:rsidRPr="008B1973">
        <w:rPr>
          <w:rFonts w:cstheme="majorHAnsi"/>
          <w:sz w:val="20"/>
        </w:rPr>
        <w:t xml:space="preserve"> dnem </w:t>
      </w:r>
      <w:r w:rsidR="001C5FFC" w:rsidRPr="008B1973">
        <w:rPr>
          <w:rFonts w:cstheme="majorHAnsi"/>
          <w:sz w:val="20"/>
        </w:rPr>
        <w:t xml:space="preserve">jejího </w:t>
      </w:r>
      <w:r w:rsidR="00F72253" w:rsidRPr="008B1973">
        <w:rPr>
          <w:rFonts w:cstheme="majorHAnsi"/>
          <w:sz w:val="20"/>
        </w:rPr>
        <w:t>podpisu.</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5"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nemá zájem musí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5"/>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5E1E60F8" w:rsidR="00896A74" w:rsidRPr="008B1973" w:rsidRDefault="00896A74" w:rsidP="00D37154">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2E00048E"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C5FFC" w:rsidRPr="008B1973">
        <w:rPr>
          <w:sz w:val="20"/>
          <w:szCs w:val="20"/>
        </w:rPr>
        <w:t>nabídka</w:t>
      </w:r>
      <w:r w:rsidR="00983102">
        <w:rPr>
          <w:sz w:val="20"/>
          <w:szCs w:val="20"/>
        </w:rPr>
        <w:t xml:space="preserve"> NB000608</w:t>
      </w:r>
    </w:p>
    <w:p w14:paraId="7C0B9725" w14:textId="684A27D0" w:rsidR="00896A74" w:rsidRPr="008B1973" w:rsidRDefault="00896A74" w:rsidP="0079098F">
      <w:pPr>
        <w:pStyle w:val="Odstavecseseznamem"/>
        <w:numPr>
          <w:ilvl w:val="0"/>
          <w:numId w:val="15"/>
        </w:numPr>
        <w:spacing w:before="120" w:after="0" w:line="240" w:lineRule="auto"/>
        <w:ind w:left="1066" w:hanging="357"/>
        <w:jc w:val="both"/>
        <w:rPr>
          <w:sz w:val="20"/>
          <w:szCs w:val="20"/>
        </w:rPr>
      </w:pPr>
      <w:r w:rsidRPr="008B1973">
        <w:rPr>
          <w:sz w:val="20"/>
          <w:szCs w:val="20"/>
        </w:rPr>
        <w:t xml:space="preserve">Příloha č. 2 – </w:t>
      </w:r>
      <w:r w:rsidR="00B73B0B" w:rsidRPr="008B1973">
        <w:rPr>
          <w:sz w:val="20"/>
          <w:szCs w:val="20"/>
        </w:rPr>
        <w:t>specifikace zpracování osobních údajů</w:t>
      </w:r>
    </w:p>
    <w:p w14:paraId="361CDE6F" w14:textId="77777777" w:rsidR="008B1973" w:rsidRPr="008B1973" w:rsidRDefault="008B1973" w:rsidP="00D37154">
      <w:pPr>
        <w:widowControl w:val="0"/>
        <w:spacing w:before="120" w:after="120"/>
        <w:contextualSpacing/>
        <w:jc w:val="both"/>
        <w:rPr>
          <w:rFonts w:cstheme="majorHAnsi"/>
          <w:sz w:val="20"/>
        </w:rPr>
        <w:sectPr w:rsidR="008B1973" w:rsidRPr="008B1973" w:rsidSect="00DF3279">
          <w:footnotePr>
            <w:pos w:val="beneathText"/>
          </w:footnotePr>
          <w:pgSz w:w="11905" w:h="16837"/>
          <w:pgMar w:top="568" w:right="565" w:bottom="426" w:left="426" w:header="454" w:footer="454" w:gutter="0"/>
          <w:cols w:num="2" w:space="142"/>
          <w:docGrid w:linePitch="360"/>
        </w:sectPr>
      </w:pPr>
    </w:p>
    <w:p w14:paraId="09F6C098" w14:textId="77777777" w:rsidR="008D268F" w:rsidRDefault="008D268F" w:rsidP="00D37154">
      <w:pPr>
        <w:widowControl w:val="0"/>
        <w:spacing w:before="72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7EB8EF03" w14:textId="77777777" w:rsidR="00917A15" w:rsidRDefault="00917A15" w:rsidP="00DF3279">
      <w:pPr>
        <w:widowControl w:val="0"/>
        <w:spacing w:before="240"/>
        <w:jc w:val="both"/>
        <w:rPr>
          <w:rFonts w:cstheme="majorHAnsi"/>
          <w:sz w:val="22"/>
          <w:szCs w:val="22"/>
        </w:rPr>
      </w:pPr>
    </w:p>
    <w:p w14:paraId="03D2EDED" w14:textId="26F6E484" w:rsidR="00F72253" w:rsidRPr="00D4655D" w:rsidRDefault="00F72253" w:rsidP="17F1F692">
      <w:pPr>
        <w:widowControl w:val="0"/>
        <w:spacing w:before="240"/>
        <w:jc w:val="both"/>
        <w:rPr>
          <w:rFonts w:cstheme="majorBidi"/>
          <w:sz w:val="22"/>
          <w:szCs w:val="22"/>
        </w:rPr>
      </w:pPr>
      <w:r w:rsidRPr="17F1F692">
        <w:rPr>
          <w:rFonts w:cstheme="majorBidi"/>
          <w:sz w:val="22"/>
          <w:szCs w:val="22"/>
        </w:rPr>
        <w:t>V</w:t>
      </w:r>
      <w:r w:rsidR="00980DC7" w:rsidRPr="17F1F692">
        <w:rPr>
          <w:rFonts w:cstheme="majorBidi"/>
          <w:sz w:val="22"/>
          <w:szCs w:val="22"/>
        </w:rPr>
        <w:t> </w:t>
      </w:r>
      <w:r w:rsidR="001463DC" w:rsidRPr="17F1F692">
        <w:rPr>
          <w:rFonts w:cstheme="majorBidi"/>
          <w:sz w:val="22"/>
          <w:szCs w:val="22"/>
        </w:rPr>
        <w:t>Praze</w:t>
      </w:r>
      <w:r w:rsidR="00980DC7" w:rsidRPr="17F1F692">
        <w:rPr>
          <w:rFonts w:cstheme="majorBidi"/>
          <w:sz w:val="22"/>
          <w:szCs w:val="22"/>
        </w:rPr>
        <w:t xml:space="preserve"> </w:t>
      </w:r>
      <w:r w:rsidRPr="17F1F692">
        <w:rPr>
          <w:rFonts w:cstheme="majorBidi"/>
          <w:sz w:val="22"/>
          <w:szCs w:val="22"/>
        </w:rPr>
        <w:t>dne 15. června 2022</w:t>
      </w:r>
      <w:r>
        <w:tab/>
      </w:r>
      <w:r>
        <w:tab/>
      </w:r>
      <w:r>
        <w:tab/>
      </w:r>
      <w:r w:rsidR="001463DC" w:rsidRPr="17F1F692">
        <w:rPr>
          <w:rFonts w:cstheme="majorBidi"/>
          <w:sz w:val="22"/>
          <w:szCs w:val="22"/>
        </w:rPr>
        <w:t>V</w:t>
      </w:r>
      <w:r w:rsidR="00D97E9B" w:rsidRPr="17F1F692">
        <w:rPr>
          <w:rFonts w:cstheme="majorBidi"/>
          <w:sz w:val="22"/>
          <w:szCs w:val="22"/>
        </w:rPr>
        <w:t> Ústí nad Labem</w:t>
      </w:r>
      <w:r w:rsidR="001463DC" w:rsidRPr="17F1F692">
        <w:rPr>
          <w:rFonts w:cstheme="majorBidi"/>
          <w:sz w:val="22"/>
          <w:szCs w:val="22"/>
        </w:rPr>
        <w:t xml:space="preserve"> dne 15. června 2022</w:t>
      </w:r>
    </w:p>
    <w:p w14:paraId="4DFE4CAD" w14:textId="77777777" w:rsidR="00F72253" w:rsidRPr="00D4655D" w:rsidRDefault="009440F4" w:rsidP="00DF3279">
      <w:pPr>
        <w:widowControl w:val="0"/>
        <w:tabs>
          <w:tab w:val="left" w:pos="6096"/>
        </w:tabs>
        <w:spacing w:before="1200"/>
        <w:jc w:val="both"/>
        <w:rPr>
          <w:rFonts w:cstheme="majorHAnsi"/>
          <w:sz w:val="22"/>
          <w:szCs w:val="22"/>
        </w:rPr>
      </w:pPr>
      <w:r w:rsidRPr="00D4655D">
        <w:rPr>
          <w:rFonts w:cstheme="majorHAnsi"/>
          <w:sz w:val="22"/>
          <w:szCs w:val="22"/>
        </w:rPr>
        <w:t>-</w:t>
      </w:r>
      <w:r w:rsidR="00F72253" w:rsidRPr="00D4655D">
        <w:rPr>
          <w:rFonts w:cstheme="majorHAnsi"/>
          <w:sz w:val="22"/>
          <w:szCs w:val="22"/>
        </w:rPr>
        <w:t>--------------------------</w:t>
      </w:r>
      <w:r w:rsidR="00EE658C" w:rsidRPr="00D4655D">
        <w:rPr>
          <w:rFonts w:cstheme="majorHAnsi"/>
          <w:sz w:val="22"/>
          <w:szCs w:val="22"/>
        </w:rPr>
        <w:tab/>
      </w:r>
      <w:r w:rsidR="00F72253" w:rsidRPr="00D4655D">
        <w:rPr>
          <w:rFonts w:cstheme="majorHAnsi"/>
          <w:sz w:val="22"/>
          <w:szCs w:val="22"/>
        </w:rPr>
        <w:t>-----------------------------</w:t>
      </w:r>
      <w:r w:rsidR="00EE658C" w:rsidRPr="00D4655D">
        <w:rPr>
          <w:rFonts w:cstheme="majorHAnsi"/>
          <w:sz w:val="22"/>
          <w:szCs w:val="22"/>
        </w:rPr>
        <w:t>-----</w:t>
      </w:r>
    </w:p>
    <w:p w14:paraId="2FD06FCD" w14:textId="77777777" w:rsidR="00EE658C" w:rsidRPr="00D4655D" w:rsidRDefault="00EE658C" w:rsidP="0079098F">
      <w:pPr>
        <w:widowControl w:val="0"/>
        <w:contextualSpacing/>
        <w:jc w:val="both"/>
        <w:rPr>
          <w:rFonts w:cstheme="majorHAnsi"/>
          <w:b/>
          <w:sz w:val="22"/>
          <w:szCs w:val="22"/>
        </w:rPr>
      </w:pPr>
      <w:r w:rsidRPr="00D4655D">
        <w:rPr>
          <w:rFonts w:cstheme="majorHAnsi"/>
          <w:b/>
          <w:sz w:val="22"/>
          <w:szCs w:val="22"/>
        </w:rPr>
        <w:t>Za</w:t>
      </w:r>
      <w:r w:rsidR="001463DC" w:rsidRPr="00D4655D">
        <w:rPr>
          <w:rFonts w:cstheme="majorHAnsi"/>
          <w:b/>
          <w:sz w:val="22"/>
          <w:szCs w:val="22"/>
        </w:rPr>
        <w:t xml:space="preserve"> GTS</w:t>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E60E6B" w:rsidRPr="00D4655D">
        <w:rPr>
          <w:rFonts w:cstheme="majorHAnsi"/>
          <w:b/>
          <w:sz w:val="22"/>
          <w:szCs w:val="22"/>
        </w:rPr>
        <w:t xml:space="preserve">       </w:t>
      </w:r>
      <w:r w:rsidR="001463DC" w:rsidRPr="00D4655D">
        <w:rPr>
          <w:rFonts w:cstheme="majorHAnsi"/>
          <w:b/>
          <w:sz w:val="22"/>
          <w:szCs w:val="22"/>
        </w:rPr>
        <w:t xml:space="preserve">            </w:t>
      </w:r>
      <w:r w:rsidRPr="00D4655D">
        <w:rPr>
          <w:rFonts w:cstheme="majorHAnsi"/>
          <w:b/>
          <w:sz w:val="22"/>
          <w:szCs w:val="22"/>
        </w:rPr>
        <w:t xml:space="preserve">   </w:t>
      </w:r>
      <w:r w:rsidR="00E60E6B" w:rsidRPr="00D4655D">
        <w:rPr>
          <w:rFonts w:cstheme="majorHAnsi"/>
          <w:b/>
          <w:sz w:val="22"/>
          <w:szCs w:val="22"/>
        </w:rPr>
        <w:t xml:space="preserve"> </w:t>
      </w:r>
      <w:r w:rsidRPr="00D4655D">
        <w:rPr>
          <w:rFonts w:cstheme="majorHAnsi"/>
          <w:b/>
          <w:sz w:val="22"/>
          <w:szCs w:val="22"/>
        </w:rPr>
        <w:t xml:space="preserve">Za </w:t>
      </w:r>
      <w:r w:rsidR="00795FEF" w:rsidRPr="00D4655D">
        <w:rPr>
          <w:rFonts w:cstheme="majorHAnsi"/>
          <w:b/>
          <w:sz w:val="22"/>
          <w:szCs w:val="22"/>
        </w:rPr>
        <w:t>O</w:t>
      </w:r>
      <w:r w:rsidR="00F72253" w:rsidRPr="00D4655D">
        <w:rPr>
          <w:rFonts w:cstheme="majorHAnsi"/>
          <w:b/>
          <w:sz w:val="22"/>
          <w:szCs w:val="22"/>
        </w:rPr>
        <w:t>bjednatel</w:t>
      </w:r>
      <w:r w:rsidRPr="00D4655D">
        <w:rPr>
          <w:rFonts w:cstheme="majorHAnsi"/>
          <w:b/>
          <w:sz w:val="22"/>
          <w:szCs w:val="22"/>
        </w:rPr>
        <w:t>e</w:t>
      </w:r>
    </w:p>
    <w:p w14:paraId="2C7FFBB3" w14:textId="6C74EA31" w:rsidR="006741D8" w:rsidRPr="006741D8" w:rsidRDefault="006A6CD5" w:rsidP="0079098F">
      <w:pPr>
        <w:tabs>
          <w:tab w:val="left" w:pos="6096"/>
        </w:tabs>
        <w:contextualSpacing/>
        <w:jc w:val="both"/>
        <w:rPr>
          <w:rFonts w:cstheme="majorHAnsi"/>
          <w:sz w:val="22"/>
          <w:szCs w:val="22"/>
        </w:rPr>
      </w:pPr>
      <w:r>
        <w:rPr>
          <w:rFonts w:cstheme="majorHAnsi"/>
          <w:sz w:val="22"/>
          <w:szCs w:val="22"/>
        </w:rPr>
        <w:t>Radek Schich, ředitel</w:t>
      </w:r>
      <w:r w:rsidR="00EE658C" w:rsidRPr="00D4655D">
        <w:rPr>
          <w:rFonts w:cstheme="majorHAnsi"/>
          <w:sz w:val="22"/>
          <w:szCs w:val="22"/>
        </w:rPr>
        <w:tab/>
      </w:r>
      <w:bookmarkEnd w:id="0"/>
      <w:r w:rsidR="00D97E9B">
        <w:rPr>
          <w:rFonts w:cstheme="majorHAnsi"/>
          <w:sz w:val="22"/>
          <w:szCs w:val="22"/>
        </w:rPr>
        <w:t>Ing. Roman Jireš, ředitel</w:t>
      </w:r>
    </w:p>
    <w:sectPr w:rsidR="006741D8"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3F8B" w14:textId="77777777" w:rsidR="00CA4D18" w:rsidRDefault="00CA4D18" w:rsidP="00EE658C">
      <w:r>
        <w:separator/>
      </w:r>
    </w:p>
  </w:endnote>
  <w:endnote w:type="continuationSeparator" w:id="0">
    <w:p w14:paraId="21AF5DB9" w14:textId="77777777" w:rsidR="00CA4D18" w:rsidRDefault="00CA4D18" w:rsidP="00EE658C">
      <w:r>
        <w:continuationSeparator/>
      </w:r>
    </w:p>
  </w:endnote>
  <w:endnote w:type="continuationNotice" w:id="1">
    <w:p w14:paraId="46B2E6AF" w14:textId="77777777" w:rsidR="00CA4D18" w:rsidRDefault="00CA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Pr="00CD3875">
          <w:rPr>
            <w:sz w:val="18"/>
            <w:szCs w:val="18"/>
          </w:rPr>
          <w:t>2</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23C0" w14:textId="77777777" w:rsidR="00CA4D18" w:rsidRDefault="00CA4D18" w:rsidP="00EE658C">
      <w:r>
        <w:separator/>
      </w:r>
    </w:p>
  </w:footnote>
  <w:footnote w:type="continuationSeparator" w:id="0">
    <w:p w14:paraId="26093F96" w14:textId="77777777" w:rsidR="00CA4D18" w:rsidRDefault="00CA4D18" w:rsidP="00EE658C">
      <w:r>
        <w:continuationSeparator/>
      </w:r>
    </w:p>
  </w:footnote>
  <w:footnote w:type="continuationNotice" w:id="1">
    <w:p w14:paraId="66B0EF1C" w14:textId="77777777" w:rsidR="00CA4D18" w:rsidRDefault="00CA4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15:restartNumberingAfterBreak="0">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3F2BB2"/>
    <w:multiLevelType w:val="hybridMultilevel"/>
    <w:tmpl w:val="2D02EC42"/>
    <w:lvl w:ilvl="0" w:tplc="04050001">
      <w:start w:val="1"/>
      <w:numFmt w:val="bullet"/>
      <w:lvlText w:val=""/>
      <w:lvlJc w:val="left"/>
      <w:pPr>
        <w:ind w:left="720" w:hanging="36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D74165"/>
    <w:multiLevelType w:val="multilevel"/>
    <w:tmpl w:val="F0E0878E"/>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15:restartNumberingAfterBreak="0">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2064670410">
    <w:abstractNumId w:val="0"/>
  </w:num>
  <w:num w:numId="2" w16cid:durableId="926426985">
    <w:abstractNumId w:val="1"/>
  </w:num>
  <w:num w:numId="3" w16cid:durableId="857351396">
    <w:abstractNumId w:val="2"/>
  </w:num>
  <w:num w:numId="4" w16cid:durableId="496072542">
    <w:abstractNumId w:val="3"/>
  </w:num>
  <w:num w:numId="5" w16cid:durableId="2086536113">
    <w:abstractNumId w:val="9"/>
  </w:num>
  <w:num w:numId="6" w16cid:durableId="910775602">
    <w:abstractNumId w:val="4"/>
  </w:num>
  <w:num w:numId="7" w16cid:durableId="1234242943">
    <w:abstractNumId w:val="16"/>
  </w:num>
  <w:num w:numId="8" w16cid:durableId="1498304383">
    <w:abstractNumId w:val="15"/>
  </w:num>
  <w:num w:numId="9" w16cid:durableId="636298420">
    <w:abstractNumId w:val="14"/>
  </w:num>
  <w:num w:numId="10" w16cid:durableId="1870875637">
    <w:abstractNumId w:val="10"/>
  </w:num>
  <w:num w:numId="11" w16cid:durableId="1078022092">
    <w:abstractNumId w:val="11"/>
  </w:num>
  <w:num w:numId="12" w16cid:durableId="2015106787">
    <w:abstractNumId w:val="5"/>
  </w:num>
  <w:num w:numId="13" w16cid:durableId="2005622532">
    <w:abstractNumId w:val="13"/>
  </w:num>
  <w:num w:numId="14" w16cid:durableId="1028070458">
    <w:abstractNumId w:val="8"/>
  </w:num>
  <w:num w:numId="15" w16cid:durableId="1425884881">
    <w:abstractNumId w:val="6"/>
  </w:num>
  <w:num w:numId="16" w16cid:durableId="226652459">
    <w:abstractNumId w:val="11"/>
  </w:num>
  <w:num w:numId="17" w16cid:durableId="1590310002">
    <w:abstractNumId w:val="11"/>
  </w:num>
  <w:num w:numId="18" w16cid:durableId="789204851">
    <w:abstractNumId w:val="11"/>
  </w:num>
  <w:num w:numId="19" w16cid:durableId="770053295">
    <w:abstractNumId w:val="13"/>
  </w:num>
  <w:num w:numId="20" w16cid:durableId="825125205">
    <w:abstractNumId w:val="11"/>
  </w:num>
  <w:num w:numId="21" w16cid:durableId="107244010">
    <w:abstractNumId w:val="7"/>
  </w:num>
  <w:num w:numId="22" w16cid:durableId="1828010453">
    <w:abstractNumId w:val="18"/>
  </w:num>
  <w:num w:numId="23" w16cid:durableId="2114129466">
    <w:abstractNumId w:val="13"/>
  </w:num>
  <w:num w:numId="24" w16cid:durableId="1281838392">
    <w:abstractNumId w:val="17"/>
  </w:num>
  <w:num w:numId="25" w16cid:durableId="351078997">
    <w:abstractNumId w:val="11"/>
  </w:num>
  <w:num w:numId="26" w16cid:durableId="1131704658">
    <w:abstractNumId w:val="13"/>
  </w:num>
  <w:num w:numId="27" w16cid:durableId="1921909242">
    <w:abstractNumId w:val="11"/>
  </w:num>
  <w:num w:numId="28" w16cid:durableId="1017192354">
    <w:abstractNumId w:val="13"/>
  </w:num>
  <w:num w:numId="29" w16cid:durableId="91708727">
    <w:abstractNumId w:val="13"/>
  </w:num>
  <w:num w:numId="30" w16cid:durableId="603346627">
    <w:abstractNumId w:val="13"/>
  </w:num>
  <w:num w:numId="31" w16cid:durableId="2061830233">
    <w:abstractNumId w:val="12"/>
  </w:num>
  <w:num w:numId="32" w16cid:durableId="1294408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97003"/>
    <w:rsid w:val="000A699F"/>
    <w:rsid w:val="000B01E3"/>
    <w:rsid w:val="000C0643"/>
    <w:rsid w:val="000C0A48"/>
    <w:rsid w:val="000C0F57"/>
    <w:rsid w:val="000C5E36"/>
    <w:rsid w:val="000C5EBB"/>
    <w:rsid w:val="000D4804"/>
    <w:rsid w:val="000D7DC5"/>
    <w:rsid w:val="000E0257"/>
    <w:rsid w:val="000E4CA2"/>
    <w:rsid w:val="000E69AD"/>
    <w:rsid w:val="000E7562"/>
    <w:rsid w:val="000F65A3"/>
    <w:rsid w:val="00112E52"/>
    <w:rsid w:val="00115766"/>
    <w:rsid w:val="001364F5"/>
    <w:rsid w:val="00145355"/>
    <w:rsid w:val="001463DC"/>
    <w:rsid w:val="0014762D"/>
    <w:rsid w:val="001602D7"/>
    <w:rsid w:val="00160480"/>
    <w:rsid w:val="0016425F"/>
    <w:rsid w:val="00165347"/>
    <w:rsid w:val="0017152F"/>
    <w:rsid w:val="00180C24"/>
    <w:rsid w:val="00181603"/>
    <w:rsid w:val="00185149"/>
    <w:rsid w:val="001958B3"/>
    <w:rsid w:val="001A06E3"/>
    <w:rsid w:val="001A0A4E"/>
    <w:rsid w:val="001A17BF"/>
    <w:rsid w:val="001A3503"/>
    <w:rsid w:val="001A5439"/>
    <w:rsid w:val="001B17E2"/>
    <w:rsid w:val="001B6134"/>
    <w:rsid w:val="001B74DD"/>
    <w:rsid w:val="001C2057"/>
    <w:rsid w:val="001C5FFC"/>
    <w:rsid w:val="001C61CD"/>
    <w:rsid w:val="001D0E00"/>
    <w:rsid w:val="001D6A11"/>
    <w:rsid w:val="001D6D7A"/>
    <w:rsid w:val="001E09AB"/>
    <w:rsid w:val="001E0E3C"/>
    <w:rsid w:val="001E1BB8"/>
    <w:rsid w:val="001E240A"/>
    <w:rsid w:val="001E2ADB"/>
    <w:rsid w:val="001E4939"/>
    <w:rsid w:val="001E5818"/>
    <w:rsid w:val="001E72FF"/>
    <w:rsid w:val="001F0498"/>
    <w:rsid w:val="001F0742"/>
    <w:rsid w:val="001F46F0"/>
    <w:rsid w:val="001F4C53"/>
    <w:rsid w:val="001F5F98"/>
    <w:rsid w:val="00201002"/>
    <w:rsid w:val="00203E74"/>
    <w:rsid w:val="00217418"/>
    <w:rsid w:val="00220412"/>
    <w:rsid w:val="002205FC"/>
    <w:rsid w:val="002227EF"/>
    <w:rsid w:val="00224807"/>
    <w:rsid w:val="00226658"/>
    <w:rsid w:val="00234FEC"/>
    <w:rsid w:val="00240D1E"/>
    <w:rsid w:val="002435C6"/>
    <w:rsid w:val="00250AC2"/>
    <w:rsid w:val="00252B87"/>
    <w:rsid w:val="00253578"/>
    <w:rsid w:val="00254B8B"/>
    <w:rsid w:val="00255F9F"/>
    <w:rsid w:val="002577B3"/>
    <w:rsid w:val="00262C8F"/>
    <w:rsid w:val="00267982"/>
    <w:rsid w:val="00270B3A"/>
    <w:rsid w:val="00282296"/>
    <w:rsid w:val="002828B2"/>
    <w:rsid w:val="0028572C"/>
    <w:rsid w:val="0028643A"/>
    <w:rsid w:val="00290601"/>
    <w:rsid w:val="002A29F6"/>
    <w:rsid w:val="002A2DB9"/>
    <w:rsid w:val="002A3EED"/>
    <w:rsid w:val="002B49CA"/>
    <w:rsid w:val="002B6B17"/>
    <w:rsid w:val="002C0FEC"/>
    <w:rsid w:val="002C1627"/>
    <w:rsid w:val="002C18DB"/>
    <w:rsid w:val="002C5845"/>
    <w:rsid w:val="002C749B"/>
    <w:rsid w:val="002D58A4"/>
    <w:rsid w:val="002F0627"/>
    <w:rsid w:val="00302648"/>
    <w:rsid w:val="00302F15"/>
    <w:rsid w:val="00304253"/>
    <w:rsid w:val="00304C86"/>
    <w:rsid w:val="003061B4"/>
    <w:rsid w:val="00306271"/>
    <w:rsid w:val="00311AC5"/>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B2C9B"/>
    <w:rsid w:val="003D0CAC"/>
    <w:rsid w:val="003D2AB7"/>
    <w:rsid w:val="003D43BE"/>
    <w:rsid w:val="003D6A02"/>
    <w:rsid w:val="003E02D0"/>
    <w:rsid w:val="003E0CD7"/>
    <w:rsid w:val="003E187A"/>
    <w:rsid w:val="003E4DF4"/>
    <w:rsid w:val="003F27E1"/>
    <w:rsid w:val="003F4509"/>
    <w:rsid w:val="003F4CC4"/>
    <w:rsid w:val="003F4F85"/>
    <w:rsid w:val="003F53EC"/>
    <w:rsid w:val="003F5511"/>
    <w:rsid w:val="00410A97"/>
    <w:rsid w:val="00420C10"/>
    <w:rsid w:val="0042106C"/>
    <w:rsid w:val="00426020"/>
    <w:rsid w:val="00450729"/>
    <w:rsid w:val="00451CEB"/>
    <w:rsid w:val="0045244D"/>
    <w:rsid w:val="00455E4F"/>
    <w:rsid w:val="00464D2B"/>
    <w:rsid w:val="00470D3B"/>
    <w:rsid w:val="004863F1"/>
    <w:rsid w:val="00486511"/>
    <w:rsid w:val="004915EF"/>
    <w:rsid w:val="00496F22"/>
    <w:rsid w:val="00496F71"/>
    <w:rsid w:val="004978AA"/>
    <w:rsid w:val="004A34B1"/>
    <w:rsid w:val="004A6391"/>
    <w:rsid w:val="004B312F"/>
    <w:rsid w:val="004B3F05"/>
    <w:rsid w:val="004B6075"/>
    <w:rsid w:val="004D684D"/>
    <w:rsid w:val="004F2119"/>
    <w:rsid w:val="004F4157"/>
    <w:rsid w:val="005022FE"/>
    <w:rsid w:val="00510DBD"/>
    <w:rsid w:val="00514F05"/>
    <w:rsid w:val="00515FEC"/>
    <w:rsid w:val="00517351"/>
    <w:rsid w:val="0052011E"/>
    <w:rsid w:val="00526BCD"/>
    <w:rsid w:val="00527D1A"/>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CDC"/>
    <w:rsid w:val="005937E9"/>
    <w:rsid w:val="0059758F"/>
    <w:rsid w:val="005A293E"/>
    <w:rsid w:val="005A2E4D"/>
    <w:rsid w:val="005A547E"/>
    <w:rsid w:val="005C5F62"/>
    <w:rsid w:val="005D1C63"/>
    <w:rsid w:val="005D4C45"/>
    <w:rsid w:val="005E11F8"/>
    <w:rsid w:val="005E14D4"/>
    <w:rsid w:val="005E17C3"/>
    <w:rsid w:val="005E34A5"/>
    <w:rsid w:val="005E5C0C"/>
    <w:rsid w:val="005E67EB"/>
    <w:rsid w:val="005E7C0D"/>
    <w:rsid w:val="005F0AE4"/>
    <w:rsid w:val="005F0B99"/>
    <w:rsid w:val="005F2876"/>
    <w:rsid w:val="005F36FD"/>
    <w:rsid w:val="00601080"/>
    <w:rsid w:val="0061172E"/>
    <w:rsid w:val="006146B4"/>
    <w:rsid w:val="006154A6"/>
    <w:rsid w:val="00615618"/>
    <w:rsid w:val="0061658D"/>
    <w:rsid w:val="00616D26"/>
    <w:rsid w:val="00617906"/>
    <w:rsid w:val="00624FAC"/>
    <w:rsid w:val="0063782D"/>
    <w:rsid w:val="00644EEF"/>
    <w:rsid w:val="00646268"/>
    <w:rsid w:val="00646D8C"/>
    <w:rsid w:val="00651E4B"/>
    <w:rsid w:val="006521BB"/>
    <w:rsid w:val="006572A9"/>
    <w:rsid w:val="00657B1A"/>
    <w:rsid w:val="00667399"/>
    <w:rsid w:val="006729C4"/>
    <w:rsid w:val="006741D8"/>
    <w:rsid w:val="00674273"/>
    <w:rsid w:val="00674C2D"/>
    <w:rsid w:val="0067620A"/>
    <w:rsid w:val="006969FC"/>
    <w:rsid w:val="00696EB8"/>
    <w:rsid w:val="006A0C30"/>
    <w:rsid w:val="006A6CD5"/>
    <w:rsid w:val="006B1BA4"/>
    <w:rsid w:val="006B2ADC"/>
    <w:rsid w:val="006C1E13"/>
    <w:rsid w:val="006D14B9"/>
    <w:rsid w:val="006D1BA6"/>
    <w:rsid w:val="006E374F"/>
    <w:rsid w:val="006F3FCF"/>
    <w:rsid w:val="006F7237"/>
    <w:rsid w:val="007002EE"/>
    <w:rsid w:val="00705172"/>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0CFC"/>
    <w:rsid w:val="00795FEF"/>
    <w:rsid w:val="00796672"/>
    <w:rsid w:val="007A24CC"/>
    <w:rsid w:val="007A5479"/>
    <w:rsid w:val="007B519B"/>
    <w:rsid w:val="007B565F"/>
    <w:rsid w:val="007C0098"/>
    <w:rsid w:val="007C0B89"/>
    <w:rsid w:val="007C21F1"/>
    <w:rsid w:val="007C398C"/>
    <w:rsid w:val="007C4E73"/>
    <w:rsid w:val="007C7AE8"/>
    <w:rsid w:val="007D3E13"/>
    <w:rsid w:val="007D434E"/>
    <w:rsid w:val="007D6368"/>
    <w:rsid w:val="007E17B2"/>
    <w:rsid w:val="007E2F95"/>
    <w:rsid w:val="007E7B97"/>
    <w:rsid w:val="007F32C1"/>
    <w:rsid w:val="0080477B"/>
    <w:rsid w:val="00810E6F"/>
    <w:rsid w:val="00826C66"/>
    <w:rsid w:val="00827A6C"/>
    <w:rsid w:val="00831244"/>
    <w:rsid w:val="00835AD5"/>
    <w:rsid w:val="00835EE4"/>
    <w:rsid w:val="00837538"/>
    <w:rsid w:val="0084048A"/>
    <w:rsid w:val="008404D5"/>
    <w:rsid w:val="00842F97"/>
    <w:rsid w:val="008453FD"/>
    <w:rsid w:val="00851DA6"/>
    <w:rsid w:val="0085253B"/>
    <w:rsid w:val="00861E14"/>
    <w:rsid w:val="008630D4"/>
    <w:rsid w:val="00865D3B"/>
    <w:rsid w:val="00866D09"/>
    <w:rsid w:val="008746E2"/>
    <w:rsid w:val="00874704"/>
    <w:rsid w:val="0088228D"/>
    <w:rsid w:val="00885627"/>
    <w:rsid w:val="00886A07"/>
    <w:rsid w:val="00893938"/>
    <w:rsid w:val="00896A74"/>
    <w:rsid w:val="008A495B"/>
    <w:rsid w:val="008B1973"/>
    <w:rsid w:val="008B4AAD"/>
    <w:rsid w:val="008B58A2"/>
    <w:rsid w:val="008C5EF6"/>
    <w:rsid w:val="008D0563"/>
    <w:rsid w:val="008D268F"/>
    <w:rsid w:val="008D3B4E"/>
    <w:rsid w:val="008D510A"/>
    <w:rsid w:val="008E0965"/>
    <w:rsid w:val="008E0D40"/>
    <w:rsid w:val="008E0E0A"/>
    <w:rsid w:val="008E63D0"/>
    <w:rsid w:val="008F73E6"/>
    <w:rsid w:val="00904C45"/>
    <w:rsid w:val="00915B4E"/>
    <w:rsid w:val="00917A15"/>
    <w:rsid w:val="00920017"/>
    <w:rsid w:val="009212E0"/>
    <w:rsid w:val="00925F23"/>
    <w:rsid w:val="00941ABA"/>
    <w:rsid w:val="009440F4"/>
    <w:rsid w:val="00947CE0"/>
    <w:rsid w:val="00952951"/>
    <w:rsid w:val="00954261"/>
    <w:rsid w:val="009547CD"/>
    <w:rsid w:val="00955ABA"/>
    <w:rsid w:val="00960488"/>
    <w:rsid w:val="0096774B"/>
    <w:rsid w:val="00970BBE"/>
    <w:rsid w:val="00976244"/>
    <w:rsid w:val="00980DC7"/>
    <w:rsid w:val="00983102"/>
    <w:rsid w:val="009834CB"/>
    <w:rsid w:val="0099020A"/>
    <w:rsid w:val="00990F67"/>
    <w:rsid w:val="0099242B"/>
    <w:rsid w:val="00992C6E"/>
    <w:rsid w:val="00994878"/>
    <w:rsid w:val="009966CD"/>
    <w:rsid w:val="009A2BF3"/>
    <w:rsid w:val="009A46C4"/>
    <w:rsid w:val="009A5131"/>
    <w:rsid w:val="009C0307"/>
    <w:rsid w:val="009C096C"/>
    <w:rsid w:val="009C1DDE"/>
    <w:rsid w:val="009D1F91"/>
    <w:rsid w:val="009D30E6"/>
    <w:rsid w:val="009D3B91"/>
    <w:rsid w:val="009D4BB5"/>
    <w:rsid w:val="009D716E"/>
    <w:rsid w:val="009E06F9"/>
    <w:rsid w:val="009E2BE4"/>
    <w:rsid w:val="009E4BE8"/>
    <w:rsid w:val="009F01FE"/>
    <w:rsid w:val="009F3661"/>
    <w:rsid w:val="009F3807"/>
    <w:rsid w:val="00A007E1"/>
    <w:rsid w:val="00A11893"/>
    <w:rsid w:val="00A1511B"/>
    <w:rsid w:val="00A17696"/>
    <w:rsid w:val="00A17B18"/>
    <w:rsid w:val="00A20EFF"/>
    <w:rsid w:val="00A2158D"/>
    <w:rsid w:val="00A2480F"/>
    <w:rsid w:val="00A24D7A"/>
    <w:rsid w:val="00A25381"/>
    <w:rsid w:val="00A30320"/>
    <w:rsid w:val="00A41E55"/>
    <w:rsid w:val="00A44697"/>
    <w:rsid w:val="00A45BF9"/>
    <w:rsid w:val="00A6437B"/>
    <w:rsid w:val="00A71704"/>
    <w:rsid w:val="00A721EF"/>
    <w:rsid w:val="00A72CF9"/>
    <w:rsid w:val="00A737B2"/>
    <w:rsid w:val="00A7617F"/>
    <w:rsid w:val="00A77EC2"/>
    <w:rsid w:val="00A823E6"/>
    <w:rsid w:val="00A90A03"/>
    <w:rsid w:val="00A92B5F"/>
    <w:rsid w:val="00A93528"/>
    <w:rsid w:val="00AA13BD"/>
    <w:rsid w:val="00AA71ED"/>
    <w:rsid w:val="00AB1A42"/>
    <w:rsid w:val="00AB48D2"/>
    <w:rsid w:val="00AC0598"/>
    <w:rsid w:val="00AC09E6"/>
    <w:rsid w:val="00AC0CD2"/>
    <w:rsid w:val="00AC3CD8"/>
    <w:rsid w:val="00AC546B"/>
    <w:rsid w:val="00AC6EF1"/>
    <w:rsid w:val="00AD58B3"/>
    <w:rsid w:val="00AE2E7E"/>
    <w:rsid w:val="00AE3C03"/>
    <w:rsid w:val="00AE7846"/>
    <w:rsid w:val="00AF645A"/>
    <w:rsid w:val="00B115AA"/>
    <w:rsid w:val="00B117A4"/>
    <w:rsid w:val="00B22640"/>
    <w:rsid w:val="00B25B3A"/>
    <w:rsid w:val="00B26021"/>
    <w:rsid w:val="00B277C6"/>
    <w:rsid w:val="00B27B9D"/>
    <w:rsid w:val="00B308B9"/>
    <w:rsid w:val="00B3101B"/>
    <w:rsid w:val="00B318DE"/>
    <w:rsid w:val="00B35F8A"/>
    <w:rsid w:val="00B3772C"/>
    <w:rsid w:val="00B409F2"/>
    <w:rsid w:val="00B40B86"/>
    <w:rsid w:val="00B47A97"/>
    <w:rsid w:val="00B51261"/>
    <w:rsid w:val="00B51628"/>
    <w:rsid w:val="00B52FC8"/>
    <w:rsid w:val="00B63BBD"/>
    <w:rsid w:val="00B66498"/>
    <w:rsid w:val="00B666AF"/>
    <w:rsid w:val="00B73B0B"/>
    <w:rsid w:val="00B94126"/>
    <w:rsid w:val="00B961D9"/>
    <w:rsid w:val="00BB6F01"/>
    <w:rsid w:val="00BB6FD4"/>
    <w:rsid w:val="00BB76D5"/>
    <w:rsid w:val="00BB78D6"/>
    <w:rsid w:val="00BC2804"/>
    <w:rsid w:val="00BC3653"/>
    <w:rsid w:val="00BC7C2B"/>
    <w:rsid w:val="00BD3FAB"/>
    <w:rsid w:val="00BD5CA0"/>
    <w:rsid w:val="00BE7CDD"/>
    <w:rsid w:val="00BF2CE3"/>
    <w:rsid w:val="00BF2E43"/>
    <w:rsid w:val="00BF7563"/>
    <w:rsid w:val="00C0302E"/>
    <w:rsid w:val="00C07C77"/>
    <w:rsid w:val="00C12194"/>
    <w:rsid w:val="00C14EBD"/>
    <w:rsid w:val="00C15381"/>
    <w:rsid w:val="00C217C8"/>
    <w:rsid w:val="00C21CD6"/>
    <w:rsid w:val="00C26044"/>
    <w:rsid w:val="00C26496"/>
    <w:rsid w:val="00C301D3"/>
    <w:rsid w:val="00C30C56"/>
    <w:rsid w:val="00C3140C"/>
    <w:rsid w:val="00C3162C"/>
    <w:rsid w:val="00C41A93"/>
    <w:rsid w:val="00C55ACA"/>
    <w:rsid w:val="00C56472"/>
    <w:rsid w:val="00C56C39"/>
    <w:rsid w:val="00C63A70"/>
    <w:rsid w:val="00C671C0"/>
    <w:rsid w:val="00C7066A"/>
    <w:rsid w:val="00C778B0"/>
    <w:rsid w:val="00C867A5"/>
    <w:rsid w:val="00C86C2E"/>
    <w:rsid w:val="00C86E99"/>
    <w:rsid w:val="00C87295"/>
    <w:rsid w:val="00C87E9F"/>
    <w:rsid w:val="00C92522"/>
    <w:rsid w:val="00C94A81"/>
    <w:rsid w:val="00CA4D18"/>
    <w:rsid w:val="00CB06EF"/>
    <w:rsid w:val="00CB126B"/>
    <w:rsid w:val="00CC2199"/>
    <w:rsid w:val="00CC2500"/>
    <w:rsid w:val="00CC554A"/>
    <w:rsid w:val="00CD0875"/>
    <w:rsid w:val="00CD3875"/>
    <w:rsid w:val="00CE427F"/>
    <w:rsid w:val="00CE5DE9"/>
    <w:rsid w:val="00CF08FB"/>
    <w:rsid w:val="00CF7148"/>
    <w:rsid w:val="00D023F7"/>
    <w:rsid w:val="00D0496D"/>
    <w:rsid w:val="00D07DE6"/>
    <w:rsid w:val="00D11B9D"/>
    <w:rsid w:val="00D13CD3"/>
    <w:rsid w:val="00D17B95"/>
    <w:rsid w:val="00D21609"/>
    <w:rsid w:val="00D21C2D"/>
    <w:rsid w:val="00D2291E"/>
    <w:rsid w:val="00D24D5B"/>
    <w:rsid w:val="00D315B6"/>
    <w:rsid w:val="00D32FC8"/>
    <w:rsid w:val="00D37126"/>
    <w:rsid w:val="00D37154"/>
    <w:rsid w:val="00D376E4"/>
    <w:rsid w:val="00D37CA7"/>
    <w:rsid w:val="00D40105"/>
    <w:rsid w:val="00D40B32"/>
    <w:rsid w:val="00D41DAE"/>
    <w:rsid w:val="00D42202"/>
    <w:rsid w:val="00D43A40"/>
    <w:rsid w:val="00D44032"/>
    <w:rsid w:val="00D4655D"/>
    <w:rsid w:val="00D46EA5"/>
    <w:rsid w:val="00D5304C"/>
    <w:rsid w:val="00D530C4"/>
    <w:rsid w:val="00D56681"/>
    <w:rsid w:val="00D566CA"/>
    <w:rsid w:val="00D62F38"/>
    <w:rsid w:val="00D63AF5"/>
    <w:rsid w:val="00D64180"/>
    <w:rsid w:val="00D6465B"/>
    <w:rsid w:val="00D679F4"/>
    <w:rsid w:val="00D75D5F"/>
    <w:rsid w:val="00D77359"/>
    <w:rsid w:val="00D77BC2"/>
    <w:rsid w:val="00D81BE6"/>
    <w:rsid w:val="00D864D6"/>
    <w:rsid w:val="00D97E9B"/>
    <w:rsid w:val="00DA1123"/>
    <w:rsid w:val="00DA43B9"/>
    <w:rsid w:val="00DB02AA"/>
    <w:rsid w:val="00DB57F7"/>
    <w:rsid w:val="00DC2AE8"/>
    <w:rsid w:val="00DC420C"/>
    <w:rsid w:val="00DC4A94"/>
    <w:rsid w:val="00DC6C96"/>
    <w:rsid w:val="00DC7738"/>
    <w:rsid w:val="00DC77EB"/>
    <w:rsid w:val="00DD3497"/>
    <w:rsid w:val="00DD7129"/>
    <w:rsid w:val="00DE62DF"/>
    <w:rsid w:val="00DF3279"/>
    <w:rsid w:val="00DF5D2D"/>
    <w:rsid w:val="00DF7BC5"/>
    <w:rsid w:val="00E003CE"/>
    <w:rsid w:val="00E016C9"/>
    <w:rsid w:val="00E037E4"/>
    <w:rsid w:val="00E06909"/>
    <w:rsid w:val="00E103AF"/>
    <w:rsid w:val="00E12F62"/>
    <w:rsid w:val="00E15173"/>
    <w:rsid w:val="00E20217"/>
    <w:rsid w:val="00E22341"/>
    <w:rsid w:val="00E22B75"/>
    <w:rsid w:val="00E24CE9"/>
    <w:rsid w:val="00E25EE4"/>
    <w:rsid w:val="00E30210"/>
    <w:rsid w:val="00E3674D"/>
    <w:rsid w:val="00E37AE1"/>
    <w:rsid w:val="00E41DB7"/>
    <w:rsid w:val="00E47AA8"/>
    <w:rsid w:val="00E5235A"/>
    <w:rsid w:val="00E52C1F"/>
    <w:rsid w:val="00E53C93"/>
    <w:rsid w:val="00E54214"/>
    <w:rsid w:val="00E55C43"/>
    <w:rsid w:val="00E60E6B"/>
    <w:rsid w:val="00E70EFB"/>
    <w:rsid w:val="00E717DB"/>
    <w:rsid w:val="00E724C3"/>
    <w:rsid w:val="00E73E56"/>
    <w:rsid w:val="00E74D1E"/>
    <w:rsid w:val="00E82E3A"/>
    <w:rsid w:val="00E85805"/>
    <w:rsid w:val="00E86CA0"/>
    <w:rsid w:val="00E87C55"/>
    <w:rsid w:val="00E87DAE"/>
    <w:rsid w:val="00E91688"/>
    <w:rsid w:val="00E93053"/>
    <w:rsid w:val="00E94E91"/>
    <w:rsid w:val="00EA1179"/>
    <w:rsid w:val="00EA3C9C"/>
    <w:rsid w:val="00EC00C9"/>
    <w:rsid w:val="00EC090F"/>
    <w:rsid w:val="00EC0DAE"/>
    <w:rsid w:val="00EC50D3"/>
    <w:rsid w:val="00ED45FC"/>
    <w:rsid w:val="00ED6503"/>
    <w:rsid w:val="00EE0052"/>
    <w:rsid w:val="00EE3452"/>
    <w:rsid w:val="00EE658C"/>
    <w:rsid w:val="00EF670D"/>
    <w:rsid w:val="00F0290F"/>
    <w:rsid w:val="00F035F8"/>
    <w:rsid w:val="00F0416C"/>
    <w:rsid w:val="00F05B3A"/>
    <w:rsid w:val="00F11FB6"/>
    <w:rsid w:val="00F1529A"/>
    <w:rsid w:val="00F15661"/>
    <w:rsid w:val="00F20412"/>
    <w:rsid w:val="00F2102C"/>
    <w:rsid w:val="00F22282"/>
    <w:rsid w:val="00F26823"/>
    <w:rsid w:val="00F50325"/>
    <w:rsid w:val="00F52454"/>
    <w:rsid w:val="00F5362C"/>
    <w:rsid w:val="00F5596E"/>
    <w:rsid w:val="00F564A6"/>
    <w:rsid w:val="00F62609"/>
    <w:rsid w:val="00F67A96"/>
    <w:rsid w:val="00F67F97"/>
    <w:rsid w:val="00F7094C"/>
    <w:rsid w:val="00F71BBC"/>
    <w:rsid w:val="00F72253"/>
    <w:rsid w:val="00F749F9"/>
    <w:rsid w:val="00F91D32"/>
    <w:rsid w:val="00F931B2"/>
    <w:rsid w:val="00F93E2D"/>
    <w:rsid w:val="00F95920"/>
    <w:rsid w:val="00F9768C"/>
    <w:rsid w:val="00FA210D"/>
    <w:rsid w:val="00FA3BD0"/>
    <w:rsid w:val="00FA7547"/>
    <w:rsid w:val="00FB1992"/>
    <w:rsid w:val="00FB6486"/>
    <w:rsid w:val="00FC0ECC"/>
    <w:rsid w:val="00FD445C"/>
    <w:rsid w:val="00FE0B6F"/>
    <w:rsid w:val="00FE0DCD"/>
    <w:rsid w:val="00FE0F69"/>
    <w:rsid w:val="00FE36E7"/>
    <w:rsid w:val="00FE427D"/>
    <w:rsid w:val="00FE7C38"/>
    <w:rsid w:val="00FF010E"/>
    <w:rsid w:val="00FF31C7"/>
    <w:rsid w:val="17F1F692"/>
    <w:rsid w:val="33FC4295"/>
    <w:rsid w:val="74FC3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C018"/>
  <w15:chartTrackingRefBased/>
  <w15:docId w15:val="{2767F794-BFAF-4805-B65D-DD311B9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styleId="Nevyeenzmnka">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a6ab5c004a738bb7e68e8d33195368d1">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6f72311c2b4c9b170a34273f4f961916"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A20B0-D199-4ACD-9214-D8FB33F0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0D0BD-C24D-48C7-96D9-474286BA9FA8}">
  <ds:schemaRefs>
    <ds:schemaRef ds:uri="http://schemas.openxmlformats.org/officeDocument/2006/bibliography"/>
  </ds:schemaRefs>
</ds:datastoreItem>
</file>

<file path=customXml/itemProps3.xml><?xml version="1.0" encoding="utf-8"?>
<ds:datastoreItem xmlns:ds="http://schemas.openxmlformats.org/officeDocument/2006/customXml" ds:itemID="{E6A0F2D7-E20D-4705-8CBE-48D33D1DD4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9076ec-78a7-48c6-a79b-59ee9cb633be"/>
    <ds:schemaRef ds:uri="http://purl.org/dc/elements/1.1/"/>
    <ds:schemaRef ds:uri="http://schemas.microsoft.com/office/2006/metadata/properties"/>
    <ds:schemaRef ds:uri="ddccdc42-8934-4503-86a5-1fdd65d906f7"/>
    <ds:schemaRef ds:uri="http://www.w3.org/XML/1998/namespace"/>
    <ds:schemaRef ds:uri="http://purl.org/dc/dcmitype/"/>
  </ds:schemaRefs>
</ds:datastoreItem>
</file>

<file path=customXml/itemProps4.xml><?xml version="1.0" encoding="utf-8"?>
<ds:datastoreItem xmlns:ds="http://schemas.openxmlformats.org/officeDocument/2006/customXml" ds:itemID="{CDC2734C-693C-4486-848C-8BFF8D60E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2925</Words>
  <Characters>17264</Characters>
  <Application>Microsoft Office Word</Application>
  <DocSecurity>0</DocSecurity>
  <Lines>143</Lines>
  <Paragraphs>40</Paragraphs>
  <ScaleCrop>false</ScaleCrop>
  <Company>GTS Alive s.r.o.</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Iva Motyčková</cp:lastModifiedBy>
  <cp:revision>2</cp:revision>
  <cp:lastPrinted>2017-01-23T15:09:00Z</cp:lastPrinted>
  <dcterms:created xsi:type="dcterms:W3CDTF">2022-06-15T12:20:00Z</dcterms:created>
  <dcterms:modified xsi:type="dcterms:W3CDTF">2022-06-15T12:20:00Z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ies>
</file>