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55F" w:rsidRPr="003D70A4" w:rsidRDefault="00311190" w:rsidP="004D4675">
      <w:pPr>
        <w:pStyle w:val="Nzev"/>
        <w:tabs>
          <w:tab w:val="left" w:pos="426"/>
        </w:tabs>
        <w:spacing w:after="60"/>
        <w:rPr>
          <w:rFonts w:ascii="Arial" w:hAnsi="Arial" w:cs="Arial"/>
          <w:i w:val="0"/>
          <w:sz w:val="22"/>
          <w:szCs w:val="22"/>
        </w:rPr>
      </w:pPr>
      <w:bookmarkStart w:id="0" w:name="_GoBack"/>
      <w:bookmarkEnd w:id="0"/>
      <w:r w:rsidRPr="003D70A4">
        <w:rPr>
          <w:rFonts w:ascii="Arial" w:hAnsi="Arial" w:cs="Arial"/>
          <w:i w:val="0"/>
          <w:sz w:val="22"/>
          <w:szCs w:val="22"/>
        </w:rPr>
        <w:t xml:space="preserve">Smlouva o poskytnutí </w:t>
      </w:r>
      <w:r w:rsidR="00BD0C0B">
        <w:rPr>
          <w:rFonts w:ascii="Arial" w:hAnsi="Arial" w:cs="Arial"/>
          <w:i w:val="0"/>
          <w:sz w:val="22"/>
          <w:szCs w:val="22"/>
        </w:rPr>
        <w:t xml:space="preserve">účelové </w:t>
      </w:r>
      <w:r w:rsidR="00576680" w:rsidRPr="003D70A4">
        <w:rPr>
          <w:rFonts w:ascii="Arial" w:hAnsi="Arial" w:cs="Arial"/>
          <w:i w:val="0"/>
          <w:sz w:val="22"/>
          <w:szCs w:val="22"/>
        </w:rPr>
        <w:t>dotace</w:t>
      </w:r>
      <w:r w:rsidRPr="003D70A4">
        <w:rPr>
          <w:rFonts w:ascii="Arial" w:hAnsi="Arial" w:cs="Arial"/>
          <w:i w:val="0"/>
          <w:sz w:val="22"/>
          <w:szCs w:val="22"/>
        </w:rPr>
        <w:t xml:space="preserve"> z</w:t>
      </w:r>
      <w:r w:rsidR="00EC755F" w:rsidRPr="003D70A4">
        <w:rPr>
          <w:rFonts w:ascii="Arial" w:hAnsi="Arial" w:cs="Arial"/>
          <w:i w:val="0"/>
          <w:sz w:val="22"/>
          <w:szCs w:val="22"/>
        </w:rPr>
        <w:t> </w:t>
      </w:r>
      <w:r w:rsidRPr="003D70A4">
        <w:rPr>
          <w:rFonts w:ascii="Arial" w:hAnsi="Arial" w:cs="Arial"/>
          <w:i w:val="0"/>
          <w:sz w:val="22"/>
          <w:szCs w:val="22"/>
        </w:rPr>
        <w:t>rozpočtu</w:t>
      </w:r>
    </w:p>
    <w:p w:rsidR="00EC755F" w:rsidRPr="003D70A4" w:rsidRDefault="006E14A6" w:rsidP="004D4675">
      <w:pPr>
        <w:pStyle w:val="Nzev"/>
        <w:tabs>
          <w:tab w:val="left" w:pos="426"/>
        </w:tabs>
        <w:spacing w:after="60"/>
        <w:rPr>
          <w:rFonts w:ascii="Arial" w:hAnsi="Arial" w:cs="Arial"/>
          <w:sz w:val="22"/>
          <w:szCs w:val="22"/>
        </w:rPr>
      </w:pPr>
      <w:r w:rsidRPr="003D70A4">
        <w:rPr>
          <w:rFonts w:ascii="Arial" w:hAnsi="Arial" w:cs="Arial"/>
          <w:i w:val="0"/>
          <w:sz w:val="22"/>
          <w:szCs w:val="22"/>
        </w:rPr>
        <w:t>s</w:t>
      </w:r>
      <w:r w:rsidR="00EC755F" w:rsidRPr="003D70A4">
        <w:rPr>
          <w:rFonts w:ascii="Arial" w:hAnsi="Arial" w:cs="Arial"/>
          <w:i w:val="0"/>
          <w:sz w:val="22"/>
          <w:szCs w:val="22"/>
        </w:rPr>
        <w:t>tatutárního města Jablonec nad Nisou</w:t>
      </w:r>
    </w:p>
    <w:p w:rsidR="00311190" w:rsidRPr="003D70A4" w:rsidRDefault="00311190" w:rsidP="004D4675">
      <w:pPr>
        <w:widowControl w:val="0"/>
        <w:jc w:val="center"/>
        <w:rPr>
          <w:rFonts w:ascii="Arial" w:hAnsi="Arial" w:cs="Arial"/>
          <w:snapToGrid w:val="0"/>
          <w:sz w:val="22"/>
          <w:szCs w:val="22"/>
        </w:rPr>
      </w:pPr>
    </w:p>
    <w:p w:rsidR="003A620E" w:rsidRPr="003D70A4" w:rsidRDefault="00311190" w:rsidP="00E40045">
      <w:pPr>
        <w:widowControl w:val="0"/>
        <w:spacing w:after="60"/>
        <w:jc w:val="center"/>
        <w:rPr>
          <w:rFonts w:ascii="Arial" w:hAnsi="Arial" w:cs="Arial"/>
          <w:b/>
          <w:snapToGrid w:val="0"/>
          <w:sz w:val="22"/>
          <w:szCs w:val="22"/>
        </w:rPr>
      </w:pPr>
      <w:r w:rsidRPr="003D70A4">
        <w:rPr>
          <w:rFonts w:ascii="Arial" w:hAnsi="Arial" w:cs="Arial"/>
          <w:snapToGrid w:val="0"/>
          <w:sz w:val="22"/>
          <w:szCs w:val="22"/>
        </w:rPr>
        <w:t>ev.</w:t>
      </w:r>
      <w:r w:rsidR="008F2484" w:rsidRPr="003D70A4">
        <w:rPr>
          <w:rFonts w:ascii="Arial" w:hAnsi="Arial" w:cs="Arial"/>
          <w:snapToGrid w:val="0"/>
          <w:sz w:val="22"/>
          <w:szCs w:val="22"/>
        </w:rPr>
        <w:t xml:space="preserve"> </w:t>
      </w:r>
      <w:r w:rsidR="00EF53EB">
        <w:rPr>
          <w:rFonts w:ascii="Arial" w:hAnsi="Arial" w:cs="Arial"/>
          <w:snapToGrid w:val="0"/>
          <w:sz w:val="22"/>
          <w:szCs w:val="22"/>
        </w:rPr>
        <w:t xml:space="preserve">č. </w:t>
      </w:r>
      <w:r w:rsidR="00F05448">
        <w:rPr>
          <w:rFonts w:ascii="Arial" w:hAnsi="Arial" w:cs="Arial"/>
          <w:snapToGrid w:val="0"/>
          <w:sz w:val="22"/>
          <w:szCs w:val="22"/>
        </w:rPr>
        <w:t xml:space="preserve">MMJN: </w:t>
      </w:r>
      <w:r w:rsidR="00653BC9">
        <w:rPr>
          <w:rFonts w:ascii="Arial" w:hAnsi="Arial" w:cs="Arial"/>
          <w:snapToGrid w:val="0"/>
          <w:sz w:val="22"/>
          <w:szCs w:val="22"/>
        </w:rPr>
        <w:t>535-2016-OSM/OSKO</w:t>
      </w:r>
    </w:p>
    <w:p w:rsidR="00311190" w:rsidRPr="003D70A4" w:rsidRDefault="00311190" w:rsidP="00E40045">
      <w:pPr>
        <w:widowControl w:val="0"/>
        <w:spacing w:after="60"/>
        <w:jc w:val="center"/>
        <w:rPr>
          <w:rFonts w:ascii="Arial" w:hAnsi="Arial" w:cs="Arial"/>
          <w:snapToGrid w:val="0"/>
          <w:sz w:val="22"/>
          <w:szCs w:val="22"/>
        </w:rPr>
      </w:pPr>
      <w:r w:rsidRPr="003D70A4">
        <w:rPr>
          <w:rFonts w:ascii="Arial" w:hAnsi="Arial" w:cs="Arial"/>
          <w:b/>
          <w:snapToGrid w:val="0"/>
          <w:sz w:val="22"/>
          <w:szCs w:val="22"/>
        </w:rPr>
        <w:t>uzavřená</w:t>
      </w:r>
      <w:r w:rsidR="00DA72E0" w:rsidRPr="003D70A4">
        <w:rPr>
          <w:rFonts w:ascii="Arial" w:hAnsi="Arial" w:cs="Arial"/>
          <w:b/>
          <w:snapToGrid w:val="0"/>
          <w:sz w:val="22"/>
          <w:szCs w:val="22"/>
        </w:rPr>
        <w:t xml:space="preserve"> ve vzájemné shodě </w:t>
      </w:r>
      <w:r w:rsidRPr="003D70A4">
        <w:rPr>
          <w:rFonts w:ascii="Arial" w:hAnsi="Arial" w:cs="Arial"/>
          <w:b/>
          <w:snapToGrid w:val="0"/>
          <w:sz w:val="22"/>
          <w:szCs w:val="22"/>
        </w:rPr>
        <w:t>mezi</w:t>
      </w:r>
      <w:r w:rsidR="00DA72E0" w:rsidRPr="003D70A4">
        <w:rPr>
          <w:rFonts w:ascii="Arial" w:hAnsi="Arial" w:cs="Arial"/>
          <w:b/>
          <w:snapToGrid w:val="0"/>
          <w:sz w:val="22"/>
          <w:szCs w:val="22"/>
        </w:rPr>
        <w:t xml:space="preserve"> smluvními stranami:</w:t>
      </w:r>
    </w:p>
    <w:p w:rsidR="00EE56D7" w:rsidRDefault="00EE56D7" w:rsidP="00E40045">
      <w:pPr>
        <w:widowControl w:val="0"/>
        <w:spacing w:after="60"/>
        <w:jc w:val="both"/>
        <w:rPr>
          <w:rFonts w:ascii="Arial" w:hAnsi="Arial" w:cs="Arial"/>
          <w:snapToGrid w:val="0"/>
          <w:sz w:val="22"/>
          <w:szCs w:val="22"/>
        </w:rPr>
      </w:pPr>
    </w:p>
    <w:p w:rsidR="00EC755F" w:rsidRPr="003D70A4" w:rsidRDefault="00EC755F" w:rsidP="00E40045">
      <w:pPr>
        <w:widowControl w:val="0"/>
        <w:spacing w:after="60"/>
        <w:ind w:right="49"/>
        <w:jc w:val="both"/>
        <w:rPr>
          <w:rFonts w:ascii="Arial" w:hAnsi="Arial" w:cs="Arial"/>
          <w:b/>
          <w:snapToGrid w:val="0"/>
          <w:sz w:val="22"/>
          <w:szCs w:val="22"/>
        </w:rPr>
      </w:pPr>
      <w:r w:rsidRPr="003D70A4">
        <w:rPr>
          <w:rFonts w:ascii="Arial" w:hAnsi="Arial" w:cs="Arial"/>
          <w:b/>
          <w:snapToGrid w:val="0"/>
          <w:sz w:val="22"/>
          <w:szCs w:val="22"/>
        </w:rPr>
        <w:t>Statutární město Jablonec nad Nisou</w:t>
      </w:r>
    </w:p>
    <w:p w:rsidR="00DA72E0" w:rsidRPr="003D70A4" w:rsidRDefault="00DA72E0" w:rsidP="00E40045">
      <w:pPr>
        <w:widowControl w:val="0"/>
        <w:spacing w:after="60"/>
        <w:ind w:right="49"/>
        <w:jc w:val="both"/>
        <w:rPr>
          <w:rFonts w:ascii="Arial" w:hAnsi="Arial" w:cs="Arial"/>
          <w:snapToGrid w:val="0"/>
          <w:sz w:val="22"/>
          <w:szCs w:val="22"/>
        </w:rPr>
      </w:pPr>
      <w:r w:rsidRPr="003D70A4">
        <w:rPr>
          <w:rFonts w:ascii="Arial" w:hAnsi="Arial" w:cs="Arial"/>
          <w:snapToGrid w:val="0"/>
          <w:sz w:val="22"/>
          <w:szCs w:val="22"/>
        </w:rPr>
        <w:t>se sí</w:t>
      </w:r>
      <w:r w:rsidR="006E14A6" w:rsidRPr="003D70A4">
        <w:rPr>
          <w:rFonts w:ascii="Arial" w:hAnsi="Arial" w:cs="Arial"/>
          <w:snapToGrid w:val="0"/>
          <w:sz w:val="22"/>
          <w:szCs w:val="22"/>
        </w:rPr>
        <w:t>dle</w:t>
      </w:r>
      <w:r w:rsidRPr="003D70A4">
        <w:rPr>
          <w:rFonts w:ascii="Arial" w:hAnsi="Arial" w:cs="Arial"/>
          <w:snapToGrid w:val="0"/>
          <w:sz w:val="22"/>
          <w:szCs w:val="22"/>
        </w:rPr>
        <w:t>m:</w:t>
      </w:r>
      <w:r w:rsidRPr="003D70A4">
        <w:rPr>
          <w:rFonts w:ascii="Arial" w:hAnsi="Arial" w:cs="Arial"/>
          <w:snapToGrid w:val="0"/>
          <w:sz w:val="22"/>
          <w:szCs w:val="22"/>
        </w:rPr>
        <w:tab/>
      </w:r>
      <w:r w:rsidRPr="003D70A4">
        <w:rPr>
          <w:rFonts w:ascii="Arial" w:hAnsi="Arial" w:cs="Arial"/>
          <w:snapToGrid w:val="0"/>
          <w:sz w:val="22"/>
          <w:szCs w:val="22"/>
        </w:rPr>
        <w:tab/>
        <w:t>Mírové nám. 3100/19, 467 51, Jablonec nad Nisou</w:t>
      </w:r>
    </w:p>
    <w:p w:rsidR="00EC755F" w:rsidRPr="003D70A4" w:rsidRDefault="00FA44C9" w:rsidP="00E40045">
      <w:pPr>
        <w:widowControl w:val="0"/>
        <w:spacing w:after="60"/>
        <w:ind w:left="2160" w:right="49" w:hanging="2160"/>
        <w:jc w:val="both"/>
        <w:rPr>
          <w:rFonts w:ascii="Arial" w:hAnsi="Arial" w:cs="Arial"/>
          <w:strike/>
          <w:snapToGrid w:val="0"/>
          <w:sz w:val="22"/>
          <w:szCs w:val="22"/>
        </w:rPr>
      </w:pPr>
      <w:r w:rsidRPr="003D70A4">
        <w:rPr>
          <w:rFonts w:ascii="Arial" w:hAnsi="Arial" w:cs="Arial"/>
          <w:snapToGrid w:val="0"/>
          <w:sz w:val="22"/>
          <w:szCs w:val="22"/>
        </w:rPr>
        <w:t>zastoupené</w:t>
      </w:r>
      <w:r w:rsidR="007C723A" w:rsidRPr="003D70A4">
        <w:rPr>
          <w:rFonts w:ascii="Arial" w:hAnsi="Arial" w:cs="Arial"/>
          <w:snapToGrid w:val="0"/>
          <w:sz w:val="22"/>
          <w:szCs w:val="22"/>
        </w:rPr>
        <w:t>:</w:t>
      </w:r>
      <w:r w:rsidRPr="003D70A4">
        <w:rPr>
          <w:rFonts w:ascii="Arial" w:hAnsi="Arial" w:cs="Arial"/>
          <w:snapToGrid w:val="0"/>
          <w:sz w:val="22"/>
          <w:szCs w:val="22"/>
        </w:rPr>
        <w:tab/>
      </w:r>
      <w:r w:rsidR="006F5278">
        <w:rPr>
          <w:rFonts w:ascii="Arial" w:hAnsi="Arial" w:cs="Arial"/>
          <w:snapToGrid w:val="0"/>
          <w:sz w:val="22"/>
          <w:szCs w:val="22"/>
        </w:rPr>
        <w:t xml:space="preserve">Ing. Petrem Beitlem, primátorem města a </w:t>
      </w:r>
      <w:r w:rsidR="004C2B4B">
        <w:rPr>
          <w:rFonts w:ascii="Arial" w:hAnsi="Arial" w:cs="Arial"/>
          <w:snapToGrid w:val="0"/>
          <w:sz w:val="22"/>
          <w:szCs w:val="22"/>
        </w:rPr>
        <w:t>Ing. Milošem Velem</w:t>
      </w:r>
      <w:r w:rsidR="006F5278">
        <w:rPr>
          <w:rFonts w:ascii="Arial" w:hAnsi="Arial" w:cs="Arial"/>
          <w:snapToGrid w:val="0"/>
          <w:sz w:val="22"/>
          <w:szCs w:val="22"/>
        </w:rPr>
        <w:t>, náměstkem primátora města</w:t>
      </w:r>
    </w:p>
    <w:p w:rsidR="00DA72E0" w:rsidRPr="003D70A4" w:rsidRDefault="00DA72E0" w:rsidP="00E40045">
      <w:pPr>
        <w:widowControl w:val="0"/>
        <w:spacing w:after="60"/>
        <w:ind w:left="2160" w:right="49" w:hanging="2160"/>
        <w:jc w:val="both"/>
        <w:rPr>
          <w:rFonts w:ascii="Arial" w:hAnsi="Arial" w:cs="Arial"/>
          <w:snapToGrid w:val="0"/>
          <w:sz w:val="22"/>
          <w:szCs w:val="22"/>
        </w:rPr>
      </w:pPr>
      <w:r w:rsidRPr="003D70A4">
        <w:rPr>
          <w:rFonts w:ascii="Arial" w:hAnsi="Arial" w:cs="Arial"/>
          <w:snapToGrid w:val="0"/>
          <w:sz w:val="22"/>
          <w:szCs w:val="22"/>
        </w:rPr>
        <w:t>bankovní spojení:</w:t>
      </w:r>
      <w:r w:rsidRPr="003D70A4">
        <w:rPr>
          <w:rFonts w:ascii="Arial" w:hAnsi="Arial" w:cs="Arial"/>
          <w:snapToGrid w:val="0"/>
          <w:sz w:val="22"/>
          <w:szCs w:val="22"/>
        </w:rPr>
        <w:tab/>
      </w:r>
      <w:r w:rsidR="007B059B" w:rsidRPr="003D70A4">
        <w:rPr>
          <w:rFonts w:ascii="Arial" w:hAnsi="Arial" w:cs="Arial"/>
          <w:snapToGrid w:val="0"/>
          <w:sz w:val="22"/>
          <w:szCs w:val="22"/>
        </w:rPr>
        <w:t>Komerční banka</w:t>
      </w:r>
      <w:r w:rsidR="00A56DEE" w:rsidRPr="003D70A4">
        <w:rPr>
          <w:rFonts w:ascii="Arial" w:hAnsi="Arial" w:cs="Arial"/>
          <w:snapToGrid w:val="0"/>
          <w:sz w:val="22"/>
          <w:szCs w:val="22"/>
        </w:rPr>
        <w:t>, a.s.</w:t>
      </w:r>
      <w:r w:rsidR="00EF0212">
        <w:rPr>
          <w:rFonts w:ascii="Arial" w:hAnsi="Arial" w:cs="Arial"/>
          <w:snapToGrid w:val="0"/>
          <w:sz w:val="22"/>
          <w:szCs w:val="22"/>
        </w:rPr>
        <w:t>,</w:t>
      </w:r>
      <w:r w:rsidR="00A56DEE" w:rsidRPr="003D70A4">
        <w:rPr>
          <w:rFonts w:ascii="Arial" w:hAnsi="Arial" w:cs="Arial"/>
          <w:snapToGrid w:val="0"/>
          <w:sz w:val="22"/>
          <w:szCs w:val="22"/>
        </w:rPr>
        <w:t xml:space="preserve"> </w:t>
      </w:r>
      <w:r w:rsidR="007B059B" w:rsidRPr="003D70A4">
        <w:rPr>
          <w:rFonts w:ascii="Arial" w:hAnsi="Arial" w:cs="Arial"/>
          <w:snapToGrid w:val="0"/>
          <w:sz w:val="22"/>
          <w:szCs w:val="22"/>
        </w:rPr>
        <w:t>Jablonec nad Nisou, č.</w:t>
      </w:r>
      <w:r w:rsidR="00EF0CF3" w:rsidRPr="003D70A4">
        <w:rPr>
          <w:rFonts w:ascii="Arial" w:hAnsi="Arial" w:cs="Arial"/>
          <w:snapToGrid w:val="0"/>
          <w:sz w:val="22"/>
          <w:szCs w:val="22"/>
        </w:rPr>
        <w:t xml:space="preserve"> </w:t>
      </w:r>
      <w:r w:rsidR="007B059B" w:rsidRPr="003D70A4">
        <w:rPr>
          <w:rFonts w:ascii="Arial" w:hAnsi="Arial" w:cs="Arial"/>
          <w:snapToGrid w:val="0"/>
          <w:sz w:val="22"/>
          <w:szCs w:val="22"/>
        </w:rPr>
        <w:t xml:space="preserve">ú. </w:t>
      </w:r>
      <w:r w:rsidRPr="003D70A4">
        <w:rPr>
          <w:rFonts w:ascii="Arial" w:hAnsi="Arial" w:cs="Arial"/>
          <w:snapToGrid w:val="0"/>
          <w:sz w:val="22"/>
          <w:szCs w:val="22"/>
        </w:rPr>
        <w:t>121451/0100</w:t>
      </w:r>
    </w:p>
    <w:p w:rsidR="00846E31" w:rsidRPr="003D70A4" w:rsidRDefault="00DA72E0" w:rsidP="00EE56D7">
      <w:pPr>
        <w:widowControl w:val="0"/>
        <w:tabs>
          <w:tab w:val="left" w:pos="720"/>
          <w:tab w:val="left" w:pos="1440"/>
          <w:tab w:val="left" w:pos="2160"/>
          <w:tab w:val="left" w:pos="2880"/>
          <w:tab w:val="center" w:pos="4961"/>
        </w:tabs>
        <w:spacing w:after="60"/>
        <w:ind w:left="2160" w:right="49" w:hanging="2160"/>
        <w:jc w:val="both"/>
        <w:rPr>
          <w:rFonts w:ascii="Arial" w:hAnsi="Arial" w:cs="Arial"/>
          <w:snapToGrid w:val="0"/>
          <w:sz w:val="22"/>
          <w:szCs w:val="22"/>
        </w:rPr>
      </w:pPr>
      <w:r w:rsidRPr="003D70A4">
        <w:rPr>
          <w:rFonts w:ascii="Arial" w:hAnsi="Arial" w:cs="Arial"/>
          <w:snapToGrid w:val="0"/>
          <w:sz w:val="22"/>
          <w:szCs w:val="22"/>
        </w:rPr>
        <w:t>IČ:</w:t>
      </w:r>
      <w:r w:rsidRPr="003D70A4">
        <w:rPr>
          <w:rFonts w:ascii="Arial" w:hAnsi="Arial" w:cs="Arial"/>
          <w:snapToGrid w:val="0"/>
          <w:sz w:val="22"/>
          <w:szCs w:val="22"/>
        </w:rPr>
        <w:tab/>
      </w:r>
      <w:r w:rsidR="00A060FC" w:rsidRPr="003D70A4">
        <w:rPr>
          <w:rFonts w:ascii="Arial" w:hAnsi="Arial" w:cs="Arial"/>
          <w:snapToGrid w:val="0"/>
          <w:sz w:val="22"/>
          <w:szCs w:val="22"/>
        </w:rPr>
        <w:tab/>
      </w:r>
      <w:r w:rsidR="00A060FC" w:rsidRPr="003D70A4">
        <w:rPr>
          <w:rFonts w:ascii="Arial" w:hAnsi="Arial" w:cs="Arial"/>
          <w:snapToGrid w:val="0"/>
          <w:sz w:val="22"/>
          <w:szCs w:val="22"/>
        </w:rPr>
        <w:tab/>
      </w:r>
      <w:r w:rsidRPr="003D70A4">
        <w:rPr>
          <w:rFonts w:ascii="Arial" w:hAnsi="Arial" w:cs="Arial"/>
          <w:snapToGrid w:val="0"/>
          <w:sz w:val="22"/>
          <w:szCs w:val="22"/>
        </w:rPr>
        <w:t>00262340</w:t>
      </w:r>
      <w:r w:rsidR="00863101" w:rsidRPr="003D70A4">
        <w:rPr>
          <w:rFonts w:ascii="Arial" w:hAnsi="Arial" w:cs="Arial"/>
          <w:snapToGrid w:val="0"/>
          <w:sz w:val="22"/>
          <w:szCs w:val="22"/>
        </w:rPr>
        <w:tab/>
      </w:r>
    </w:p>
    <w:p w:rsidR="00311190" w:rsidRPr="003D70A4" w:rsidRDefault="00311190" w:rsidP="00E40045">
      <w:pPr>
        <w:widowControl w:val="0"/>
        <w:spacing w:after="60"/>
        <w:jc w:val="both"/>
        <w:rPr>
          <w:rFonts w:ascii="Arial" w:hAnsi="Arial" w:cs="Arial"/>
          <w:b/>
          <w:snapToGrid w:val="0"/>
          <w:sz w:val="22"/>
          <w:szCs w:val="22"/>
        </w:rPr>
      </w:pPr>
      <w:r w:rsidRPr="003D70A4">
        <w:rPr>
          <w:rFonts w:ascii="Arial" w:hAnsi="Arial" w:cs="Arial"/>
          <w:snapToGrid w:val="0"/>
          <w:sz w:val="22"/>
          <w:szCs w:val="22"/>
        </w:rPr>
        <w:t>dále j</w:t>
      </w:r>
      <w:r w:rsidR="00DA72E0" w:rsidRPr="003D70A4">
        <w:rPr>
          <w:rFonts w:ascii="Arial" w:hAnsi="Arial" w:cs="Arial"/>
          <w:snapToGrid w:val="0"/>
          <w:sz w:val="22"/>
          <w:szCs w:val="22"/>
        </w:rPr>
        <w:t>en</w:t>
      </w:r>
      <w:r w:rsidRPr="003D70A4">
        <w:rPr>
          <w:rFonts w:ascii="Arial" w:hAnsi="Arial" w:cs="Arial"/>
          <w:b/>
          <w:snapToGrid w:val="0"/>
          <w:sz w:val="22"/>
          <w:szCs w:val="22"/>
        </w:rPr>
        <w:t xml:space="preserve"> "poskytovatel"</w:t>
      </w:r>
    </w:p>
    <w:p w:rsidR="00311190" w:rsidRPr="003D70A4" w:rsidRDefault="00311190" w:rsidP="00761448">
      <w:pPr>
        <w:widowControl w:val="0"/>
        <w:jc w:val="both"/>
        <w:rPr>
          <w:rFonts w:ascii="Arial" w:hAnsi="Arial" w:cs="Arial"/>
          <w:snapToGrid w:val="0"/>
          <w:sz w:val="22"/>
          <w:szCs w:val="22"/>
        </w:rPr>
      </w:pPr>
    </w:p>
    <w:p w:rsidR="00311190" w:rsidRPr="003D70A4" w:rsidRDefault="00311190" w:rsidP="00E40045">
      <w:pPr>
        <w:widowControl w:val="0"/>
        <w:spacing w:after="60"/>
        <w:jc w:val="both"/>
        <w:rPr>
          <w:rFonts w:ascii="Arial" w:hAnsi="Arial" w:cs="Arial"/>
          <w:snapToGrid w:val="0"/>
          <w:sz w:val="22"/>
          <w:szCs w:val="22"/>
        </w:rPr>
      </w:pPr>
      <w:r w:rsidRPr="003D70A4">
        <w:rPr>
          <w:rFonts w:ascii="Arial" w:hAnsi="Arial" w:cs="Arial"/>
          <w:snapToGrid w:val="0"/>
          <w:sz w:val="22"/>
          <w:szCs w:val="22"/>
        </w:rPr>
        <w:t>a</w:t>
      </w:r>
    </w:p>
    <w:p w:rsidR="00CD08CB" w:rsidRPr="003D70A4" w:rsidRDefault="00CD08CB" w:rsidP="00761448">
      <w:pPr>
        <w:widowControl w:val="0"/>
        <w:jc w:val="both"/>
        <w:rPr>
          <w:rFonts w:ascii="Arial" w:hAnsi="Arial" w:cs="Arial"/>
          <w:i/>
          <w:snapToGrid w:val="0"/>
          <w:sz w:val="22"/>
          <w:szCs w:val="22"/>
        </w:rPr>
      </w:pPr>
    </w:p>
    <w:p w:rsidR="00350A1F" w:rsidRPr="003D70A4" w:rsidRDefault="00EB26C8" w:rsidP="00350A1F">
      <w:pPr>
        <w:pStyle w:val="Zkladntext"/>
        <w:spacing w:after="60"/>
        <w:jc w:val="both"/>
        <w:rPr>
          <w:rFonts w:ascii="Arial" w:hAnsi="Arial" w:cs="Arial"/>
          <w:b/>
          <w:bCs/>
          <w:snapToGrid/>
          <w:szCs w:val="22"/>
        </w:rPr>
      </w:pPr>
      <w:r>
        <w:rPr>
          <w:rFonts w:ascii="Arial" w:hAnsi="Arial" w:cs="Arial"/>
          <w:b/>
          <w:bCs/>
          <w:snapToGrid/>
          <w:szCs w:val="22"/>
        </w:rPr>
        <w:t>Dopravní podnik měst Liberce a Jablonce nad Nisou, a.s.</w:t>
      </w:r>
    </w:p>
    <w:p w:rsidR="00350A1F" w:rsidRPr="003D70A4" w:rsidRDefault="00350A1F" w:rsidP="00350A1F">
      <w:pPr>
        <w:widowControl w:val="0"/>
        <w:spacing w:after="60"/>
        <w:ind w:left="2160" w:right="49" w:hanging="2160"/>
        <w:jc w:val="both"/>
        <w:rPr>
          <w:rFonts w:ascii="Arial" w:hAnsi="Arial" w:cs="Arial"/>
          <w:snapToGrid w:val="0"/>
          <w:sz w:val="22"/>
          <w:szCs w:val="22"/>
        </w:rPr>
      </w:pPr>
      <w:r w:rsidRPr="003D70A4">
        <w:rPr>
          <w:rFonts w:ascii="Arial" w:hAnsi="Arial" w:cs="Arial"/>
          <w:snapToGrid w:val="0"/>
          <w:sz w:val="22"/>
          <w:szCs w:val="22"/>
        </w:rPr>
        <w:t>se sídlem:</w:t>
      </w:r>
      <w:r w:rsidRPr="003D70A4">
        <w:rPr>
          <w:rFonts w:ascii="Arial" w:hAnsi="Arial" w:cs="Arial"/>
          <w:snapToGrid w:val="0"/>
          <w:sz w:val="22"/>
          <w:szCs w:val="22"/>
        </w:rPr>
        <w:tab/>
      </w:r>
      <w:r w:rsidR="00EB26C8">
        <w:rPr>
          <w:rFonts w:ascii="Arial" w:hAnsi="Arial" w:cs="Arial"/>
          <w:snapToGrid w:val="0"/>
          <w:sz w:val="22"/>
          <w:szCs w:val="22"/>
        </w:rPr>
        <w:t>Liberec III, Mrštíkova 3, PSČ 46171</w:t>
      </w:r>
    </w:p>
    <w:p w:rsidR="00350A1F" w:rsidRPr="003D70A4" w:rsidRDefault="00350A1F" w:rsidP="00350A1F">
      <w:pPr>
        <w:widowControl w:val="0"/>
        <w:spacing w:after="60"/>
        <w:ind w:left="2160" w:right="49" w:hanging="2160"/>
        <w:jc w:val="both"/>
        <w:rPr>
          <w:rFonts w:ascii="Arial" w:hAnsi="Arial" w:cs="Arial"/>
          <w:snapToGrid w:val="0"/>
          <w:sz w:val="22"/>
          <w:szCs w:val="22"/>
        </w:rPr>
      </w:pPr>
      <w:r w:rsidRPr="003D70A4">
        <w:rPr>
          <w:rFonts w:ascii="Arial" w:hAnsi="Arial" w:cs="Arial"/>
          <w:snapToGrid w:val="0"/>
          <w:sz w:val="22"/>
          <w:szCs w:val="22"/>
        </w:rPr>
        <w:t>zastoupen</w:t>
      </w:r>
      <w:r w:rsidR="00FA503A">
        <w:rPr>
          <w:rFonts w:ascii="Arial" w:hAnsi="Arial" w:cs="Arial"/>
          <w:snapToGrid w:val="0"/>
          <w:sz w:val="22"/>
          <w:szCs w:val="22"/>
        </w:rPr>
        <w:t>á</w:t>
      </w:r>
      <w:r w:rsidRPr="003D70A4">
        <w:rPr>
          <w:rFonts w:ascii="Arial" w:hAnsi="Arial" w:cs="Arial"/>
          <w:snapToGrid w:val="0"/>
          <w:sz w:val="22"/>
          <w:szCs w:val="22"/>
        </w:rPr>
        <w:t>:</w:t>
      </w:r>
      <w:r w:rsidRPr="003D70A4">
        <w:rPr>
          <w:rFonts w:ascii="Arial" w:hAnsi="Arial" w:cs="Arial"/>
          <w:snapToGrid w:val="0"/>
          <w:sz w:val="22"/>
          <w:szCs w:val="22"/>
        </w:rPr>
        <w:tab/>
      </w:r>
      <w:r w:rsidR="00EB26C8">
        <w:rPr>
          <w:rFonts w:ascii="Arial" w:hAnsi="Arial" w:cs="Arial"/>
          <w:snapToGrid w:val="0"/>
          <w:sz w:val="22"/>
          <w:szCs w:val="22"/>
        </w:rPr>
        <w:t xml:space="preserve">Ing. Pavlem Šulcem, předsedou představenstva a Mgr. Jiřím Římánkem, </w:t>
      </w:r>
      <w:r w:rsidR="00FA503A">
        <w:rPr>
          <w:rFonts w:ascii="Arial" w:hAnsi="Arial" w:cs="Arial"/>
          <w:snapToGrid w:val="0"/>
          <w:sz w:val="22"/>
          <w:szCs w:val="22"/>
        </w:rPr>
        <w:t>místopředsedou představenstva</w:t>
      </w:r>
    </w:p>
    <w:p w:rsidR="00350A1F" w:rsidRPr="003D70A4" w:rsidRDefault="00350A1F" w:rsidP="00350A1F">
      <w:pPr>
        <w:widowControl w:val="0"/>
        <w:spacing w:after="60"/>
        <w:ind w:left="2160" w:right="49" w:hanging="2160"/>
        <w:jc w:val="both"/>
        <w:rPr>
          <w:rFonts w:ascii="Arial" w:hAnsi="Arial" w:cs="Arial"/>
          <w:snapToGrid w:val="0"/>
          <w:sz w:val="22"/>
          <w:szCs w:val="22"/>
        </w:rPr>
      </w:pPr>
      <w:r w:rsidRPr="003D70A4">
        <w:rPr>
          <w:rFonts w:ascii="Arial" w:hAnsi="Arial" w:cs="Arial"/>
          <w:snapToGrid w:val="0"/>
          <w:sz w:val="22"/>
          <w:szCs w:val="22"/>
        </w:rPr>
        <w:t>bankovní spojení:</w:t>
      </w:r>
      <w:r w:rsidRPr="003D70A4">
        <w:rPr>
          <w:rFonts w:ascii="Arial" w:hAnsi="Arial" w:cs="Arial"/>
          <w:snapToGrid w:val="0"/>
          <w:sz w:val="22"/>
          <w:szCs w:val="22"/>
        </w:rPr>
        <w:tab/>
      </w:r>
      <w:r w:rsidR="008E051E" w:rsidRPr="00FA503A">
        <w:rPr>
          <w:rFonts w:ascii="Arial" w:hAnsi="Arial" w:cs="Arial"/>
          <w:snapToGrid w:val="0"/>
          <w:sz w:val="22"/>
          <w:szCs w:val="22"/>
        </w:rPr>
        <w:t>Komerční banka</w:t>
      </w:r>
      <w:r w:rsidR="0014257B" w:rsidRPr="00FA503A">
        <w:rPr>
          <w:rFonts w:ascii="Arial" w:hAnsi="Arial" w:cs="Arial"/>
          <w:snapToGrid w:val="0"/>
          <w:sz w:val="22"/>
          <w:szCs w:val="22"/>
        </w:rPr>
        <w:t>, a.s.,</w:t>
      </w:r>
      <w:r w:rsidR="00EF0212" w:rsidRPr="00FA503A">
        <w:rPr>
          <w:rFonts w:ascii="Arial" w:hAnsi="Arial" w:cs="Arial"/>
          <w:snapToGrid w:val="0"/>
          <w:sz w:val="22"/>
          <w:szCs w:val="22"/>
        </w:rPr>
        <w:t xml:space="preserve"> </w:t>
      </w:r>
      <w:r w:rsidR="00FA503A" w:rsidRPr="00FA503A">
        <w:rPr>
          <w:rFonts w:ascii="Arial" w:hAnsi="Arial" w:cs="Arial"/>
          <w:snapToGrid w:val="0"/>
          <w:sz w:val="22"/>
          <w:szCs w:val="22"/>
        </w:rPr>
        <w:t>č. ú. 4306461/0100</w:t>
      </w:r>
    </w:p>
    <w:p w:rsidR="00350A1F" w:rsidRPr="003D70A4" w:rsidRDefault="00350A1F" w:rsidP="00350A1F">
      <w:pPr>
        <w:widowControl w:val="0"/>
        <w:spacing w:after="60"/>
        <w:ind w:left="2160" w:right="49" w:hanging="2160"/>
        <w:jc w:val="both"/>
        <w:rPr>
          <w:rFonts w:ascii="Arial" w:hAnsi="Arial" w:cs="Arial"/>
          <w:snapToGrid w:val="0"/>
          <w:sz w:val="22"/>
          <w:szCs w:val="22"/>
        </w:rPr>
      </w:pPr>
      <w:r w:rsidRPr="003D70A4">
        <w:rPr>
          <w:rFonts w:ascii="Arial" w:hAnsi="Arial" w:cs="Arial"/>
          <w:snapToGrid w:val="0"/>
          <w:sz w:val="22"/>
          <w:szCs w:val="22"/>
        </w:rPr>
        <w:t>IČ:</w:t>
      </w:r>
      <w:r w:rsidRPr="003D70A4">
        <w:rPr>
          <w:rFonts w:ascii="Arial" w:hAnsi="Arial" w:cs="Arial"/>
          <w:snapToGrid w:val="0"/>
          <w:sz w:val="22"/>
          <w:szCs w:val="22"/>
        </w:rPr>
        <w:tab/>
      </w:r>
      <w:r w:rsidR="00FA503A">
        <w:rPr>
          <w:rFonts w:ascii="Arial" w:hAnsi="Arial" w:cs="Arial"/>
          <w:snapToGrid w:val="0"/>
          <w:sz w:val="22"/>
          <w:szCs w:val="22"/>
        </w:rPr>
        <w:t>47311975</w:t>
      </w:r>
    </w:p>
    <w:p w:rsidR="00CD08CB" w:rsidRPr="00EE56D7" w:rsidRDefault="00812768" w:rsidP="00812768">
      <w:pPr>
        <w:widowControl w:val="0"/>
        <w:spacing w:after="60"/>
        <w:ind w:left="2160" w:right="49" w:hanging="2160"/>
        <w:jc w:val="both"/>
        <w:rPr>
          <w:rFonts w:ascii="Arial" w:hAnsi="Arial" w:cs="Arial"/>
          <w:snapToGrid w:val="0"/>
          <w:sz w:val="22"/>
          <w:szCs w:val="22"/>
        </w:rPr>
      </w:pPr>
      <w:r>
        <w:rPr>
          <w:rFonts w:ascii="Arial" w:hAnsi="Arial" w:cs="Arial"/>
          <w:snapToGrid w:val="0"/>
          <w:sz w:val="22"/>
          <w:szCs w:val="22"/>
        </w:rPr>
        <w:t>zapsaný</w:t>
      </w:r>
      <w:r w:rsidR="00350A1F" w:rsidRPr="003D70A4">
        <w:rPr>
          <w:rFonts w:ascii="Arial" w:hAnsi="Arial" w:cs="Arial"/>
          <w:snapToGrid w:val="0"/>
          <w:sz w:val="22"/>
          <w:szCs w:val="22"/>
        </w:rPr>
        <w:t xml:space="preserve">:  </w:t>
      </w:r>
      <w:r w:rsidR="00350A1F" w:rsidRPr="003D70A4">
        <w:rPr>
          <w:rFonts w:ascii="Arial" w:hAnsi="Arial" w:cs="Arial"/>
          <w:snapToGrid w:val="0"/>
          <w:sz w:val="22"/>
          <w:szCs w:val="22"/>
        </w:rPr>
        <w:tab/>
      </w:r>
      <w:r>
        <w:rPr>
          <w:rFonts w:ascii="Arial" w:hAnsi="Arial" w:cs="Arial"/>
          <w:snapToGrid w:val="0"/>
          <w:sz w:val="22"/>
          <w:szCs w:val="22"/>
        </w:rPr>
        <w:t>v obchodním rejstříku vedeném Krajským soudem v Ústí nad Labem oddíl B</w:t>
      </w:r>
      <w:r w:rsidR="006F5278">
        <w:rPr>
          <w:rFonts w:ascii="Arial" w:hAnsi="Arial" w:cs="Arial"/>
          <w:snapToGrid w:val="0"/>
          <w:sz w:val="22"/>
          <w:szCs w:val="22"/>
        </w:rPr>
        <w:t xml:space="preserve">, </w:t>
      </w:r>
      <w:r>
        <w:rPr>
          <w:rFonts w:ascii="Arial" w:hAnsi="Arial" w:cs="Arial"/>
          <w:snapToGrid w:val="0"/>
          <w:sz w:val="22"/>
          <w:szCs w:val="22"/>
        </w:rPr>
        <w:t>vložka 372</w:t>
      </w:r>
    </w:p>
    <w:p w:rsidR="00CD08CB" w:rsidRPr="003D70A4" w:rsidRDefault="00CD08CB" w:rsidP="00E40045">
      <w:pPr>
        <w:widowControl w:val="0"/>
        <w:spacing w:after="60"/>
        <w:jc w:val="both"/>
        <w:rPr>
          <w:rFonts w:ascii="Arial" w:hAnsi="Arial" w:cs="Arial"/>
          <w:b/>
          <w:snapToGrid w:val="0"/>
          <w:sz w:val="22"/>
          <w:szCs w:val="22"/>
        </w:rPr>
      </w:pPr>
      <w:r w:rsidRPr="003D70A4">
        <w:rPr>
          <w:rFonts w:ascii="Arial" w:hAnsi="Arial" w:cs="Arial"/>
          <w:snapToGrid w:val="0"/>
          <w:sz w:val="22"/>
          <w:szCs w:val="22"/>
        </w:rPr>
        <w:t>dále jen</w:t>
      </w:r>
      <w:r w:rsidRPr="003D70A4">
        <w:rPr>
          <w:rFonts w:ascii="Arial" w:hAnsi="Arial" w:cs="Arial"/>
          <w:b/>
          <w:snapToGrid w:val="0"/>
          <w:sz w:val="22"/>
          <w:szCs w:val="22"/>
        </w:rPr>
        <w:t xml:space="preserve"> "příjemce"</w:t>
      </w:r>
    </w:p>
    <w:p w:rsidR="00E7520F" w:rsidRPr="003D70A4" w:rsidRDefault="00E7520F" w:rsidP="00761448">
      <w:pPr>
        <w:pStyle w:val="Zkladntext"/>
        <w:jc w:val="both"/>
        <w:rPr>
          <w:rFonts w:ascii="Arial" w:hAnsi="Arial" w:cs="Arial"/>
          <w:b/>
          <w:bCs/>
          <w:snapToGrid/>
          <w:szCs w:val="22"/>
        </w:rPr>
      </w:pPr>
    </w:p>
    <w:p w:rsidR="00754F08" w:rsidRPr="003D70A4" w:rsidRDefault="00132976" w:rsidP="00BF738D">
      <w:pPr>
        <w:pStyle w:val="Zkladntext"/>
        <w:jc w:val="both"/>
        <w:rPr>
          <w:rFonts w:ascii="Arial" w:hAnsi="Arial" w:cs="Arial"/>
          <w:snapToGrid/>
          <w:szCs w:val="22"/>
        </w:rPr>
      </w:pPr>
      <w:r w:rsidRPr="003D70A4">
        <w:rPr>
          <w:rFonts w:ascii="Arial" w:hAnsi="Arial" w:cs="Arial"/>
          <w:snapToGrid/>
          <w:szCs w:val="22"/>
        </w:rPr>
        <w:t>uzavřely níže uvedeného dne, měsíce a roku v souladu s § 159 a násl. zákona č. 500/2004 Sb., správní řád, podle</w:t>
      </w:r>
      <w:r w:rsidR="00940C7A" w:rsidRPr="003D70A4">
        <w:rPr>
          <w:rFonts w:ascii="Arial" w:hAnsi="Arial" w:cs="Arial"/>
          <w:snapToGrid/>
          <w:szCs w:val="22"/>
        </w:rPr>
        <w:t xml:space="preserve"> </w:t>
      </w:r>
      <w:r w:rsidR="00136EEA" w:rsidRPr="003D70A4">
        <w:rPr>
          <w:rFonts w:ascii="Arial" w:hAnsi="Arial" w:cs="Arial"/>
          <w:snapToGrid/>
          <w:szCs w:val="22"/>
        </w:rPr>
        <w:t xml:space="preserve">zákona č. 128/2000 Sb., o obcích, ve znění pozdějších předpisů, </w:t>
      </w:r>
      <w:r w:rsidRPr="003D70A4">
        <w:rPr>
          <w:rFonts w:ascii="Arial" w:hAnsi="Arial" w:cs="Arial"/>
          <w:snapToGrid/>
          <w:szCs w:val="22"/>
        </w:rPr>
        <w:t xml:space="preserve">a </w:t>
      </w:r>
      <w:r w:rsidR="00136EEA" w:rsidRPr="003D70A4">
        <w:rPr>
          <w:rFonts w:ascii="Arial" w:hAnsi="Arial" w:cs="Arial"/>
          <w:snapToGrid/>
          <w:szCs w:val="22"/>
        </w:rPr>
        <w:t>zákona č. 250/2000 Sb., o rozpočtových pravi</w:t>
      </w:r>
      <w:r w:rsidR="006E14A6" w:rsidRPr="003D70A4">
        <w:rPr>
          <w:rFonts w:ascii="Arial" w:hAnsi="Arial" w:cs="Arial"/>
          <w:snapToGrid/>
          <w:szCs w:val="22"/>
        </w:rPr>
        <w:t>dle</w:t>
      </w:r>
      <w:r w:rsidR="00136EEA" w:rsidRPr="003D70A4">
        <w:rPr>
          <w:rFonts w:ascii="Arial" w:hAnsi="Arial" w:cs="Arial"/>
          <w:snapToGrid/>
          <w:szCs w:val="22"/>
        </w:rPr>
        <w:t>ch územních rozpočtů, ve znění pozdějších předpisů</w:t>
      </w:r>
      <w:r w:rsidR="00754F08" w:rsidRPr="003D70A4">
        <w:rPr>
          <w:rFonts w:ascii="Arial" w:hAnsi="Arial" w:cs="Arial"/>
          <w:snapToGrid/>
          <w:szCs w:val="22"/>
        </w:rPr>
        <w:t xml:space="preserve"> tuto</w:t>
      </w:r>
    </w:p>
    <w:p w:rsidR="00754F08" w:rsidRPr="003D70A4" w:rsidRDefault="00754F08" w:rsidP="00BF738D">
      <w:pPr>
        <w:pStyle w:val="Zkladntext"/>
        <w:jc w:val="both"/>
        <w:rPr>
          <w:rFonts w:ascii="Arial" w:hAnsi="Arial" w:cs="Arial"/>
          <w:snapToGrid/>
          <w:szCs w:val="22"/>
        </w:rPr>
      </w:pPr>
    </w:p>
    <w:p w:rsidR="005B0793" w:rsidRPr="003D70A4" w:rsidRDefault="00754F08" w:rsidP="00D446D8">
      <w:pPr>
        <w:pStyle w:val="Zkladntext"/>
        <w:jc w:val="center"/>
        <w:rPr>
          <w:rFonts w:ascii="Arial" w:hAnsi="Arial" w:cs="Arial"/>
          <w:b/>
          <w:snapToGrid/>
          <w:szCs w:val="22"/>
        </w:rPr>
      </w:pPr>
      <w:r w:rsidRPr="003D70A4">
        <w:rPr>
          <w:rFonts w:ascii="Arial" w:hAnsi="Arial" w:cs="Arial"/>
          <w:b/>
          <w:snapToGrid/>
          <w:szCs w:val="22"/>
        </w:rPr>
        <w:t xml:space="preserve">veřejnoprávní smlouvu </w:t>
      </w:r>
      <w:r w:rsidR="00DF586B" w:rsidRPr="003D70A4">
        <w:rPr>
          <w:rFonts w:ascii="Arial" w:hAnsi="Arial" w:cs="Arial"/>
          <w:b/>
          <w:snapToGrid/>
          <w:szCs w:val="22"/>
        </w:rPr>
        <w:t xml:space="preserve">o poskytnutí dotace </w:t>
      </w:r>
    </w:p>
    <w:p w:rsidR="00754F08" w:rsidRPr="003D70A4" w:rsidRDefault="00DF586B" w:rsidP="005B0793">
      <w:pPr>
        <w:pStyle w:val="Zkladntext"/>
        <w:jc w:val="center"/>
        <w:rPr>
          <w:rFonts w:ascii="Arial" w:hAnsi="Arial" w:cs="Arial"/>
          <w:b/>
          <w:snapToGrid/>
          <w:szCs w:val="22"/>
        </w:rPr>
      </w:pPr>
      <w:r w:rsidRPr="003D70A4">
        <w:rPr>
          <w:rFonts w:ascii="Arial" w:hAnsi="Arial" w:cs="Arial"/>
          <w:b/>
          <w:snapToGrid/>
          <w:szCs w:val="22"/>
        </w:rPr>
        <w:t>z rozpočtu s</w:t>
      </w:r>
      <w:r w:rsidR="00754F08" w:rsidRPr="003D70A4">
        <w:rPr>
          <w:rFonts w:ascii="Arial" w:hAnsi="Arial" w:cs="Arial"/>
          <w:b/>
          <w:snapToGrid/>
          <w:szCs w:val="22"/>
        </w:rPr>
        <w:t>tatutárního města Jablonec nad Nisou.</w:t>
      </w:r>
    </w:p>
    <w:p w:rsidR="00754F08" w:rsidRPr="003D70A4" w:rsidRDefault="00754F08" w:rsidP="00D446D8">
      <w:pPr>
        <w:pStyle w:val="Zkladntext"/>
        <w:jc w:val="center"/>
        <w:rPr>
          <w:rFonts w:ascii="Arial" w:hAnsi="Arial" w:cs="Arial"/>
          <w:snapToGrid/>
          <w:szCs w:val="22"/>
        </w:rPr>
      </w:pPr>
    </w:p>
    <w:p w:rsidR="00CD08CB" w:rsidRPr="003D70A4" w:rsidRDefault="00CD08CB" w:rsidP="00E40045">
      <w:pPr>
        <w:widowControl w:val="0"/>
        <w:spacing w:after="60"/>
        <w:jc w:val="center"/>
        <w:rPr>
          <w:rFonts w:ascii="Arial" w:hAnsi="Arial" w:cs="Arial"/>
          <w:b/>
          <w:snapToGrid w:val="0"/>
          <w:sz w:val="22"/>
          <w:szCs w:val="22"/>
        </w:rPr>
      </w:pPr>
      <w:r w:rsidRPr="003D70A4">
        <w:rPr>
          <w:rFonts w:ascii="Arial" w:hAnsi="Arial" w:cs="Arial"/>
          <w:b/>
          <w:snapToGrid w:val="0"/>
          <w:sz w:val="22"/>
          <w:szCs w:val="22"/>
          <w:u w:val="single"/>
        </w:rPr>
        <w:t>I. Předmět smlouvy</w:t>
      </w:r>
    </w:p>
    <w:p w:rsidR="00CD08CB" w:rsidRDefault="00CD08CB" w:rsidP="00E40045">
      <w:pPr>
        <w:widowControl w:val="0"/>
        <w:jc w:val="both"/>
        <w:rPr>
          <w:rFonts w:ascii="Arial" w:hAnsi="Arial" w:cs="Arial"/>
          <w:b/>
          <w:snapToGrid w:val="0"/>
          <w:sz w:val="22"/>
          <w:szCs w:val="22"/>
        </w:rPr>
      </w:pPr>
    </w:p>
    <w:p w:rsidR="000F5BE8" w:rsidRPr="003D70A4" w:rsidRDefault="000F5BE8" w:rsidP="00E40045">
      <w:pPr>
        <w:widowControl w:val="0"/>
        <w:jc w:val="both"/>
        <w:rPr>
          <w:rFonts w:ascii="Arial" w:hAnsi="Arial" w:cs="Arial"/>
          <w:b/>
          <w:snapToGrid w:val="0"/>
          <w:sz w:val="22"/>
          <w:szCs w:val="22"/>
        </w:rPr>
      </w:pPr>
    </w:p>
    <w:p w:rsidR="0066728B" w:rsidRPr="000E53E9" w:rsidRDefault="00350A1F" w:rsidP="00BA1FAE">
      <w:pPr>
        <w:widowControl w:val="0"/>
        <w:numPr>
          <w:ilvl w:val="0"/>
          <w:numId w:val="17"/>
        </w:numPr>
        <w:spacing w:after="60"/>
        <w:jc w:val="both"/>
        <w:rPr>
          <w:rFonts w:ascii="Arial" w:hAnsi="Arial" w:cs="Arial"/>
          <w:snapToGrid w:val="0"/>
          <w:sz w:val="22"/>
          <w:szCs w:val="22"/>
        </w:rPr>
      </w:pPr>
      <w:r w:rsidRPr="00812768">
        <w:rPr>
          <w:rFonts w:ascii="Arial" w:hAnsi="Arial" w:cs="Arial"/>
          <w:snapToGrid w:val="0"/>
          <w:sz w:val="22"/>
          <w:szCs w:val="22"/>
        </w:rPr>
        <w:t xml:space="preserve">Předmětem smlouvy je poskytnutí </w:t>
      </w:r>
      <w:r w:rsidR="00BD0C0B" w:rsidRPr="00812768">
        <w:rPr>
          <w:rFonts w:ascii="Arial" w:hAnsi="Arial" w:cs="Arial"/>
          <w:snapToGrid w:val="0"/>
          <w:sz w:val="22"/>
          <w:szCs w:val="22"/>
        </w:rPr>
        <w:t xml:space="preserve">účelové </w:t>
      </w:r>
      <w:r w:rsidR="00481F54" w:rsidRPr="00812768">
        <w:rPr>
          <w:rFonts w:ascii="Arial" w:hAnsi="Arial" w:cs="Arial"/>
          <w:snapToGrid w:val="0"/>
          <w:sz w:val="22"/>
          <w:szCs w:val="22"/>
        </w:rPr>
        <w:t>d</w:t>
      </w:r>
      <w:r w:rsidRPr="00812768">
        <w:rPr>
          <w:rFonts w:ascii="Arial" w:hAnsi="Arial" w:cs="Arial"/>
          <w:snapToGrid w:val="0"/>
          <w:sz w:val="22"/>
          <w:szCs w:val="22"/>
        </w:rPr>
        <w:t xml:space="preserve">otace </w:t>
      </w:r>
      <w:r w:rsidR="00DF586B" w:rsidRPr="00812768">
        <w:rPr>
          <w:rFonts w:ascii="Arial" w:hAnsi="Arial" w:cs="Arial"/>
          <w:snapToGrid w:val="0"/>
          <w:sz w:val="22"/>
          <w:szCs w:val="22"/>
        </w:rPr>
        <w:t>z rozpočtu s</w:t>
      </w:r>
      <w:r w:rsidR="00754F08" w:rsidRPr="00812768">
        <w:rPr>
          <w:rFonts w:ascii="Arial" w:hAnsi="Arial" w:cs="Arial"/>
          <w:snapToGrid w:val="0"/>
          <w:sz w:val="22"/>
          <w:szCs w:val="22"/>
        </w:rPr>
        <w:t>tatutárního města Jablonec nad Nisou (dále jen „</w:t>
      </w:r>
      <w:r w:rsidR="00AD0003" w:rsidRPr="00812768">
        <w:rPr>
          <w:rFonts w:ascii="Arial" w:hAnsi="Arial" w:cs="Arial"/>
          <w:snapToGrid w:val="0"/>
          <w:sz w:val="22"/>
          <w:szCs w:val="22"/>
        </w:rPr>
        <w:t>d</w:t>
      </w:r>
      <w:r w:rsidR="00754F08" w:rsidRPr="00812768">
        <w:rPr>
          <w:rFonts w:ascii="Arial" w:hAnsi="Arial" w:cs="Arial"/>
          <w:snapToGrid w:val="0"/>
          <w:sz w:val="22"/>
          <w:szCs w:val="22"/>
        </w:rPr>
        <w:t xml:space="preserve">otace“) </w:t>
      </w:r>
      <w:r w:rsidR="00002773">
        <w:rPr>
          <w:rFonts w:ascii="Arial" w:hAnsi="Arial" w:cs="Arial"/>
          <w:snapToGrid w:val="0"/>
          <w:sz w:val="22"/>
          <w:szCs w:val="22"/>
        </w:rPr>
        <w:t xml:space="preserve">ve </w:t>
      </w:r>
      <w:r w:rsidR="00002773" w:rsidRPr="008A2794">
        <w:rPr>
          <w:rFonts w:ascii="Arial" w:hAnsi="Arial" w:cs="Arial"/>
          <w:b/>
          <w:snapToGrid w:val="0"/>
          <w:sz w:val="22"/>
          <w:szCs w:val="22"/>
        </w:rPr>
        <w:t>výši 850 000,-Kč</w:t>
      </w:r>
      <w:r w:rsidR="00002773">
        <w:rPr>
          <w:rFonts w:ascii="Arial" w:hAnsi="Arial" w:cs="Arial"/>
          <w:snapToGrid w:val="0"/>
          <w:sz w:val="22"/>
          <w:szCs w:val="22"/>
        </w:rPr>
        <w:t xml:space="preserve"> </w:t>
      </w:r>
      <w:r w:rsidRPr="00812768">
        <w:rPr>
          <w:rFonts w:ascii="Arial" w:hAnsi="Arial" w:cs="Arial"/>
          <w:snapToGrid w:val="0"/>
          <w:sz w:val="22"/>
          <w:szCs w:val="22"/>
        </w:rPr>
        <w:t xml:space="preserve">příjemci </w:t>
      </w:r>
      <w:r w:rsidR="00620AF6" w:rsidRPr="00812768">
        <w:rPr>
          <w:rFonts w:ascii="Arial" w:hAnsi="Arial" w:cs="Arial"/>
          <w:snapToGrid w:val="0"/>
          <w:sz w:val="22"/>
          <w:szCs w:val="22"/>
        </w:rPr>
        <w:t xml:space="preserve">na období </w:t>
      </w:r>
      <w:r w:rsidR="00563F9C">
        <w:rPr>
          <w:rFonts w:ascii="Arial" w:hAnsi="Arial" w:cs="Arial"/>
          <w:snapToGrid w:val="0"/>
          <w:sz w:val="22"/>
          <w:szCs w:val="22"/>
        </w:rPr>
        <w:t>2016</w:t>
      </w:r>
      <w:r w:rsidR="00794810">
        <w:rPr>
          <w:rFonts w:ascii="Arial" w:hAnsi="Arial" w:cs="Arial"/>
          <w:snapToGrid w:val="0"/>
          <w:sz w:val="22"/>
          <w:szCs w:val="22"/>
        </w:rPr>
        <w:t xml:space="preserve">. Termín dokončení: 31.10.2016, termín zúčtování dotace: 30.11.2016 </w:t>
      </w:r>
      <w:r w:rsidR="00322878" w:rsidRPr="00812768">
        <w:rPr>
          <w:rFonts w:ascii="Arial" w:hAnsi="Arial" w:cs="Arial"/>
          <w:snapToGrid w:val="0"/>
          <w:sz w:val="22"/>
          <w:szCs w:val="22"/>
        </w:rPr>
        <w:t xml:space="preserve">a to </w:t>
      </w:r>
      <w:r w:rsidR="00872A1E" w:rsidRPr="00812768">
        <w:rPr>
          <w:rFonts w:ascii="Arial" w:hAnsi="Arial" w:cs="Arial"/>
          <w:snapToGrid w:val="0"/>
          <w:sz w:val="22"/>
          <w:szCs w:val="22"/>
        </w:rPr>
        <w:t>v souladu s usnesením Zastupit</w:t>
      </w:r>
      <w:r w:rsidR="006E13BF" w:rsidRPr="00812768">
        <w:rPr>
          <w:rFonts w:ascii="Arial" w:hAnsi="Arial" w:cs="Arial"/>
          <w:snapToGrid w:val="0"/>
          <w:sz w:val="22"/>
          <w:szCs w:val="22"/>
        </w:rPr>
        <w:t>elstva města Jablonec nad Nisou č</w:t>
      </w:r>
      <w:r w:rsidR="006E13BF" w:rsidRPr="000E53E9">
        <w:rPr>
          <w:rFonts w:ascii="Arial" w:hAnsi="Arial" w:cs="Arial"/>
          <w:snapToGrid w:val="0"/>
          <w:sz w:val="22"/>
          <w:szCs w:val="22"/>
        </w:rPr>
        <w:t xml:space="preserve">. </w:t>
      </w:r>
      <w:r w:rsidR="00872A1E" w:rsidRPr="000E53E9">
        <w:rPr>
          <w:rFonts w:ascii="Arial" w:hAnsi="Arial" w:cs="Arial"/>
          <w:snapToGrid w:val="0"/>
          <w:sz w:val="22"/>
          <w:szCs w:val="22"/>
        </w:rPr>
        <w:t>ZM/</w:t>
      </w:r>
      <w:r w:rsidR="000E53E9">
        <w:rPr>
          <w:rFonts w:ascii="Arial" w:hAnsi="Arial" w:cs="Arial"/>
          <w:snapToGrid w:val="0"/>
          <w:sz w:val="22"/>
          <w:szCs w:val="22"/>
        </w:rPr>
        <w:t>129</w:t>
      </w:r>
      <w:r w:rsidR="00D507B9" w:rsidRPr="000E53E9">
        <w:rPr>
          <w:rFonts w:ascii="Arial" w:hAnsi="Arial" w:cs="Arial"/>
          <w:snapToGrid w:val="0"/>
          <w:sz w:val="22"/>
          <w:szCs w:val="22"/>
        </w:rPr>
        <w:t>/20</w:t>
      </w:r>
      <w:r w:rsidR="00812768" w:rsidRPr="000E53E9">
        <w:rPr>
          <w:rFonts w:ascii="Arial" w:hAnsi="Arial" w:cs="Arial"/>
          <w:snapToGrid w:val="0"/>
          <w:sz w:val="22"/>
          <w:szCs w:val="22"/>
        </w:rPr>
        <w:t>16</w:t>
      </w:r>
      <w:r w:rsidR="00D507B9" w:rsidRPr="000E53E9">
        <w:rPr>
          <w:rFonts w:ascii="Arial" w:hAnsi="Arial" w:cs="Arial"/>
          <w:snapToGrid w:val="0"/>
          <w:sz w:val="22"/>
          <w:szCs w:val="22"/>
        </w:rPr>
        <w:t xml:space="preserve"> </w:t>
      </w:r>
      <w:r w:rsidR="00872A1E" w:rsidRPr="000E53E9">
        <w:rPr>
          <w:rFonts w:ascii="Arial" w:hAnsi="Arial" w:cs="Arial"/>
          <w:snapToGrid w:val="0"/>
          <w:sz w:val="22"/>
          <w:szCs w:val="22"/>
        </w:rPr>
        <w:t>ze dne</w:t>
      </w:r>
      <w:r w:rsidR="000E53E9">
        <w:rPr>
          <w:rFonts w:ascii="Arial" w:hAnsi="Arial" w:cs="Arial"/>
          <w:snapToGrid w:val="0"/>
          <w:sz w:val="22"/>
          <w:szCs w:val="22"/>
        </w:rPr>
        <w:t xml:space="preserve">  23.6.</w:t>
      </w:r>
      <w:r w:rsidR="00BA1FAE" w:rsidRPr="000E53E9">
        <w:rPr>
          <w:rFonts w:ascii="Arial" w:hAnsi="Arial" w:cs="Arial"/>
          <w:snapToGrid w:val="0"/>
          <w:sz w:val="22"/>
          <w:szCs w:val="22"/>
        </w:rPr>
        <w:t>20</w:t>
      </w:r>
      <w:r w:rsidR="00812768" w:rsidRPr="000E53E9">
        <w:rPr>
          <w:rFonts w:ascii="Arial" w:hAnsi="Arial" w:cs="Arial"/>
          <w:snapToGrid w:val="0"/>
          <w:sz w:val="22"/>
          <w:szCs w:val="22"/>
        </w:rPr>
        <w:t>16</w:t>
      </w:r>
      <w:r w:rsidR="00D507B9" w:rsidRPr="000E53E9">
        <w:rPr>
          <w:rFonts w:ascii="Arial" w:hAnsi="Arial" w:cs="Arial"/>
          <w:snapToGrid w:val="0"/>
          <w:sz w:val="22"/>
          <w:szCs w:val="22"/>
        </w:rPr>
        <w:t>.</w:t>
      </w:r>
    </w:p>
    <w:p w:rsidR="0066728B" w:rsidRPr="0066728B" w:rsidRDefault="0066728B" w:rsidP="0066728B">
      <w:pPr>
        <w:widowControl w:val="0"/>
        <w:numPr>
          <w:ilvl w:val="0"/>
          <w:numId w:val="17"/>
        </w:numPr>
        <w:spacing w:after="60"/>
        <w:jc w:val="both"/>
        <w:rPr>
          <w:rFonts w:ascii="Arial" w:hAnsi="Arial" w:cs="Arial"/>
          <w:snapToGrid w:val="0"/>
          <w:sz w:val="22"/>
          <w:szCs w:val="22"/>
        </w:rPr>
      </w:pPr>
      <w:r w:rsidRPr="0066728B">
        <w:rPr>
          <w:rFonts w:ascii="Arial" w:hAnsi="Arial" w:cs="Arial"/>
          <w:snapToGrid w:val="0"/>
          <w:sz w:val="22"/>
          <w:szCs w:val="22"/>
        </w:rPr>
        <w:t xml:space="preserve">Dotace je určena výhradně na </w:t>
      </w:r>
      <w:r w:rsidR="00794810">
        <w:rPr>
          <w:rFonts w:ascii="Arial" w:hAnsi="Arial" w:cs="Arial"/>
          <w:snapToGrid w:val="0"/>
          <w:sz w:val="22"/>
          <w:szCs w:val="22"/>
        </w:rPr>
        <w:t xml:space="preserve">částečné krytí nákladů </w:t>
      </w:r>
      <w:r w:rsidR="00794810" w:rsidRPr="00794810">
        <w:rPr>
          <w:rFonts w:ascii="Arial" w:hAnsi="Arial" w:cs="Arial"/>
          <w:snapToGrid w:val="0"/>
          <w:sz w:val="22"/>
          <w:szCs w:val="22"/>
        </w:rPr>
        <w:t>investiční</w:t>
      </w:r>
      <w:r w:rsidR="00794810">
        <w:rPr>
          <w:rFonts w:ascii="Arial" w:hAnsi="Arial" w:cs="Arial"/>
          <w:snapToGrid w:val="0"/>
          <w:sz w:val="22"/>
          <w:szCs w:val="22"/>
        </w:rPr>
        <w:t>ho</w:t>
      </w:r>
      <w:r w:rsidR="00794810" w:rsidRPr="00794810">
        <w:rPr>
          <w:rFonts w:ascii="Arial" w:hAnsi="Arial" w:cs="Arial"/>
          <w:snapToGrid w:val="0"/>
          <w:sz w:val="22"/>
          <w:szCs w:val="22"/>
        </w:rPr>
        <w:t xml:space="preserve"> projekt</w:t>
      </w:r>
      <w:r w:rsidR="00794810">
        <w:rPr>
          <w:rFonts w:ascii="Arial" w:hAnsi="Arial" w:cs="Arial"/>
          <w:snapToGrid w:val="0"/>
          <w:sz w:val="22"/>
          <w:szCs w:val="22"/>
        </w:rPr>
        <w:t>u IB112 – „Světelné signalizační zařízení na křižovatce ulic Liberecká x U Nisy v Jablonci nad Nisou – SSZ JN 04“</w:t>
      </w:r>
      <w:r w:rsidR="00794810" w:rsidRPr="00794810">
        <w:rPr>
          <w:rFonts w:ascii="Arial" w:hAnsi="Arial" w:cs="Arial"/>
          <w:snapToGrid w:val="0"/>
          <w:sz w:val="22"/>
          <w:szCs w:val="22"/>
        </w:rPr>
        <w:t xml:space="preserve"> </w:t>
      </w:r>
    </w:p>
    <w:p w:rsidR="00E06BD5" w:rsidRPr="00616407" w:rsidRDefault="00E06BD5" w:rsidP="00C23753">
      <w:pPr>
        <w:widowControl w:val="0"/>
        <w:numPr>
          <w:ilvl w:val="0"/>
          <w:numId w:val="17"/>
        </w:numPr>
        <w:spacing w:after="60"/>
        <w:jc w:val="both"/>
        <w:rPr>
          <w:rFonts w:ascii="Arial" w:hAnsi="Arial" w:cs="Arial"/>
          <w:snapToGrid w:val="0"/>
          <w:sz w:val="22"/>
          <w:szCs w:val="22"/>
        </w:rPr>
      </w:pPr>
      <w:r>
        <w:rPr>
          <w:rFonts w:ascii="Arial" w:hAnsi="Arial" w:cs="Arial"/>
          <w:snapToGrid w:val="0"/>
          <w:sz w:val="22"/>
          <w:szCs w:val="22"/>
        </w:rPr>
        <w:t>Příjemce</w:t>
      </w:r>
      <w:r w:rsidRPr="00E06BD5">
        <w:rPr>
          <w:rFonts w:ascii="Arial" w:hAnsi="Arial" w:cs="Arial"/>
          <w:snapToGrid w:val="0"/>
          <w:sz w:val="22"/>
          <w:szCs w:val="22"/>
        </w:rPr>
        <w:t xml:space="preserve"> </w:t>
      </w:r>
      <w:r w:rsidRPr="003D70A4">
        <w:rPr>
          <w:rFonts w:ascii="Arial" w:hAnsi="Arial" w:cs="Arial"/>
          <w:snapToGrid w:val="0"/>
          <w:sz w:val="22"/>
          <w:szCs w:val="22"/>
        </w:rPr>
        <w:t>dotac</w:t>
      </w:r>
      <w:r>
        <w:rPr>
          <w:rFonts w:ascii="Arial" w:hAnsi="Arial" w:cs="Arial"/>
          <w:snapToGrid w:val="0"/>
          <w:sz w:val="22"/>
          <w:szCs w:val="22"/>
        </w:rPr>
        <w:t xml:space="preserve">e je povinen </w:t>
      </w:r>
      <w:r w:rsidRPr="003D70A4">
        <w:rPr>
          <w:rFonts w:ascii="Arial" w:hAnsi="Arial" w:cs="Arial"/>
          <w:snapToGrid w:val="0"/>
          <w:sz w:val="22"/>
          <w:szCs w:val="22"/>
        </w:rPr>
        <w:t xml:space="preserve">uskutečnit závazky vyplývající z účelu stanoveného v čl. I. odst. </w:t>
      </w:r>
      <w:r w:rsidR="0066728B">
        <w:rPr>
          <w:rFonts w:ascii="Arial" w:hAnsi="Arial" w:cs="Arial"/>
          <w:snapToGrid w:val="0"/>
          <w:sz w:val="22"/>
          <w:szCs w:val="22"/>
        </w:rPr>
        <w:t>2</w:t>
      </w:r>
      <w:r w:rsidRPr="003D70A4">
        <w:rPr>
          <w:rFonts w:ascii="Arial" w:hAnsi="Arial" w:cs="Arial"/>
          <w:snapToGrid w:val="0"/>
          <w:sz w:val="22"/>
          <w:szCs w:val="22"/>
        </w:rPr>
        <w:t xml:space="preserve"> této smlouvy, jakož i splnit veškeré další podm</w:t>
      </w:r>
      <w:r>
        <w:rPr>
          <w:rFonts w:ascii="Arial" w:hAnsi="Arial" w:cs="Arial"/>
          <w:snapToGrid w:val="0"/>
          <w:sz w:val="22"/>
          <w:szCs w:val="22"/>
        </w:rPr>
        <w:t>ínky vyplývající z této smlouvy.</w:t>
      </w:r>
    </w:p>
    <w:p w:rsidR="00616407" w:rsidRDefault="00616407" w:rsidP="00C23753">
      <w:pPr>
        <w:widowControl w:val="0"/>
        <w:spacing w:after="60"/>
        <w:jc w:val="both"/>
        <w:rPr>
          <w:rFonts w:ascii="Arial" w:hAnsi="Arial" w:cs="Arial"/>
          <w:snapToGrid w:val="0"/>
          <w:sz w:val="22"/>
          <w:szCs w:val="22"/>
        </w:rPr>
      </w:pPr>
    </w:p>
    <w:p w:rsidR="000478DF" w:rsidRDefault="000478DF" w:rsidP="00C23753">
      <w:pPr>
        <w:widowControl w:val="0"/>
        <w:spacing w:after="60"/>
        <w:jc w:val="both"/>
        <w:rPr>
          <w:rFonts w:ascii="Arial" w:hAnsi="Arial" w:cs="Arial"/>
          <w:snapToGrid w:val="0"/>
          <w:sz w:val="22"/>
          <w:szCs w:val="22"/>
        </w:rPr>
      </w:pPr>
    </w:p>
    <w:p w:rsidR="00C23753" w:rsidRPr="003D70A4" w:rsidRDefault="00C23753" w:rsidP="00E4306C">
      <w:pPr>
        <w:widowControl w:val="0"/>
        <w:jc w:val="center"/>
        <w:rPr>
          <w:rFonts w:ascii="Arial" w:hAnsi="Arial" w:cs="Arial"/>
          <w:b/>
          <w:snapToGrid w:val="0"/>
          <w:sz w:val="22"/>
          <w:szCs w:val="22"/>
          <w:u w:val="single"/>
        </w:rPr>
      </w:pPr>
      <w:r w:rsidRPr="003D70A4">
        <w:rPr>
          <w:rFonts w:ascii="Arial" w:hAnsi="Arial" w:cs="Arial"/>
          <w:b/>
          <w:snapToGrid w:val="0"/>
          <w:sz w:val="22"/>
          <w:szCs w:val="22"/>
          <w:u w:val="single"/>
        </w:rPr>
        <w:t>II. Základní ustanovení</w:t>
      </w:r>
    </w:p>
    <w:p w:rsidR="00C23753" w:rsidRDefault="00C23753" w:rsidP="00E4306C">
      <w:pPr>
        <w:widowControl w:val="0"/>
        <w:jc w:val="center"/>
        <w:rPr>
          <w:rFonts w:ascii="Arial" w:hAnsi="Arial" w:cs="Arial"/>
          <w:b/>
          <w:snapToGrid w:val="0"/>
        </w:rPr>
      </w:pPr>
    </w:p>
    <w:p w:rsidR="000F5BE8" w:rsidRDefault="000F5BE8" w:rsidP="00E4306C">
      <w:pPr>
        <w:widowControl w:val="0"/>
        <w:jc w:val="center"/>
        <w:rPr>
          <w:rFonts w:ascii="Arial" w:hAnsi="Arial" w:cs="Arial"/>
          <w:b/>
          <w:snapToGrid w:val="0"/>
        </w:rPr>
      </w:pPr>
    </w:p>
    <w:p w:rsidR="000F5BE8" w:rsidRPr="00E4306C" w:rsidRDefault="000F5BE8" w:rsidP="00E4306C">
      <w:pPr>
        <w:widowControl w:val="0"/>
        <w:jc w:val="center"/>
        <w:rPr>
          <w:rFonts w:ascii="Arial" w:hAnsi="Arial" w:cs="Arial"/>
          <w:b/>
          <w:snapToGrid w:val="0"/>
        </w:rPr>
      </w:pPr>
    </w:p>
    <w:p w:rsidR="00C23753" w:rsidRDefault="00C23753" w:rsidP="002D2E08">
      <w:pPr>
        <w:widowControl w:val="0"/>
        <w:numPr>
          <w:ilvl w:val="0"/>
          <w:numId w:val="15"/>
        </w:numPr>
        <w:spacing w:after="60"/>
        <w:jc w:val="both"/>
        <w:rPr>
          <w:rFonts w:ascii="Arial" w:hAnsi="Arial" w:cs="Arial"/>
          <w:snapToGrid w:val="0"/>
          <w:sz w:val="22"/>
          <w:szCs w:val="22"/>
        </w:rPr>
      </w:pPr>
      <w:r w:rsidRPr="003D70A4">
        <w:rPr>
          <w:rFonts w:ascii="Arial" w:hAnsi="Arial" w:cs="Arial"/>
          <w:snapToGrid w:val="0"/>
          <w:sz w:val="22"/>
          <w:szCs w:val="22"/>
        </w:rPr>
        <w:t>Dotace dle čl. I. odst. 1 této smlouvy se poskytuje výhradně za účelem vymezeným v čl. I. odst.</w:t>
      </w:r>
      <w:r w:rsidR="002D2E08">
        <w:rPr>
          <w:rFonts w:ascii="Arial" w:hAnsi="Arial" w:cs="Arial"/>
          <w:snapToGrid w:val="0"/>
          <w:sz w:val="22"/>
          <w:szCs w:val="22"/>
        </w:rPr>
        <w:t> </w:t>
      </w:r>
      <w:r w:rsidR="0066728B">
        <w:rPr>
          <w:rFonts w:ascii="Arial" w:hAnsi="Arial" w:cs="Arial"/>
          <w:snapToGrid w:val="0"/>
          <w:sz w:val="22"/>
          <w:szCs w:val="22"/>
        </w:rPr>
        <w:t>2</w:t>
      </w:r>
      <w:r w:rsidR="002D2E08">
        <w:rPr>
          <w:rFonts w:ascii="Arial" w:hAnsi="Arial" w:cs="Arial"/>
          <w:snapToGrid w:val="0"/>
          <w:sz w:val="22"/>
          <w:szCs w:val="22"/>
        </w:rPr>
        <w:t xml:space="preserve"> této smlouvy.</w:t>
      </w:r>
      <w:r w:rsidR="00FC0892">
        <w:rPr>
          <w:rFonts w:ascii="Arial" w:hAnsi="Arial" w:cs="Arial"/>
          <w:snapToGrid w:val="0"/>
          <w:sz w:val="22"/>
          <w:szCs w:val="22"/>
        </w:rPr>
        <w:t xml:space="preserve"> </w:t>
      </w:r>
    </w:p>
    <w:p w:rsidR="00F8384B" w:rsidRPr="00F8384B" w:rsidRDefault="00F8384B" w:rsidP="00F8384B">
      <w:pPr>
        <w:widowControl w:val="0"/>
        <w:numPr>
          <w:ilvl w:val="0"/>
          <w:numId w:val="15"/>
        </w:numPr>
        <w:spacing w:after="60"/>
        <w:jc w:val="both"/>
        <w:rPr>
          <w:rFonts w:ascii="Arial" w:hAnsi="Arial" w:cs="Arial"/>
          <w:snapToGrid w:val="0"/>
          <w:sz w:val="22"/>
          <w:szCs w:val="22"/>
        </w:rPr>
      </w:pPr>
      <w:r w:rsidRPr="007E2420">
        <w:rPr>
          <w:rFonts w:ascii="Arial" w:hAnsi="Arial" w:cs="Arial"/>
          <w:snapToGrid w:val="0"/>
          <w:sz w:val="22"/>
          <w:szCs w:val="22"/>
        </w:rPr>
        <w:lastRenderedPageBreak/>
        <w:t xml:space="preserve">Příjemce je oprávněn čerpat dotaci </w:t>
      </w:r>
      <w:r>
        <w:rPr>
          <w:rFonts w:ascii="Arial" w:hAnsi="Arial" w:cs="Arial"/>
          <w:snapToGrid w:val="0"/>
          <w:sz w:val="22"/>
          <w:szCs w:val="22"/>
        </w:rPr>
        <w:t xml:space="preserve">na uvedený účel dle předmětu smlouvy a vyčerpat ji </w:t>
      </w:r>
      <w:r w:rsidRPr="007E2420">
        <w:rPr>
          <w:rFonts w:ascii="Arial" w:hAnsi="Arial" w:cs="Arial"/>
          <w:snapToGrid w:val="0"/>
          <w:sz w:val="22"/>
          <w:szCs w:val="22"/>
        </w:rPr>
        <w:t xml:space="preserve">nejpozději </w:t>
      </w:r>
      <w:r w:rsidR="00794810">
        <w:rPr>
          <w:rFonts w:ascii="Arial" w:hAnsi="Arial" w:cs="Arial"/>
          <w:snapToGrid w:val="0"/>
          <w:sz w:val="22"/>
          <w:szCs w:val="22"/>
        </w:rPr>
        <w:t xml:space="preserve">- termín zúčtování </w:t>
      </w:r>
      <w:r w:rsidR="00794810" w:rsidRPr="00794810">
        <w:rPr>
          <w:rFonts w:ascii="Arial" w:hAnsi="Arial" w:cs="Arial"/>
          <w:snapToGrid w:val="0"/>
          <w:sz w:val="22"/>
          <w:szCs w:val="22"/>
        </w:rPr>
        <w:t>30.11. 2016.</w:t>
      </w:r>
      <w:r w:rsidRPr="007E2420">
        <w:rPr>
          <w:rFonts w:ascii="Arial" w:hAnsi="Arial" w:cs="Arial"/>
          <w:snapToGrid w:val="0"/>
          <w:sz w:val="22"/>
          <w:szCs w:val="22"/>
        </w:rPr>
        <w:t xml:space="preserve"> Prostředky nelze převádět do následujícího roku.</w:t>
      </w:r>
    </w:p>
    <w:p w:rsidR="003005B9" w:rsidRDefault="003005B9" w:rsidP="00E4306C">
      <w:pPr>
        <w:widowControl w:val="0"/>
        <w:numPr>
          <w:ilvl w:val="0"/>
          <w:numId w:val="15"/>
        </w:numPr>
        <w:jc w:val="both"/>
        <w:rPr>
          <w:rFonts w:ascii="Arial" w:hAnsi="Arial" w:cs="Arial"/>
          <w:snapToGrid w:val="0"/>
          <w:sz w:val="22"/>
          <w:szCs w:val="22"/>
        </w:rPr>
      </w:pPr>
      <w:r w:rsidRPr="00C83B46">
        <w:rPr>
          <w:rFonts w:ascii="Arial" w:hAnsi="Arial" w:cs="Arial"/>
          <w:snapToGrid w:val="0"/>
          <w:sz w:val="22"/>
          <w:szCs w:val="22"/>
        </w:rPr>
        <w:t>Dotace na příslušný kalendářní rok je poskytována příjemci</w:t>
      </w:r>
      <w:r w:rsidR="00220629" w:rsidRPr="00C83B46">
        <w:rPr>
          <w:rFonts w:ascii="Arial" w:hAnsi="Arial" w:cs="Arial"/>
          <w:snapToGrid w:val="0"/>
          <w:sz w:val="22"/>
          <w:szCs w:val="22"/>
        </w:rPr>
        <w:t xml:space="preserve"> až po řádném vyúčtování dotace poskytnuté v předchozím kalendářním roce, pokud taková byla příjemci poskytnuta.</w:t>
      </w:r>
    </w:p>
    <w:p w:rsidR="000F5BE8" w:rsidRDefault="000F5BE8" w:rsidP="000F5BE8">
      <w:pPr>
        <w:widowControl w:val="0"/>
        <w:jc w:val="both"/>
        <w:rPr>
          <w:rFonts w:ascii="Arial" w:hAnsi="Arial" w:cs="Arial"/>
          <w:snapToGrid w:val="0"/>
          <w:sz w:val="22"/>
          <w:szCs w:val="22"/>
        </w:rPr>
      </w:pPr>
    </w:p>
    <w:p w:rsidR="000478DF" w:rsidRPr="00E4306C" w:rsidRDefault="000478DF" w:rsidP="00E4306C">
      <w:pPr>
        <w:widowControl w:val="0"/>
        <w:ind w:left="2880" w:firstLine="720"/>
        <w:jc w:val="both"/>
        <w:rPr>
          <w:rFonts w:ascii="Arial" w:hAnsi="Arial" w:cs="Arial"/>
          <w:b/>
          <w:snapToGrid w:val="0"/>
          <w:highlight w:val="yellow"/>
          <w:u w:val="single"/>
        </w:rPr>
      </w:pPr>
    </w:p>
    <w:p w:rsidR="00C23753" w:rsidRDefault="00C23753" w:rsidP="00E4306C">
      <w:pPr>
        <w:widowControl w:val="0"/>
        <w:jc w:val="center"/>
        <w:rPr>
          <w:rFonts w:ascii="Arial" w:hAnsi="Arial" w:cs="Arial"/>
          <w:b/>
          <w:snapToGrid w:val="0"/>
          <w:sz w:val="22"/>
          <w:szCs w:val="22"/>
          <w:u w:val="single"/>
        </w:rPr>
      </w:pPr>
      <w:r w:rsidRPr="003D70A4">
        <w:rPr>
          <w:rFonts w:ascii="Arial" w:hAnsi="Arial" w:cs="Arial"/>
          <w:b/>
          <w:snapToGrid w:val="0"/>
          <w:sz w:val="22"/>
          <w:szCs w:val="22"/>
          <w:u w:val="single"/>
        </w:rPr>
        <w:t>III. Povinnosti příjemce a podmínky vyúčtování dotace</w:t>
      </w:r>
    </w:p>
    <w:p w:rsidR="000F5BE8" w:rsidRDefault="000F5BE8" w:rsidP="00E4306C">
      <w:pPr>
        <w:widowControl w:val="0"/>
        <w:jc w:val="center"/>
        <w:rPr>
          <w:rFonts w:ascii="Arial" w:hAnsi="Arial" w:cs="Arial"/>
          <w:b/>
          <w:snapToGrid w:val="0"/>
          <w:sz w:val="22"/>
          <w:szCs w:val="22"/>
          <w:u w:val="single"/>
        </w:rPr>
      </w:pPr>
    </w:p>
    <w:p w:rsidR="000F5BE8" w:rsidRPr="003D70A4" w:rsidRDefault="000F5BE8" w:rsidP="00E4306C">
      <w:pPr>
        <w:widowControl w:val="0"/>
        <w:jc w:val="center"/>
        <w:rPr>
          <w:rFonts w:ascii="Arial" w:hAnsi="Arial" w:cs="Arial"/>
          <w:b/>
          <w:snapToGrid w:val="0"/>
          <w:sz w:val="22"/>
          <w:szCs w:val="22"/>
          <w:u w:val="single"/>
        </w:rPr>
      </w:pPr>
    </w:p>
    <w:p w:rsidR="00C23753" w:rsidRPr="00E4306C" w:rsidRDefault="00C23753" w:rsidP="00E4306C">
      <w:pPr>
        <w:widowControl w:val="0"/>
        <w:jc w:val="center"/>
        <w:rPr>
          <w:rFonts w:ascii="Arial" w:hAnsi="Arial" w:cs="Arial"/>
          <w:b/>
          <w:snapToGrid w:val="0"/>
          <w:u w:val="single"/>
        </w:rPr>
      </w:pPr>
    </w:p>
    <w:p w:rsidR="00C23753" w:rsidRPr="007E2420" w:rsidRDefault="008C2CB8" w:rsidP="007E2420">
      <w:pPr>
        <w:widowControl w:val="0"/>
        <w:numPr>
          <w:ilvl w:val="0"/>
          <w:numId w:val="19"/>
        </w:numPr>
        <w:spacing w:after="60"/>
        <w:jc w:val="both"/>
        <w:rPr>
          <w:rFonts w:ascii="Arial" w:hAnsi="Arial" w:cs="Arial"/>
          <w:snapToGrid w:val="0"/>
          <w:sz w:val="22"/>
          <w:szCs w:val="22"/>
        </w:rPr>
      </w:pPr>
      <w:r w:rsidRPr="007E2420">
        <w:rPr>
          <w:rFonts w:ascii="Arial" w:hAnsi="Arial" w:cs="Arial"/>
          <w:sz w:val="22"/>
          <w:szCs w:val="22"/>
        </w:rPr>
        <w:t>O použití a využití poskyt</w:t>
      </w:r>
      <w:r w:rsidR="00D005DA">
        <w:rPr>
          <w:rFonts w:ascii="Arial" w:hAnsi="Arial" w:cs="Arial"/>
          <w:sz w:val="22"/>
          <w:szCs w:val="22"/>
        </w:rPr>
        <w:t>ovatelem poskytnutých peněžních</w:t>
      </w:r>
      <w:r w:rsidRPr="007E2420">
        <w:rPr>
          <w:rFonts w:ascii="Arial" w:hAnsi="Arial" w:cs="Arial"/>
          <w:sz w:val="22"/>
          <w:szCs w:val="22"/>
        </w:rPr>
        <w:t xml:space="preserve"> prostředků je příjemce povinen vést samostatnou (</w:t>
      </w:r>
      <w:r w:rsidR="000478DF">
        <w:rPr>
          <w:rFonts w:ascii="Arial" w:hAnsi="Arial" w:cs="Arial"/>
          <w:sz w:val="22"/>
          <w:szCs w:val="22"/>
        </w:rPr>
        <w:t>analytickou) průkaznou evidenci.</w:t>
      </w:r>
      <w:r w:rsidRPr="007E2420">
        <w:rPr>
          <w:rFonts w:ascii="Arial" w:hAnsi="Arial" w:cs="Arial"/>
          <w:sz w:val="22"/>
          <w:szCs w:val="22"/>
        </w:rPr>
        <w:t xml:space="preserve"> Obsahem této evidence musí </w:t>
      </w:r>
      <w:r w:rsidR="000478DF">
        <w:rPr>
          <w:rFonts w:ascii="Arial" w:hAnsi="Arial" w:cs="Arial"/>
          <w:sz w:val="22"/>
          <w:szCs w:val="22"/>
        </w:rPr>
        <w:t xml:space="preserve">být zejména </w:t>
      </w:r>
      <w:r w:rsidRPr="007E2420">
        <w:rPr>
          <w:rFonts w:ascii="Arial" w:hAnsi="Arial" w:cs="Arial"/>
          <w:sz w:val="22"/>
          <w:szCs w:val="22"/>
        </w:rPr>
        <w:t>přehled o čerpání a použití poskytnutých peněžních prostředků a o vrácení nepoužitých peněžních prostředků do rozpočtu p</w:t>
      </w:r>
      <w:r w:rsidR="007E2420">
        <w:rPr>
          <w:rFonts w:ascii="Arial" w:hAnsi="Arial" w:cs="Arial"/>
          <w:sz w:val="22"/>
          <w:szCs w:val="22"/>
        </w:rPr>
        <w:t>oskytovatele</w:t>
      </w:r>
      <w:r w:rsidRPr="007E2420">
        <w:rPr>
          <w:rFonts w:ascii="Arial" w:hAnsi="Arial" w:cs="Arial"/>
          <w:sz w:val="22"/>
          <w:szCs w:val="22"/>
        </w:rPr>
        <w:t>.</w:t>
      </w:r>
      <w:r w:rsidR="000478DF">
        <w:rPr>
          <w:rFonts w:ascii="Arial" w:hAnsi="Arial" w:cs="Arial"/>
          <w:sz w:val="22"/>
          <w:szCs w:val="22"/>
        </w:rPr>
        <w:t xml:space="preserve"> Tato evidence musí být podložena účetními doklady ve smyslu zák. č. </w:t>
      </w:r>
      <w:r w:rsidR="000478DF" w:rsidRPr="007E2420">
        <w:rPr>
          <w:rFonts w:ascii="Arial" w:hAnsi="Arial" w:cs="Arial"/>
          <w:snapToGrid w:val="0"/>
          <w:sz w:val="22"/>
          <w:szCs w:val="22"/>
        </w:rPr>
        <w:t>563/1991 Sb., o účetnictví v platném znění</w:t>
      </w:r>
      <w:r w:rsidR="000478DF">
        <w:rPr>
          <w:rFonts w:ascii="Arial" w:hAnsi="Arial" w:cs="Arial"/>
          <w:snapToGrid w:val="0"/>
          <w:sz w:val="22"/>
          <w:szCs w:val="22"/>
        </w:rPr>
        <w:t>.</w:t>
      </w:r>
    </w:p>
    <w:p w:rsidR="00E71774" w:rsidRPr="005F0142" w:rsidRDefault="00E71774" w:rsidP="00E71774">
      <w:pPr>
        <w:widowControl w:val="0"/>
        <w:numPr>
          <w:ilvl w:val="0"/>
          <w:numId w:val="19"/>
        </w:numPr>
        <w:spacing w:after="60"/>
        <w:jc w:val="both"/>
        <w:rPr>
          <w:rFonts w:ascii="Arial" w:hAnsi="Arial" w:cs="Arial"/>
          <w:sz w:val="22"/>
          <w:szCs w:val="22"/>
        </w:rPr>
      </w:pPr>
      <w:r w:rsidRPr="00C83B46">
        <w:rPr>
          <w:rFonts w:ascii="Arial" w:hAnsi="Arial" w:cs="Arial"/>
          <w:sz w:val="22"/>
          <w:szCs w:val="22"/>
        </w:rPr>
        <w:t xml:space="preserve">Příjemce dotace je povinen předložit </w:t>
      </w:r>
      <w:r w:rsidR="00220629" w:rsidRPr="00C83B46">
        <w:rPr>
          <w:rFonts w:ascii="Arial" w:hAnsi="Arial" w:cs="Arial"/>
          <w:b/>
          <w:sz w:val="22"/>
          <w:szCs w:val="22"/>
        </w:rPr>
        <w:t>předběžné</w:t>
      </w:r>
      <w:r w:rsidR="00220629" w:rsidRPr="00C83B46">
        <w:rPr>
          <w:rFonts w:ascii="Arial" w:hAnsi="Arial" w:cs="Arial"/>
          <w:sz w:val="22"/>
          <w:szCs w:val="22"/>
        </w:rPr>
        <w:t xml:space="preserve"> </w:t>
      </w:r>
      <w:r w:rsidRPr="00C83B46">
        <w:rPr>
          <w:rFonts w:ascii="Arial" w:hAnsi="Arial" w:cs="Arial"/>
          <w:sz w:val="22"/>
          <w:szCs w:val="22"/>
        </w:rPr>
        <w:t xml:space="preserve">vyúčtování finanční dotace v písemné podobě v souladu s příslušnými ustanoveními zákona č. 563/1991 Sb., o účetnictví, v platném znění, a to nejdéle do </w:t>
      </w:r>
      <w:r w:rsidR="00220629" w:rsidRPr="005F0142">
        <w:rPr>
          <w:rFonts w:ascii="Arial" w:hAnsi="Arial" w:cs="Arial"/>
          <w:b/>
          <w:sz w:val="22"/>
          <w:szCs w:val="22"/>
        </w:rPr>
        <w:t>30.</w:t>
      </w:r>
      <w:r w:rsidR="00EF6E4F" w:rsidRPr="005F0142">
        <w:rPr>
          <w:rFonts w:ascii="Arial" w:hAnsi="Arial" w:cs="Arial"/>
          <w:b/>
          <w:sz w:val="22"/>
          <w:szCs w:val="22"/>
        </w:rPr>
        <w:t xml:space="preserve"> </w:t>
      </w:r>
      <w:r w:rsidR="00220629" w:rsidRPr="005F0142">
        <w:rPr>
          <w:rFonts w:ascii="Arial" w:hAnsi="Arial" w:cs="Arial"/>
          <w:b/>
          <w:sz w:val="22"/>
          <w:szCs w:val="22"/>
        </w:rPr>
        <w:t>11.</w:t>
      </w:r>
      <w:r w:rsidRPr="005F0142">
        <w:rPr>
          <w:rFonts w:ascii="Arial" w:hAnsi="Arial" w:cs="Arial"/>
          <w:sz w:val="22"/>
          <w:szCs w:val="22"/>
        </w:rPr>
        <w:t xml:space="preserve"> </w:t>
      </w:r>
      <w:r w:rsidR="00220629" w:rsidRPr="005F0142">
        <w:rPr>
          <w:rFonts w:ascii="Arial" w:hAnsi="Arial" w:cs="Arial"/>
          <w:sz w:val="22"/>
          <w:szCs w:val="22"/>
        </w:rPr>
        <w:t>každého kalendářního roku</w:t>
      </w:r>
      <w:r w:rsidRPr="005F0142">
        <w:rPr>
          <w:rFonts w:ascii="Arial" w:hAnsi="Arial" w:cs="Arial"/>
          <w:sz w:val="22"/>
          <w:szCs w:val="22"/>
        </w:rPr>
        <w:t>. Vyúčtování bude provedeno včetně předložení kopií účetních dokladů prokazujících naplnění účelu dotace</w:t>
      </w:r>
      <w:r w:rsidR="001673ED" w:rsidRPr="005F0142">
        <w:rPr>
          <w:rFonts w:ascii="Arial" w:hAnsi="Arial" w:cs="Arial"/>
          <w:sz w:val="22"/>
          <w:szCs w:val="22"/>
        </w:rPr>
        <w:t>.</w:t>
      </w:r>
    </w:p>
    <w:p w:rsidR="00EF6E4F" w:rsidRPr="00E4306C" w:rsidRDefault="00EF6E4F" w:rsidP="00E71774">
      <w:pPr>
        <w:widowControl w:val="0"/>
        <w:numPr>
          <w:ilvl w:val="0"/>
          <w:numId w:val="19"/>
        </w:numPr>
        <w:spacing w:after="60"/>
        <w:jc w:val="both"/>
        <w:rPr>
          <w:rFonts w:ascii="Arial" w:hAnsi="Arial" w:cs="Arial"/>
          <w:sz w:val="22"/>
          <w:szCs w:val="22"/>
        </w:rPr>
      </w:pPr>
      <w:r w:rsidRPr="005F0142">
        <w:rPr>
          <w:rFonts w:ascii="Arial" w:hAnsi="Arial" w:cs="Arial"/>
          <w:sz w:val="22"/>
          <w:szCs w:val="22"/>
        </w:rPr>
        <w:t xml:space="preserve">Příjemce dotace je povinen nejpozději do </w:t>
      </w:r>
      <w:r w:rsidRPr="005F0142">
        <w:rPr>
          <w:rFonts w:ascii="Arial" w:hAnsi="Arial" w:cs="Arial"/>
          <w:b/>
          <w:sz w:val="22"/>
          <w:szCs w:val="22"/>
        </w:rPr>
        <w:t>15. 01.</w:t>
      </w:r>
      <w:r w:rsidRPr="005F0142">
        <w:rPr>
          <w:rFonts w:ascii="Arial" w:hAnsi="Arial" w:cs="Arial"/>
          <w:sz w:val="22"/>
          <w:szCs w:val="22"/>
        </w:rPr>
        <w:t xml:space="preserve"> následujícího</w:t>
      </w:r>
      <w:r w:rsidRPr="00E4306C">
        <w:rPr>
          <w:rFonts w:ascii="Arial" w:hAnsi="Arial" w:cs="Arial"/>
          <w:sz w:val="22"/>
          <w:szCs w:val="22"/>
        </w:rPr>
        <w:t xml:space="preserve"> roku po obdržení dotace předložit poskytovateli dotace </w:t>
      </w:r>
      <w:r w:rsidRPr="00E4306C">
        <w:rPr>
          <w:rFonts w:ascii="Arial" w:hAnsi="Arial" w:cs="Arial"/>
          <w:b/>
          <w:sz w:val="22"/>
          <w:szCs w:val="22"/>
        </w:rPr>
        <w:t>úplné</w:t>
      </w:r>
      <w:r w:rsidRPr="00E4306C">
        <w:rPr>
          <w:rFonts w:ascii="Arial" w:hAnsi="Arial" w:cs="Arial"/>
          <w:sz w:val="22"/>
          <w:szCs w:val="22"/>
        </w:rPr>
        <w:t xml:space="preserve"> vyúčtování finanční dotace v písemné podobě.</w:t>
      </w:r>
    </w:p>
    <w:p w:rsidR="00E71774" w:rsidRDefault="00E71774" w:rsidP="00E71774">
      <w:pPr>
        <w:widowControl w:val="0"/>
        <w:numPr>
          <w:ilvl w:val="0"/>
          <w:numId w:val="19"/>
        </w:numPr>
        <w:spacing w:after="60"/>
        <w:jc w:val="both"/>
        <w:rPr>
          <w:rFonts w:ascii="Arial" w:hAnsi="Arial" w:cs="Arial"/>
          <w:sz w:val="22"/>
          <w:szCs w:val="22"/>
        </w:rPr>
      </w:pPr>
      <w:r w:rsidRPr="00E71774">
        <w:rPr>
          <w:rFonts w:ascii="Arial" w:hAnsi="Arial" w:cs="Arial"/>
          <w:sz w:val="22"/>
          <w:szCs w:val="22"/>
        </w:rPr>
        <w:t>Nespotřebované peněžní prostředky vrátí příjemce dotace do 14 kalendářních dnů po vyúčtování na účet poskytovatele dotace</w:t>
      </w:r>
      <w:r w:rsidRPr="00E71774">
        <w:rPr>
          <w:rFonts w:ascii="Arial" w:hAnsi="Arial" w:cs="Arial"/>
          <w:snapToGrid w:val="0"/>
          <w:sz w:val="22"/>
          <w:szCs w:val="22"/>
        </w:rPr>
        <w:t xml:space="preserve"> </w:t>
      </w:r>
      <w:r w:rsidRPr="000478DF">
        <w:rPr>
          <w:rFonts w:ascii="Arial" w:hAnsi="Arial" w:cs="Arial"/>
          <w:snapToGrid w:val="0"/>
          <w:sz w:val="22"/>
          <w:szCs w:val="22"/>
        </w:rPr>
        <w:t>č.</w:t>
      </w:r>
      <w:r w:rsidR="00C83B46">
        <w:rPr>
          <w:rFonts w:ascii="Arial" w:hAnsi="Arial" w:cs="Arial"/>
          <w:snapToGrid w:val="0"/>
          <w:sz w:val="22"/>
          <w:szCs w:val="22"/>
        </w:rPr>
        <w:t xml:space="preserve"> 19-</w:t>
      </w:r>
      <w:r w:rsidRPr="000478DF">
        <w:rPr>
          <w:rFonts w:ascii="Arial" w:hAnsi="Arial" w:cs="Arial"/>
          <w:snapToGrid w:val="0"/>
          <w:sz w:val="22"/>
          <w:szCs w:val="22"/>
        </w:rPr>
        <w:t>121451/0100 vedený u Komerční banky a.s., jako variabilní symbol platby uvést číslo smlouvy.</w:t>
      </w:r>
    </w:p>
    <w:p w:rsidR="000478DF" w:rsidRPr="00E71774" w:rsidRDefault="00C23753" w:rsidP="00E71774">
      <w:pPr>
        <w:widowControl w:val="0"/>
        <w:numPr>
          <w:ilvl w:val="0"/>
          <w:numId w:val="19"/>
        </w:numPr>
        <w:spacing w:after="60"/>
        <w:jc w:val="both"/>
        <w:rPr>
          <w:rFonts w:ascii="Arial" w:hAnsi="Arial" w:cs="Arial"/>
          <w:sz w:val="22"/>
          <w:szCs w:val="22"/>
        </w:rPr>
      </w:pPr>
      <w:r w:rsidRPr="00E71774">
        <w:rPr>
          <w:rFonts w:ascii="Arial" w:hAnsi="Arial" w:cs="Arial"/>
          <w:snapToGrid w:val="0"/>
          <w:sz w:val="22"/>
          <w:szCs w:val="22"/>
        </w:rPr>
        <w:t>Příjemce nesmí převést dotaci (či její část) na jiné právnické či fyzické osoby, pokud se nejedná o přímé úhrady výdaj</w:t>
      </w:r>
      <w:r w:rsidR="007E2420" w:rsidRPr="00E71774">
        <w:rPr>
          <w:rFonts w:ascii="Arial" w:hAnsi="Arial" w:cs="Arial"/>
          <w:snapToGrid w:val="0"/>
          <w:sz w:val="22"/>
          <w:szCs w:val="22"/>
        </w:rPr>
        <w:t>ů spojených s činnostmi, na které je poskytována dotace.</w:t>
      </w:r>
      <w:r w:rsidR="008C2CB8" w:rsidRPr="00E71774">
        <w:rPr>
          <w:rFonts w:ascii="Arial" w:hAnsi="Arial" w:cs="Arial"/>
          <w:snapToGrid w:val="0"/>
          <w:sz w:val="22"/>
          <w:szCs w:val="22"/>
        </w:rPr>
        <w:t xml:space="preserve"> </w:t>
      </w:r>
    </w:p>
    <w:p w:rsidR="00C23753" w:rsidRPr="001C6F5E" w:rsidRDefault="00C23753" w:rsidP="001C6F5E">
      <w:pPr>
        <w:widowControl w:val="0"/>
        <w:numPr>
          <w:ilvl w:val="0"/>
          <w:numId w:val="19"/>
        </w:numPr>
        <w:spacing w:after="60"/>
        <w:jc w:val="both"/>
        <w:rPr>
          <w:rFonts w:ascii="Arial" w:hAnsi="Arial" w:cs="Arial"/>
          <w:snapToGrid w:val="0"/>
          <w:sz w:val="22"/>
          <w:szCs w:val="22"/>
        </w:rPr>
      </w:pPr>
      <w:r w:rsidRPr="003D70A4">
        <w:rPr>
          <w:rFonts w:ascii="Arial" w:hAnsi="Arial" w:cs="Arial"/>
          <w:snapToGrid w:val="0"/>
          <w:sz w:val="22"/>
          <w:szCs w:val="22"/>
        </w:rPr>
        <w:t>Příjemce je povinen oznámit poskytovateli všechny významné změny so</w:t>
      </w:r>
      <w:r w:rsidR="001C6F5E">
        <w:rPr>
          <w:rFonts w:ascii="Arial" w:hAnsi="Arial" w:cs="Arial"/>
          <w:snapToGrid w:val="0"/>
          <w:sz w:val="22"/>
          <w:szCs w:val="22"/>
        </w:rPr>
        <w:t>uvisející s jeho činností</w:t>
      </w:r>
      <w:r w:rsidRPr="003D70A4">
        <w:rPr>
          <w:rFonts w:ascii="Arial" w:hAnsi="Arial" w:cs="Arial"/>
          <w:snapToGrid w:val="0"/>
          <w:sz w:val="22"/>
          <w:szCs w:val="22"/>
        </w:rPr>
        <w:t>, případně s jeho osobou, zejména změny opr</w:t>
      </w:r>
      <w:r w:rsidR="001C6F5E">
        <w:rPr>
          <w:rFonts w:ascii="Arial" w:hAnsi="Arial" w:cs="Arial"/>
          <w:snapToGrid w:val="0"/>
          <w:sz w:val="22"/>
          <w:szCs w:val="22"/>
        </w:rPr>
        <w:t>oti údajům uvedeným v </w:t>
      </w:r>
      <w:r w:rsidRPr="003D70A4">
        <w:rPr>
          <w:rFonts w:ascii="Arial" w:hAnsi="Arial" w:cs="Arial"/>
          <w:snapToGrid w:val="0"/>
          <w:sz w:val="22"/>
          <w:szCs w:val="22"/>
        </w:rPr>
        <w:t xml:space="preserve">této smlouvě, a to bez zbytečného odkladu - nejpozději však </w:t>
      </w:r>
      <w:r w:rsidRPr="003D70A4">
        <w:rPr>
          <w:rFonts w:ascii="Arial" w:hAnsi="Arial" w:cs="Arial"/>
          <w:b/>
          <w:snapToGrid w:val="0"/>
          <w:sz w:val="22"/>
          <w:szCs w:val="22"/>
        </w:rPr>
        <w:t>do 10 dnů</w:t>
      </w:r>
      <w:r w:rsidRPr="003D70A4">
        <w:rPr>
          <w:rFonts w:ascii="Arial" w:hAnsi="Arial" w:cs="Arial"/>
          <w:snapToGrid w:val="0"/>
          <w:sz w:val="22"/>
          <w:szCs w:val="22"/>
        </w:rPr>
        <w:t xml:space="preserve"> </w:t>
      </w:r>
      <w:r w:rsidRPr="003D70A4">
        <w:rPr>
          <w:rFonts w:ascii="Arial" w:hAnsi="Arial" w:cs="Arial"/>
          <w:b/>
          <w:snapToGrid w:val="0"/>
          <w:sz w:val="22"/>
          <w:szCs w:val="22"/>
        </w:rPr>
        <w:t>od účinnosti předmětné změny.</w:t>
      </w:r>
    </w:p>
    <w:p w:rsidR="00204107" w:rsidRPr="00943701" w:rsidRDefault="00C23753" w:rsidP="00204107">
      <w:pPr>
        <w:widowControl w:val="0"/>
        <w:numPr>
          <w:ilvl w:val="0"/>
          <w:numId w:val="19"/>
        </w:numPr>
        <w:spacing w:after="60"/>
        <w:jc w:val="both"/>
        <w:rPr>
          <w:rFonts w:ascii="Arial" w:hAnsi="Arial" w:cs="Arial"/>
          <w:snapToGrid w:val="0"/>
          <w:sz w:val="22"/>
          <w:szCs w:val="22"/>
        </w:rPr>
      </w:pPr>
      <w:r w:rsidRPr="001C6F5E">
        <w:rPr>
          <w:rFonts w:ascii="Arial" w:hAnsi="Arial" w:cs="Arial"/>
          <w:snapToGrid w:val="0"/>
          <w:sz w:val="22"/>
          <w:szCs w:val="22"/>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sloučení či splynutí s jiným subjektem, změnu statutárního orgánu příjemce, či změnu vlastnického vztahu k </w:t>
      </w:r>
      <w:r w:rsidRPr="001C6F5E">
        <w:rPr>
          <w:rFonts w:ascii="Arial" w:hAnsi="Arial" w:cs="Arial"/>
          <w:sz w:val="22"/>
          <w:szCs w:val="22"/>
        </w:rPr>
        <w:t>věci, na niž se dotace poskytuje.</w:t>
      </w:r>
    </w:p>
    <w:p w:rsidR="00C23753" w:rsidRDefault="00C23753" w:rsidP="00C23753">
      <w:pPr>
        <w:widowControl w:val="0"/>
        <w:numPr>
          <w:ilvl w:val="0"/>
          <w:numId w:val="19"/>
        </w:numPr>
        <w:spacing w:after="60"/>
        <w:jc w:val="both"/>
        <w:rPr>
          <w:rFonts w:ascii="Arial" w:hAnsi="Arial" w:cs="Arial"/>
          <w:snapToGrid w:val="0"/>
          <w:sz w:val="22"/>
          <w:szCs w:val="22"/>
        </w:rPr>
      </w:pPr>
      <w:r w:rsidRPr="001C6F5E">
        <w:rPr>
          <w:rFonts w:ascii="Arial" w:hAnsi="Arial" w:cs="Arial"/>
          <w:sz w:val="22"/>
          <w:szCs w:val="22"/>
        </w:rPr>
        <w:t>V případě rozhodnutí o přeměně příjemce, fúzi, zániku s likvidací či rozdělení na dva či více</w:t>
      </w:r>
      <w:r w:rsidRPr="001C6F5E">
        <w:rPr>
          <w:rFonts w:ascii="Arial" w:hAnsi="Arial" w:cs="Arial"/>
          <w:snapToGrid w:val="0"/>
          <w:sz w:val="22"/>
          <w:szCs w:val="22"/>
        </w:rPr>
        <w:t xml:space="preserv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w:t>
      </w:r>
      <w:r w:rsidR="001227E1">
        <w:rPr>
          <w:rFonts w:ascii="Arial" w:hAnsi="Arial" w:cs="Arial"/>
          <w:snapToGrid w:val="0"/>
          <w:sz w:val="22"/>
          <w:szCs w:val="22"/>
        </w:rPr>
        <w:t xml:space="preserve"> </w:t>
      </w:r>
      <w:r w:rsidRPr="001C6F5E">
        <w:rPr>
          <w:rFonts w:ascii="Arial" w:hAnsi="Arial" w:cs="Arial"/>
          <w:snapToGrid w:val="0"/>
          <w:sz w:val="22"/>
          <w:szCs w:val="22"/>
        </w:rPr>
        <w:t>Pokud příjemce nevrátí do stanovených lhůt poskytnutou dotaci, stávají se prostředky dotace zadrženými ve smyslu ust. § 22 a násl. zák. č. 250/2000 Sb., a bude tak následně</w:t>
      </w:r>
      <w:r w:rsidR="001C6F5E">
        <w:rPr>
          <w:rFonts w:ascii="Arial" w:hAnsi="Arial" w:cs="Arial"/>
          <w:snapToGrid w:val="0"/>
          <w:sz w:val="22"/>
          <w:szCs w:val="22"/>
        </w:rPr>
        <w:t xml:space="preserve"> postupováno dle tohoto zákona.</w:t>
      </w:r>
    </w:p>
    <w:p w:rsidR="00C23753" w:rsidRDefault="001C6F5E" w:rsidP="001C6F5E">
      <w:pPr>
        <w:widowControl w:val="0"/>
        <w:numPr>
          <w:ilvl w:val="0"/>
          <w:numId w:val="19"/>
        </w:numPr>
        <w:spacing w:after="60"/>
        <w:jc w:val="both"/>
        <w:rPr>
          <w:rFonts w:ascii="Arial" w:hAnsi="Arial" w:cs="Arial"/>
          <w:snapToGrid w:val="0"/>
          <w:sz w:val="22"/>
          <w:szCs w:val="22"/>
        </w:rPr>
      </w:pPr>
      <w:r w:rsidRPr="001C6F5E">
        <w:rPr>
          <w:rFonts w:ascii="Arial" w:hAnsi="Arial" w:cs="Arial"/>
          <w:snapToGrid w:val="0"/>
          <w:sz w:val="22"/>
          <w:szCs w:val="22"/>
        </w:rPr>
        <w:t xml:space="preserve">Příjemce se zavazuje, že </w:t>
      </w:r>
      <w:r w:rsidR="00C23753" w:rsidRPr="001C6F5E">
        <w:rPr>
          <w:rFonts w:ascii="Arial" w:hAnsi="Arial" w:cs="Arial"/>
          <w:snapToGrid w:val="0"/>
          <w:sz w:val="22"/>
          <w:szCs w:val="22"/>
        </w:rPr>
        <w:t xml:space="preserve">při realizaci </w:t>
      </w:r>
      <w:r w:rsidRPr="001C6F5E">
        <w:rPr>
          <w:rFonts w:ascii="Arial" w:hAnsi="Arial" w:cs="Arial"/>
          <w:snapToGrid w:val="0"/>
          <w:sz w:val="22"/>
          <w:szCs w:val="22"/>
        </w:rPr>
        <w:t xml:space="preserve">svých činností </w:t>
      </w:r>
      <w:r w:rsidR="00C23753" w:rsidRPr="001C6F5E">
        <w:rPr>
          <w:rFonts w:ascii="Arial" w:hAnsi="Arial" w:cs="Arial"/>
          <w:snapToGrid w:val="0"/>
          <w:sz w:val="22"/>
          <w:szCs w:val="22"/>
        </w:rPr>
        <w:t>bude dbát dobréh</w:t>
      </w:r>
      <w:r w:rsidRPr="001C6F5E">
        <w:rPr>
          <w:rFonts w:ascii="Arial" w:hAnsi="Arial" w:cs="Arial"/>
          <w:snapToGrid w:val="0"/>
          <w:sz w:val="22"/>
          <w:szCs w:val="22"/>
        </w:rPr>
        <w:t xml:space="preserve">o jména poskytovatele a </w:t>
      </w:r>
      <w:r w:rsidR="00C23753" w:rsidRPr="001C6F5E">
        <w:rPr>
          <w:rFonts w:ascii="Arial" w:hAnsi="Arial" w:cs="Arial"/>
          <w:snapToGrid w:val="0"/>
          <w:sz w:val="22"/>
          <w:szCs w:val="22"/>
        </w:rPr>
        <w:t xml:space="preserve">realizovat </w:t>
      </w:r>
      <w:r w:rsidRPr="001C6F5E">
        <w:rPr>
          <w:rFonts w:ascii="Arial" w:hAnsi="Arial" w:cs="Arial"/>
          <w:snapToGrid w:val="0"/>
          <w:sz w:val="22"/>
          <w:szCs w:val="22"/>
        </w:rPr>
        <w:t xml:space="preserve">je </w:t>
      </w:r>
      <w:r w:rsidR="00C23753" w:rsidRPr="001C6F5E">
        <w:rPr>
          <w:rFonts w:ascii="Arial" w:hAnsi="Arial" w:cs="Arial"/>
          <w:snapToGrid w:val="0"/>
          <w:sz w:val="22"/>
          <w:szCs w:val="22"/>
        </w:rPr>
        <w:t>v souladu s</w:t>
      </w:r>
      <w:r w:rsidRPr="001C6F5E">
        <w:rPr>
          <w:rFonts w:ascii="Arial" w:hAnsi="Arial" w:cs="Arial"/>
          <w:snapToGrid w:val="0"/>
          <w:sz w:val="22"/>
          <w:szCs w:val="22"/>
        </w:rPr>
        <w:t xml:space="preserve"> příslušnými </w:t>
      </w:r>
      <w:r w:rsidR="00C23753" w:rsidRPr="001C6F5E">
        <w:rPr>
          <w:rFonts w:ascii="Arial" w:hAnsi="Arial" w:cs="Arial"/>
          <w:snapToGrid w:val="0"/>
          <w:sz w:val="22"/>
          <w:szCs w:val="22"/>
        </w:rPr>
        <w:t>právní</w:t>
      </w:r>
      <w:r w:rsidRPr="001C6F5E">
        <w:rPr>
          <w:rFonts w:ascii="Arial" w:hAnsi="Arial" w:cs="Arial"/>
          <w:snapToGrid w:val="0"/>
          <w:sz w:val="22"/>
          <w:szCs w:val="22"/>
        </w:rPr>
        <w:t>mi předpisy</w:t>
      </w:r>
      <w:r w:rsidR="00C23753" w:rsidRPr="001C6F5E">
        <w:rPr>
          <w:rFonts w:ascii="Arial" w:hAnsi="Arial" w:cs="Arial"/>
          <w:snapToGrid w:val="0"/>
          <w:sz w:val="22"/>
          <w:szCs w:val="22"/>
        </w:rPr>
        <w:t>.</w:t>
      </w:r>
    </w:p>
    <w:p w:rsidR="00085421" w:rsidRDefault="00085421" w:rsidP="00085421">
      <w:pPr>
        <w:widowControl w:val="0"/>
        <w:spacing w:after="60"/>
        <w:ind w:left="360"/>
        <w:jc w:val="both"/>
        <w:rPr>
          <w:rFonts w:ascii="Arial" w:hAnsi="Arial" w:cs="Arial"/>
          <w:snapToGrid w:val="0"/>
          <w:sz w:val="22"/>
          <w:szCs w:val="22"/>
        </w:rPr>
      </w:pPr>
    </w:p>
    <w:p w:rsidR="000F5BE8" w:rsidRPr="001C6F5E" w:rsidRDefault="000F5BE8" w:rsidP="00085421">
      <w:pPr>
        <w:widowControl w:val="0"/>
        <w:spacing w:after="60"/>
        <w:ind w:left="360"/>
        <w:jc w:val="both"/>
        <w:rPr>
          <w:rFonts w:ascii="Arial" w:hAnsi="Arial" w:cs="Arial"/>
          <w:snapToGrid w:val="0"/>
          <w:sz w:val="22"/>
          <w:szCs w:val="22"/>
        </w:rPr>
      </w:pPr>
    </w:p>
    <w:p w:rsidR="00C23753" w:rsidRPr="003D70A4" w:rsidRDefault="00C23753" w:rsidP="00C23753">
      <w:pPr>
        <w:widowControl w:val="0"/>
        <w:spacing w:after="60"/>
        <w:jc w:val="center"/>
        <w:rPr>
          <w:rFonts w:ascii="Arial" w:hAnsi="Arial" w:cs="Arial"/>
          <w:b/>
          <w:snapToGrid w:val="0"/>
          <w:sz w:val="22"/>
          <w:szCs w:val="22"/>
          <w:u w:val="single"/>
        </w:rPr>
      </w:pPr>
      <w:r w:rsidRPr="003D70A4">
        <w:rPr>
          <w:rFonts w:ascii="Arial" w:hAnsi="Arial" w:cs="Arial"/>
          <w:b/>
          <w:snapToGrid w:val="0"/>
          <w:sz w:val="22"/>
          <w:szCs w:val="22"/>
          <w:u w:val="single"/>
        </w:rPr>
        <w:t>IV. Kontrola dotace</w:t>
      </w:r>
    </w:p>
    <w:p w:rsidR="00C23753" w:rsidRDefault="00C23753" w:rsidP="00C23753">
      <w:pPr>
        <w:widowControl w:val="0"/>
        <w:jc w:val="center"/>
        <w:rPr>
          <w:rFonts w:ascii="Arial" w:hAnsi="Arial" w:cs="Arial"/>
          <w:b/>
          <w:snapToGrid w:val="0"/>
          <w:sz w:val="22"/>
          <w:szCs w:val="22"/>
          <w:u w:val="single"/>
        </w:rPr>
      </w:pPr>
    </w:p>
    <w:p w:rsidR="000F5BE8" w:rsidRPr="003D70A4" w:rsidRDefault="000F5BE8" w:rsidP="00C23753">
      <w:pPr>
        <w:widowControl w:val="0"/>
        <w:jc w:val="center"/>
        <w:rPr>
          <w:rFonts w:ascii="Arial" w:hAnsi="Arial" w:cs="Arial"/>
          <w:b/>
          <w:snapToGrid w:val="0"/>
          <w:sz w:val="22"/>
          <w:szCs w:val="22"/>
          <w:u w:val="single"/>
        </w:rPr>
      </w:pPr>
    </w:p>
    <w:p w:rsidR="00C23753" w:rsidRDefault="00C23753" w:rsidP="001C6F5E">
      <w:pPr>
        <w:widowControl w:val="0"/>
        <w:numPr>
          <w:ilvl w:val="0"/>
          <w:numId w:val="25"/>
        </w:numPr>
        <w:spacing w:after="60"/>
        <w:jc w:val="both"/>
        <w:rPr>
          <w:rFonts w:ascii="Arial" w:hAnsi="Arial" w:cs="Arial"/>
          <w:snapToGrid w:val="0"/>
          <w:sz w:val="22"/>
          <w:szCs w:val="22"/>
        </w:rPr>
      </w:pPr>
      <w:r w:rsidRPr="003D70A4">
        <w:rPr>
          <w:rFonts w:ascii="Arial" w:hAnsi="Arial" w:cs="Arial"/>
          <w:snapToGrid w:val="0"/>
          <w:sz w:val="22"/>
          <w:szCs w:val="22"/>
        </w:rPr>
        <w:t xml:space="preserve">Příjemce je povinen dle § 9 odst. 2 zákona č. 320/2001 Sb., o finanční kontrole, ve znění pozdějších předpisů umožnit poskytovateli (resp. jeho k tomu příslušným orgánům) kontrolu hospodaření příjemce a dodržování účelu a podmínek, za kterých byla dotace </w:t>
      </w:r>
      <w:r w:rsidR="001C6F5E">
        <w:rPr>
          <w:rFonts w:ascii="Arial" w:hAnsi="Arial" w:cs="Arial"/>
          <w:snapToGrid w:val="0"/>
          <w:sz w:val="22"/>
          <w:szCs w:val="22"/>
        </w:rPr>
        <w:t>příjemci poskytnuta a čerpána.</w:t>
      </w:r>
    </w:p>
    <w:p w:rsidR="00C23753" w:rsidRPr="001C6F5E" w:rsidRDefault="00C23753" w:rsidP="001C6F5E">
      <w:pPr>
        <w:widowControl w:val="0"/>
        <w:numPr>
          <w:ilvl w:val="0"/>
          <w:numId w:val="25"/>
        </w:numPr>
        <w:spacing w:after="60"/>
        <w:jc w:val="both"/>
        <w:rPr>
          <w:rFonts w:ascii="Arial" w:hAnsi="Arial" w:cs="Arial"/>
          <w:snapToGrid w:val="0"/>
          <w:sz w:val="22"/>
          <w:szCs w:val="22"/>
        </w:rPr>
      </w:pPr>
      <w:r w:rsidRPr="001C6F5E">
        <w:rPr>
          <w:rFonts w:ascii="Arial" w:hAnsi="Arial" w:cs="Arial"/>
          <w:snapToGrid w:val="0"/>
          <w:sz w:val="22"/>
          <w:szCs w:val="22"/>
        </w:rPr>
        <w:lastRenderedPageBreak/>
        <w:t>Příjemce se zavazuje předložit</w:t>
      </w:r>
      <w:r w:rsidR="008C2CB8" w:rsidRPr="001C6F5E">
        <w:rPr>
          <w:rFonts w:ascii="Arial" w:hAnsi="Arial" w:cs="Arial"/>
          <w:snapToGrid w:val="0"/>
          <w:sz w:val="22"/>
          <w:szCs w:val="22"/>
        </w:rPr>
        <w:t xml:space="preserve"> poskytovateli na požádání</w:t>
      </w:r>
      <w:r w:rsidRPr="001C6F5E">
        <w:rPr>
          <w:rFonts w:ascii="Arial" w:hAnsi="Arial" w:cs="Arial"/>
          <w:snapToGrid w:val="0"/>
          <w:sz w:val="22"/>
          <w:szCs w:val="22"/>
        </w:rPr>
        <w:t xml:space="preserve">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rsidR="00C23753" w:rsidRDefault="00C23753" w:rsidP="00C23753">
      <w:pPr>
        <w:widowControl w:val="0"/>
        <w:spacing w:after="60"/>
        <w:jc w:val="both"/>
        <w:rPr>
          <w:rFonts w:ascii="Arial" w:hAnsi="Arial" w:cs="Arial"/>
          <w:snapToGrid w:val="0"/>
          <w:sz w:val="22"/>
          <w:szCs w:val="22"/>
        </w:rPr>
      </w:pPr>
    </w:p>
    <w:p w:rsidR="000478DF" w:rsidRPr="003D70A4" w:rsidRDefault="000478DF" w:rsidP="00C23753">
      <w:pPr>
        <w:widowControl w:val="0"/>
        <w:spacing w:after="60"/>
        <w:jc w:val="both"/>
        <w:rPr>
          <w:rFonts w:ascii="Arial" w:hAnsi="Arial" w:cs="Arial"/>
          <w:snapToGrid w:val="0"/>
          <w:sz w:val="22"/>
          <w:szCs w:val="22"/>
        </w:rPr>
      </w:pPr>
    </w:p>
    <w:p w:rsidR="00C23753" w:rsidRDefault="00C23753" w:rsidP="00C23753">
      <w:pPr>
        <w:widowControl w:val="0"/>
        <w:spacing w:after="60"/>
        <w:ind w:firstLine="720"/>
        <w:jc w:val="center"/>
        <w:rPr>
          <w:rFonts w:ascii="Arial" w:hAnsi="Arial" w:cs="Arial"/>
          <w:b/>
          <w:snapToGrid w:val="0"/>
          <w:sz w:val="22"/>
          <w:szCs w:val="22"/>
          <w:u w:val="single"/>
        </w:rPr>
      </w:pPr>
      <w:r w:rsidRPr="003D70A4">
        <w:rPr>
          <w:rFonts w:ascii="Arial" w:hAnsi="Arial" w:cs="Arial"/>
          <w:b/>
          <w:snapToGrid w:val="0"/>
          <w:sz w:val="22"/>
          <w:szCs w:val="22"/>
          <w:u w:val="single"/>
        </w:rPr>
        <w:t>V. Sankce za porušení podmínek a výpověď smlouvy</w:t>
      </w:r>
    </w:p>
    <w:p w:rsidR="000F5BE8" w:rsidRDefault="000F5BE8" w:rsidP="00C23753">
      <w:pPr>
        <w:widowControl w:val="0"/>
        <w:spacing w:after="60"/>
        <w:ind w:firstLine="720"/>
        <w:jc w:val="center"/>
        <w:rPr>
          <w:rFonts w:ascii="Arial" w:hAnsi="Arial" w:cs="Arial"/>
          <w:b/>
          <w:snapToGrid w:val="0"/>
          <w:sz w:val="22"/>
          <w:szCs w:val="22"/>
          <w:u w:val="single"/>
        </w:rPr>
      </w:pPr>
    </w:p>
    <w:p w:rsidR="001C6F5E" w:rsidRPr="001673ED" w:rsidRDefault="001C6F5E" w:rsidP="00C23753">
      <w:pPr>
        <w:widowControl w:val="0"/>
        <w:spacing w:after="60"/>
        <w:ind w:firstLine="720"/>
        <w:jc w:val="center"/>
        <w:rPr>
          <w:rFonts w:ascii="Arial" w:hAnsi="Arial" w:cs="Arial"/>
          <w:b/>
          <w:snapToGrid w:val="0"/>
          <w:sz w:val="16"/>
          <w:szCs w:val="16"/>
          <w:u w:val="single"/>
        </w:rPr>
      </w:pPr>
    </w:p>
    <w:p w:rsidR="00C23753" w:rsidRDefault="00C23753" w:rsidP="008C2CB8">
      <w:pPr>
        <w:widowControl w:val="0"/>
        <w:numPr>
          <w:ilvl w:val="0"/>
          <w:numId w:val="22"/>
        </w:numPr>
        <w:spacing w:after="60"/>
        <w:jc w:val="both"/>
        <w:rPr>
          <w:rFonts w:ascii="Arial" w:hAnsi="Arial" w:cs="Arial"/>
          <w:snapToGrid w:val="0"/>
          <w:sz w:val="22"/>
          <w:szCs w:val="22"/>
        </w:rPr>
      </w:pPr>
      <w:r w:rsidRPr="003D70A4">
        <w:rPr>
          <w:rFonts w:ascii="Arial" w:hAnsi="Arial" w:cs="Arial"/>
          <w:snapToGrid w:val="0"/>
          <w:sz w:val="22"/>
          <w:szCs w:val="22"/>
        </w:rPr>
        <w:t>Pokud příjemce dotace, poskytnuté dle této smlouvy, nesplní povinnosti uvedené v čl. III. a IV. této sm</w:t>
      </w:r>
      <w:r w:rsidR="008C2CB8">
        <w:rPr>
          <w:rFonts w:ascii="Arial" w:hAnsi="Arial" w:cs="Arial"/>
          <w:snapToGrid w:val="0"/>
          <w:sz w:val="22"/>
          <w:szCs w:val="22"/>
        </w:rPr>
        <w:t>louvy, může být všem dalším žádostem</w:t>
      </w:r>
      <w:r w:rsidRPr="003D70A4">
        <w:rPr>
          <w:rFonts w:ascii="Arial" w:hAnsi="Arial" w:cs="Arial"/>
          <w:snapToGrid w:val="0"/>
          <w:sz w:val="22"/>
          <w:szCs w:val="22"/>
        </w:rPr>
        <w:t xml:space="preserve"> příjemce o poskytnutí dotace</w:t>
      </w:r>
      <w:r w:rsidR="008C2CB8">
        <w:rPr>
          <w:rFonts w:ascii="Arial" w:hAnsi="Arial" w:cs="Arial"/>
          <w:snapToGrid w:val="0"/>
          <w:sz w:val="22"/>
          <w:szCs w:val="22"/>
        </w:rPr>
        <w:t xml:space="preserve"> </w:t>
      </w:r>
      <w:r w:rsidRPr="003D70A4">
        <w:rPr>
          <w:rFonts w:ascii="Arial" w:hAnsi="Arial" w:cs="Arial"/>
          <w:snapToGrid w:val="0"/>
          <w:sz w:val="22"/>
          <w:szCs w:val="22"/>
        </w:rPr>
        <w:t>nevyhověno.</w:t>
      </w:r>
    </w:p>
    <w:p w:rsidR="00C23753" w:rsidRPr="008C2CB8" w:rsidRDefault="00C23753" w:rsidP="008C2CB8">
      <w:pPr>
        <w:widowControl w:val="0"/>
        <w:numPr>
          <w:ilvl w:val="0"/>
          <w:numId w:val="22"/>
        </w:numPr>
        <w:spacing w:after="60"/>
        <w:jc w:val="both"/>
        <w:rPr>
          <w:rFonts w:ascii="Arial" w:hAnsi="Arial" w:cs="Arial"/>
          <w:snapToGrid w:val="0"/>
          <w:sz w:val="22"/>
          <w:szCs w:val="22"/>
        </w:rPr>
      </w:pPr>
      <w:r w:rsidRPr="008C2CB8">
        <w:rPr>
          <w:rFonts w:ascii="Arial" w:hAnsi="Arial" w:cs="Arial"/>
          <w:snapToGrid w:val="0"/>
          <w:sz w:val="22"/>
          <w:szCs w:val="22"/>
        </w:rPr>
        <w:t>Příjemce bere na vědomí, že porušení povinností stanovených touto smlouvou bude řešeno jako porušení rozpočtové kázně ve smyslu ust. § 22 zákona č. 250/2000 Sb., o rozpočtových pravidlech územních rozpočtů, v platném znění, a to v případě pokud příjemce nesplní povinnost k vrácení dotace nebo její části dobrovolně na výzvu poskytovatele.</w:t>
      </w:r>
    </w:p>
    <w:p w:rsidR="00C23753" w:rsidRPr="008C2CB8" w:rsidRDefault="00C23753" w:rsidP="008C2CB8">
      <w:pPr>
        <w:widowControl w:val="0"/>
        <w:numPr>
          <w:ilvl w:val="0"/>
          <w:numId w:val="22"/>
        </w:numPr>
        <w:spacing w:after="60"/>
        <w:jc w:val="both"/>
        <w:rPr>
          <w:rFonts w:ascii="Arial" w:hAnsi="Arial" w:cs="Arial"/>
          <w:snapToGrid w:val="0"/>
          <w:sz w:val="22"/>
          <w:szCs w:val="22"/>
        </w:rPr>
      </w:pPr>
      <w:r w:rsidRPr="008C2CB8">
        <w:rPr>
          <w:rFonts w:ascii="Arial" w:hAnsi="Arial" w:cs="Arial"/>
          <w:snapToGrid w:val="0"/>
          <w:sz w:val="22"/>
          <w:szCs w:val="22"/>
        </w:rPr>
        <w:t xml:space="preserve">Za nedodržení níže uvedených podmínek stanovených v této smlouvě </w:t>
      </w:r>
      <w:r w:rsidRPr="008C2CB8">
        <w:rPr>
          <w:rFonts w:ascii="Arial" w:hAnsi="Arial" w:cs="Arial"/>
          <w:sz w:val="22"/>
          <w:szCs w:val="22"/>
        </w:rPr>
        <w:t xml:space="preserve">se uloží nižší odvod a to v případě, pokud příjemce neprovedl opatření k nápravě do </w:t>
      </w:r>
      <w:r w:rsidRPr="008C2CB8">
        <w:rPr>
          <w:rFonts w:ascii="Arial" w:hAnsi="Arial" w:cs="Arial"/>
          <w:b/>
          <w:sz w:val="22"/>
          <w:szCs w:val="22"/>
        </w:rPr>
        <w:t>20 dnů</w:t>
      </w:r>
      <w:r w:rsidRPr="008C2CB8">
        <w:rPr>
          <w:rFonts w:ascii="Arial" w:hAnsi="Arial" w:cs="Arial"/>
          <w:sz w:val="22"/>
          <w:szCs w:val="22"/>
        </w:rPr>
        <w:t xml:space="preserve"> od prokazatelně doručené výzvy k jejich provedení.</w:t>
      </w:r>
    </w:p>
    <w:p w:rsidR="00C23753" w:rsidRDefault="00C23753" w:rsidP="00C23753">
      <w:pPr>
        <w:ind w:left="360"/>
        <w:jc w:val="both"/>
        <w:rPr>
          <w:rFonts w:ascii="Arial" w:hAnsi="Arial" w:cs="Arial"/>
          <w:sz w:val="22"/>
          <w:szCs w:val="22"/>
        </w:rPr>
      </w:pPr>
      <w:r w:rsidRPr="008C2CB8">
        <w:rPr>
          <w:rFonts w:ascii="Arial" w:hAnsi="Arial" w:cs="Arial"/>
          <w:sz w:val="22"/>
          <w:szCs w:val="22"/>
        </w:rPr>
        <w:t>3.1.</w:t>
      </w:r>
      <w:r w:rsidR="000F5BE8">
        <w:rPr>
          <w:rFonts w:ascii="Arial" w:hAnsi="Arial" w:cs="Arial"/>
          <w:b/>
          <w:sz w:val="22"/>
          <w:szCs w:val="22"/>
        </w:rPr>
        <w:t xml:space="preserve"> </w:t>
      </w:r>
      <w:r w:rsidR="000F5BE8">
        <w:rPr>
          <w:rFonts w:ascii="Arial" w:hAnsi="Arial" w:cs="Arial"/>
          <w:sz w:val="22"/>
          <w:szCs w:val="22"/>
        </w:rPr>
        <w:t>Z</w:t>
      </w:r>
      <w:r w:rsidRPr="008C2CB8">
        <w:rPr>
          <w:rFonts w:ascii="Arial" w:hAnsi="Arial" w:cs="Arial"/>
          <w:sz w:val="22"/>
          <w:szCs w:val="22"/>
        </w:rPr>
        <w:t xml:space="preserve">a nesplnění povinnosti příjemce vrátit nevyčerpanou resp. neprofinancovanou část poskytnuté dotace (finančních prostředků) </w:t>
      </w:r>
      <w:r w:rsidR="004E0593">
        <w:rPr>
          <w:rFonts w:ascii="Arial" w:hAnsi="Arial" w:cs="Arial"/>
          <w:sz w:val="22"/>
          <w:szCs w:val="22"/>
        </w:rPr>
        <w:t xml:space="preserve">v termínu dle čl. III, odst. </w:t>
      </w:r>
      <w:r w:rsidR="001227E1">
        <w:rPr>
          <w:rFonts w:ascii="Arial" w:hAnsi="Arial" w:cs="Arial"/>
          <w:sz w:val="22"/>
          <w:szCs w:val="22"/>
        </w:rPr>
        <w:t>4</w:t>
      </w:r>
      <w:r w:rsidRPr="008C2CB8">
        <w:rPr>
          <w:rFonts w:ascii="Arial" w:hAnsi="Arial" w:cs="Arial"/>
          <w:sz w:val="22"/>
          <w:szCs w:val="22"/>
        </w:rPr>
        <w:t xml:space="preserve"> této smlouvy bude</w:t>
      </w:r>
      <w:r w:rsidRPr="003D70A4">
        <w:rPr>
          <w:rFonts w:ascii="Arial" w:hAnsi="Arial" w:cs="Arial"/>
          <w:sz w:val="22"/>
          <w:szCs w:val="22"/>
        </w:rPr>
        <w:t xml:space="preserve"> stanoven odvod ve výši uvedené níže v tabulce</w:t>
      </w:r>
    </w:p>
    <w:p w:rsidR="000F5BE8" w:rsidRDefault="000F5BE8" w:rsidP="00C23753">
      <w:pPr>
        <w:ind w:left="360"/>
        <w:jc w:val="both"/>
        <w:rPr>
          <w:rFonts w:ascii="Arial" w:hAnsi="Arial" w:cs="Arial"/>
          <w:sz w:val="22"/>
          <w:szCs w:val="22"/>
        </w:rPr>
      </w:pPr>
    </w:p>
    <w:p w:rsidR="000F5BE8" w:rsidRPr="003D70A4" w:rsidRDefault="000F5BE8" w:rsidP="00C23753">
      <w:pPr>
        <w:ind w:left="360"/>
        <w:jc w:val="both"/>
        <w:rPr>
          <w:rFonts w:ascii="Arial" w:hAnsi="Arial" w:cs="Arial"/>
          <w:sz w:val="22"/>
          <w:szCs w:val="22"/>
        </w:rPr>
      </w:pPr>
    </w:p>
    <w:p w:rsidR="00C23753" w:rsidRPr="001673ED" w:rsidRDefault="00C23753" w:rsidP="00C23753">
      <w:pPr>
        <w:ind w:left="360"/>
        <w:jc w:val="both"/>
        <w:rPr>
          <w:rFonts w:ascii="Arial" w:hAnsi="Arial" w:cs="Arial"/>
          <w:sz w:val="16"/>
          <w:szCs w:val="16"/>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C23753" w:rsidRPr="003D70A4" w:rsidTr="00B828D1">
        <w:tc>
          <w:tcPr>
            <w:tcW w:w="4889" w:type="dxa"/>
            <w:shd w:val="clear" w:color="auto" w:fill="auto"/>
          </w:tcPr>
          <w:p w:rsidR="00C23753" w:rsidRPr="003D70A4" w:rsidRDefault="00C23753" w:rsidP="00B828D1">
            <w:pPr>
              <w:jc w:val="center"/>
              <w:rPr>
                <w:rFonts w:ascii="Arial" w:hAnsi="Arial" w:cs="Arial"/>
              </w:rPr>
            </w:pPr>
            <w:r w:rsidRPr="003D70A4">
              <w:rPr>
                <w:rFonts w:ascii="Arial" w:hAnsi="Arial" w:cs="Arial"/>
              </w:rPr>
              <w:t>časové rozmezí</w:t>
            </w:r>
          </w:p>
        </w:tc>
        <w:tc>
          <w:tcPr>
            <w:tcW w:w="4890" w:type="dxa"/>
            <w:shd w:val="clear" w:color="auto" w:fill="auto"/>
          </w:tcPr>
          <w:p w:rsidR="00C23753" w:rsidRPr="003D70A4" w:rsidRDefault="00C23753" w:rsidP="00B828D1">
            <w:pPr>
              <w:jc w:val="center"/>
              <w:rPr>
                <w:rFonts w:ascii="Arial" w:hAnsi="Arial" w:cs="Arial"/>
              </w:rPr>
            </w:pPr>
            <w:r w:rsidRPr="003D70A4">
              <w:rPr>
                <w:rFonts w:ascii="Arial" w:hAnsi="Arial" w:cs="Arial"/>
              </w:rPr>
              <w:t>výše odvodu z poskytnuté dotace</w:t>
            </w:r>
          </w:p>
        </w:tc>
      </w:tr>
      <w:tr w:rsidR="00C23753" w:rsidRPr="003D70A4" w:rsidTr="00B828D1">
        <w:tc>
          <w:tcPr>
            <w:tcW w:w="4889" w:type="dxa"/>
            <w:shd w:val="clear" w:color="auto" w:fill="auto"/>
          </w:tcPr>
          <w:p w:rsidR="00C23753" w:rsidRPr="003D70A4" w:rsidRDefault="00C23753" w:rsidP="00B828D1">
            <w:pPr>
              <w:jc w:val="center"/>
              <w:rPr>
                <w:rFonts w:ascii="Arial" w:hAnsi="Arial" w:cs="Arial"/>
              </w:rPr>
            </w:pPr>
            <w:r w:rsidRPr="003D70A4">
              <w:rPr>
                <w:rFonts w:ascii="Arial" w:hAnsi="Arial" w:cs="Arial"/>
              </w:rPr>
              <w:t>21 – 30 kalendářních dnů vč.</w:t>
            </w:r>
          </w:p>
        </w:tc>
        <w:tc>
          <w:tcPr>
            <w:tcW w:w="4890" w:type="dxa"/>
            <w:shd w:val="clear" w:color="auto" w:fill="auto"/>
          </w:tcPr>
          <w:p w:rsidR="00C23753" w:rsidRPr="003D70A4" w:rsidRDefault="00C23753" w:rsidP="00B828D1">
            <w:pPr>
              <w:jc w:val="center"/>
              <w:rPr>
                <w:rFonts w:ascii="Arial" w:hAnsi="Arial" w:cs="Arial"/>
              </w:rPr>
            </w:pPr>
            <w:r w:rsidRPr="003D70A4">
              <w:rPr>
                <w:rFonts w:ascii="Arial" w:hAnsi="Arial" w:cs="Arial"/>
              </w:rPr>
              <w:t>5%</w:t>
            </w:r>
          </w:p>
        </w:tc>
      </w:tr>
      <w:tr w:rsidR="00C23753" w:rsidRPr="003D70A4" w:rsidTr="00B828D1">
        <w:tc>
          <w:tcPr>
            <w:tcW w:w="4889" w:type="dxa"/>
            <w:shd w:val="clear" w:color="auto" w:fill="auto"/>
          </w:tcPr>
          <w:p w:rsidR="00C23753" w:rsidRPr="003D70A4" w:rsidRDefault="00C23753" w:rsidP="00B828D1">
            <w:pPr>
              <w:jc w:val="center"/>
              <w:rPr>
                <w:rFonts w:ascii="Arial" w:hAnsi="Arial" w:cs="Arial"/>
              </w:rPr>
            </w:pPr>
            <w:r w:rsidRPr="003D70A4">
              <w:rPr>
                <w:rFonts w:ascii="Arial" w:hAnsi="Arial" w:cs="Arial"/>
              </w:rPr>
              <w:t>31 – 40 kalendářních dnů vč.</w:t>
            </w:r>
          </w:p>
        </w:tc>
        <w:tc>
          <w:tcPr>
            <w:tcW w:w="4890" w:type="dxa"/>
            <w:shd w:val="clear" w:color="auto" w:fill="auto"/>
          </w:tcPr>
          <w:p w:rsidR="00C23753" w:rsidRPr="003D70A4" w:rsidRDefault="00C23753" w:rsidP="00B828D1">
            <w:pPr>
              <w:jc w:val="center"/>
              <w:rPr>
                <w:rFonts w:ascii="Arial" w:hAnsi="Arial" w:cs="Arial"/>
              </w:rPr>
            </w:pPr>
            <w:r w:rsidRPr="003D70A4">
              <w:rPr>
                <w:rFonts w:ascii="Arial" w:hAnsi="Arial" w:cs="Arial"/>
              </w:rPr>
              <w:t>10%</w:t>
            </w:r>
          </w:p>
        </w:tc>
      </w:tr>
    </w:tbl>
    <w:p w:rsidR="00C23753" w:rsidRPr="003D70A4" w:rsidRDefault="00C23753" w:rsidP="00C23753">
      <w:pPr>
        <w:ind w:left="360"/>
        <w:jc w:val="both"/>
        <w:rPr>
          <w:rFonts w:ascii="Arial" w:hAnsi="Arial" w:cs="Arial"/>
          <w:sz w:val="22"/>
          <w:szCs w:val="22"/>
        </w:rPr>
      </w:pPr>
    </w:p>
    <w:p w:rsidR="00C23753" w:rsidRPr="003D70A4" w:rsidRDefault="00C23753" w:rsidP="00C23753">
      <w:pPr>
        <w:ind w:left="360"/>
        <w:jc w:val="both"/>
        <w:rPr>
          <w:rFonts w:ascii="Arial" w:hAnsi="Arial" w:cs="Arial"/>
          <w:sz w:val="22"/>
          <w:szCs w:val="22"/>
        </w:rPr>
      </w:pPr>
      <w:r w:rsidRPr="003D70A4">
        <w:rPr>
          <w:rFonts w:ascii="Arial" w:hAnsi="Arial" w:cs="Arial"/>
          <w:sz w:val="22"/>
          <w:szCs w:val="22"/>
        </w:rPr>
        <w:t xml:space="preserve">3.2. </w:t>
      </w:r>
      <w:r w:rsidR="000F5BE8">
        <w:rPr>
          <w:rFonts w:ascii="Arial" w:hAnsi="Arial" w:cs="Arial"/>
          <w:sz w:val="22"/>
          <w:szCs w:val="22"/>
        </w:rPr>
        <w:t>Z</w:t>
      </w:r>
      <w:r w:rsidRPr="003D70A4">
        <w:rPr>
          <w:rFonts w:ascii="Arial" w:hAnsi="Arial" w:cs="Arial"/>
          <w:sz w:val="22"/>
          <w:szCs w:val="22"/>
        </w:rPr>
        <w:t xml:space="preserve">a porušení povinnosti příjemce doložit </w:t>
      </w:r>
      <w:r w:rsidRPr="003D70A4">
        <w:rPr>
          <w:rFonts w:ascii="Arial" w:hAnsi="Arial" w:cs="Arial"/>
          <w:b/>
          <w:sz w:val="22"/>
          <w:szCs w:val="22"/>
        </w:rPr>
        <w:t>úplné</w:t>
      </w:r>
      <w:r w:rsidRPr="003D70A4">
        <w:rPr>
          <w:rFonts w:ascii="Arial" w:hAnsi="Arial" w:cs="Arial"/>
          <w:sz w:val="22"/>
          <w:szCs w:val="22"/>
        </w:rPr>
        <w:t xml:space="preserve"> finanční vypořádání v termínu</w:t>
      </w:r>
      <w:r w:rsidR="004E0593">
        <w:rPr>
          <w:rFonts w:ascii="Arial" w:hAnsi="Arial" w:cs="Arial"/>
          <w:sz w:val="22"/>
          <w:szCs w:val="22"/>
        </w:rPr>
        <w:t xml:space="preserve"> vyúčtování dle čl. III. odst. </w:t>
      </w:r>
      <w:r w:rsidR="001227E1">
        <w:rPr>
          <w:rFonts w:ascii="Arial" w:hAnsi="Arial" w:cs="Arial"/>
          <w:sz w:val="22"/>
          <w:szCs w:val="22"/>
        </w:rPr>
        <w:t>3</w:t>
      </w:r>
      <w:r w:rsidRPr="003D70A4">
        <w:rPr>
          <w:rFonts w:ascii="Arial" w:hAnsi="Arial" w:cs="Arial"/>
          <w:sz w:val="22"/>
          <w:szCs w:val="22"/>
        </w:rPr>
        <w:t xml:space="preserve"> této smlouvy, bude stanoven odvod ve výši uvedené níže v tabulce</w:t>
      </w:r>
    </w:p>
    <w:p w:rsidR="00C23753" w:rsidRDefault="00C23753" w:rsidP="00C23753">
      <w:pPr>
        <w:ind w:left="360"/>
        <w:jc w:val="both"/>
        <w:rPr>
          <w:rFonts w:ascii="Arial" w:hAnsi="Arial" w:cs="Arial"/>
          <w:sz w:val="22"/>
          <w:szCs w:val="22"/>
        </w:rPr>
      </w:pPr>
    </w:p>
    <w:p w:rsidR="000F5BE8" w:rsidRPr="003D70A4" w:rsidRDefault="000F5BE8" w:rsidP="00C23753">
      <w:pPr>
        <w:ind w:left="360"/>
        <w:jc w:val="both"/>
        <w:rPr>
          <w:rFonts w:ascii="Arial" w:hAnsi="Arial" w:cs="Arial"/>
          <w:sz w:val="22"/>
          <w:szCs w:val="22"/>
        </w:rPr>
      </w:pP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C23753" w:rsidRPr="003D70A4" w:rsidTr="00B828D1">
        <w:tc>
          <w:tcPr>
            <w:tcW w:w="4747" w:type="dxa"/>
            <w:shd w:val="clear" w:color="auto" w:fill="auto"/>
          </w:tcPr>
          <w:p w:rsidR="00C23753" w:rsidRPr="003D70A4" w:rsidRDefault="00C23753" w:rsidP="00B828D1">
            <w:pPr>
              <w:jc w:val="center"/>
              <w:rPr>
                <w:rFonts w:ascii="Arial" w:hAnsi="Arial" w:cs="Arial"/>
                <w:sz w:val="22"/>
                <w:szCs w:val="22"/>
              </w:rPr>
            </w:pPr>
            <w:r w:rsidRPr="003D70A4">
              <w:rPr>
                <w:rFonts w:ascii="Arial" w:hAnsi="Arial" w:cs="Arial"/>
              </w:rPr>
              <w:t>časové rozmezí</w:t>
            </w:r>
          </w:p>
        </w:tc>
        <w:tc>
          <w:tcPr>
            <w:tcW w:w="4747" w:type="dxa"/>
            <w:shd w:val="clear" w:color="auto" w:fill="auto"/>
          </w:tcPr>
          <w:p w:rsidR="00C23753" w:rsidRPr="003D70A4" w:rsidRDefault="00C23753" w:rsidP="00B828D1">
            <w:pPr>
              <w:jc w:val="center"/>
              <w:rPr>
                <w:rFonts w:ascii="Arial" w:hAnsi="Arial" w:cs="Arial"/>
                <w:sz w:val="22"/>
                <w:szCs w:val="22"/>
              </w:rPr>
            </w:pPr>
            <w:r w:rsidRPr="003D70A4">
              <w:rPr>
                <w:rFonts w:ascii="Arial" w:hAnsi="Arial" w:cs="Arial"/>
              </w:rPr>
              <w:t>výše odvodu z poskytnuté dotace</w:t>
            </w:r>
          </w:p>
        </w:tc>
      </w:tr>
      <w:tr w:rsidR="00C23753" w:rsidRPr="003D70A4" w:rsidTr="00B828D1">
        <w:tc>
          <w:tcPr>
            <w:tcW w:w="4747" w:type="dxa"/>
            <w:shd w:val="clear" w:color="auto" w:fill="auto"/>
          </w:tcPr>
          <w:p w:rsidR="00C23753" w:rsidRPr="003D70A4" w:rsidRDefault="00C23753" w:rsidP="00B828D1">
            <w:pPr>
              <w:jc w:val="center"/>
              <w:rPr>
                <w:rFonts w:ascii="Arial" w:hAnsi="Arial" w:cs="Arial"/>
                <w:sz w:val="22"/>
                <w:szCs w:val="22"/>
              </w:rPr>
            </w:pPr>
            <w:r w:rsidRPr="003D70A4">
              <w:rPr>
                <w:rFonts w:ascii="Arial" w:hAnsi="Arial" w:cs="Arial"/>
              </w:rPr>
              <w:t>21 – 30 kalendářních dnů vč.</w:t>
            </w:r>
          </w:p>
        </w:tc>
        <w:tc>
          <w:tcPr>
            <w:tcW w:w="4747" w:type="dxa"/>
            <w:shd w:val="clear" w:color="auto" w:fill="auto"/>
          </w:tcPr>
          <w:p w:rsidR="00C23753" w:rsidRPr="003D70A4" w:rsidRDefault="00C23753" w:rsidP="00B828D1">
            <w:pPr>
              <w:jc w:val="center"/>
              <w:rPr>
                <w:rFonts w:ascii="Arial" w:hAnsi="Arial" w:cs="Arial"/>
                <w:sz w:val="22"/>
                <w:szCs w:val="22"/>
              </w:rPr>
            </w:pPr>
            <w:r w:rsidRPr="003D70A4">
              <w:rPr>
                <w:rFonts w:ascii="Arial" w:hAnsi="Arial" w:cs="Arial"/>
              </w:rPr>
              <w:t>3%</w:t>
            </w:r>
          </w:p>
        </w:tc>
      </w:tr>
      <w:tr w:rsidR="00C23753" w:rsidRPr="003D70A4" w:rsidTr="00B828D1">
        <w:tc>
          <w:tcPr>
            <w:tcW w:w="4747" w:type="dxa"/>
            <w:shd w:val="clear" w:color="auto" w:fill="auto"/>
          </w:tcPr>
          <w:p w:rsidR="00C23753" w:rsidRPr="003D70A4" w:rsidRDefault="00C23753" w:rsidP="00B828D1">
            <w:pPr>
              <w:jc w:val="center"/>
              <w:rPr>
                <w:rFonts w:ascii="Arial" w:hAnsi="Arial" w:cs="Arial"/>
                <w:sz w:val="22"/>
                <w:szCs w:val="22"/>
              </w:rPr>
            </w:pPr>
            <w:r w:rsidRPr="003D70A4">
              <w:rPr>
                <w:rFonts w:ascii="Arial" w:hAnsi="Arial" w:cs="Arial"/>
              </w:rPr>
              <w:t>31 – 40 kalendářních dnů vč.</w:t>
            </w:r>
          </w:p>
        </w:tc>
        <w:tc>
          <w:tcPr>
            <w:tcW w:w="4747" w:type="dxa"/>
            <w:shd w:val="clear" w:color="auto" w:fill="auto"/>
          </w:tcPr>
          <w:p w:rsidR="00C23753" w:rsidRPr="003D70A4" w:rsidRDefault="00C23753" w:rsidP="00B828D1">
            <w:pPr>
              <w:jc w:val="center"/>
              <w:rPr>
                <w:rFonts w:ascii="Arial" w:hAnsi="Arial" w:cs="Arial"/>
                <w:sz w:val="22"/>
                <w:szCs w:val="22"/>
              </w:rPr>
            </w:pPr>
            <w:r w:rsidRPr="003D70A4">
              <w:rPr>
                <w:rFonts w:ascii="Arial" w:hAnsi="Arial" w:cs="Arial"/>
              </w:rPr>
              <w:t>5%</w:t>
            </w:r>
          </w:p>
        </w:tc>
      </w:tr>
    </w:tbl>
    <w:p w:rsidR="00C23753" w:rsidRPr="003D70A4" w:rsidRDefault="00C23753" w:rsidP="00C23753">
      <w:pPr>
        <w:ind w:left="360"/>
        <w:jc w:val="both"/>
        <w:rPr>
          <w:rFonts w:ascii="Arial" w:hAnsi="Arial" w:cs="Arial"/>
          <w:sz w:val="22"/>
          <w:szCs w:val="22"/>
        </w:rPr>
      </w:pPr>
    </w:p>
    <w:p w:rsidR="00C23753" w:rsidRPr="003D70A4" w:rsidRDefault="00C23753" w:rsidP="000478DF">
      <w:pPr>
        <w:ind w:left="360"/>
        <w:jc w:val="both"/>
        <w:rPr>
          <w:rFonts w:ascii="Arial" w:hAnsi="Arial" w:cs="Arial"/>
          <w:sz w:val="22"/>
          <w:szCs w:val="22"/>
        </w:rPr>
      </w:pPr>
      <w:r w:rsidRPr="003D70A4">
        <w:rPr>
          <w:rFonts w:ascii="Arial" w:hAnsi="Arial" w:cs="Arial"/>
          <w:sz w:val="22"/>
          <w:szCs w:val="22"/>
        </w:rPr>
        <w:t>3.</w:t>
      </w:r>
      <w:r w:rsidR="001227E1">
        <w:rPr>
          <w:rFonts w:ascii="Arial" w:hAnsi="Arial" w:cs="Arial"/>
          <w:sz w:val="22"/>
          <w:szCs w:val="22"/>
        </w:rPr>
        <w:t>3</w:t>
      </w:r>
      <w:r w:rsidRPr="003D70A4">
        <w:rPr>
          <w:rFonts w:ascii="Arial" w:hAnsi="Arial" w:cs="Arial"/>
          <w:sz w:val="22"/>
          <w:szCs w:val="22"/>
        </w:rPr>
        <w:t>. Za nesplnění povinnosti příjemce neprodleně, nejpozději však do stanoveného termínu, informovat poskytovate</w:t>
      </w:r>
      <w:r w:rsidR="004E0593">
        <w:rPr>
          <w:rFonts w:ascii="Arial" w:hAnsi="Arial" w:cs="Arial"/>
          <w:sz w:val="22"/>
          <w:szCs w:val="22"/>
        </w:rPr>
        <w:t xml:space="preserve">le o změnách dle čl. III odst. </w:t>
      </w:r>
      <w:r w:rsidR="001227E1">
        <w:rPr>
          <w:rFonts w:ascii="Arial" w:hAnsi="Arial" w:cs="Arial"/>
          <w:sz w:val="22"/>
          <w:szCs w:val="22"/>
        </w:rPr>
        <w:t>6</w:t>
      </w:r>
      <w:r w:rsidRPr="003D70A4">
        <w:rPr>
          <w:rFonts w:ascii="Arial" w:hAnsi="Arial" w:cs="Arial"/>
          <w:sz w:val="22"/>
          <w:szCs w:val="22"/>
        </w:rPr>
        <w:t xml:space="preserve"> této smlouvy bude stanoven odvod ve výši 3 % z poskytnuté dotace.</w:t>
      </w:r>
    </w:p>
    <w:p w:rsidR="000F5BE8" w:rsidRDefault="000F5BE8" w:rsidP="001B6AAC">
      <w:pPr>
        <w:spacing w:before="100" w:beforeAutospacing="1"/>
        <w:ind w:left="357"/>
        <w:jc w:val="both"/>
        <w:rPr>
          <w:rFonts w:ascii="Arial" w:hAnsi="Arial" w:cs="Arial"/>
          <w:sz w:val="22"/>
          <w:szCs w:val="22"/>
        </w:rPr>
      </w:pPr>
    </w:p>
    <w:p w:rsidR="00C23753" w:rsidRPr="003D70A4" w:rsidRDefault="00C23753" w:rsidP="001B6AAC">
      <w:pPr>
        <w:spacing w:before="100" w:beforeAutospacing="1"/>
        <w:ind w:left="357"/>
        <w:jc w:val="both"/>
        <w:rPr>
          <w:rFonts w:ascii="Arial" w:hAnsi="Arial" w:cs="Arial"/>
          <w:sz w:val="22"/>
          <w:szCs w:val="22"/>
        </w:rPr>
      </w:pPr>
      <w:r w:rsidRPr="003D70A4">
        <w:rPr>
          <w:rFonts w:ascii="Arial" w:hAnsi="Arial" w:cs="Arial"/>
          <w:sz w:val="22"/>
          <w:szCs w:val="22"/>
        </w:rPr>
        <w:t>3.</w:t>
      </w:r>
      <w:r w:rsidR="001227E1">
        <w:rPr>
          <w:rFonts w:ascii="Arial" w:hAnsi="Arial" w:cs="Arial"/>
          <w:sz w:val="22"/>
          <w:szCs w:val="22"/>
        </w:rPr>
        <w:t>4</w:t>
      </w:r>
      <w:r w:rsidRPr="003D70A4">
        <w:rPr>
          <w:rFonts w:ascii="Arial" w:hAnsi="Arial" w:cs="Arial"/>
          <w:sz w:val="22"/>
          <w:szCs w:val="22"/>
        </w:rPr>
        <w:t xml:space="preserve">. Za nesplnění povinnosti příjemce vést samostatnou průkaznou účetní evidenci dle čl. III. odst. </w:t>
      </w:r>
      <w:r w:rsidR="001227E1">
        <w:rPr>
          <w:rFonts w:ascii="Arial" w:hAnsi="Arial" w:cs="Arial"/>
          <w:sz w:val="22"/>
          <w:szCs w:val="22"/>
        </w:rPr>
        <w:t>2</w:t>
      </w:r>
      <w:r w:rsidRPr="003D70A4">
        <w:rPr>
          <w:rFonts w:ascii="Arial" w:hAnsi="Arial" w:cs="Arial"/>
          <w:sz w:val="22"/>
          <w:szCs w:val="22"/>
        </w:rPr>
        <w:t xml:space="preserve">. této smlouvy v případě, že poskytnutá dotace byla využita v souladu s účelem </w:t>
      </w:r>
      <w:r w:rsidR="001227E1">
        <w:rPr>
          <w:rFonts w:ascii="Arial" w:hAnsi="Arial" w:cs="Arial"/>
          <w:sz w:val="22"/>
          <w:szCs w:val="22"/>
        </w:rPr>
        <w:t>dotace</w:t>
      </w:r>
      <w:r w:rsidRPr="003D70A4">
        <w:rPr>
          <w:rFonts w:ascii="Arial" w:hAnsi="Arial" w:cs="Arial"/>
          <w:sz w:val="22"/>
          <w:szCs w:val="22"/>
        </w:rPr>
        <w:t xml:space="preserve"> a její využití je prokázáno, bude stanoven odvod ve výši 3% z poskytnuté dotace. </w:t>
      </w:r>
    </w:p>
    <w:p w:rsidR="00C23753" w:rsidRDefault="00C23753" w:rsidP="001B6AAC">
      <w:pPr>
        <w:widowControl w:val="0"/>
        <w:numPr>
          <w:ilvl w:val="0"/>
          <w:numId w:val="22"/>
        </w:numPr>
        <w:spacing w:before="100" w:beforeAutospacing="1" w:after="60"/>
        <w:ind w:left="357"/>
        <w:jc w:val="both"/>
        <w:rPr>
          <w:rFonts w:ascii="Arial" w:hAnsi="Arial" w:cs="Arial"/>
          <w:snapToGrid w:val="0"/>
          <w:sz w:val="22"/>
          <w:szCs w:val="22"/>
        </w:rPr>
      </w:pPr>
      <w:r w:rsidRPr="003D70A4">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3D70A4">
        <w:rPr>
          <w:rFonts w:ascii="Arial" w:hAnsi="Arial" w:cs="Arial"/>
          <w:snapToGrid w:val="0"/>
          <w:sz w:val="22"/>
          <w:szCs w:val="22"/>
        </w:rPr>
        <w:t>způsoby.</w:t>
      </w:r>
    </w:p>
    <w:p w:rsidR="00C23753" w:rsidRDefault="00C23753" w:rsidP="00F36CEB">
      <w:pPr>
        <w:widowControl w:val="0"/>
        <w:numPr>
          <w:ilvl w:val="0"/>
          <w:numId w:val="22"/>
        </w:numPr>
        <w:spacing w:after="60"/>
        <w:jc w:val="both"/>
        <w:rPr>
          <w:rFonts w:ascii="Arial" w:hAnsi="Arial" w:cs="Arial"/>
          <w:snapToGrid w:val="0"/>
          <w:sz w:val="22"/>
          <w:szCs w:val="22"/>
        </w:rPr>
      </w:pPr>
      <w:r w:rsidRPr="00D87C4E">
        <w:rPr>
          <w:rFonts w:ascii="Arial" w:hAnsi="Arial" w:cs="Arial"/>
          <w:snapToGrid w:val="0"/>
          <w:sz w:val="22"/>
          <w:szCs w:val="22"/>
        </w:rPr>
        <w:t>Vztah založený touto smlouvou lze ukončit na základě písem</w:t>
      </w:r>
      <w:r w:rsidR="00E85E79" w:rsidRPr="00D87C4E">
        <w:rPr>
          <w:rFonts w:ascii="Arial" w:hAnsi="Arial" w:cs="Arial"/>
          <w:snapToGrid w:val="0"/>
          <w:sz w:val="22"/>
          <w:szCs w:val="22"/>
        </w:rPr>
        <w:t xml:space="preserve">né dohody obou smluvních stran </w:t>
      </w:r>
      <w:r w:rsidRPr="00D87C4E">
        <w:rPr>
          <w:rFonts w:ascii="Arial" w:hAnsi="Arial" w:cs="Arial"/>
          <w:snapToGrid w:val="0"/>
          <w:sz w:val="22"/>
          <w:szCs w:val="22"/>
        </w:rPr>
        <w:t>anebo písemnou výpovědí. Dohoda o ukončení této smlouvy musí být v souladu s ust. § 167</w:t>
      </w:r>
      <w:r w:rsidR="00453C18" w:rsidRPr="00D87C4E">
        <w:rPr>
          <w:rFonts w:ascii="Arial" w:hAnsi="Arial" w:cs="Arial"/>
          <w:snapToGrid w:val="0"/>
          <w:sz w:val="22"/>
          <w:szCs w:val="22"/>
        </w:rPr>
        <w:t xml:space="preserve"> zák. č. 500/2004 Sb., správní řád</w:t>
      </w:r>
      <w:r w:rsidRPr="00D87C4E">
        <w:rPr>
          <w:rFonts w:ascii="Arial" w:hAnsi="Arial" w:cs="Arial"/>
          <w:snapToGrid w:val="0"/>
          <w:sz w:val="22"/>
          <w:szCs w:val="22"/>
        </w:rPr>
        <w:t>, písemná a musí v ní být uvedeny důvody, které vedly k ukončení této smlouvy, včetně způsobu vzájemného vypořádání práv a povinností smluvních stran.</w:t>
      </w:r>
    </w:p>
    <w:p w:rsidR="000F5BE8" w:rsidRPr="00D87C4E" w:rsidRDefault="000F5BE8" w:rsidP="000F5BE8">
      <w:pPr>
        <w:widowControl w:val="0"/>
        <w:spacing w:after="60"/>
        <w:jc w:val="both"/>
        <w:rPr>
          <w:rFonts w:ascii="Arial" w:hAnsi="Arial" w:cs="Arial"/>
          <w:snapToGrid w:val="0"/>
          <w:sz w:val="22"/>
          <w:szCs w:val="22"/>
        </w:rPr>
      </w:pPr>
    </w:p>
    <w:p w:rsidR="00C23753" w:rsidRPr="00D87C4E" w:rsidRDefault="00E85E79" w:rsidP="00F36CEB">
      <w:pPr>
        <w:widowControl w:val="0"/>
        <w:numPr>
          <w:ilvl w:val="0"/>
          <w:numId w:val="22"/>
        </w:numPr>
        <w:ind w:left="357" w:hanging="357"/>
        <w:jc w:val="both"/>
        <w:rPr>
          <w:rFonts w:ascii="Arial" w:hAnsi="Arial" w:cs="Arial"/>
          <w:snapToGrid w:val="0"/>
          <w:sz w:val="22"/>
          <w:szCs w:val="22"/>
        </w:rPr>
      </w:pPr>
      <w:r w:rsidRPr="00D87C4E">
        <w:rPr>
          <w:rFonts w:ascii="Arial" w:hAnsi="Arial" w:cs="Arial"/>
          <w:snapToGrid w:val="0"/>
          <w:sz w:val="22"/>
          <w:szCs w:val="22"/>
        </w:rPr>
        <w:t>Smlouvu lze vypovědět v případě, d</w:t>
      </w:r>
      <w:r w:rsidR="00C23753" w:rsidRPr="00D87C4E">
        <w:rPr>
          <w:rFonts w:ascii="Arial" w:hAnsi="Arial" w:cs="Arial"/>
          <w:snapToGrid w:val="0"/>
          <w:sz w:val="22"/>
          <w:szCs w:val="22"/>
        </w:rPr>
        <w:t xml:space="preserve">ojde-li ze strany příjemce k závažnému porušení </w:t>
      </w:r>
      <w:r w:rsidR="008C2CB8" w:rsidRPr="00D87C4E">
        <w:rPr>
          <w:rFonts w:ascii="Arial" w:hAnsi="Arial" w:cs="Arial"/>
          <w:snapToGrid w:val="0"/>
          <w:sz w:val="22"/>
          <w:szCs w:val="22"/>
        </w:rPr>
        <w:t>smlouvy</w:t>
      </w:r>
      <w:r w:rsidR="00731874" w:rsidRPr="00D87C4E">
        <w:rPr>
          <w:rFonts w:ascii="Arial" w:hAnsi="Arial" w:cs="Arial"/>
          <w:snapToGrid w:val="0"/>
          <w:sz w:val="22"/>
          <w:szCs w:val="22"/>
        </w:rPr>
        <w:t xml:space="preserve">. </w:t>
      </w:r>
      <w:r w:rsidR="00C23753" w:rsidRPr="00D87C4E">
        <w:rPr>
          <w:rFonts w:ascii="Arial" w:hAnsi="Arial" w:cs="Arial"/>
          <w:snapToGrid w:val="0"/>
          <w:sz w:val="22"/>
          <w:szCs w:val="22"/>
        </w:rPr>
        <w:t>Závažným porušením se zejména rozumí:</w:t>
      </w:r>
    </w:p>
    <w:p w:rsidR="00C23753" w:rsidRPr="00D87C4E" w:rsidRDefault="00C23753" w:rsidP="00F36CEB">
      <w:pPr>
        <w:autoSpaceDE w:val="0"/>
        <w:autoSpaceDN w:val="0"/>
        <w:adjustRightInd w:val="0"/>
        <w:ind w:left="709"/>
        <w:jc w:val="both"/>
        <w:rPr>
          <w:rFonts w:ascii="Arial" w:eastAsia="Calibri" w:hAnsi="Arial" w:cs="Arial"/>
          <w:snapToGrid w:val="0"/>
          <w:sz w:val="22"/>
          <w:szCs w:val="22"/>
          <w:lang w:eastAsia="en-US"/>
        </w:rPr>
      </w:pPr>
      <w:r w:rsidRPr="00D87C4E">
        <w:rPr>
          <w:rFonts w:ascii="Arial" w:eastAsia="Calibri" w:hAnsi="Arial" w:cs="Arial"/>
          <w:snapToGrid w:val="0"/>
          <w:sz w:val="22"/>
          <w:szCs w:val="22"/>
          <w:lang w:eastAsia="en-US"/>
        </w:rPr>
        <w:t>a) použití dotace (případně její části) v rozporu s účelem, který je stanoven touto sm</w:t>
      </w:r>
      <w:r w:rsidR="008C2CB8" w:rsidRPr="00D87C4E">
        <w:rPr>
          <w:rFonts w:ascii="Arial" w:eastAsia="Calibri" w:hAnsi="Arial" w:cs="Arial"/>
          <w:snapToGrid w:val="0"/>
          <w:sz w:val="22"/>
          <w:szCs w:val="22"/>
          <w:lang w:eastAsia="en-US"/>
        </w:rPr>
        <w:t>louvou</w:t>
      </w:r>
    </w:p>
    <w:p w:rsidR="00C23753" w:rsidRPr="00D87C4E" w:rsidRDefault="00C23753" w:rsidP="00F36CEB">
      <w:pPr>
        <w:autoSpaceDE w:val="0"/>
        <w:autoSpaceDN w:val="0"/>
        <w:adjustRightInd w:val="0"/>
        <w:ind w:left="709"/>
        <w:jc w:val="both"/>
        <w:rPr>
          <w:rFonts w:ascii="Arial" w:eastAsia="Calibri" w:hAnsi="Arial" w:cs="Arial"/>
          <w:snapToGrid w:val="0"/>
          <w:sz w:val="22"/>
          <w:szCs w:val="22"/>
          <w:lang w:eastAsia="en-US"/>
        </w:rPr>
      </w:pPr>
      <w:r w:rsidRPr="00D87C4E">
        <w:rPr>
          <w:rFonts w:ascii="Arial" w:eastAsia="Calibri" w:hAnsi="Arial" w:cs="Arial"/>
          <w:snapToGrid w:val="0"/>
          <w:sz w:val="22"/>
          <w:szCs w:val="22"/>
          <w:lang w:eastAsia="en-US"/>
        </w:rPr>
        <w:t xml:space="preserve">b) nedodržení termínu pro použití dotace stanoveného v této smlouvě </w:t>
      </w:r>
    </w:p>
    <w:p w:rsidR="00F36CEB" w:rsidRPr="00D87C4E" w:rsidRDefault="00C23753" w:rsidP="00F36CEB">
      <w:pPr>
        <w:pStyle w:val="Odstavecseseznamem"/>
        <w:widowControl w:val="0"/>
        <w:tabs>
          <w:tab w:val="left" w:pos="142"/>
          <w:tab w:val="left" w:pos="284"/>
        </w:tabs>
        <w:spacing w:after="60" w:line="240" w:lineRule="auto"/>
        <w:ind w:left="709"/>
        <w:jc w:val="both"/>
        <w:rPr>
          <w:rFonts w:ascii="Arial" w:hAnsi="Arial" w:cs="Arial"/>
          <w:snapToGrid w:val="0"/>
        </w:rPr>
      </w:pPr>
      <w:r w:rsidRPr="00D87C4E">
        <w:rPr>
          <w:rFonts w:ascii="Arial" w:hAnsi="Arial" w:cs="Arial"/>
          <w:snapToGrid w:val="0"/>
        </w:rPr>
        <w:t>c) neumožnění poskytovateli provést kontrolu dle čl. IV. této smlouvy.</w:t>
      </w:r>
    </w:p>
    <w:p w:rsidR="00731874" w:rsidRPr="00D87C4E" w:rsidRDefault="00731874" w:rsidP="00620AF6">
      <w:pPr>
        <w:pStyle w:val="Odstavecseseznamem"/>
        <w:widowControl w:val="0"/>
        <w:tabs>
          <w:tab w:val="left" w:pos="142"/>
          <w:tab w:val="left" w:pos="284"/>
        </w:tabs>
        <w:spacing w:after="60" w:line="240" w:lineRule="auto"/>
        <w:ind w:left="284"/>
        <w:jc w:val="both"/>
        <w:rPr>
          <w:rFonts w:ascii="Arial" w:hAnsi="Arial" w:cs="Arial"/>
          <w:snapToGrid w:val="0"/>
        </w:rPr>
      </w:pPr>
      <w:r w:rsidRPr="00D87C4E">
        <w:rPr>
          <w:rFonts w:ascii="Arial" w:hAnsi="Arial" w:cs="Arial"/>
          <w:snapToGrid w:val="0"/>
        </w:rPr>
        <w:t>Výpověď musí být písemná, s uvedením důvodu. Výpovědní doba činí 2 měsíce a počíná běžet prvním dnem měsíce následujícího po měsíci, ve kterém byla výpověď doručena druhé smluvní straně.</w:t>
      </w:r>
    </w:p>
    <w:p w:rsidR="00C23753" w:rsidRDefault="00C23753" w:rsidP="00620AF6">
      <w:pPr>
        <w:pStyle w:val="Odstavecseseznamem"/>
        <w:widowControl w:val="0"/>
        <w:numPr>
          <w:ilvl w:val="0"/>
          <w:numId w:val="22"/>
        </w:numPr>
        <w:tabs>
          <w:tab w:val="left" w:pos="142"/>
          <w:tab w:val="left" w:pos="284"/>
        </w:tabs>
        <w:spacing w:after="60" w:line="240" w:lineRule="auto"/>
        <w:ind w:left="284" w:hanging="284"/>
        <w:jc w:val="both"/>
        <w:rPr>
          <w:rFonts w:ascii="Arial" w:hAnsi="Arial" w:cs="Arial"/>
          <w:snapToGrid w:val="0"/>
        </w:rPr>
      </w:pPr>
      <w:r w:rsidRPr="00D87C4E">
        <w:rPr>
          <w:rFonts w:ascii="Arial" w:hAnsi="Arial" w:cs="Arial"/>
          <w:snapToGrid w:val="0"/>
        </w:rPr>
        <w:t xml:space="preserve">V případě </w:t>
      </w:r>
      <w:r w:rsidR="00E85E79" w:rsidRPr="00D87C4E">
        <w:rPr>
          <w:rFonts w:ascii="Arial" w:hAnsi="Arial" w:cs="Arial"/>
          <w:snapToGrid w:val="0"/>
        </w:rPr>
        <w:t xml:space="preserve">ukončení smluvního vztahu výpovědí </w:t>
      </w:r>
      <w:r w:rsidRPr="00D87C4E">
        <w:rPr>
          <w:rFonts w:ascii="Arial" w:hAnsi="Arial" w:cs="Arial"/>
          <w:snapToGrid w:val="0"/>
        </w:rPr>
        <w:t>je příjemce dotace povinen provést vyúčtování dotace a vrátit na bankovní účet poskytov</w:t>
      </w:r>
      <w:r w:rsidR="00453C18" w:rsidRPr="00D87C4E">
        <w:rPr>
          <w:rFonts w:ascii="Arial" w:hAnsi="Arial" w:cs="Arial"/>
          <w:snapToGrid w:val="0"/>
        </w:rPr>
        <w:t>atele nevyčerpanou část dotace</w:t>
      </w:r>
      <w:r w:rsidR="00E85E79" w:rsidRPr="00D87C4E">
        <w:rPr>
          <w:rFonts w:ascii="Arial" w:hAnsi="Arial" w:cs="Arial"/>
          <w:snapToGrid w:val="0"/>
        </w:rPr>
        <w:t>, a to do 30 dnů po uplynutí výpovědní lhůty.</w:t>
      </w:r>
    </w:p>
    <w:p w:rsidR="000F5BE8" w:rsidRPr="00D87C4E" w:rsidRDefault="000F5BE8" w:rsidP="000F5BE8">
      <w:pPr>
        <w:pStyle w:val="Odstavecseseznamem"/>
        <w:widowControl w:val="0"/>
        <w:tabs>
          <w:tab w:val="left" w:pos="142"/>
          <w:tab w:val="left" w:pos="284"/>
        </w:tabs>
        <w:spacing w:after="60" w:line="240" w:lineRule="auto"/>
        <w:jc w:val="both"/>
        <w:rPr>
          <w:rFonts w:ascii="Arial" w:hAnsi="Arial" w:cs="Arial"/>
          <w:snapToGrid w:val="0"/>
        </w:rPr>
      </w:pPr>
    </w:p>
    <w:p w:rsidR="00C23753" w:rsidRPr="00F36CEB" w:rsidRDefault="00C23753" w:rsidP="00620AF6">
      <w:pPr>
        <w:pStyle w:val="Odstavecseseznamem"/>
        <w:widowControl w:val="0"/>
        <w:numPr>
          <w:ilvl w:val="0"/>
          <w:numId w:val="22"/>
        </w:numPr>
        <w:tabs>
          <w:tab w:val="left" w:pos="142"/>
          <w:tab w:val="left" w:pos="284"/>
        </w:tabs>
        <w:spacing w:after="60" w:line="240" w:lineRule="auto"/>
        <w:ind w:left="284" w:hanging="284"/>
        <w:jc w:val="both"/>
        <w:rPr>
          <w:rFonts w:ascii="Arial" w:hAnsi="Arial" w:cs="Arial"/>
          <w:snapToGrid w:val="0"/>
        </w:rPr>
      </w:pPr>
      <w:r w:rsidRPr="00F36CEB">
        <w:rPr>
          <w:rFonts w:ascii="Arial" w:hAnsi="Arial" w:cs="Arial"/>
          <w:snapToGrid w:val="0"/>
        </w:rPr>
        <w:t>Pokud v době plnění smlouvy dojde z jakýchkoliv důvodů k </w:t>
      </w:r>
      <w:r w:rsidR="008C2CB8" w:rsidRPr="00F36CEB">
        <w:rPr>
          <w:rFonts w:ascii="Arial" w:hAnsi="Arial" w:cs="Arial"/>
          <w:snapToGrid w:val="0"/>
        </w:rPr>
        <w:t xml:space="preserve">ukončení </w:t>
      </w:r>
      <w:r w:rsidR="001B6AAC" w:rsidRPr="00F36CEB">
        <w:rPr>
          <w:rFonts w:ascii="Arial" w:hAnsi="Arial" w:cs="Arial"/>
          <w:snapToGrid w:val="0"/>
        </w:rPr>
        <w:t>činnosti příjemce</w:t>
      </w:r>
      <w:r w:rsidRPr="00F36CEB">
        <w:rPr>
          <w:rFonts w:ascii="Arial" w:hAnsi="Arial" w:cs="Arial"/>
          <w:snapToGrid w:val="0"/>
        </w:rPr>
        <w:t>, je příjemce povinen provést vyúčtování dotace a vrátit na účet poskytovatele nevyčerpano</w:t>
      </w:r>
      <w:r w:rsidR="00453C18" w:rsidRPr="00F36CEB">
        <w:rPr>
          <w:rFonts w:ascii="Arial" w:hAnsi="Arial" w:cs="Arial"/>
          <w:snapToGrid w:val="0"/>
        </w:rPr>
        <w:t>u část dotace</w:t>
      </w:r>
      <w:r w:rsidRPr="00F36CEB">
        <w:rPr>
          <w:rFonts w:ascii="Arial" w:hAnsi="Arial" w:cs="Arial"/>
          <w:snapToGrid w:val="0"/>
        </w:rPr>
        <w:t>, a t</w:t>
      </w:r>
      <w:r w:rsidR="001B6AAC" w:rsidRPr="00F36CEB">
        <w:rPr>
          <w:rFonts w:ascii="Arial" w:hAnsi="Arial" w:cs="Arial"/>
          <w:snapToGrid w:val="0"/>
        </w:rPr>
        <w:t>o</w:t>
      </w:r>
      <w:r w:rsidRPr="00F36CEB">
        <w:rPr>
          <w:rFonts w:ascii="Arial" w:hAnsi="Arial" w:cs="Arial"/>
          <w:snapToGrid w:val="0"/>
        </w:rPr>
        <w:t xml:space="preserve"> do 30 dnů od</w:t>
      </w:r>
      <w:r w:rsidR="001B6AAC" w:rsidRPr="00F36CEB">
        <w:rPr>
          <w:rFonts w:ascii="Arial" w:hAnsi="Arial" w:cs="Arial"/>
          <w:snapToGrid w:val="0"/>
        </w:rPr>
        <w:t xml:space="preserve"> ukončení činnosti příjemce nebo </w:t>
      </w:r>
      <w:r w:rsidRPr="00F36CEB">
        <w:rPr>
          <w:rFonts w:ascii="Arial" w:hAnsi="Arial" w:cs="Arial"/>
          <w:snapToGrid w:val="0"/>
        </w:rPr>
        <w:t xml:space="preserve">uplatnění tohoto smluvního ustanovení ze strany poskytovatele v případě jiných závažných změn. </w:t>
      </w:r>
    </w:p>
    <w:p w:rsidR="000F5BE8" w:rsidRDefault="000F5BE8" w:rsidP="00C23753">
      <w:pPr>
        <w:widowControl w:val="0"/>
        <w:spacing w:after="60"/>
        <w:jc w:val="center"/>
        <w:rPr>
          <w:rFonts w:ascii="Arial" w:hAnsi="Arial" w:cs="Arial"/>
          <w:b/>
          <w:snapToGrid w:val="0"/>
          <w:sz w:val="22"/>
          <w:szCs w:val="22"/>
          <w:u w:val="single"/>
        </w:rPr>
      </w:pPr>
    </w:p>
    <w:p w:rsidR="000F5BE8" w:rsidRDefault="000F5BE8" w:rsidP="00C23753">
      <w:pPr>
        <w:widowControl w:val="0"/>
        <w:spacing w:after="60"/>
        <w:jc w:val="center"/>
        <w:rPr>
          <w:rFonts w:ascii="Arial" w:hAnsi="Arial" w:cs="Arial"/>
          <w:b/>
          <w:snapToGrid w:val="0"/>
          <w:sz w:val="22"/>
          <w:szCs w:val="22"/>
          <w:u w:val="single"/>
        </w:rPr>
      </w:pPr>
    </w:p>
    <w:p w:rsidR="000F5BE8" w:rsidRDefault="000F5BE8" w:rsidP="00C23753">
      <w:pPr>
        <w:widowControl w:val="0"/>
        <w:spacing w:after="60"/>
        <w:jc w:val="center"/>
        <w:rPr>
          <w:rFonts w:ascii="Arial" w:hAnsi="Arial" w:cs="Arial"/>
          <w:b/>
          <w:snapToGrid w:val="0"/>
          <w:sz w:val="22"/>
          <w:szCs w:val="22"/>
          <w:u w:val="single"/>
        </w:rPr>
      </w:pPr>
    </w:p>
    <w:p w:rsidR="00C23753" w:rsidRDefault="00C23753" w:rsidP="00C23753">
      <w:pPr>
        <w:widowControl w:val="0"/>
        <w:spacing w:after="60"/>
        <w:jc w:val="center"/>
        <w:rPr>
          <w:rFonts w:ascii="Arial" w:hAnsi="Arial" w:cs="Arial"/>
          <w:b/>
          <w:snapToGrid w:val="0"/>
          <w:sz w:val="22"/>
          <w:szCs w:val="22"/>
          <w:u w:val="single"/>
        </w:rPr>
      </w:pPr>
      <w:r w:rsidRPr="003D70A4">
        <w:rPr>
          <w:rFonts w:ascii="Arial" w:hAnsi="Arial" w:cs="Arial"/>
          <w:b/>
          <w:snapToGrid w:val="0"/>
          <w:sz w:val="22"/>
          <w:szCs w:val="22"/>
          <w:u w:val="single"/>
        </w:rPr>
        <w:t>VI. Zvláštní ujednání</w:t>
      </w:r>
    </w:p>
    <w:p w:rsidR="000F5BE8" w:rsidRPr="003D70A4" w:rsidRDefault="000F5BE8" w:rsidP="00C23753">
      <w:pPr>
        <w:widowControl w:val="0"/>
        <w:spacing w:after="60"/>
        <w:jc w:val="center"/>
        <w:rPr>
          <w:rFonts w:ascii="Arial" w:hAnsi="Arial" w:cs="Arial"/>
          <w:b/>
          <w:snapToGrid w:val="0"/>
          <w:sz w:val="22"/>
          <w:szCs w:val="22"/>
          <w:u w:val="single"/>
        </w:rPr>
      </w:pPr>
    </w:p>
    <w:p w:rsidR="00C23753" w:rsidRPr="003D70A4" w:rsidRDefault="00C23753" w:rsidP="00C23753">
      <w:pPr>
        <w:widowControl w:val="0"/>
        <w:jc w:val="center"/>
        <w:rPr>
          <w:rFonts w:ascii="Arial" w:hAnsi="Arial" w:cs="Arial"/>
          <w:b/>
          <w:snapToGrid w:val="0"/>
          <w:sz w:val="22"/>
          <w:szCs w:val="22"/>
        </w:rPr>
      </w:pPr>
    </w:p>
    <w:p w:rsidR="00C23753" w:rsidRPr="009E3FC7" w:rsidRDefault="00C23753" w:rsidP="00620AF6">
      <w:pPr>
        <w:widowControl w:val="0"/>
        <w:numPr>
          <w:ilvl w:val="0"/>
          <w:numId w:val="28"/>
        </w:numPr>
        <w:spacing w:after="60"/>
        <w:ind w:left="357" w:hanging="357"/>
        <w:jc w:val="both"/>
        <w:rPr>
          <w:rFonts w:ascii="Arial" w:hAnsi="Arial" w:cs="Arial"/>
          <w:b/>
          <w:snapToGrid w:val="0"/>
          <w:sz w:val="22"/>
          <w:szCs w:val="22"/>
        </w:rPr>
      </w:pPr>
      <w:r w:rsidRPr="003D70A4">
        <w:rPr>
          <w:rFonts w:ascii="Arial" w:hAnsi="Arial" w:cs="Arial"/>
          <w:snapToGrid w:val="0"/>
          <w:sz w:val="22"/>
          <w:szCs w:val="22"/>
        </w:rPr>
        <w:t xml:space="preserve">Příjemce je povinen při realizaci </w:t>
      </w:r>
      <w:r w:rsidR="00453C18">
        <w:rPr>
          <w:rFonts w:ascii="Arial" w:hAnsi="Arial" w:cs="Arial"/>
          <w:snapToGrid w:val="0"/>
          <w:sz w:val="22"/>
          <w:szCs w:val="22"/>
        </w:rPr>
        <w:t xml:space="preserve">činností, na které obdržel dotaci od poskytovatele, </w:t>
      </w:r>
      <w:r w:rsidRPr="003D70A4">
        <w:rPr>
          <w:rFonts w:ascii="Arial" w:hAnsi="Arial" w:cs="Arial"/>
          <w:snapToGrid w:val="0"/>
          <w:sz w:val="22"/>
          <w:szCs w:val="22"/>
        </w:rPr>
        <w:t>zveřejnit důstojn</w:t>
      </w:r>
      <w:r w:rsidR="00D507B9">
        <w:rPr>
          <w:rFonts w:ascii="Arial" w:hAnsi="Arial" w:cs="Arial"/>
          <w:snapToGrid w:val="0"/>
          <w:sz w:val="22"/>
          <w:szCs w:val="22"/>
        </w:rPr>
        <w:t>ým a viditelným způsobem, že činnost je</w:t>
      </w:r>
      <w:r w:rsidRPr="003D70A4">
        <w:rPr>
          <w:rFonts w:ascii="Arial" w:hAnsi="Arial" w:cs="Arial"/>
          <w:snapToGrid w:val="0"/>
          <w:sz w:val="22"/>
          <w:szCs w:val="22"/>
        </w:rPr>
        <w:t xml:space="preserve"> podpořena statutárním městem Jablonec nad Nisou.</w:t>
      </w:r>
    </w:p>
    <w:p w:rsidR="00C23753" w:rsidRPr="00CC30C0" w:rsidRDefault="00C23753" w:rsidP="00620AF6">
      <w:pPr>
        <w:widowControl w:val="0"/>
        <w:numPr>
          <w:ilvl w:val="0"/>
          <w:numId w:val="28"/>
        </w:numPr>
        <w:spacing w:after="60"/>
        <w:ind w:left="357" w:hanging="357"/>
        <w:jc w:val="both"/>
        <w:rPr>
          <w:rFonts w:ascii="Arial" w:hAnsi="Arial" w:cs="Arial"/>
          <w:b/>
          <w:snapToGrid w:val="0"/>
          <w:sz w:val="22"/>
          <w:szCs w:val="22"/>
        </w:rPr>
      </w:pPr>
      <w:r w:rsidRPr="009E3FC7">
        <w:rPr>
          <w:rFonts w:ascii="Arial" w:hAnsi="Arial" w:cs="Arial"/>
          <w:snapToGrid w:val="0"/>
          <w:sz w:val="22"/>
          <w:szCs w:val="22"/>
        </w:rPr>
        <w:t>Příjemce dotace souhlas</w:t>
      </w:r>
      <w:r w:rsidR="00D507B9">
        <w:rPr>
          <w:rFonts w:ascii="Arial" w:hAnsi="Arial" w:cs="Arial"/>
          <w:snapToGrid w:val="0"/>
          <w:sz w:val="22"/>
          <w:szCs w:val="22"/>
        </w:rPr>
        <w:t xml:space="preserve">í se zveřejněním svého </w:t>
      </w:r>
      <w:r w:rsidRPr="009E3FC7">
        <w:rPr>
          <w:rFonts w:ascii="Arial" w:hAnsi="Arial" w:cs="Arial"/>
          <w:snapToGrid w:val="0"/>
          <w:sz w:val="22"/>
          <w:szCs w:val="22"/>
        </w:rPr>
        <w:t>náz</w:t>
      </w:r>
      <w:r w:rsidR="00D507B9">
        <w:rPr>
          <w:rFonts w:ascii="Arial" w:hAnsi="Arial" w:cs="Arial"/>
          <w:snapToGrid w:val="0"/>
          <w:sz w:val="22"/>
          <w:szCs w:val="22"/>
        </w:rPr>
        <w:t>vu, adresy (sídla), účelu</w:t>
      </w:r>
      <w:r w:rsidRPr="009E3FC7">
        <w:rPr>
          <w:rFonts w:ascii="Arial" w:hAnsi="Arial" w:cs="Arial"/>
          <w:snapToGrid w:val="0"/>
          <w:sz w:val="22"/>
          <w:szCs w:val="22"/>
        </w:rPr>
        <w:t xml:space="preserve">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w:t>
      </w:r>
      <w:r w:rsidRPr="00CC30C0">
        <w:rPr>
          <w:rFonts w:ascii="Arial" w:hAnsi="Arial" w:cs="Arial"/>
          <w:snapToGrid w:val="0"/>
          <w:sz w:val="22"/>
          <w:szCs w:val="22"/>
        </w:rPr>
        <w:t>finančního plnění a datum jejího podpisu.</w:t>
      </w:r>
    </w:p>
    <w:p w:rsidR="00CC30C0" w:rsidRPr="00CC30C0" w:rsidRDefault="00CC30C0" w:rsidP="00CC30C0">
      <w:pPr>
        <w:widowControl w:val="0"/>
        <w:numPr>
          <w:ilvl w:val="0"/>
          <w:numId w:val="28"/>
        </w:numPr>
        <w:spacing w:after="60"/>
        <w:jc w:val="both"/>
        <w:rPr>
          <w:rFonts w:ascii="Arial" w:hAnsi="Arial" w:cs="Arial"/>
          <w:b/>
          <w:snapToGrid w:val="0"/>
          <w:sz w:val="22"/>
          <w:szCs w:val="22"/>
        </w:rPr>
      </w:pPr>
      <w:r w:rsidRPr="00CC30C0">
        <w:rPr>
          <w:rFonts w:ascii="Arial" w:hAnsi="Arial" w:cs="Arial"/>
          <w:sz w:val="22"/>
          <w:szCs w:val="22"/>
        </w:rPr>
        <w:t>Žadatel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rsidR="00C23753" w:rsidRPr="000F3E46" w:rsidRDefault="00C23753" w:rsidP="00C23753">
      <w:pPr>
        <w:widowControl w:val="0"/>
        <w:numPr>
          <w:ilvl w:val="0"/>
          <w:numId w:val="28"/>
        </w:numPr>
        <w:spacing w:after="60"/>
        <w:jc w:val="both"/>
        <w:rPr>
          <w:rFonts w:ascii="Arial" w:hAnsi="Arial" w:cs="Arial"/>
          <w:b/>
          <w:snapToGrid w:val="0"/>
          <w:sz w:val="22"/>
          <w:szCs w:val="22"/>
        </w:rPr>
      </w:pPr>
      <w:r w:rsidRPr="00CC30C0">
        <w:rPr>
          <w:rFonts w:ascii="Arial" w:hAnsi="Arial" w:cs="Arial"/>
          <w:snapToGrid w:val="0"/>
          <w:sz w:val="22"/>
          <w:szCs w:val="22"/>
        </w:rPr>
        <w:t xml:space="preserve">Smluvní strany souhlasně prohlašují, že žádný údaj v této smlouvě není označován </w:t>
      </w:r>
      <w:r w:rsidRPr="000F3E46">
        <w:rPr>
          <w:rFonts w:ascii="Arial" w:hAnsi="Arial" w:cs="Arial"/>
          <w:snapToGrid w:val="0"/>
          <w:sz w:val="22"/>
          <w:szCs w:val="22"/>
        </w:rPr>
        <w:t>za obchodní tajemství.</w:t>
      </w:r>
    </w:p>
    <w:p w:rsidR="00D33B99" w:rsidRPr="006A4AC4" w:rsidRDefault="00C23753" w:rsidP="00D33B99">
      <w:pPr>
        <w:widowControl w:val="0"/>
        <w:numPr>
          <w:ilvl w:val="0"/>
          <w:numId w:val="28"/>
        </w:numPr>
        <w:spacing w:after="60"/>
        <w:jc w:val="both"/>
        <w:rPr>
          <w:rFonts w:ascii="Arial" w:hAnsi="Arial" w:cs="Arial"/>
          <w:b/>
          <w:snapToGrid w:val="0"/>
          <w:sz w:val="22"/>
          <w:szCs w:val="22"/>
        </w:rPr>
      </w:pPr>
      <w:r w:rsidRPr="000F3E46">
        <w:rPr>
          <w:rFonts w:ascii="Arial" w:hAnsi="Arial" w:cs="Arial"/>
          <w:snapToGrid w:val="0"/>
          <w:sz w:val="22"/>
          <w:szCs w:val="22"/>
        </w:rPr>
        <w:t xml:space="preserve">Poskytnutá dotace je veřejnou finanční podporou ve smyslu zákona č. 320/2001 Sb., o finanční </w:t>
      </w:r>
      <w:r w:rsidRPr="006A4AC4">
        <w:rPr>
          <w:rFonts w:ascii="Arial" w:hAnsi="Arial" w:cs="Arial"/>
          <w:snapToGrid w:val="0"/>
          <w:sz w:val="22"/>
          <w:szCs w:val="22"/>
        </w:rPr>
        <w:t>kontrole, ve znění pozdějších p</w:t>
      </w:r>
      <w:r w:rsidR="00C16AFE" w:rsidRPr="006A4AC4">
        <w:rPr>
          <w:rFonts w:ascii="Arial" w:hAnsi="Arial" w:cs="Arial"/>
          <w:snapToGrid w:val="0"/>
          <w:sz w:val="22"/>
          <w:szCs w:val="22"/>
        </w:rPr>
        <w:t>ředpisů, a vztahují se tak na ni</w:t>
      </w:r>
      <w:r w:rsidRPr="006A4AC4">
        <w:rPr>
          <w:rFonts w:ascii="Arial" w:hAnsi="Arial" w:cs="Arial"/>
          <w:snapToGrid w:val="0"/>
          <w:sz w:val="22"/>
          <w:szCs w:val="22"/>
        </w:rPr>
        <w:t xml:space="preserve"> všechna ustanovení tohoto zákona.</w:t>
      </w:r>
    </w:p>
    <w:p w:rsidR="000F5BE8" w:rsidRDefault="000F5BE8" w:rsidP="00C23753">
      <w:pPr>
        <w:widowControl w:val="0"/>
        <w:spacing w:after="60"/>
        <w:jc w:val="center"/>
        <w:rPr>
          <w:rFonts w:ascii="Arial" w:hAnsi="Arial" w:cs="Arial"/>
          <w:b/>
          <w:snapToGrid w:val="0"/>
          <w:sz w:val="22"/>
          <w:szCs w:val="22"/>
          <w:u w:val="single"/>
        </w:rPr>
      </w:pPr>
    </w:p>
    <w:p w:rsidR="000F5BE8" w:rsidRDefault="000F5BE8" w:rsidP="00C23753">
      <w:pPr>
        <w:widowControl w:val="0"/>
        <w:spacing w:after="60"/>
        <w:jc w:val="center"/>
        <w:rPr>
          <w:rFonts w:ascii="Arial" w:hAnsi="Arial" w:cs="Arial"/>
          <w:b/>
          <w:snapToGrid w:val="0"/>
          <w:sz w:val="22"/>
          <w:szCs w:val="22"/>
          <w:u w:val="single"/>
        </w:rPr>
      </w:pPr>
    </w:p>
    <w:p w:rsidR="000F5BE8" w:rsidRDefault="000F5BE8" w:rsidP="00C23753">
      <w:pPr>
        <w:widowControl w:val="0"/>
        <w:spacing w:after="60"/>
        <w:jc w:val="center"/>
        <w:rPr>
          <w:rFonts w:ascii="Arial" w:hAnsi="Arial" w:cs="Arial"/>
          <w:b/>
          <w:snapToGrid w:val="0"/>
          <w:sz w:val="22"/>
          <w:szCs w:val="22"/>
          <w:u w:val="single"/>
        </w:rPr>
      </w:pPr>
    </w:p>
    <w:p w:rsidR="00C23753" w:rsidRDefault="00C23753" w:rsidP="00C23753">
      <w:pPr>
        <w:widowControl w:val="0"/>
        <w:spacing w:after="60"/>
        <w:jc w:val="center"/>
        <w:rPr>
          <w:rFonts w:ascii="Arial" w:hAnsi="Arial" w:cs="Arial"/>
          <w:b/>
          <w:snapToGrid w:val="0"/>
          <w:sz w:val="22"/>
          <w:szCs w:val="22"/>
          <w:u w:val="single"/>
        </w:rPr>
      </w:pPr>
      <w:r w:rsidRPr="003D70A4">
        <w:rPr>
          <w:rFonts w:ascii="Arial" w:hAnsi="Arial" w:cs="Arial"/>
          <w:b/>
          <w:snapToGrid w:val="0"/>
          <w:sz w:val="22"/>
          <w:szCs w:val="22"/>
          <w:u w:val="single"/>
        </w:rPr>
        <w:t>VII. Závěrečná ustanovení</w:t>
      </w:r>
    </w:p>
    <w:p w:rsidR="000F5BE8" w:rsidRPr="003D70A4" w:rsidRDefault="000F5BE8" w:rsidP="00C23753">
      <w:pPr>
        <w:widowControl w:val="0"/>
        <w:spacing w:after="60"/>
        <w:jc w:val="center"/>
        <w:rPr>
          <w:rFonts w:ascii="Arial" w:hAnsi="Arial" w:cs="Arial"/>
          <w:b/>
          <w:snapToGrid w:val="0"/>
          <w:sz w:val="22"/>
          <w:szCs w:val="22"/>
          <w:u w:val="single"/>
        </w:rPr>
      </w:pPr>
    </w:p>
    <w:p w:rsidR="00C23753" w:rsidRPr="003D70A4" w:rsidRDefault="00C23753" w:rsidP="00C23753">
      <w:pPr>
        <w:widowControl w:val="0"/>
        <w:jc w:val="center"/>
        <w:rPr>
          <w:rFonts w:ascii="Arial" w:hAnsi="Arial" w:cs="Arial"/>
          <w:b/>
          <w:snapToGrid w:val="0"/>
          <w:sz w:val="22"/>
          <w:szCs w:val="22"/>
          <w:u w:val="single"/>
        </w:rPr>
      </w:pPr>
    </w:p>
    <w:p w:rsidR="00DA6025" w:rsidRPr="00DA6025" w:rsidRDefault="00C23753" w:rsidP="00DA6025">
      <w:pPr>
        <w:widowControl w:val="0"/>
        <w:numPr>
          <w:ilvl w:val="0"/>
          <w:numId w:val="30"/>
        </w:numPr>
        <w:spacing w:after="60"/>
        <w:jc w:val="both"/>
        <w:rPr>
          <w:rFonts w:ascii="Arial" w:hAnsi="Arial" w:cs="Arial"/>
          <w:snapToGrid w:val="0"/>
          <w:sz w:val="2"/>
          <w:szCs w:val="2"/>
        </w:rPr>
      </w:pPr>
      <w:r w:rsidRPr="003D70A4">
        <w:rPr>
          <w:rFonts w:ascii="Arial" w:hAnsi="Arial" w:cs="Arial"/>
          <w:snapToGrid w:val="0"/>
          <w:sz w:val="22"/>
          <w:szCs w:val="22"/>
        </w:rPr>
        <w:t>Tato smlouva se stává platnou a právně účinnou dnem podpisu oběma smluvními stranami. Poskytovatel dotace obdrží 3 vyhotovení této smlouvy a příjemce dotace obdrží 1 vyhotovení; všechna 4 vyhotovení mají stejnou právní relevanci.</w:t>
      </w:r>
    </w:p>
    <w:p w:rsidR="00C23753" w:rsidRPr="00200E78" w:rsidRDefault="00C23753" w:rsidP="00C23753">
      <w:pPr>
        <w:widowControl w:val="0"/>
        <w:numPr>
          <w:ilvl w:val="0"/>
          <w:numId w:val="30"/>
        </w:numPr>
        <w:spacing w:after="60"/>
        <w:jc w:val="both"/>
        <w:rPr>
          <w:rFonts w:ascii="Arial" w:hAnsi="Arial" w:cs="Arial"/>
          <w:snapToGrid w:val="0"/>
          <w:sz w:val="2"/>
          <w:szCs w:val="2"/>
        </w:rPr>
      </w:pPr>
      <w:r w:rsidRPr="00200E78">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p>
    <w:p w:rsidR="00C23753" w:rsidRPr="007909EC" w:rsidRDefault="00C23753" w:rsidP="00C23753">
      <w:pPr>
        <w:widowControl w:val="0"/>
        <w:numPr>
          <w:ilvl w:val="0"/>
          <w:numId w:val="30"/>
        </w:numPr>
        <w:spacing w:after="60"/>
        <w:jc w:val="both"/>
        <w:rPr>
          <w:rFonts w:ascii="Arial" w:hAnsi="Arial" w:cs="Arial"/>
          <w:snapToGrid w:val="0"/>
          <w:sz w:val="2"/>
          <w:szCs w:val="2"/>
        </w:rPr>
      </w:pPr>
      <w:r w:rsidRPr="00DA6025">
        <w:rPr>
          <w:rFonts w:ascii="Arial" w:hAnsi="Arial" w:cs="Arial"/>
          <w:snapToGrid w:val="0"/>
          <w:sz w:val="22"/>
          <w:szCs w:val="22"/>
        </w:rPr>
        <w:t>Tato smlouva byla schválena usn</w:t>
      </w:r>
      <w:r w:rsidR="00F36CEB">
        <w:rPr>
          <w:rFonts w:ascii="Arial" w:hAnsi="Arial" w:cs="Arial"/>
          <w:snapToGrid w:val="0"/>
          <w:sz w:val="22"/>
          <w:szCs w:val="22"/>
        </w:rPr>
        <w:t xml:space="preserve">esením </w:t>
      </w:r>
      <w:r w:rsidR="00F36CEB" w:rsidRPr="000E53E9">
        <w:rPr>
          <w:rFonts w:ascii="Arial" w:hAnsi="Arial" w:cs="Arial"/>
          <w:snapToGrid w:val="0"/>
          <w:sz w:val="22"/>
          <w:szCs w:val="22"/>
        </w:rPr>
        <w:t>č. ZM/</w:t>
      </w:r>
      <w:r w:rsidR="000E53E9" w:rsidRPr="000E53E9">
        <w:rPr>
          <w:rFonts w:ascii="Arial" w:hAnsi="Arial" w:cs="Arial"/>
          <w:snapToGrid w:val="0"/>
          <w:sz w:val="22"/>
          <w:szCs w:val="22"/>
        </w:rPr>
        <w:t>129</w:t>
      </w:r>
      <w:r w:rsidR="00F36CEB" w:rsidRPr="000E53E9">
        <w:rPr>
          <w:rFonts w:ascii="Arial" w:hAnsi="Arial" w:cs="Arial"/>
          <w:snapToGrid w:val="0"/>
          <w:sz w:val="22"/>
          <w:szCs w:val="22"/>
        </w:rPr>
        <w:t>/201</w:t>
      </w:r>
      <w:r w:rsidR="00F94F57" w:rsidRPr="000E53E9">
        <w:rPr>
          <w:rFonts w:ascii="Arial" w:hAnsi="Arial" w:cs="Arial"/>
          <w:snapToGrid w:val="0"/>
          <w:sz w:val="22"/>
          <w:szCs w:val="22"/>
        </w:rPr>
        <w:t>6</w:t>
      </w:r>
      <w:r w:rsidR="00F36CEB" w:rsidRPr="000E53E9">
        <w:rPr>
          <w:rFonts w:ascii="Arial" w:hAnsi="Arial" w:cs="Arial"/>
          <w:snapToGrid w:val="0"/>
          <w:sz w:val="22"/>
          <w:szCs w:val="22"/>
        </w:rPr>
        <w:t xml:space="preserve"> ze dne </w:t>
      </w:r>
      <w:r w:rsidR="000E53E9" w:rsidRPr="000E53E9">
        <w:rPr>
          <w:rFonts w:ascii="Arial" w:hAnsi="Arial" w:cs="Arial"/>
          <w:snapToGrid w:val="0"/>
          <w:sz w:val="22"/>
          <w:szCs w:val="22"/>
        </w:rPr>
        <w:t>23.6.2</w:t>
      </w:r>
      <w:r w:rsidRPr="000E53E9">
        <w:rPr>
          <w:rFonts w:ascii="Arial" w:hAnsi="Arial" w:cs="Arial"/>
          <w:snapToGrid w:val="0"/>
          <w:sz w:val="22"/>
          <w:szCs w:val="22"/>
        </w:rPr>
        <w:t>01</w:t>
      </w:r>
      <w:r w:rsidR="00F94F57" w:rsidRPr="000E53E9">
        <w:rPr>
          <w:rFonts w:ascii="Arial" w:hAnsi="Arial" w:cs="Arial"/>
          <w:snapToGrid w:val="0"/>
          <w:sz w:val="22"/>
          <w:szCs w:val="22"/>
        </w:rPr>
        <w:t>6</w:t>
      </w:r>
      <w:r w:rsidRPr="000E53E9">
        <w:rPr>
          <w:rFonts w:ascii="Arial" w:hAnsi="Arial" w:cs="Arial"/>
          <w:snapToGrid w:val="0"/>
          <w:sz w:val="22"/>
          <w:szCs w:val="22"/>
        </w:rPr>
        <w:t>.</w:t>
      </w:r>
    </w:p>
    <w:p w:rsidR="00C23753" w:rsidRPr="00BA3D7E" w:rsidRDefault="00C23753" w:rsidP="00C23753">
      <w:pPr>
        <w:widowControl w:val="0"/>
        <w:numPr>
          <w:ilvl w:val="0"/>
          <w:numId w:val="30"/>
        </w:numPr>
        <w:spacing w:after="60"/>
        <w:jc w:val="both"/>
        <w:rPr>
          <w:rFonts w:ascii="Arial" w:hAnsi="Arial" w:cs="Arial"/>
          <w:snapToGrid w:val="0"/>
          <w:sz w:val="2"/>
          <w:szCs w:val="2"/>
        </w:rPr>
      </w:pPr>
      <w:r w:rsidRPr="00DA6025">
        <w:rPr>
          <w:rFonts w:ascii="Arial" w:hAnsi="Arial" w:cs="Arial"/>
          <w:snapToGrid w:val="0"/>
          <w:sz w:val="22"/>
          <w:szCs w:val="22"/>
        </w:rPr>
        <w:t>Jakékoliv změny této smlouvy lze provádět pouze formou písemných postupně číslovaných dodatků na základě dohody obou smluvních stran.</w:t>
      </w:r>
    </w:p>
    <w:p w:rsidR="00BA3D7E" w:rsidRPr="00DA6025" w:rsidRDefault="00BA3D7E" w:rsidP="00BA3D7E">
      <w:pPr>
        <w:widowControl w:val="0"/>
        <w:spacing w:after="60"/>
        <w:ind w:left="360"/>
        <w:jc w:val="both"/>
        <w:rPr>
          <w:rFonts w:ascii="Arial" w:hAnsi="Arial" w:cs="Arial"/>
          <w:snapToGrid w:val="0"/>
          <w:sz w:val="2"/>
          <w:szCs w:val="2"/>
        </w:rPr>
      </w:pPr>
    </w:p>
    <w:p w:rsidR="00C23753" w:rsidRPr="001673ED" w:rsidRDefault="00C23753" w:rsidP="00C23753">
      <w:pPr>
        <w:widowControl w:val="0"/>
        <w:numPr>
          <w:ilvl w:val="0"/>
          <w:numId w:val="30"/>
        </w:numPr>
        <w:spacing w:after="60"/>
        <w:jc w:val="both"/>
        <w:rPr>
          <w:rFonts w:ascii="Arial" w:hAnsi="Arial" w:cs="Arial"/>
          <w:snapToGrid w:val="0"/>
          <w:sz w:val="2"/>
          <w:szCs w:val="2"/>
        </w:rPr>
      </w:pPr>
      <w:r w:rsidRPr="00DA6025">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rsidR="001673ED" w:rsidRPr="00DA6025" w:rsidRDefault="001673ED" w:rsidP="001673ED">
      <w:pPr>
        <w:widowControl w:val="0"/>
        <w:spacing w:after="60"/>
        <w:jc w:val="both"/>
        <w:rPr>
          <w:rFonts w:ascii="Arial" w:hAnsi="Arial" w:cs="Arial"/>
          <w:snapToGrid w:val="0"/>
          <w:sz w:val="2"/>
          <w:szCs w:val="2"/>
        </w:rPr>
      </w:pPr>
    </w:p>
    <w:p w:rsidR="000F5BE8" w:rsidRPr="000F5BE8" w:rsidRDefault="00C23753" w:rsidP="00700D10">
      <w:pPr>
        <w:widowControl w:val="0"/>
        <w:numPr>
          <w:ilvl w:val="0"/>
          <w:numId w:val="30"/>
        </w:numPr>
        <w:spacing w:after="60"/>
        <w:jc w:val="both"/>
        <w:rPr>
          <w:rFonts w:ascii="Arial" w:hAnsi="Arial" w:cs="Arial"/>
          <w:snapToGrid w:val="0"/>
          <w:sz w:val="2"/>
          <w:szCs w:val="2"/>
        </w:rPr>
      </w:pPr>
      <w:r w:rsidRPr="000F5BE8">
        <w:rPr>
          <w:rFonts w:ascii="Arial" w:hAnsi="Arial" w:cs="Arial"/>
          <w:snapToGrid w:val="0"/>
          <w:sz w:val="22"/>
          <w:szCs w:val="22"/>
        </w:rPr>
        <w:t xml:space="preserve">Příjemce prohlašuje, že veškeré údaje </w:t>
      </w:r>
      <w:r w:rsidR="009E6E75" w:rsidRPr="000F5BE8">
        <w:rPr>
          <w:rFonts w:ascii="Arial" w:hAnsi="Arial" w:cs="Arial"/>
          <w:snapToGrid w:val="0"/>
          <w:sz w:val="22"/>
          <w:szCs w:val="22"/>
        </w:rPr>
        <w:t xml:space="preserve">a informace obsažené v </w:t>
      </w:r>
      <w:r w:rsidRPr="000F5BE8">
        <w:rPr>
          <w:rFonts w:ascii="Arial" w:hAnsi="Arial" w:cs="Arial"/>
          <w:snapToGrid w:val="0"/>
          <w:sz w:val="22"/>
          <w:szCs w:val="22"/>
        </w:rPr>
        <w:t xml:space="preserve">této smlouvě, jakož i v souvisejících přílohách a podkladech jsou správné a pravdivé a </w:t>
      </w:r>
      <w:r w:rsidR="009E6E75" w:rsidRPr="000F5BE8">
        <w:rPr>
          <w:rFonts w:ascii="Arial" w:hAnsi="Arial" w:cs="Arial"/>
          <w:snapToGrid w:val="0"/>
          <w:sz w:val="22"/>
          <w:szCs w:val="22"/>
        </w:rPr>
        <w:t xml:space="preserve">v souladu s </w:t>
      </w:r>
      <w:r w:rsidRPr="000F5BE8">
        <w:rPr>
          <w:rFonts w:ascii="Arial" w:hAnsi="Arial" w:cs="Arial"/>
          <w:snapToGrid w:val="0"/>
          <w:sz w:val="22"/>
          <w:szCs w:val="22"/>
        </w:rPr>
        <w:t>příslušnými předpisy.</w:t>
      </w:r>
    </w:p>
    <w:p w:rsidR="000F5BE8" w:rsidRPr="00DA6025" w:rsidRDefault="000F5BE8" w:rsidP="000F5BE8">
      <w:pPr>
        <w:widowControl w:val="0"/>
        <w:spacing w:after="60"/>
        <w:jc w:val="both"/>
        <w:rPr>
          <w:rFonts w:ascii="Arial" w:hAnsi="Arial" w:cs="Arial"/>
          <w:snapToGrid w:val="0"/>
          <w:sz w:val="2"/>
          <w:szCs w:val="2"/>
        </w:rPr>
      </w:pPr>
    </w:p>
    <w:p w:rsidR="00C23753" w:rsidRPr="00DA6025" w:rsidRDefault="00C23753" w:rsidP="00C23753">
      <w:pPr>
        <w:widowControl w:val="0"/>
        <w:numPr>
          <w:ilvl w:val="0"/>
          <w:numId w:val="30"/>
        </w:numPr>
        <w:spacing w:after="60"/>
        <w:jc w:val="both"/>
        <w:rPr>
          <w:rFonts w:ascii="Arial" w:hAnsi="Arial" w:cs="Arial"/>
          <w:snapToGrid w:val="0"/>
          <w:sz w:val="2"/>
          <w:szCs w:val="2"/>
        </w:rPr>
      </w:pPr>
      <w:r w:rsidRPr="00DA6025">
        <w:rPr>
          <w:rFonts w:ascii="Arial" w:hAnsi="Arial" w:cs="Arial"/>
          <w:snapToGrid w:val="0"/>
          <w:sz w:val="22"/>
          <w:szCs w:val="22"/>
        </w:rPr>
        <w:t>Obě smluvní strany si řádně přečetly obsah této smlouvy a souhlasí bez výhrad s jejím obsahem a v této smlouvě uvedenými podmínkami.</w:t>
      </w:r>
      <w:r w:rsidRPr="00DA6025">
        <w:rPr>
          <w:rFonts w:ascii="Arial" w:hAnsi="Arial" w:cs="Arial"/>
          <w:snapToGrid w:val="0"/>
          <w:sz w:val="22"/>
          <w:szCs w:val="22"/>
        </w:rPr>
        <w:cr/>
        <w:t xml:space="preserve"> </w:t>
      </w:r>
    </w:p>
    <w:p w:rsidR="00C23753" w:rsidRDefault="00C23753" w:rsidP="00C23753">
      <w:pPr>
        <w:widowControl w:val="0"/>
        <w:spacing w:after="60"/>
        <w:jc w:val="both"/>
        <w:rPr>
          <w:rFonts w:ascii="Arial" w:hAnsi="Arial" w:cs="Arial"/>
          <w:snapToGrid w:val="0"/>
          <w:sz w:val="22"/>
          <w:szCs w:val="22"/>
        </w:rPr>
      </w:pPr>
    </w:p>
    <w:p w:rsidR="000F5BE8" w:rsidRDefault="000F5BE8" w:rsidP="00C23753">
      <w:pPr>
        <w:widowControl w:val="0"/>
        <w:spacing w:after="60"/>
        <w:jc w:val="both"/>
        <w:rPr>
          <w:rFonts w:ascii="Arial" w:hAnsi="Arial" w:cs="Arial"/>
          <w:snapToGrid w:val="0"/>
          <w:sz w:val="22"/>
          <w:szCs w:val="22"/>
        </w:rPr>
      </w:pPr>
    </w:p>
    <w:p w:rsidR="000F5BE8" w:rsidRPr="003D70A4" w:rsidRDefault="000F5BE8" w:rsidP="00C23753">
      <w:pPr>
        <w:widowControl w:val="0"/>
        <w:spacing w:after="60"/>
        <w:jc w:val="both"/>
        <w:rPr>
          <w:rFonts w:ascii="Arial" w:hAnsi="Arial" w:cs="Arial"/>
          <w:snapToGrid w:val="0"/>
          <w:sz w:val="22"/>
          <w:szCs w:val="22"/>
        </w:rPr>
      </w:pPr>
    </w:p>
    <w:p w:rsidR="00BA3D7E" w:rsidRDefault="00BA3D7E" w:rsidP="00C23753">
      <w:pPr>
        <w:widowControl w:val="0"/>
        <w:spacing w:after="60"/>
        <w:jc w:val="both"/>
        <w:rPr>
          <w:rFonts w:ascii="Arial" w:hAnsi="Arial" w:cs="Arial"/>
          <w:snapToGrid w:val="0"/>
          <w:sz w:val="22"/>
          <w:szCs w:val="22"/>
        </w:rPr>
      </w:pPr>
    </w:p>
    <w:p w:rsidR="00C23753" w:rsidRPr="003D70A4" w:rsidRDefault="00C23753" w:rsidP="005B2B88">
      <w:pPr>
        <w:widowControl w:val="0"/>
        <w:tabs>
          <w:tab w:val="left" w:pos="3119"/>
        </w:tabs>
        <w:spacing w:after="60"/>
        <w:jc w:val="both"/>
        <w:rPr>
          <w:rFonts w:ascii="Arial" w:hAnsi="Arial" w:cs="Arial"/>
          <w:snapToGrid w:val="0"/>
          <w:sz w:val="22"/>
          <w:szCs w:val="22"/>
        </w:rPr>
      </w:pPr>
      <w:r w:rsidRPr="003D70A4">
        <w:rPr>
          <w:rFonts w:ascii="Arial" w:hAnsi="Arial" w:cs="Arial"/>
          <w:snapToGrid w:val="0"/>
          <w:sz w:val="22"/>
          <w:szCs w:val="22"/>
        </w:rPr>
        <w:t>V Jablonci nad Nisou dne: ........</w:t>
      </w:r>
      <w:r w:rsidR="005B2B88">
        <w:rPr>
          <w:rFonts w:ascii="Arial" w:hAnsi="Arial" w:cs="Arial"/>
          <w:snapToGrid w:val="0"/>
          <w:sz w:val="22"/>
          <w:szCs w:val="22"/>
        </w:rPr>
        <w:t>..</w:t>
      </w:r>
      <w:r w:rsidRPr="003D70A4">
        <w:rPr>
          <w:rFonts w:ascii="Arial" w:hAnsi="Arial" w:cs="Arial"/>
          <w:snapToGrid w:val="0"/>
          <w:sz w:val="22"/>
          <w:szCs w:val="22"/>
        </w:rPr>
        <w:t>....</w:t>
      </w:r>
      <w:r w:rsidR="005B2B88">
        <w:rPr>
          <w:rFonts w:ascii="Arial" w:hAnsi="Arial" w:cs="Arial"/>
          <w:snapToGrid w:val="0"/>
          <w:sz w:val="22"/>
          <w:szCs w:val="22"/>
        </w:rPr>
        <w:t>..</w:t>
      </w:r>
      <w:r w:rsidRPr="003D70A4">
        <w:rPr>
          <w:rFonts w:ascii="Arial" w:hAnsi="Arial" w:cs="Arial"/>
          <w:snapToGrid w:val="0"/>
          <w:sz w:val="22"/>
          <w:szCs w:val="22"/>
        </w:rPr>
        <w:t>...</w:t>
      </w:r>
      <w:r w:rsidR="005B2B88">
        <w:rPr>
          <w:rFonts w:ascii="Arial" w:hAnsi="Arial" w:cs="Arial"/>
          <w:snapToGrid w:val="0"/>
          <w:sz w:val="22"/>
          <w:szCs w:val="22"/>
        </w:rPr>
        <w:tab/>
      </w:r>
      <w:r w:rsidRPr="003D70A4">
        <w:rPr>
          <w:rFonts w:ascii="Arial" w:hAnsi="Arial" w:cs="Arial"/>
          <w:snapToGrid w:val="0"/>
          <w:sz w:val="22"/>
          <w:szCs w:val="22"/>
        </w:rPr>
        <w:tab/>
      </w:r>
      <w:r w:rsidRPr="003D70A4">
        <w:rPr>
          <w:rFonts w:ascii="Arial" w:hAnsi="Arial" w:cs="Arial"/>
          <w:snapToGrid w:val="0"/>
          <w:sz w:val="22"/>
          <w:szCs w:val="22"/>
        </w:rPr>
        <w:tab/>
        <w:t>V</w:t>
      </w:r>
      <w:r w:rsidR="000E53E9">
        <w:rPr>
          <w:rFonts w:ascii="Arial" w:hAnsi="Arial" w:cs="Arial"/>
          <w:snapToGrid w:val="0"/>
          <w:sz w:val="22"/>
          <w:szCs w:val="22"/>
        </w:rPr>
        <w:t xml:space="preserve"> Liberci </w:t>
      </w:r>
      <w:r w:rsidRPr="003D70A4">
        <w:rPr>
          <w:rFonts w:ascii="Arial" w:hAnsi="Arial" w:cs="Arial"/>
          <w:snapToGrid w:val="0"/>
          <w:sz w:val="22"/>
          <w:szCs w:val="22"/>
        </w:rPr>
        <w:t xml:space="preserve">dne: </w:t>
      </w:r>
      <w:r w:rsidR="005B2B88">
        <w:rPr>
          <w:rFonts w:ascii="Arial" w:hAnsi="Arial" w:cs="Arial"/>
          <w:snapToGrid w:val="0"/>
          <w:sz w:val="22"/>
          <w:szCs w:val="22"/>
        </w:rPr>
        <w:t>…..</w:t>
      </w:r>
      <w:r w:rsidRPr="003D70A4">
        <w:rPr>
          <w:rFonts w:ascii="Arial" w:hAnsi="Arial" w:cs="Arial"/>
          <w:snapToGrid w:val="0"/>
          <w:sz w:val="22"/>
          <w:szCs w:val="22"/>
        </w:rPr>
        <w:t>.............</w:t>
      </w:r>
    </w:p>
    <w:p w:rsidR="009C3F6B" w:rsidRDefault="009C3F6B" w:rsidP="00491388">
      <w:pPr>
        <w:tabs>
          <w:tab w:val="left" w:pos="5812"/>
        </w:tabs>
        <w:spacing w:after="60"/>
        <w:jc w:val="both"/>
        <w:rPr>
          <w:rFonts w:ascii="Arial" w:hAnsi="Arial" w:cs="Arial"/>
          <w:snapToGrid w:val="0"/>
          <w:sz w:val="22"/>
          <w:szCs w:val="22"/>
        </w:rPr>
      </w:pPr>
    </w:p>
    <w:p w:rsidR="009C3F6B" w:rsidRDefault="009C3F6B" w:rsidP="00491388">
      <w:pPr>
        <w:tabs>
          <w:tab w:val="left" w:pos="5812"/>
        </w:tabs>
        <w:spacing w:after="60"/>
        <w:jc w:val="both"/>
        <w:rPr>
          <w:rFonts w:ascii="Arial" w:hAnsi="Arial" w:cs="Arial"/>
          <w:snapToGrid w:val="0"/>
          <w:sz w:val="22"/>
          <w:szCs w:val="22"/>
        </w:rPr>
      </w:pPr>
    </w:p>
    <w:p w:rsidR="00C23753" w:rsidRPr="003D70A4" w:rsidRDefault="00C23753" w:rsidP="00491388">
      <w:pPr>
        <w:tabs>
          <w:tab w:val="left" w:pos="5812"/>
        </w:tabs>
        <w:spacing w:after="60"/>
        <w:jc w:val="both"/>
        <w:rPr>
          <w:rFonts w:ascii="Arial" w:hAnsi="Arial" w:cs="Arial"/>
          <w:snapToGrid w:val="0"/>
          <w:sz w:val="22"/>
          <w:szCs w:val="22"/>
        </w:rPr>
      </w:pPr>
      <w:r w:rsidRPr="003D70A4">
        <w:rPr>
          <w:rFonts w:ascii="Arial" w:hAnsi="Arial" w:cs="Arial"/>
          <w:snapToGrid w:val="0"/>
          <w:sz w:val="22"/>
          <w:szCs w:val="22"/>
        </w:rPr>
        <w:cr/>
        <w:t>za poskytovatele</w:t>
      </w:r>
      <w:r w:rsidR="008D7090">
        <w:rPr>
          <w:rFonts w:ascii="Arial" w:hAnsi="Arial" w:cs="Arial"/>
          <w:snapToGrid w:val="0"/>
          <w:sz w:val="22"/>
          <w:szCs w:val="22"/>
        </w:rPr>
        <w:t>:</w:t>
      </w:r>
      <w:r w:rsidR="008D7090">
        <w:rPr>
          <w:rFonts w:ascii="Arial" w:hAnsi="Arial" w:cs="Arial"/>
          <w:snapToGrid w:val="0"/>
          <w:sz w:val="22"/>
          <w:szCs w:val="22"/>
        </w:rPr>
        <w:tab/>
      </w:r>
      <w:r w:rsidRPr="003D70A4">
        <w:rPr>
          <w:rFonts w:ascii="Arial" w:hAnsi="Arial" w:cs="Arial"/>
          <w:snapToGrid w:val="0"/>
          <w:sz w:val="22"/>
          <w:szCs w:val="22"/>
        </w:rPr>
        <w:t>za příjemce:</w:t>
      </w:r>
    </w:p>
    <w:p w:rsidR="00C23753" w:rsidRPr="003D70A4" w:rsidRDefault="00C23753" w:rsidP="00C23753">
      <w:pPr>
        <w:spacing w:after="60"/>
        <w:jc w:val="both"/>
        <w:rPr>
          <w:rFonts w:ascii="Arial" w:hAnsi="Arial" w:cs="Arial"/>
          <w:snapToGrid w:val="0"/>
          <w:sz w:val="22"/>
          <w:szCs w:val="22"/>
        </w:rPr>
      </w:pPr>
    </w:p>
    <w:p w:rsidR="00C23753" w:rsidRDefault="00C23753" w:rsidP="00C23753">
      <w:pPr>
        <w:spacing w:after="60"/>
        <w:jc w:val="both"/>
        <w:rPr>
          <w:rFonts w:ascii="Arial" w:hAnsi="Arial" w:cs="Arial"/>
          <w:snapToGrid w:val="0"/>
          <w:sz w:val="22"/>
          <w:szCs w:val="22"/>
        </w:rPr>
      </w:pPr>
    </w:p>
    <w:p w:rsidR="001D5D61" w:rsidRDefault="005B2B88" w:rsidP="00323216">
      <w:pPr>
        <w:tabs>
          <w:tab w:val="left" w:pos="3402"/>
          <w:tab w:val="left" w:pos="5812"/>
        </w:tabs>
        <w:jc w:val="both"/>
        <w:rPr>
          <w:rFonts w:ascii="Arial" w:hAnsi="Arial" w:cs="Arial"/>
          <w:snapToGrid w:val="0"/>
          <w:sz w:val="22"/>
          <w:szCs w:val="22"/>
        </w:rPr>
      </w:pPr>
      <w:r>
        <w:rPr>
          <w:rFonts w:ascii="Arial" w:hAnsi="Arial" w:cs="Arial"/>
          <w:snapToGrid w:val="0"/>
          <w:sz w:val="22"/>
          <w:szCs w:val="22"/>
        </w:rPr>
        <w:t>…………………………………</w:t>
      </w:r>
      <w:r w:rsidR="00323216">
        <w:rPr>
          <w:rFonts w:ascii="Arial" w:hAnsi="Arial" w:cs="Arial"/>
          <w:snapToGrid w:val="0"/>
          <w:sz w:val="22"/>
          <w:szCs w:val="22"/>
        </w:rPr>
        <w:t>.….</w:t>
      </w:r>
      <w:r>
        <w:rPr>
          <w:rFonts w:ascii="Arial" w:hAnsi="Arial" w:cs="Arial"/>
          <w:snapToGrid w:val="0"/>
          <w:sz w:val="22"/>
          <w:szCs w:val="22"/>
        </w:rPr>
        <w:t>…</w:t>
      </w:r>
      <w:r>
        <w:rPr>
          <w:rFonts w:ascii="Arial" w:hAnsi="Arial" w:cs="Arial"/>
          <w:snapToGrid w:val="0"/>
          <w:sz w:val="22"/>
          <w:szCs w:val="22"/>
        </w:rPr>
        <w:tab/>
      </w:r>
      <w:r w:rsidR="00C23753" w:rsidRPr="003D70A4">
        <w:rPr>
          <w:rFonts w:ascii="Arial" w:hAnsi="Arial" w:cs="Arial"/>
          <w:snapToGrid w:val="0"/>
          <w:sz w:val="22"/>
          <w:szCs w:val="22"/>
        </w:rPr>
        <w:t>…………………………………</w:t>
      </w:r>
      <w:r w:rsidR="00323216">
        <w:rPr>
          <w:rFonts w:ascii="Arial" w:hAnsi="Arial" w:cs="Arial"/>
          <w:snapToGrid w:val="0"/>
          <w:sz w:val="22"/>
          <w:szCs w:val="22"/>
        </w:rPr>
        <w:t>………</w:t>
      </w:r>
    </w:p>
    <w:p w:rsidR="00303649" w:rsidRDefault="009C3F6B" w:rsidP="00303649">
      <w:pPr>
        <w:tabs>
          <w:tab w:val="left" w:pos="5812"/>
        </w:tabs>
        <w:jc w:val="both"/>
        <w:rPr>
          <w:rFonts w:ascii="Arial" w:hAnsi="Arial" w:cs="Arial"/>
          <w:snapToGrid w:val="0"/>
          <w:sz w:val="22"/>
          <w:szCs w:val="22"/>
        </w:rPr>
      </w:pPr>
      <w:r>
        <w:rPr>
          <w:rFonts w:ascii="Arial" w:hAnsi="Arial" w:cs="Arial"/>
          <w:snapToGrid w:val="0"/>
          <w:sz w:val="22"/>
          <w:szCs w:val="22"/>
        </w:rPr>
        <w:t xml:space="preserve">         Ing. Petr Beitl</w:t>
      </w:r>
      <w:r>
        <w:rPr>
          <w:rFonts w:ascii="Arial" w:hAnsi="Arial" w:cs="Arial"/>
          <w:snapToGrid w:val="0"/>
          <w:sz w:val="22"/>
          <w:szCs w:val="22"/>
        </w:rPr>
        <w:tab/>
        <w:t xml:space="preserve">      </w:t>
      </w:r>
      <w:r w:rsidR="000C16F8">
        <w:rPr>
          <w:rFonts w:ascii="Arial" w:hAnsi="Arial" w:cs="Arial"/>
          <w:snapToGrid w:val="0"/>
          <w:sz w:val="22"/>
          <w:szCs w:val="22"/>
        </w:rPr>
        <w:t>Ing. Pavel Šulc</w:t>
      </w:r>
    </w:p>
    <w:p w:rsidR="00303649" w:rsidRDefault="009C3F6B" w:rsidP="00303649">
      <w:pPr>
        <w:tabs>
          <w:tab w:val="left" w:pos="5812"/>
        </w:tabs>
        <w:jc w:val="both"/>
        <w:rPr>
          <w:rFonts w:ascii="Arial" w:hAnsi="Arial" w:cs="Arial"/>
          <w:snapToGrid w:val="0"/>
          <w:sz w:val="22"/>
          <w:szCs w:val="22"/>
        </w:rPr>
      </w:pPr>
      <w:r>
        <w:rPr>
          <w:rFonts w:ascii="Arial" w:hAnsi="Arial" w:cs="Arial"/>
          <w:snapToGrid w:val="0"/>
          <w:sz w:val="22"/>
          <w:szCs w:val="22"/>
        </w:rPr>
        <w:t xml:space="preserve">             primátor</w:t>
      </w:r>
      <w:r>
        <w:rPr>
          <w:rFonts w:ascii="Arial" w:hAnsi="Arial" w:cs="Arial"/>
          <w:snapToGrid w:val="0"/>
          <w:sz w:val="22"/>
          <w:szCs w:val="22"/>
        </w:rPr>
        <w:tab/>
      </w:r>
      <w:r w:rsidR="000C16F8">
        <w:rPr>
          <w:rFonts w:ascii="Arial" w:hAnsi="Arial" w:cs="Arial"/>
          <w:snapToGrid w:val="0"/>
          <w:sz w:val="22"/>
          <w:szCs w:val="22"/>
        </w:rPr>
        <w:t xml:space="preserve">      </w:t>
      </w:r>
      <w:r>
        <w:rPr>
          <w:rFonts w:ascii="Arial" w:hAnsi="Arial" w:cs="Arial"/>
          <w:snapToGrid w:val="0"/>
          <w:sz w:val="22"/>
          <w:szCs w:val="22"/>
        </w:rPr>
        <w:t xml:space="preserve">předseda </w:t>
      </w:r>
      <w:r w:rsidR="000C16F8">
        <w:rPr>
          <w:rFonts w:ascii="Arial" w:hAnsi="Arial" w:cs="Arial"/>
          <w:snapToGrid w:val="0"/>
          <w:sz w:val="22"/>
          <w:szCs w:val="22"/>
        </w:rPr>
        <w:t>představenstva</w:t>
      </w:r>
    </w:p>
    <w:p w:rsidR="00303649" w:rsidRDefault="00303649" w:rsidP="00303649">
      <w:pPr>
        <w:tabs>
          <w:tab w:val="left" w:pos="5812"/>
        </w:tabs>
        <w:jc w:val="both"/>
        <w:rPr>
          <w:rFonts w:ascii="Arial" w:hAnsi="Arial" w:cs="Arial"/>
          <w:snapToGrid w:val="0"/>
          <w:sz w:val="22"/>
          <w:szCs w:val="22"/>
        </w:rPr>
      </w:pPr>
    </w:p>
    <w:p w:rsidR="007909EC" w:rsidRDefault="007909EC" w:rsidP="00303649">
      <w:pPr>
        <w:tabs>
          <w:tab w:val="left" w:pos="5812"/>
        </w:tabs>
        <w:jc w:val="both"/>
        <w:rPr>
          <w:rFonts w:ascii="Arial" w:hAnsi="Arial" w:cs="Arial"/>
          <w:snapToGrid w:val="0"/>
          <w:sz w:val="22"/>
          <w:szCs w:val="22"/>
        </w:rPr>
      </w:pPr>
    </w:p>
    <w:p w:rsidR="007909EC" w:rsidRDefault="007909EC" w:rsidP="00303649">
      <w:pPr>
        <w:tabs>
          <w:tab w:val="left" w:pos="5812"/>
        </w:tabs>
        <w:jc w:val="both"/>
        <w:rPr>
          <w:rFonts w:ascii="Arial" w:hAnsi="Arial" w:cs="Arial"/>
          <w:snapToGrid w:val="0"/>
          <w:sz w:val="22"/>
          <w:szCs w:val="22"/>
        </w:rPr>
      </w:pPr>
    </w:p>
    <w:p w:rsidR="00303649" w:rsidRDefault="00BF7BC2" w:rsidP="00323216">
      <w:pPr>
        <w:tabs>
          <w:tab w:val="left" w:pos="3119"/>
          <w:tab w:val="left" w:pos="3402"/>
          <w:tab w:val="left" w:pos="5812"/>
        </w:tabs>
        <w:jc w:val="both"/>
        <w:rPr>
          <w:rFonts w:ascii="Arial" w:hAnsi="Arial" w:cs="Arial"/>
          <w:snapToGrid w:val="0"/>
          <w:sz w:val="22"/>
          <w:szCs w:val="22"/>
        </w:rPr>
      </w:pPr>
      <w:r>
        <w:rPr>
          <w:rFonts w:ascii="Arial" w:hAnsi="Arial" w:cs="Arial"/>
          <w:snapToGrid w:val="0"/>
          <w:sz w:val="22"/>
          <w:szCs w:val="22"/>
        </w:rPr>
        <w:t>………………………………</w:t>
      </w:r>
      <w:r w:rsidR="00323216">
        <w:rPr>
          <w:rFonts w:ascii="Arial" w:hAnsi="Arial" w:cs="Arial"/>
          <w:snapToGrid w:val="0"/>
          <w:sz w:val="22"/>
          <w:szCs w:val="22"/>
        </w:rPr>
        <w:t>…</w:t>
      </w:r>
      <w:r>
        <w:rPr>
          <w:rFonts w:ascii="Arial" w:hAnsi="Arial" w:cs="Arial"/>
          <w:snapToGrid w:val="0"/>
          <w:sz w:val="22"/>
          <w:szCs w:val="22"/>
        </w:rPr>
        <w:t>…</w:t>
      </w:r>
      <w:r w:rsidR="00323216">
        <w:rPr>
          <w:rFonts w:ascii="Arial" w:hAnsi="Arial" w:cs="Arial"/>
          <w:snapToGrid w:val="0"/>
          <w:sz w:val="22"/>
          <w:szCs w:val="22"/>
        </w:rPr>
        <w:t>.</w:t>
      </w:r>
      <w:r>
        <w:rPr>
          <w:rFonts w:ascii="Arial" w:hAnsi="Arial" w:cs="Arial"/>
          <w:snapToGrid w:val="0"/>
          <w:sz w:val="22"/>
          <w:szCs w:val="22"/>
        </w:rPr>
        <w:t>…</w:t>
      </w:r>
      <w:r w:rsidR="008351CC">
        <w:rPr>
          <w:rFonts w:ascii="Arial" w:hAnsi="Arial" w:cs="Arial"/>
          <w:snapToGrid w:val="0"/>
          <w:sz w:val="22"/>
          <w:szCs w:val="22"/>
        </w:rPr>
        <w:tab/>
      </w:r>
      <w:r w:rsidR="008351CC">
        <w:rPr>
          <w:rFonts w:ascii="Arial" w:hAnsi="Arial" w:cs="Arial"/>
          <w:snapToGrid w:val="0"/>
          <w:sz w:val="22"/>
          <w:szCs w:val="22"/>
        </w:rPr>
        <w:tab/>
        <w:t>………………………………………….</w:t>
      </w:r>
    </w:p>
    <w:p w:rsidR="00303649" w:rsidRDefault="009C3F6B" w:rsidP="00323216">
      <w:pPr>
        <w:tabs>
          <w:tab w:val="left" w:pos="3402"/>
          <w:tab w:val="left" w:pos="5812"/>
        </w:tabs>
        <w:jc w:val="both"/>
        <w:rPr>
          <w:rFonts w:ascii="Arial" w:hAnsi="Arial" w:cs="Arial"/>
          <w:snapToGrid w:val="0"/>
          <w:sz w:val="22"/>
          <w:szCs w:val="22"/>
        </w:rPr>
      </w:pPr>
      <w:r>
        <w:rPr>
          <w:rFonts w:ascii="Arial" w:hAnsi="Arial" w:cs="Arial"/>
          <w:snapToGrid w:val="0"/>
          <w:sz w:val="22"/>
          <w:szCs w:val="22"/>
        </w:rPr>
        <w:t xml:space="preserve">        </w:t>
      </w:r>
      <w:r w:rsidR="000C16F8">
        <w:rPr>
          <w:rFonts w:ascii="Arial" w:hAnsi="Arial" w:cs="Arial"/>
          <w:snapToGrid w:val="0"/>
          <w:sz w:val="22"/>
          <w:szCs w:val="22"/>
        </w:rPr>
        <w:t>Ing. Miloš Vele</w:t>
      </w:r>
      <w:r w:rsidR="000C16F8">
        <w:rPr>
          <w:rFonts w:ascii="Arial" w:hAnsi="Arial" w:cs="Arial"/>
          <w:snapToGrid w:val="0"/>
          <w:sz w:val="22"/>
          <w:szCs w:val="22"/>
        </w:rPr>
        <w:tab/>
      </w:r>
      <w:r w:rsidR="000C16F8">
        <w:rPr>
          <w:rFonts w:ascii="Arial" w:hAnsi="Arial" w:cs="Arial"/>
          <w:snapToGrid w:val="0"/>
          <w:sz w:val="22"/>
          <w:szCs w:val="22"/>
        </w:rPr>
        <w:tab/>
        <w:t xml:space="preserve">      Mgr. Jiří Římánek</w:t>
      </w:r>
    </w:p>
    <w:p w:rsidR="00303649" w:rsidRDefault="009C3F6B" w:rsidP="00303649">
      <w:pPr>
        <w:tabs>
          <w:tab w:val="left" w:pos="5812"/>
        </w:tabs>
        <w:jc w:val="both"/>
        <w:rPr>
          <w:rFonts w:ascii="Arial" w:hAnsi="Arial" w:cs="Arial"/>
          <w:snapToGrid w:val="0"/>
          <w:sz w:val="22"/>
          <w:szCs w:val="22"/>
        </w:rPr>
      </w:pPr>
      <w:r>
        <w:rPr>
          <w:rFonts w:ascii="Arial" w:hAnsi="Arial" w:cs="Arial"/>
          <w:snapToGrid w:val="0"/>
          <w:sz w:val="22"/>
          <w:szCs w:val="22"/>
        </w:rPr>
        <w:t xml:space="preserve">        náměstek primátora</w:t>
      </w:r>
      <w:r w:rsidR="000C16F8">
        <w:rPr>
          <w:rFonts w:ascii="Arial" w:hAnsi="Arial" w:cs="Arial"/>
          <w:snapToGrid w:val="0"/>
          <w:sz w:val="22"/>
          <w:szCs w:val="22"/>
        </w:rPr>
        <w:tab/>
        <w:t xml:space="preserve">      místopředseda představenstva</w:t>
      </w:r>
    </w:p>
    <w:p w:rsidR="00303649" w:rsidRDefault="00303649" w:rsidP="00303649">
      <w:pPr>
        <w:tabs>
          <w:tab w:val="left" w:pos="5812"/>
        </w:tabs>
        <w:jc w:val="both"/>
        <w:rPr>
          <w:rFonts w:ascii="Arial" w:hAnsi="Arial" w:cs="Arial"/>
          <w:snapToGrid w:val="0"/>
          <w:sz w:val="22"/>
          <w:szCs w:val="22"/>
        </w:rPr>
      </w:pPr>
    </w:p>
    <w:p w:rsidR="00303649" w:rsidRDefault="00303649" w:rsidP="00303649">
      <w:pPr>
        <w:tabs>
          <w:tab w:val="left" w:pos="5812"/>
        </w:tabs>
        <w:jc w:val="both"/>
        <w:rPr>
          <w:rFonts w:ascii="Arial" w:hAnsi="Arial" w:cs="Arial"/>
          <w:snapToGrid w:val="0"/>
          <w:sz w:val="22"/>
          <w:szCs w:val="22"/>
        </w:rPr>
      </w:pPr>
    </w:p>
    <w:p w:rsidR="00BA3D7E" w:rsidRDefault="00BA3D7E" w:rsidP="00303649">
      <w:pPr>
        <w:tabs>
          <w:tab w:val="left" w:pos="5812"/>
        </w:tabs>
        <w:jc w:val="both"/>
        <w:rPr>
          <w:rFonts w:ascii="Arial" w:hAnsi="Arial" w:cs="Arial"/>
          <w:snapToGrid w:val="0"/>
          <w:sz w:val="22"/>
          <w:szCs w:val="22"/>
        </w:rPr>
      </w:pPr>
    </w:p>
    <w:p w:rsidR="007909EC" w:rsidRDefault="007909EC" w:rsidP="00303649">
      <w:pPr>
        <w:tabs>
          <w:tab w:val="left" w:pos="5812"/>
        </w:tabs>
        <w:jc w:val="both"/>
        <w:rPr>
          <w:rFonts w:ascii="Arial" w:hAnsi="Arial" w:cs="Arial"/>
          <w:snapToGrid w:val="0"/>
          <w:sz w:val="22"/>
          <w:szCs w:val="22"/>
        </w:rPr>
      </w:pPr>
    </w:p>
    <w:p w:rsidR="00303649" w:rsidRDefault="00303649"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0C16F8" w:rsidRDefault="000C16F8" w:rsidP="00303649">
      <w:pPr>
        <w:tabs>
          <w:tab w:val="left" w:pos="5812"/>
        </w:tabs>
        <w:jc w:val="both"/>
        <w:rPr>
          <w:rFonts w:ascii="Arial" w:hAnsi="Arial" w:cs="Arial"/>
          <w:snapToGrid w:val="0"/>
          <w:sz w:val="22"/>
          <w:szCs w:val="22"/>
        </w:rPr>
      </w:pPr>
    </w:p>
    <w:p w:rsidR="00303649" w:rsidRDefault="00303649" w:rsidP="00303649">
      <w:pPr>
        <w:tabs>
          <w:tab w:val="left" w:pos="5812"/>
        </w:tabs>
        <w:jc w:val="both"/>
        <w:rPr>
          <w:rFonts w:ascii="Arial" w:hAnsi="Arial" w:cs="Arial"/>
          <w:snapToGrid w:val="0"/>
          <w:sz w:val="22"/>
          <w:szCs w:val="22"/>
        </w:rPr>
      </w:pPr>
    </w:p>
    <w:p w:rsidR="00303649" w:rsidRPr="00A62A42" w:rsidRDefault="00303649" w:rsidP="000F5BE8">
      <w:pPr>
        <w:widowControl w:val="0"/>
        <w:spacing w:after="60"/>
        <w:rPr>
          <w:rFonts w:ascii="Arial" w:hAnsi="Arial" w:cs="Arial"/>
          <w:color w:val="808080"/>
          <w:sz w:val="16"/>
          <w:szCs w:val="16"/>
        </w:rPr>
      </w:pPr>
      <w:r w:rsidRPr="00A62A42">
        <w:rPr>
          <w:rFonts w:ascii="Arial" w:hAnsi="Arial" w:cs="Arial"/>
          <w:color w:val="808080"/>
          <w:sz w:val="16"/>
          <w:szCs w:val="16"/>
        </w:rPr>
        <w:t>Za věcnou správnost</w:t>
      </w:r>
      <w:r w:rsidR="00774BF4">
        <w:rPr>
          <w:rFonts w:ascii="Arial" w:hAnsi="Arial" w:cs="Arial"/>
          <w:color w:val="808080"/>
          <w:sz w:val="16"/>
          <w:szCs w:val="16"/>
        </w:rPr>
        <w:t>: Mgr. Pavel Kozák vedoucí Oddělení správy komunikací</w:t>
      </w:r>
    </w:p>
    <w:sectPr w:rsidR="00303649" w:rsidRPr="00A62A42" w:rsidSect="000D32A4">
      <w:footerReference w:type="even" r:id="rId8"/>
      <w:footerReference w:type="default" r:id="rId9"/>
      <w:pgSz w:w="11907" w:h="16839" w:code="9"/>
      <w:pgMar w:top="1077" w:right="1134" w:bottom="1077" w:left="1134" w:header="708" w:footer="708"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FF" w:rsidRDefault="001D1DFF">
      <w:r>
        <w:separator/>
      </w:r>
    </w:p>
  </w:endnote>
  <w:endnote w:type="continuationSeparator" w:id="0">
    <w:p w:rsidR="001D1DFF" w:rsidRDefault="001D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6A2" w:rsidRDefault="00EE76A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E76A2" w:rsidRDefault="00EE76A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6A2" w:rsidRDefault="00EE76A2" w:rsidP="000D32A4">
    <w:pPr>
      <w:pStyle w:val="Zpat"/>
      <w:jc w:val="right"/>
    </w:pPr>
    <w:r>
      <w:t xml:space="preserve">Stránka </w:t>
    </w:r>
    <w:r>
      <w:rPr>
        <w:b/>
        <w:sz w:val="24"/>
        <w:szCs w:val="24"/>
      </w:rPr>
      <w:fldChar w:fldCharType="begin"/>
    </w:r>
    <w:r>
      <w:rPr>
        <w:b/>
      </w:rPr>
      <w:instrText>PAGE</w:instrText>
    </w:r>
    <w:r>
      <w:rPr>
        <w:b/>
        <w:sz w:val="24"/>
        <w:szCs w:val="24"/>
      </w:rPr>
      <w:fldChar w:fldCharType="separate"/>
    </w:r>
    <w:r w:rsidR="005A7E3E">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A7E3E">
      <w:rPr>
        <w:b/>
        <w:noProof/>
      </w:rPr>
      <w:t>5</w:t>
    </w:r>
    <w:r>
      <w:rPr>
        <w:b/>
        <w:sz w:val="24"/>
        <w:szCs w:val="24"/>
      </w:rPr>
      <w:fldChar w:fldCharType="end"/>
    </w:r>
  </w:p>
  <w:p w:rsidR="00EE76A2" w:rsidRDefault="00EE76A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FF" w:rsidRDefault="001D1DFF">
      <w:r>
        <w:separator/>
      </w:r>
    </w:p>
  </w:footnote>
  <w:footnote w:type="continuationSeparator" w:id="0">
    <w:p w:rsidR="001D1DFF" w:rsidRDefault="001D1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81E"/>
    <w:multiLevelType w:val="hybridMultilevel"/>
    <w:tmpl w:val="2F006488"/>
    <w:lvl w:ilvl="0" w:tplc="86305F94">
      <w:start w:val="1"/>
      <w:numFmt w:val="decimal"/>
      <w:lvlText w:val="%1."/>
      <w:lvlJc w:val="left"/>
      <w:pPr>
        <w:ind w:left="360" w:hanging="360"/>
      </w:pPr>
      <w:rPr>
        <w:rFonts w:hint="default"/>
        <w:b/>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E3659B2"/>
    <w:multiLevelType w:val="hybridMultilevel"/>
    <w:tmpl w:val="800CB12E"/>
    <w:lvl w:ilvl="0" w:tplc="2C52BF0A">
      <w:start w:val="4"/>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D9585D"/>
    <w:multiLevelType w:val="hybridMultilevel"/>
    <w:tmpl w:val="74E4E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7347A"/>
    <w:multiLevelType w:val="hybridMultilevel"/>
    <w:tmpl w:val="EE6AF384"/>
    <w:lvl w:ilvl="0" w:tplc="E0B4D770">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FE139B"/>
    <w:multiLevelType w:val="hybridMultilevel"/>
    <w:tmpl w:val="D01E9B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71F0A48"/>
    <w:multiLevelType w:val="hybridMultilevel"/>
    <w:tmpl w:val="BBDC898E"/>
    <w:lvl w:ilvl="0" w:tplc="E2C428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8726709"/>
    <w:multiLevelType w:val="hybridMultilevel"/>
    <w:tmpl w:val="1A56AA7A"/>
    <w:lvl w:ilvl="0" w:tplc="602E2BFE">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241C1"/>
    <w:multiLevelType w:val="hybridMultilevel"/>
    <w:tmpl w:val="B2AE38DC"/>
    <w:lvl w:ilvl="0" w:tplc="2CE823B6">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ED55473"/>
    <w:multiLevelType w:val="hybridMultilevel"/>
    <w:tmpl w:val="479EF3DE"/>
    <w:lvl w:ilvl="0" w:tplc="1A6C000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C22875"/>
    <w:multiLevelType w:val="hybridMultilevel"/>
    <w:tmpl w:val="8DD25AC8"/>
    <w:lvl w:ilvl="0" w:tplc="04050017">
      <w:start w:val="1"/>
      <w:numFmt w:val="lowerLetter"/>
      <w:lvlText w:val="%1)"/>
      <w:lvlJc w:val="left"/>
      <w:pPr>
        <w:ind w:left="720" w:hanging="360"/>
      </w:pPr>
      <w:rPr>
        <w:rFonts w:hint="default"/>
        <w:b w:val="0"/>
        <w:i w:val="0"/>
        <w:spacing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E3550"/>
    <w:multiLevelType w:val="hybridMultilevel"/>
    <w:tmpl w:val="DED077A8"/>
    <w:lvl w:ilvl="0" w:tplc="CD62C554">
      <w:start w:val="1"/>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627857"/>
    <w:multiLevelType w:val="hybridMultilevel"/>
    <w:tmpl w:val="668A1754"/>
    <w:lvl w:ilvl="0" w:tplc="2CE823B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E83869"/>
    <w:multiLevelType w:val="hybridMultilevel"/>
    <w:tmpl w:val="904885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AB5697"/>
    <w:multiLevelType w:val="hybridMultilevel"/>
    <w:tmpl w:val="406256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723B72"/>
    <w:multiLevelType w:val="hybridMultilevel"/>
    <w:tmpl w:val="872AC934"/>
    <w:lvl w:ilvl="0" w:tplc="2CE823B6">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912F3C"/>
    <w:multiLevelType w:val="hybridMultilevel"/>
    <w:tmpl w:val="7E5647C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625E71"/>
    <w:multiLevelType w:val="hybridMultilevel"/>
    <w:tmpl w:val="A128126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CB0C99"/>
    <w:multiLevelType w:val="hybridMultilevel"/>
    <w:tmpl w:val="F5FA2A64"/>
    <w:lvl w:ilvl="0" w:tplc="2848C4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411D0D"/>
    <w:multiLevelType w:val="hybridMultilevel"/>
    <w:tmpl w:val="5930DEB6"/>
    <w:lvl w:ilvl="0" w:tplc="2CE823B6">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5582B"/>
    <w:multiLevelType w:val="hybridMultilevel"/>
    <w:tmpl w:val="1FD8F9FE"/>
    <w:lvl w:ilvl="0" w:tplc="752A6A14">
      <w:start w:val="1"/>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66F6B8D"/>
    <w:multiLevelType w:val="hybridMultilevel"/>
    <w:tmpl w:val="C1C8C5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9E7"/>
    <w:multiLevelType w:val="hybridMultilevel"/>
    <w:tmpl w:val="B6AC5958"/>
    <w:lvl w:ilvl="0" w:tplc="7A3A7C9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CB23372"/>
    <w:multiLevelType w:val="hybridMultilevel"/>
    <w:tmpl w:val="AD82EBA4"/>
    <w:lvl w:ilvl="0" w:tplc="2CE823B6">
      <w:start w:val="1"/>
      <w:numFmt w:val="decimal"/>
      <w:lvlText w:val="%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0501E8"/>
    <w:multiLevelType w:val="hybridMultilevel"/>
    <w:tmpl w:val="AF6EC436"/>
    <w:lvl w:ilvl="0" w:tplc="A966425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ECB3326"/>
    <w:multiLevelType w:val="hybridMultilevel"/>
    <w:tmpl w:val="765AD13C"/>
    <w:lvl w:ilvl="0" w:tplc="E0B4D77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53B1A2B"/>
    <w:multiLevelType w:val="hybridMultilevel"/>
    <w:tmpl w:val="2382A83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C0AD0"/>
    <w:multiLevelType w:val="singleLevel"/>
    <w:tmpl w:val="1AEAED76"/>
    <w:lvl w:ilvl="0">
      <w:start w:val="1"/>
      <w:numFmt w:val="lowerLetter"/>
      <w:lvlText w:val="%1)"/>
      <w:lvlJc w:val="left"/>
      <w:pPr>
        <w:tabs>
          <w:tab w:val="num" w:pos="720"/>
        </w:tabs>
        <w:ind w:left="720" w:hanging="360"/>
      </w:pPr>
      <w:rPr>
        <w:rFonts w:hint="default"/>
        <w:i w:val="0"/>
      </w:rPr>
    </w:lvl>
  </w:abstractNum>
  <w:abstractNum w:abstractNumId="29" w15:restartNumberingAfterBreak="0">
    <w:nsid w:val="76625D87"/>
    <w:multiLevelType w:val="hybridMultilevel"/>
    <w:tmpl w:val="B888A8F8"/>
    <w:lvl w:ilvl="0" w:tplc="1A6C0006">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9C48A5"/>
    <w:multiLevelType w:val="hybridMultilevel"/>
    <w:tmpl w:val="C7048906"/>
    <w:lvl w:ilvl="0" w:tplc="462C5A58">
      <w:start w:val="1"/>
      <w:numFmt w:val="upp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8473D2"/>
    <w:multiLevelType w:val="hybridMultilevel"/>
    <w:tmpl w:val="3A5651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D8C3E63"/>
    <w:multiLevelType w:val="hybridMultilevel"/>
    <w:tmpl w:val="2A928F00"/>
    <w:lvl w:ilvl="0" w:tplc="2CE823B6">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2"/>
  </w:num>
  <w:num w:numId="3">
    <w:abstractNumId w:val="6"/>
  </w:num>
  <w:num w:numId="4">
    <w:abstractNumId w:val="19"/>
  </w:num>
  <w:num w:numId="5">
    <w:abstractNumId w:val="9"/>
  </w:num>
  <w:num w:numId="6">
    <w:abstractNumId w:val="12"/>
  </w:num>
  <w:num w:numId="7">
    <w:abstractNumId w:val="2"/>
  </w:num>
  <w:num w:numId="8">
    <w:abstractNumId w:val="18"/>
  </w:num>
  <w:num w:numId="9">
    <w:abstractNumId w:val="27"/>
  </w:num>
  <w:num w:numId="10">
    <w:abstractNumId w:val="3"/>
  </w:num>
  <w:num w:numId="11">
    <w:abstractNumId w:val="15"/>
  </w:num>
  <w:num w:numId="12">
    <w:abstractNumId w:val="1"/>
  </w:num>
  <w:num w:numId="13">
    <w:abstractNumId w:val="5"/>
  </w:num>
  <w:num w:numId="14">
    <w:abstractNumId w:val="30"/>
  </w:num>
  <w:num w:numId="15">
    <w:abstractNumId w:val="26"/>
  </w:num>
  <w:num w:numId="16">
    <w:abstractNumId w:val="4"/>
  </w:num>
  <w:num w:numId="17">
    <w:abstractNumId w:val="23"/>
  </w:num>
  <w:num w:numId="18">
    <w:abstractNumId w:val="25"/>
  </w:num>
  <w:num w:numId="19">
    <w:abstractNumId w:val="13"/>
  </w:num>
  <w:num w:numId="20">
    <w:abstractNumId w:val="28"/>
  </w:num>
  <w:num w:numId="21">
    <w:abstractNumId w:val="8"/>
  </w:num>
  <w:num w:numId="22">
    <w:abstractNumId w:val="24"/>
  </w:num>
  <w:num w:numId="23">
    <w:abstractNumId w:val="16"/>
  </w:num>
  <w:num w:numId="24">
    <w:abstractNumId w:val="20"/>
  </w:num>
  <w:num w:numId="25">
    <w:abstractNumId w:val="10"/>
  </w:num>
  <w:num w:numId="26">
    <w:abstractNumId w:val="29"/>
  </w:num>
  <w:num w:numId="27">
    <w:abstractNumId w:val="32"/>
  </w:num>
  <w:num w:numId="28">
    <w:abstractNumId w:val="31"/>
  </w:num>
  <w:num w:numId="29">
    <w:abstractNumId w:val="14"/>
  </w:num>
  <w:num w:numId="30">
    <w:abstractNumId w:val="0"/>
  </w:num>
  <w:num w:numId="31">
    <w:abstractNumId w:val="21"/>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50"/>
    <w:rsid w:val="000006F1"/>
    <w:rsid w:val="000024E9"/>
    <w:rsid w:val="00002754"/>
    <w:rsid w:val="00002773"/>
    <w:rsid w:val="00005163"/>
    <w:rsid w:val="000054C8"/>
    <w:rsid w:val="00005644"/>
    <w:rsid w:val="0000577C"/>
    <w:rsid w:val="00005DF4"/>
    <w:rsid w:val="00006ECA"/>
    <w:rsid w:val="00010109"/>
    <w:rsid w:val="00010F8F"/>
    <w:rsid w:val="0001172C"/>
    <w:rsid w:val="000132D3"/>
    <w:rsid w:val="000144A4"/>
    <w:rsid w:val="00014A19"/>
    <w:rsid w:val="00014E65"/>
    <w:rsid w:val="00024BA1"/>
    <w:rsid w:val="000258D0"/>
    <w:rsid w:val="00026D5A"/>
    <w:rsid w:val="0002766E"/>
    <w:rsid w:val="00031972"/>
    <w:rsid w:val="000319A1"/>
    <w:rsid w:val="00034224"/>
    <w:rsid w:val="0003577F"/>
    <w:rsid w:val="0003713C"/>
    <w:rsid w:val="00043867"/>
    <w:rsid w:val="00046294"/>
    <w:rsid w:val="000478DF"/>
    <w:rsid w:val="0005010C"/>
    <w:rsid w:val="0005144F"/>
    <w:rsid w:val="00052EA4"/>
    <w:rsid w:val="00053584"/>
    <w:rsid w:val="00055492"/>
    <w:rsid w:val="000565B2"/>
    <w:rsid w:val="00057132"/>
    <w:rsid w:val="000573F9"/>
    <w:rsid w:val="00057B3D"/>
    <w:rsid w:val="00057FEC"/>
    <w:rsid w:val="00060D89"/>
    <w:rsid w:val="00061925"/>
    <w:rsid w:val="00062876"/>
    <w:rsid w:val="0006443E"/>
    <w:rsid w:val="00064CE6"/>
    <w:rsid w:val="00066C29"/>
    <w:rsid w:val="000672FE"/>
    <w:rsid w:val="00067B5A"/>
    <w:rsid w:val="00071CBC"/>
    <w:rsid w:val="00073532"/>
    <w:rsid w:val="0007453D"/>
    <w:rsid w:val="000759FE"/>
    <w:rsid w:val="00076D1E"/>
    <w:rsid w:val="00076E5A"/>
    <w:rsid w:val="000800D7"/>
    <w:rsid w:val="00082239"/>
    <w:rsid w:val="000827C4"/>
    <w:rsid w:val="00083A37"/>
    <w:rsid w:val="00083E4A"/>
    <w:rsid w:val="00085421"/>
    <w:rsid w:val="0008543B"/>
    <w:rsid w:val="00085D58"/>
    <w:rsid w:val="000862E3"/>
    <w:rsid w:val="00091F1C"/>
    <w:rsid w:val="0009274B"/>
    <w:rsid w:val="00094C01"/>
    <w:rsid w:val="000967FB"/>
    <w:rsid w:val="000A055A"/>
    <w:rsid w:val="000A1B95"/>
    <w:rsid w:val="000A2218"/>
    <w:rsid w:val="000A24CA"/>
    <w:rsid w:val="000A2A43"/>
    <w:rsid w:val="000A387C"/>
    <w:rsid w:val="000A7009"/>
    <w:rsid w:val="000B0368"/>
    <w:rsid w:val="000B2612"/>
    <w:rsid w:val="000B6CBA"/>
    <w:rsid w:val="000B6F99"/>
    <w:rsid w:val="000B7B5F"/>
    <w:rsid w:val="000C13FF"/>
    <w:rsid w:val="000C16F8"/>
    <w:rsid w:val="000C360B"/>
    <w:rsid w:val="000C3A8E"/>
    <w:rsid w:val="000D03D9"/>
    <w:rsid w:val="000D0450"/>
    <w:rsid w:val="000D1571"/>
    <w:rsid w:val="000D32A4"/>
    <w:rsid w:val="000D36AB"/>
    <w:rsid w:val="000D4D36"/>
    <w:rsid w:val="000D5770"/>
    <w:rsid w:val="000D6ED1"/>
    <w:rsid w:val="000D70A2"/>
    <w:rsid w:val="000E03CC"/>
    <w:rsid w:val="000E234A"/>
    <w:rsid w:val="000E268F"/>
    <w:rsid w:val="000E354E"/>
    <w:rsid w:val="000E4D9A"/>
    <w:rsid w:val="000E53E9"/>
    <w:rsid w:val="000E5DBF"/>
    <w:rsid w:val="000E5E47"/>
    <w:rsid w:val="000E635B"/>
    <w:rsid w:val="000E68AC"/>
    <w:rsid w:val="000E6F6C"/>
    <w:rsid w:val="000F0143"/>
    <w:rsid w:val="000F1394"/>
    <w:rsid w:val="000F1AFA"/>
    <w:rsid w:val="000F1E18"/>
    <w:rsid w:val="000F3036"/>
    <w:rsid w:val="000F3C23"/>
    <w:rsid w:val="000F3E46"/>
    <w:rsid w:val="000F52EE"/>
    <w:rsid w:val="000F5BE8"/>
    <w:rsid w:val="000F7ABF"/>
    <w:rsid w:val="001029C4"/>
    <w:rsid w:val="00102E24"/>
    <w:rsid w:val="00102F29"/>
    <w:rsid w:val="0010301A"/>
    <w:rsid w:val="00106CE0"/>
    <w:rsid w:val="001074C2"/>
    <w:rsid w:val="00107B41"/>
    <w:rsid w:val="00107EC3"/>
    <w:rsid w:val="00110173"/>
    <w:rsid w:val="00110204"/>
    <w:rsid w:val="00110854"/>
    <w:rsid w:val="00110C22"/>
    <w:rsid w:val="00112019"/>
    <w:rsid w:val="00112EC5"/>
    <w:rsid w:val="00113A64"/>
    <w:rsid w:val="0011419B"/>
    <w:rsid w:val="001155C1"/>
    <w:rsid w:val="001158C3"/>
    <w:rsid w:val="0012015C"/>
    <w:rsid w:val="001204DD"/>
    <w:rsid w:val="00120946"/>
    <w:rsid w:val="001227E1"/>
    <w:rsid w:val="00122842"/>
    <w:rsid w:val="00122A91"/>
    <w:rsid w:val="00122B0E"/>
    <w:rsid w:val="001233AE"/>
    <w:rsid w:val="00123AAB"/>
    <w:rsid w:val="00124F8B"/>
    <w:rsid w:val="001256FE"/>
    <w:rsid w:val="001257FD"/>
    <w:rsid w:val="001259C1"/>
    <w:rsid w:val="00126560"/>
    <w:rsid w:val="00130802"/>
    <w:rsid w:val="0013097C"/>
    <w:rsid w:val="0013209F"/>
    <w:rsid w:val="001324AF"/>
    <w:rsid w:val="00132976"/>
    <w:rsid w:val="001335A5"/>
    <w:rsid w:val="00133E53"/>
    <w:rsid w:val="00134365"/>
    <w:rsid w:val="001348D5"/>
    <w:rsid w:val="00134DAC"/>
    <w:rsid w:val="00134F7B"/>
    <w:rsid w:val="00136EEA"/>
    <w:rsid w:val="00137B2F"/>
    <w:rsid w:val="00141F3F"/>
    <w:rsid w:val="00142327"/>
    <w:rsid w:val="0014257B"/>
    <w:rsid w:val="00142BD8"/>
    <w:rsid w:val="00144840"/>
    <w:rsid w:val="00144ACF"/>
    <w:rsid w:val="00146866"/>
    <w:rsid w:val="00150EAF"/>
    <w:rsid w:val="00151350"/>
    <w:rsid w:val="00151A2B"/>
    <w:rsid w:val="001548C6"/>
    <w:rsid w:val="001548DB"/>
    <w:rsid w:val="00154B9F"/>
    <w:rsid w:val="0015543E"/>
    <w:rsid w:val="00156FC2"/>
    <w:rsid w:val="00157387"/>
    <w:rsid w:val="00157C3B"/>
    <w:rsid w:val="00157F1C"/>
    <w:rsid w:val="001653B6"/>
    <w:rsid w:val="00165ED8"/>
    <w:rsid w:val="001673ED"/>
    <w:rsid w:val="00167DA6"/>
    <w:rsid w:val="00167F12"/>
    <w:rsid w:val="001704F6"/>
    <w:rsid w:val="00170D6F"/>
    <w:rsid w:val="00170F8E"/>
    <w:rsid w:val="00171305"/>
    <w:rsid w:val="001720A7"/>
    <w:rsid w:val="001729D2"/>
    <w:rsid w:val="00172D2A"/>
    <w:rsid w:val="0017348B"/>
    <w:rsid w:val="0017452A"/>
    <w:rsid w:val="00174590"/>
    <w:rsid w:val="00174AD7"/>
    <w:rsid w:val="001800A4"/>
    <w:rsid w:val="0018014D"/>
    <w:rsid w:val="00180CEB"/>
    <w:rsid w:val="00184279"/>
    <w:rsid w:val="00184DF6"/>
    <w:rsid w:val="00185C72"/>
    <w:rsid w:val="0018607E"/>
    <w:rsid w:val="001878EB"/>
    <w:rsid w:val="00187F64"/>
    <w:rsid w:val="00191504"/>
    <w:rsid w:val="0019214F"/>
    <w:rsid w:val="001935DD"/>
    <w:rsid w:val="001954B8"/>
    <w:rsid w:val="00195989"/>
    <w:rsid w:val="00197367"/>
    <w:rsid w:val="00197489"/>
    <w:rsid w:val="0019790D"/>
    <w:rsid w:val="001A0213"/>
    <w:rsid w:val="001A0272"/>
    <w:rsid w:val="001A1DFA"/>
    <w:rsid w:val="001A1FF0"/>
    <w:rsid w:val="001A2897"/>
    <w:rsid w:val="001A3BF6"/>
    <w:rsid w:val="001A3E53"/>
    <w:rsid w:val="001A4BFF"/>
    <w:rsid w:val="001A56B9"/>
    <w:rsid w:val="001A5F9B"/>
    <w:rsid w:val="001A7F28"/>
    <w:rsid w:val="001B0C9F"/>
    <w:rsid w:val="001B0FDF"/>
    <w:rsid w:val="001B2784"/>
    <w:rsid w:val="001B29B5"/>
    <w:rsid w:val="001B2E06"/>
    <w:rsid w:val="001B3745"/>
    <w:rsid w:val="001B3D60"/>
    <w:rsid w:val="001B42C5"/>
    <w:rsid w:val="001B4BD7"/>
    <w:rsid w:val="001B5263"/>
    <w:rsid w:val="001B5A64"/>
    <w:rsid w:val="001B6AAC"/>
    <w:rsid w:val="001B70E6"/>
    <w:rsid w:val="001B760A"/>
    <w:rsid w:val="001B7931"/>
    <w:rsid w:val="001C17D5"/>
    <w:rsid w:val="001C1F2F"/>
    <w:rsid w:val="001C23C1"/>
    <w:rsid w:val="001C2681"/>
    <w:rsid w:val="001C2F0C"/>
    <w:rsid w:val="001C3FCB"/>
    <w:rsid w:val="001C44F6"/>
    <w:rsid w:val="001C6527"/>
    <w:rsid w:val="001C6F5E"/>
    <w:rsid w:val="001C79AC"/>
    <w:rsid w:val="001D1624"/>
    <w:rsid w:val="001D1DFF"/>
    <w:rsid w:val="001D1FB3"/>
    <w:rsid w:val="001D2429"/>
    <w:rsid w:val="001D2ADE"/>
    <w:rsid w:val="001D420C"/>
    <w:rsid w:val="001D42DB"/>
    <w:rsid w:val="001D5D61"/>
    <w:rsid w:val="001D6C66"/>
    <w:rsid w:val="001E07DA"/>
    <w:rsid w:val="001E08CD"/>
    <w:rsid w:val="001E0F15"/>
    <w:rsid w:val="001E1A23"/>
    <w:rsid w:val="001E1A43"/>
    <w:rsid w:val="001E1A7D"/>
    <w:rsid w:val="001E20BB"/>
    <w:rsid w:val="001E4F0A"/>
    <w:rsid w:val="001E563E"/>
    <w:rsid w:val="001E5CEB"/>
    <w:rsid w:val="001E608B"/>
    <w:rsid w:val="001E6313"/>
    <w:rsid w:val="001E7A77"/>
    <w:rsid w:val="001F0480"/>
    <w:rsid w:val="001F0904"/>
    <w:rsid w:val="001F12E9"/>
    <w:rsid w:val="001F2891"/>
    <w:rsid w:val="001F3083"/>
    <w:rsid w:val="001F3CFF"/>
    <w:rsid w:val="001F4931"/>
    <w:rsid w:val="001F76C7"/>
    <w:rsid w:val="002008F2"/>
    <w:rsid w:val="00200E78"/>
    <w:rsid w:val="00201E95"/>
    <w:rsid w:val="0020287C"/>
    <w:rsid w:val="002036C0"/>
    <w:rsid w:val="0020388E"/>
    <w:rsid w:val="00204107"/>
    <w:rsid w:val="00206203"/>
    <w:rsid w:val="00206968"/>
    <w:rsid w:val="002070D7"/>
    <w:rsid w:val="00211316"/>
    <w:rsid w:val="002125C4"/>
    <w:rsid w:val="002171B5"/>
    <w:rsid w:val="00217276"/>
    <w:rsid w:val="0021731F"/>
    <w:rsid w:val="00220629"/>
    <w:rsid w:val="002230C3"/>
    <w:rsid w:val="002231D9"/>
    <w:rsid w:val="00223EB4"/>
    <w:rsid w:val="00226453"/>
    <w:rsid w:val="002265DD"/>
    <w:rsid w:val="00230442"/>
    <w:rsid w:val="00230B81"/>
    <w:rsid w:val="00231DBE"/>
    <w:rsid w:val="00233104"/>
    <w:rsid w:val="00233983"/>
    <w:rsid w:val="00235418"/>
    <w:rsid w:val="00240A7B"/>
    <w:rsid w:val="00241A1C"/>
    <w:rsid w:val="00243862"/>
    <w:rsid w:val="00243FAB"/>
    <w:rsid w:val="002463B7"/>
    <w:rsid w:val="002464CF"/>
    <w:rsid w:val="002479BB"/>
    <w:rsid w:val="00250D70"/>
    <w:rsid w:val="002510C0"/>
    <w:rsid w:val="0025478E"/>
    <w:rsid w:val="0025509E"/>
    <w:rsid w:val="00256CFD"/>
    <w:rsid w:val="002576AF"/>
    <w:rsid w:val="00257DA0"/>
    <w:rsid w:val="002608A2"/>
    <w:rsid w:val="00261AB2"/>
    <w:rsid w:val="00261C3B"/>
    <w:rsid w:val="0026218C"/>
    <w:rsid w:val="00262DA7"/>
    <w:rsid w:val="00263686"/>
    <w:rsid w:val="00264B82"/>
    <w:rsid w:val="002660C9"/>
    <w:rsid w:val="00267CFE"/>
    <w:rsid w:val="0027040C"/>
    <w:rsid w:val="00270AF1"/>
    <w:rsid w:val="002710EC"/>
    <w:rsid w:val="00271550"/>
    <w:rsid w:val="0027240F"/>
    <w:rsid w:val="00272606"/>
    <w:rsid w:val="002735FD"/>
    <w:rsid w:val="00273F16"/>
    <w:rsid w:val="0027470D"/>
    <w:rsid w:val="00274A7C"/>
    <w:rsid w:val="00274CBA"/>
    <w:rsid w:val="00275811"/>
    <w:rsid w:val="00276982"/>
    <w:rsid w:val="002776E3"/>
    <w:rsid w:val="00277AF7"/>
    <w:rsid w:val="0028105F"/>
    <w:rsid w:val="002813EA"/>
    <w:rsid w:val="00281963"/>
    <w:rsid w:val="00282F7F"/>
    <w:rsid w:val="00283D5D"/>
    <w:rsid w:val="00283E4A"/>
    <w:rsid w:val="002850F8"/>
    <w:rsid w:val="00287E97"/>
    <w:rsid w:val="0029029D"/>
    <w:rsid w:val="0029193C"/>
    <w:rsid w:val="00291D26"/>
    <w:rsid w:val="002924B1"/>
    <w:rsid w:val="00292B88"/>
    <w:rsid w:val="002934C4"/>
    <w:rsid w:val="002936A0"/>
    <w:rsid w:val="00293A8D"/>
    <w:rsid w:val="00293F7E"/>
    <w:rsid w:val="00294B11"/>
    <w:rsid w:val="00294F6A"/>
    <w:rsid w:val="00295897"/>
    <w:rsid w:val="00297BCA"/>
    <w:rsid w:val="002A0E76"/>
    <w:rsid w:val="002A10D3"/>
    <w:rsid w:val="002A2481"/>
    <w:rsid w:val="002A3D7D"/>
    <w:rsid w:val="002A452E"/>
    <w:rsid w:val="002A7718"/>
    <w:rsid w:val="002A7E81"/>
    <w:rsid w:val="002B3319"/>
    <w:rsid w:val="002B46BF"/>
    <w:rsid w:val="002B6AE0"/>
    <w:rsid w:val="002C06FB"/>
    <w:rsid w:val="002C0919"/>
    <w:rsid w:val="002C1462"/>
    <w:rsid w:val="002C30CB"/>
    <w:rsid w:val="002C4960"/>
    <w:rsid w:val="002C4C3D"/>
    <w:rsid w:val="002C73E8"/>
    <w:rsid w:val="002C7451"/>
    <w:rsid w:val="002D0077"/>
    <w:rsid w:val="002D0347"/>
    <w:rsid w:val="002D1677"/>
    <w:rsid w:val="002D20CC"/>
    <w:rsid w:val="002D29FB"/>
    <w:rsid w:val="002D2B81"/>
    <w:rsid w:val="002D2E08"/>
    <w:rsid w:val="002D36E9"/>
    <w:rsid w:val="002D5FFD"/>
    <w:rsid w:val="002E2E31"/>
    <w:rsid w:val="002E3D5E"/>
    <w:rsid w:val="002E49F0"/>
    <w:rsid w:val="002E6293"/>
    <w:rsid w:val="002E7073"/>
    <w:rsid w:val="002E73EE"/>
    <w:rsid w:val="002F1C24"/>
    <w:rsid w:val="002F476A"/>
    <w:rsid w:val="003005B9"/>
    <w:rsid w:val="00301851"/>
    <w:rsid w:val="00302DA6"/>
    <w:rsid w:val="00303649"/>
    <w:rsid w:val="00304C44"/>
    <w:rsid w:val="00306A7F"/>
    <w:rsid w:val="00306D3E"/>
    <w:rsid w:val="00306FA5"/>
    <w:rsid w:val="0030750A"/>
    <w:rsid w:val="00310587"/>
    <w:rsid w:val="00310B7B"/>
    <w:rsid w:val="00311190"/>
    <w:rsid w:val="00311F8D"/>
    <w:rsid w:val="00314C87"/>
    <w:rsid w:val="003211B4"/>
    <w:rsid w:val="0032193F"/>
    <w:rsid w:val="00321ABB"/>
    <w:rsid w:val="00321DDE"/>
    <w:rsid w:val="00322878"/>
    <w:rsid w:val="00323216"/>
    <w:rsid w:val="0032344E"/>
    <w:rsid w:val="003248E5"/>
    <w:rsid w:val="00325BAF"/>
    <w:rsid w:val="00327F78"/>
    <w:rsid w:val="0033138D"/>
    <w:rsid w:val="003326E8"/>
    <w:rsid w:val="003330FA"/>
    <w:rsid w:val="00333E2B"/>
    <w:rsid w:val="003345F9"/>
    <w:rsid w:val="00334A95"/>
    <w:rsid w:val="00334CD2"/>
    <w:rsid w:val="00336300"/>
    <w:rsid w:val="00336C80"/>
    <w:rsid w:val="00341671"/>
    <w:rsid w:val="0034228E"/>
    <w:rsid w:val="00342A2B"/>
    <w:rsid w:val="00342E86"/>
    <w:rsid w:val="003436F1"/>
    <w:rsid w:val="0034384A"/>
    <w:rsid w:val="00343865"/>
    <w:rsid w:val="00344C91"/>
    <w:rsid w:val="0034653F"/>
    <w:rsid w:val="00347AAE"/>
    <w:rsid w:val="00350300"/>
    <w:rsid w:val="00350A1F"/>
    <w:rsid w:val="00351BC1"/>
    <w:rsid w:val="003520D9"/>
    <w:rsid w:val="003535EC"/>
    <w:rsid w:val="00355060"/>
    <w:rsid w:val="00355520"/>
    <w:rsid w:val="00355646"/>
    <w:rsid w:val="003574CD"/>
    <w:rsid w:val="00357AA4"/>
    <w:rsid w:val="00357DAE"/>
    <w:rsid w:val="00362DE5"/>
    <w:rsid w:val="003638A0"/>
    <w:rsid w:val="00363C40"/>
    <w:rsid w:val="00366295"/>
    <w:rsid w:val="003675EE"/>
    <w:rsid w:val="00370301"/>
    <w:rsid w:val="00370E00"/>
    <w:rsid w:val="00370EF1"/>
    <w:rsid w:val="00372A43"/>
    <w:rsid w:val="00372A92"/>
    <w:rsid w:val="0037436B"/>
    <w:rsid w:val="0037592B"/>
    <w:rsid w:val="00377010"/>
    <w:rsid w:val="00377BA1"/>
    <w:rsid w:val="00382B47"/>
    <w:rsid w:val="00384C3B"/>
    <w:rsid w:val="00384F38"/>
    <w:rsid w:val="003859B0"/>
    <w:rsid w:val="003873F8"/>
    <w:rsid w:val="003878AD"/>
    <w:rsid w:val="0039066F"/>
    <w:rsid w:val="00392BC7"/>
    <w:rsid w:val="003932F1"/>
    <w:rsid w:val="0039358A"/>
    <w:rsid w:val="00393D07"/>
    <w:rsid w:val="00393E91"/>
    <w:rsid w:val="00394159"/>
    <w:rsid w:val="00394CA5"/>
    <w:rsid w:val="003959D8"/>
    <w:rsid w:val="00397D31"/>
    <w:rsid w:val="003A0D7C"/>
    <w:rsid w:val="003A0E3D"/>
    <w:rsid w:val="003A1524"/>
    <w:rsid w:val="003A16BA"/>
    <w:rsid w:val="003A3F1C"/>
    <w:rsid w:val="003A52BC"/>
    <w:rsid w:val="003A620E"/>
    <w:rsid w:val="003A6374"/>
    <w:rsid w:val="003A6799"/>
    <w:rsid w:val="003A7760"/>
    <w:rsid w:val="003B163B"/>
    <w:rsid w:val="003B4E52"/>
    <w:rsid w:val="003B56C7"/>
    <w:rsid w:val="003C1026"/>
    <w:rsid w:val="003C1A22"/>
    <w:rsid w:val="003C4739"/>
    <w:rsid w:val="003C5B0D"/>
    <w:rsid w:val="003D4328"/>
    <w:rsid w:val="003D46BC"/>
    <w:rsid w:val="003D55A7"/>
    <w:rsid w:val="003D566D"/>
    <w:rsid w:val="003D645B"/>
    <w:rsid w:val="003D70A4"/>
    <w:rsid w:val="003D7202"/>
    <w:rsid w:val="003D7A07"/>
    <w:rsid w:val="003E22DA"/>
    <w:rsid w:val="003E3D9B"/>
    <w:rsid w:val="003E3F52"/>
    <w:rsid w:val="003E4CA8"/>
    <w:rsid w:val="003E52A7"/>
    <w:rsid w:val="003E5A3D"/>
    <w:rsid w:val="003E7158"/>
    <w:rsid w:val="003F0580"/>
    <w:rsid w:val="003F0B24"/>
    <w:rsid w:val="003F319C"/>
    <w:rsid w:val="003F45C6"/>
    <w:rsid w:val="003F6B97"/>
    <w:rsid w:val="00403934"/>
    <w:rsid w:val="00404C06"/>
    <w:rsid w:val="00406403"/>
    <w:rsid w:val="00407BCD"/>
    <w:rsid w:val="00410986"/>
    <w:rsid w:val="00411EB9"/>
    <w:rsid w:val="00413527"/>
    <w:rsid w:val="00414D93"/>
    <w:rsid w:val="004158A0"/>
    <w:rsid w:val="00415CB5"/>
    <w:rsid w:val="004167A2"/>
    <w:rsid w:val="004202CC"/>
    <w:rsid w:val="00422A7B"/>
    <w:rsid w:val="00422BFC"/>
    <w:rsid w:val="00422FA1"/>
    <w:rsid w:val="0042340A"/>
    <w:rsid w:val="00423D0A"/>
    <w:rsid w:val="00424FA6"/>
    <w:rsid w:val="004261B8"/>
    <w:rsid w:val="00427A5A"/>
    <w:rsid w:val="00430AF5"/>
    <w:rsid w:val="00431EFD"/>
    <w:rsid w:val="00433FF0"/>
    <w:rsid w:val="004342C3"/>
    <w:rsid w:val="00435320"/>
    <w:rsid w:val="004359CE"/>
    <w:rsid w:val="00435B39"/>
    <w:rsid w:val="004368C4"/>
    <w:rsid w:val="00436BD1"/>
    <w:rsid w:val="00436D86"/>
    <w:rsid w:val="00437F6A"/>
    <w:rsid w:val="00450CB4"/>
    <w:rsid w:val="00453C18"/>
    <w:rsid w:val="004559DB"/>
    <w:rsid w:val="00455E04"/>
    <w:rsid w:val="00461430"/>
    <w:rsid w:val="004614CA"/>
    <w:rsid w:val="00462F37"/>
    <w:rsid w:val="00464819"/>
    <w:rsid w:val="004672FD"/>
    <w:rsid w:val="004712D8"/>
    <w:rsid w:val="004739F2"/>
    <w:rsid w:val="0047430B"/>
    <w:rsid w:val="00475286"/>
    <w:rsid w:val="00480B88"/>
    <w:rsid w:val="00481F54"/>
    <w:rsid w:val="00482D3F"/>
    <w:rsid w:val="00484E8F"/>
    <w:rsid w:val="00486447"/>
    <w:rsid w:val="0048667A"/>
    <w:rsid w:val="00486A62"/>
    <w:rsid w:val="00491388"/>
    <w:rsid w:val="004921C1"/>
    <w:rsid w:val="00493598"/>
    <w:rsid w:val="00493707"/>
    <w:rsid w:val="00494ECB"/>
    <w:rsid w:val="004A325E"/>
    <w:rsid w:val="004A36FF"/>
    <w:rsid w:val="004A52B7"/>
    <w:rsid w:val="004A54B8"/>
    <w:rsid w:val="004A58DB"/>
    <w:rsid w:val="004A7311"/>
    <w:rsid w:val="004B1AD6"/>
    <w:rsid w:val="004B2A90"/>
    <w:rsid w:val="004B39B7"/>
    <w:rsid w:val="004B3F91"/>
    <w:rsid w:val="004B6E29"/>
    <w:rsid w:val="004B6EF6"/>
    <w:rsid w:val="004B6F6E"/>
    <w:rsid w:val="004B7065"/>
    <w:rsid w:val="004C068C"/>
    <w:rsid w:val="004C081A"/>
    <w:rsid w:val="004C0F95"/>
    <w:rsid w:val="004C1471"/>
    <w:rsid w:val="004C1C23"/>
    <w:rsid w:val="004C242F"/>
    <w:rsid w:val="004C2B4B"/>
    <w:rsid w:val="004C2C88"/>
    <w:rsid w:val="004C320B"/>
    <w:rsid w:val="004C3F8A"/>
    <w:rsid w:val="004C619C"/>
    <w:rsid w:val="004C74A9"/>
    <w:rsid w:val="004D4675"/>
    <w:rsid w:val="004D6F97"/>
    <w:rsid w:val="004D77A2"/>
    <w:rsid w:val="004E0593"/>
    <w:rsid w:val="004E0778"/>
    <w:rsid w:val="004E1CD0"/>
    <w:rsid w:val="004E21C9"/>
    <w:rsid w:val="004E2A2F"/>
    <w:rsid w:val="004E3294"/>
    <w:rsid w:val="004E651B"/>
    <w:rsid w:val="004E698E"/>
    <w:rsid w:val="004E70C0"/>
    <w:rsid w:val="004E7386"/>
    <w:rsid w:val="004F0BBA"/>
    <w:rsid w:val="004F25FB"/>
    <w:rsid w:val="004F35C1"/>
    <w:rsid w:val="004F3F33"/>
    <w:rsid w:val="004F5684"/>
    <w:rsid w:val="004F594E"/>
    <w:rsid w:val="004F59CB"/>
    <w:rsid w:val="004F675E"/>
    <w:rsid w:val="004F6DBC"/>
    <w:rsid w:val="004F77CE"/>
    <w:rsid w:val="005004E9"/>
    <w:rsid w:val="00502CD8"/>
    <w:rsid w:val="005046DA"/>
    <w:rsid w:val="00507414"/>
    <w:rsid w:val="00507BCD"/>
    <w:rsid w:val="00510E99"/>
    <w:rsid w:val="00512B4A"/>
    <w:rsid w:val="005133F0"/>
    <w:rsid w:val="00513C91"/>
    <w:rsid w:val="00514E27"/>
    <w:rsid w:val="00515CDF"/>
    <w:rsid w:val="00517E40"/>
    <w:rsid w:val="00520019"/>
    <w:rsid w:val="00520E27"/>
    <w:rsid w:val="00520FA1"/>
    <w:rsid w:val="005235B9"/>
    <w:rsid w:val="00526EBD"/>
    <w:rsid w:val="00527385"/>
    <w:rsid w:val="005273E0"/>
    <w:rsid w:val="005273E3"/>
    <w:rsid w:val="0053043F"/>
    <w:rsid w:val="0053190A"/>
    <w:rsid w:val="00531AC1"/>
    <w:rsid w:val="005329CE"/>
    <w:rsid w:val="00534305"/>
    <w:rsid w:val="00534B05"/>
    <w:rsid w:val="005352AE"/>
    <w:rsid w:val="0053644F"/>
    <w:rsid w:val="00537073"/>
    <w:rsid w:val="005402F1"/>
    <w:rsid w:val="00542F86"/>
    <w:rsid w:val="00543F8C"/>
    <w:rsid w:val="005443BB"/>
    <w:rsid w:val="00545894"/>
    <w:rsid w:val="00547C2F"/>
    <w:rsid w:val="00550BF5"/>
    <w:rsid w:val="00551623"/>
    <w:rsid w:val="00554228"/>
    <w:rsid w:val="00555131"/>
    <w:rsid w:val="005557E9"/>
    <w:rsid w:val="00555FC1"/>
    <w:rsid w:val="00557132"/>
    <w:rsid w:val="00560174"/>
    <w:rsid w:val="00560C91"/>
    <w:rsid w:val="005613CB"/>
    <w:rsid w:val="00562232"/>
    <w:rsid w:val="00563F9C"/>
    <w:rsid w:val="00564364"/>
    <w:rsid w:val="00564D37"/>
    <w:rsid w:val="00565D72"/>
    <w:rsid w:val="00566E96"/>
    <w:rsid w:val="005670CD"/>
    <w:rsid w:val="005674F4"/>
    <w:rsid w:val="00567A59"/>
    <w:rsid w:val="00570029"/>
    <w:rsid w:val="005702C9"/>
    <w:rsid w:val="005712E1"/>
    <w:rsid w:val="00574A5E"/>
    <w:rsid w:val="005750E5"/>
    <w:rsid w:val="005763EF"/>
    <w:rsid w:val="00576680"/>
    <w:rsid w:val="00577DCB"/>
    <w:rsid w:val="00580018"/>
    <w:rsid w:val="005820D2"/>
    <w:rsid w:val="0058226D"/>
    <w:rsid w:val="00583242"/>
    <w:rsid w:val="00583254"/>
    <w:rsid w:val="005833E5"/>
    <w:rsid w:val="005834AF"/>
    <w:rsid w:val="00583523"/>
    <w:rsid w:val="00583923"/>
    <w:rsid w:val="00583B72"/>
    <w:rsid w:val="00585D97"/>
    <w:rsid w:val="00586D72"/>
    <w:rsid w:val="00590018"/>
    <w:rsid w:val="005902D7"/>
    <w:rsid w:val="00592416"/>
    <w:rsid w:val="005936E0"/>
    <w:rsid w:val="0059487D"/>
    <w:rsid w:val="0059490D"/>
    <w:rsid w:val="00595528"/>
    <w:rsid w:val="00597175"/>
    <w:rsid w:val="00597D10"/>
    <w:rsid w:val="005A01BF"/>
    <w:rsid w:val="005A2DA5"/>
    <w:rsid w:val="005A2E8C"/>
    <w:rsid w:val="005A2FE6"/>
    <w:rsid w:val="005A7985"/>
    <w:rsid w:val="005A7E3E"/>
    <w:rsid w:val="005B0793"/>
    <w:rsid w:val="005B0E19"/>
    <w:rsid w:val="005B0ED7"/>
    <w:rsid w:val="005B2B88"/>
    <w:rsid w:val="005B3D46"/>
    <w:rsid w:val="005B4173"/>
    <w:rsid w:val="005B4E62"/>
    <w:rsid w:val="005B6399"/>
    <w:rsid w:val="005B69F9"/>
    <w:rsid w:val="005C1524"/>
    <w:rsid w:val="005C174E"/>
    <w:rsid w:val="005C2344"/>
    <w:rsid w:val="005C3EB0"/>
    <w:rsid w:val="005D01CE"/>
    <w:rsid w:val="005D26AF"/>
    <w:rsid w:val="005D3FD8"/>
    <w:rsid w:val="005D43FA"/>
    <w:rsid w:val="005D607F"/>
    <w:rsid w:val="005D60EC"/>
    <w:rsid w:val="005D68EA"/>
    <w:rsid w:val="005D6AC5"/>
    <w:rsid w:val="005D7F36"/>
    <w:rsid w:val="005E2EA7"/>
    <w:rsid w:val="005E5A5C"/>
    <w:rsid w:val="005F0142"/>
    <w:rsid w:val="005F129C"/>
    <w:rsid w:val="005F20C0"/>
    <w:rsid w:val="005F2A1F"/>
    <w:rsid w:val="005F38EC"/>
    <w:rsid w:val="005F448F"/>
    <w:rsid w:val="005F4787"/>
    <w:rsid w:val="005F481E"/>
    <w:rsid w:val="006011D5"/>
    <w:rsid w:val="006014B0"/>
    <w:rsid w:val="0060192B"/>
    <w:rsid w:val="0060192D"/>
    <w:rsid w:val="00604167"/>
    <w:rsid w:val="0060457F"/>
    <w:rsid w:val="00604D24"/>
    <w:rsid w:val="00611A91"/>
    <w:rsid w:val="00611FDC"/>
    <w:rsid w:val="00612815"/>
    <w:rsid w:val="00612BBB"/>
    <w:rsid w:val="006137C0"/>
    <w:rsid w:val="0061383E"/>
    <w:rsid w:val="00613B85"/>
    <w:rsid w:val="006152A5"/>
    <w:rsid w:val="0061588A"/>
    <w:rsid w:val="00615D34"/>
    <w:rsid w:val="00616217"/>
    <w:rsid w:val="00616407"/>
    <w:rsid w:val="006171A8"/>
    <w:rsid w:val="006203FF"/>
    <w:rsid w:val="00620AF6"/>
    <w:rsid w:val="00620B71"/>
    <w:rsid w:val="006223E8"/>
    <w:rsid w:val="006234D7"/>
    <w:rsid w:val="006240BD"/>
    <w:rsid w:val="006249E1"/>
    <w:rsid w:val="00626963"/>
    <w:rsid w:val="0062772B"/>
    <w:rsid w:val="00627F11"/>
    <w:rsid w:val="0063020F"/>
    <w:rsid w:val="006302F7"/>
    <w:rsid w:val="00632892"/>
    <w:rsid w:val="006329F9"/>
    <w:rsid w:val="00633311"/>
    <w:rsid w:val="00634078"/>
    <w:rsid w:val="00634114"/>
    <w:rsid w:val="00634854"/>
    <w:rsid w:val="00634DF3"/>
    <w:rsid w:val="00635656"/>
    <w:rsid w:val="00635DC7"/>
    <w:rsid w:val="00635F7A"/>
    <w:rsid w:val="00636DF5"/>
    <w:rsid w:val="006374BE"/>
    <w:rsid w:val="00641663"/>
    <w:rsid w:val="006420A0"/>
    <w:rsid w:val="006449C0"/>
    <w:rsid w:val="00644B3B"/>
    <w:rsid w:val="006450DC"/>
    <w:rsid w:val="00645AD6"/>
    <w:rsid w:val="00645BE7"/>
    <w:rsid w:val="00650CCA"/>
    <w:rsid w:val="00651BA7"/>
    <w:rsid w:val="006530FC"/>
    <w:rsid w:val="00653BC9"/>
    <w:rsid w:val="00653D43"/>
    <w:rsid w:val="00653E91"/>
    <w:rsid w:val="00654A3F"/>
    <w:rsid w:val="0065593A"/>
    <w:rsid w:val="00655BD1"/>
    <w:rsid w:val="00657CFD"/>
    <w:rsid w:val="00660F20"/>
    <w:rsid w:val="00662463"/>
    <w:rsid w:val="00662EDA"/>
    <w:rsid w:val="006648E4"/>
    <w:rsid w:val="00664FCC"/>
    <w:rsid w:val="00665818"/>
    <w:rsid w:val="00666C11"/>
    <w:rsid w:val="0066728B"/>
    <w:rsid w:val="00667628"/>
    <w:rsid w:val="006676CF"/>
    <w:rsid w:val="006723DF"/>
    <w:rsid w:val="006725BE"/>
    <w:rsid w:val="00674B4C"/>
    <w:rsid w:val="00675219"/>
    <w:rsid w:val="006765F7"/>
    <w:rsid w:val="00677B3D"/>
    <w:rsid w:val="006809B9"/>
    <w:rsid w:val="0068149D"/>
    <w:rsid w:val="0068263B"/>
    <w:rsid w:val="006828D8"/>
    <w:rsid w:val="006856B6"/>
    <w:rsid w:val="006866A7"/>
    <w:rsid w:val="006906B2"/>
    <w:rsid w:val="006913D6"/>
    <w:rsid w:val="00692446"/>
    <w:rsid w:val="006924B9"/>
    <w:rsid w:val="006930B6"/>
    <w:rsid w:val="00693196"/>
    <w:rsid w:val="0069470F"/>
    <w:rsid w:val="006955C6"/>
    <w:rsid w:val="006956F4"/>
    <w:rsid w:val="006964C4"/>
    <w:rsid w:val="006975D1"/>
    <w:rsid w:val="006A1D87"/>
    <w:rsid w:val="006A2B2D"/>
    <w:rsid w:val="006A2DF9"/>
    <w:rsid w:val="006A4AC4"/>
    <w:rsid w:val="006A4CF9"/>
    <w:rsid w:val="006A5030"/>
    <w:rsid w:val="006B0259"/>
    <w:rsid w:val="006B0794"/>
    <w:rsid w:val="006B091A"/>
    <w:rsid w:val="006B1645"/>
    <w:rsid w:val="006B2A5F"/>
    <w:rsid w:val="006B2DBE"/>
    <w:rsid w:val="006B2FA9"/>
    <w:rsid w:val="006B5A92"/>
    <w:rsid w:val="006B6984"/>
    <w:rsid w:val="006C090A"/>
    <w:rsid w:val="006C11B9"/>
    <w:rsid w:val="006C1EE5"/>
    <w:rsid w:val="006C3A9B"/>
    <w:rsid w:val="006C44D0"/>
    <w:rsid w:val="006C59F0"/>
    <w:rsid w:val="006C5CD5"/>
    <w:rsid w:val="006C5EBB"/>
    <w:rsid w:val="006C615A"/>
    <w:rsid w:val="006C71C8"/>
    <w:rsid w:val="006C74E4"/>
    <w:rsid w:val="006C7581"/>
    <w:rsid w:val="006D12EC"/>
    <w:rsid w:val="006D49C5"/>
    <w:rsid w:val="006D5738"/>
    <w:rsid w:val="006D5D7C"/>
    <w:rsid w:val="006D623D"/>
    <w:rsid w:val="006D6452"/>
    <w:rsid w:val="006E13BF"/>
    <w:rsid w:val="006E14A6"/>
    <w:rsid w:val="006E1F5B"/>
    <w:rsid w:val="006E2032"/>
    <w:rsid w:val="006E22B6"/>
    <w:rsid w:val="006E3F1E"/>
    <w:rsid w:val="006F0436"/>
    <w:rsid w:val="006F0EB0"/>
    <w:rsid w:val="006F1885"/>
    <w:rsid w:val="006F2ACE"/>
    <w:rsid w:val="006F482A"/>
    <w:rsid w:val="006F5278"/>
    <w:rsid w:val="006F6443"/>
    <w:rsid w:val="006F7190"/>
    <w:rsid w:val="006F7E4F"/>
    <w:rsid w:val="0070033D"/>
    <w:rsid w:val="00700D10"/>
    <w:rsid w:val="00701E28"/>
    <w:rsid w:val="007020C4"/>
    <w:rsid w:val="0070565E"/>
    <w:rsid w:val="00710C87"/>
    <w:rsid w:val="00710FB6"/>
    <w:rsid w:val="00712465"/>
    <w:rsid w:val="00713EC5"/>
    <w:rsid w:val="0071527D"/>
    <w:rsid w:val="00717B41"/>
    <w:rsid w:val="007200C3"/>
    <w:rsid w:val="007201F2"/>
    <w:rsid w:val="00720967"/>
    <w:rsid w:val="00721FC3"/>
    <w:rsid w:val="0072207B"/>
    <w:rsid w:val="00723805"/>
    <w:rsid w:val="00723A74"/>
    <w:rsid w:val="00727C84"/>
    <w:rsid w:val="00731874"/>
    <w:rsid w:val="007325B5"/>
    <w:rsid w:val="0073277D"/>
    <w:rsid w:val="00732AD9"/>
    <w:rsid w:val="00732D64"/>
    <w:rsid w:val="00733506"/>
    <w:rsid w:val="007374F5"/>
    <w:rsid w:val="00740265"/>
    <w:rsid w:val="007406CE"/>
    <w:rsid w:val="00740E7D"/>
    <w:rsid w:val="007439CF"/>
    <w:rsid w:val="007451AB"/>
    <w:rsid w:val="00751EC2"/>
    <w:rsid w:val="00751F3C"/>
    <w:rsid w:val="007528F2"/>
    <w:rsid w:val="00753419"/>
    <w:rsid w:val="00754F08"/>
    <w:rsid w:val="00755FC2"/>
    <w:rsid w:val="0075763E"/>
    <w:rsid w:val="00760C6E"/>
    <w:rsid w:val="00761448"/>
    <w:rsid w:val="00763A93"/>
    <w:rsid w:val="00763B9B"/>
    <w:rsid w:val="007641A7"/>
    <w:rsid w:val="00764269"/>
    <w:rsid w:val="00764E04"/>
    <w:rsid w:val="007650CD"/>
    <w:rsid w:val="007650E5"/>
    <w:rsid w:val="0076741D"/>
    <w:rsid w:val="0076761A"/>
    <w:rsid w:val="0077077C"/>
    <w:rsid w:val="00770B7B"/>
    <w:rsid w:val="0077184D"/>
    <w:rsid w:val="00773E5F"/>
    <w:rsid w:val="00774BF4"/>
    <w:rsid w:val="007766CC"/>
    <w:rsid w:val="00777488"/>
    <w:rsid w:val="007779CD"/>
    <w:rsid w:val="00777DED"/>
    <w:rsid w:val="00781011"/>
    <w:rsid w:val="007812B0"/>
    <w:rsid w:val="00781C7F"/>
    <w:rsid w:val="00781E13"/>
    <w:rsid w:val="0078231B"/>
    <w:rsid w:val="00782D80"/>
    <w:rsid w:val="0078363E"/>
    <w:rsid w:val="00783C5C"/>
    <w:rsid w:val="00784593"/>
    <w:rsid w:val="007869AB"/>
    <w:rsid w:val="00786F4F"/>
    <w:rsid w:val="00787C0C"/>
    <w:rsid w:val="007909EC"/>
    <w:rsid w:val="00790C00"/>
    <w:rsid w:val="00790C78"/>
    <w:rsid w:val="007929CE"/>
    <w:rsid w:val="0079353A"/>
    <w:rsid w:val="0079360E"/>
    <w:rsid w:val="00794810"/>
    <w:rsid w:val="0079659A"/>
    <w:rsid w:val="007A0432"/>
    <w:rsid w:val="007A0AE3"/>
    <w:rsid w:val="007A19D8"/>
    <w:rsid w:val="007A1D13"/>
    <w:rsid w:val="007A2068"/>
    <w:rsid w:val="007A224E"/>
    <w:rsid w:val="007A38C6"/>
    <w:rsid w:val="007A46A6"/>
    <w:rsid w:val="007A5DB0"/>
    <w:rsid w:val="007A63A2"/>
    <w:rsid w:val="007A6817"/>
    <w:rsid w:val="007A76BB"/>
    <w:rsid w:val="007B059B"/>
    <w:rsid w:val="007B0899"/>
    <w:rsid w:val="007B0FC6"/>
    <w:rsid w:val="007B11E9"/>
    <w:rsid w:val="007B3217"/>
    <w:rsid w:val="007B5353"/>
    <w:rsid w:val="007B61B8"/>
    <w:rsid w:val="007B6C9F"/>
    <w:rsid w:val="007B74D4"/>
    <w:rsid w:val="007C05D3"/>
    <w:rsid w:val="007C153A"/>
    <w:rsid w:val="007C47EF"/>
    <w:rsid w:val="007C5F41"/>
    <w:rsid w:val="007C723A"/>
    <w:rsid w:val="007C7B51"/>
    <w:rsid w:val="007D256A"/>
    <w:rsid w:val="007E0768"/>
    <w:rsid w:val="007E2420"/>
    <w:rsid w:val="007E4BE1"/>
    <w:rsid w:val="007E563E"/>
    <w:rsid w:val="007E6629"/>
    <w:rsid w:val="007E77A9"/>
    <w:rsid w:val="007F05A6"/>
    <w:rsid w:val="007F0889"/>
    <w:rsid w:val="007F0997"/>
    <w:rsid w:val="007F0A3D"/>
    <w:rsid w:val="007F1221"/>
    <w:rsid w:val="007F20C3"/>
    <w:rsid w:val="007F24E8"/>
    <w:rsid w:val="007F2932"/>
    <w:rsid w:val="007F6B02"/>
    <w:rsid w:val="007F6FDE"/>
    <w:rsid w:val="007F765C"/>
    <w:rsid w:val="007F7FBA"/>
    <w:rsid w:val="008010BD"/>
    <w:rsid w:val="008019CA"/>
    <w:rsid w:val="0080224C"/>
    <w:rsid w:val="00803972"/>
    <w:rsid w:val="00804EAA"/>
    <w:rsid w:val="008056C0"/>
    <w:rsid w:val="008062DD"/>
    <w:rsid w:val="0080772D"/>
    <w:rsid w:val="00810F1C"/>
    <w:rsid w:val="00812681"/>
    <w:rsid w:val="00812768"/>
    <w:rsid w:val="008127C8"/>
    <w:rsid w:val="008145F3"/>
    <w:rsid w:val="008145F8"/>
    <w:rsid w:val="0081481D"/>
    <w:rsid w:val="00815548"/>
    <w:rsid w:val="00815814"/>
    <w:rsid w:val="00821BBA"/>
    <w:rsid w:val="00822C22"/>
    <w:rsid w:val="00825569"/>
    <w:rsid w:val="00830A73"/>
    <w:rsid w:val="008320F1"/>
    <w:rsid w:val="00832459"/>
    <w:rsid w:val="008351CC"/>
    <w:rsid w:val="0083640A"/>
    <w:rsid w:val="00837F60"/>
    <w:rsid w:val="00841755"/>
    <w:rsid w:val="00842107"/>
    <w:rsid w:val="00843387"/>
    <w:rsid w:val="00845340"/>
    <w:rsid w:val="00846E31"/>
    <w:rsid w:val="0084767A"/>
    <w:rsid w:val="008507FF"/>
    <w:rsid w:val="00850E17"/>
    <w:rsid w:val="008520D4"/>
    <w:rsid w:val="00852CB3"/>
    <w:rsid w:val="00860712"/>
    <w:rsid w:val="00860829"/>
    <w:rsid w:val="0086122F"/>
    <w:rsid w:val="00861B08"/>
    <w:rsid w:val="00861CF2"/>
    <w:rsid w:val="00863101"/>
    <w:rsid w:val="008667B7"/>
    <w:rsid w:val="00871F38"/>
    <w:rsid w:val="00872664"/>
    <w:rsid w:val="00872A1E"/>
    <w:rsid w:val="00872A93"/>
    <w:rsid w:val="00875391"/>
    <w:rsid w:val="008753A6"/>
    <w:rsid w:val="00875D7F"/>
    <w:rsid w:val="00876BA6"/>
    <w:rsid w:val="00883A2E"/>
    <w:rsid w:val="00885B6E"/>
    <w:rsid w:val="0088641F"/>
    <w:rsid w:val="00891DBC"/>
    <w:rsid w:val="008922E4"/>
    <w:rsid w:val="008923E3"/>
    <w:rsid w:val="00892E34"/>
    <w:rsid w:val="0089314C"/>
    <w:rsid w:val="00894928"/>
    <w:rsid w:val="0089584F"/>
    <w:rsid w:val="0089598A"/>
    <w:rsid w:val="008968CF"/>
    <w:rsid w:val="00896ED5"/>
    <w:rsid w:val="00896FB0"/>
    <w:rsid w:val="00897C83"/>
    <w:rsid w:val="008A0E2F"/>
    <w:rsid w:val="008A2794"/>
    <w:rsid w:val="008A2822"/>
    <w:rsid w:val="008A2D5D"/>
    <w:rsid w:val="008A2EE9"/>
    <w:rsid w:val="008A3E7C"/>
    <w:rsid w:val="008A4044"/>
    <w:rsid w:val="008A79DD"/>
    <w:rsid w:val="008B0F9E"/>
    <w:rsid w:val="008B2300"/>
    <w:rsid w:val="008B3F25"/>
    <w:rsid w:val="008B5520"/>
    <w:rsid w:val="008B5838"/>
    <w:rsid w:val="008B612B"/>
    <w:rsid w:val="008B638C"/>
    <w:rsid w:val="008B754B"/>
    <w:rsid w:val="008B790D"/>
    <w:rsid w:val="008C0115"/>
    <w:rsid w:val="008C048A"/>
    <w:rsid w:val="008C11DE"/>
    <w:rsid w:val="008C2CB8"/>
    <w:rsid w:val="008D0CF4"/>
    <w:rsid w:val="008D3848"/>
    <w:rsid w:val="008D59E9"/>
    <w:rsid w:val="008D60C1"/>
    <w:rsid w:val="008D64E1"/>
    <w:rsid w:val="008D7090"/>
    <w:rsid w:val="008E051E"/>
    <w:rsid w:val="008E3517"/>
    <w:rsid w:val="008E3AA8"/>
    <w:rsid w:val="008E58A6"/>
    <w:rsid w:val="008E5C17"/>
    <w:rsid w:val="008F083C"/>
    <w:rsid w:val="008F141C"/>
    <w:rsid w:val="008F1611"/>
    <w:rsid w:val="008F2484"/>
    <w:rsid w:val="008F4A82"/>
    <w:rsid w:val="008F4AED"/>
    <w:rsid w:val="008F6A32"/>
    <w:rsid w:val="008F7690"/>
    <w:rsid w:val="008F7A65"/>
    <w:rsid w:val="008F7D5F"/>
    <w:rsid w:val="00904BD0"/>
    <w:rsid w:val="0090589B"/>
    <w:rsid w:val="009058C0"/>
    <w:rsid w:val="00905D02"/>
    <w:rsid w:val="00906266"/>
    <w:rsid w:val="0090632A"/>
    <w:rsid w:val="009071BF"/>
    <w:rsid w:val="00907CA7"/>
    <w:rsid w:val="00907FC8"/>
    <w:rsid w:val="009121CD"/>
    <w:rsid w:val="009172F3"/>
    <w:rsid w:val="00920CC7"/>
    <w:rsid w:val="009210BB"/>
    <w:rsid w:val="009212E5"/>
    <w:rsid w:val="00923E99"/>
    <w:rsid w:val="009252DD"/>
    <w:rsid w:val="00925579"/>
    <w:rsid w:val="00926248"/>
    <w:rsid w:val="009269F6"/>
    <w:rsid w:val="00926AE5"/>
    <w:rsid w:val="00930E30"/>
    <w:rsid w:val="00931212"/>
    <w:rsid w:val="0093136E"/>
    <w:rsid w:val="00931401"/>
    <w:rsid w:val="00931B09"/>
    <w:rsid w:val="00932949"/>
    <w:rsid w:val="00933F53"/>
    <w:rsid w:val="00933F79"/>
    <w:rsid w:val="00934297"/>
    <w:rsid w:val="0093456A"/>
    <w:rsid w:val="0093578C"/>
    <w:rsid w:val="009363AE"/>
    <w:rsid w:val="00940C7A"/>
    <w:rsid w:val="00942E64"/>
    <w:rsid w:val="00943366"/>
    <w:rsid w:val="00943701"/>
    <w:rsid w:val="00943B2C"/>
    <w:rsid w:val="00944656"/>
    <w:rsid w:val="00944E23"/>
    <w:rsid w:val="00945C3E"/>
    <w:rsid w:val="00945F43"/>
    <w:rsid w:val="0094689D"/>
    <w:rsid w:val="00946A49"/>
    <w:rsid w:val="00946C2F"/>
    <w:rsid w:val="00950616"/>
    <w:rsid w:val="009507E9"/>
    <w:rsid w:val="0095099A"/>
    <w:rsid w:val="00952541"/>
    <w:rsid w:val="009537B5"/>
    <w:rsid w:val="00953D62"/>
    <w:rsid w:val="0095437A"/>
    <w:rsid w:val="00955697"/>
    <w:rsid w:val="00955EB2"/>
    <w:rsid w:val="00956212"/>
    <w:rsid w:val="009568B4"/>
    <w:rsid w:val="00957347"/>
    <w:rsid w:val="00957ECF"/>
    <w:rsid w:val="00960476"/>
    <w:rsid w:val="00960E71"/>
    <w:rsid w:val="00961209"/>
    <w:rsid w:val="00962B88"/>
    <w:rsid w:val="00963722"/>
    <w:rsid w:val="00964162"/>
    <w:rsid w:val="00964B48"/>
    <w:rsid w:val="00965530"/>
    <w:rsid w:val="00970A20"/>
    <w:rsid w:val="00972160"/>
    <w:rsid w:val="00974315"/>
    <w:rsid w:val="00976E44"/>
    <w:rsid w:val="00977D9F"/>
    <w:rsid w:val="00980663"/>
    <w:rsid w:val="00981D3D"/>
    <w:rsid w:val="00985B8B"/>
    <w:rsid w:val="00985BB2"/>
    <w:rsid w:val="00985F89"/>
    <w:rsid w:val="0099353A"/>
    <w:rsid w:val="009935B7"/>
    <w:rsid w:val="00997382"/>
    <w:rsid w:val="009A02F2"/>
    <w:rsid w:val="009B269F"/>
    <w:rsid w:val="009B28AB"/>
    <w:rsid w:val="009B40ED"/>
    <w:rsid w:val="009B49B7"/>
    <w:rsid w:val="009B4A4B"/>
    <w:rsid w:val="009B6DE8"/>
    <w:rsid w:val="009C1EEC"/>
    <w:rsid w:val="009C269A"/>
    <w:rsid w:val="009C2AE7"/>
    <w:rsid w:val="009C2E2E"/>
    <w:rsid w:val="009C3707"/>
    <w:rsid w:val="009C3F6B"/>
    <w:rsid w:val="009C3FB8"/>
    <w:rsid w:val="009C4021"/>
    <w:rsid w:val="009C66DC"/>
    <w:rsid w:val="009C7B7F"/>
    <w:rsid w:val="009D08DC"/>
    <w:rsid w:val="009D0F04"/>
    <w:rsid w:val="009D2BAC"/>
    <w:rsid w:val="009D421C"/>
    <w:rsid w:val="009D4B90"/>
    <w:rsid w:val="009D5378"/>
    <w:rsid w:val="009D627C"/>
    <w:rsid w:val="009D6E70"/>
    <w:rsid w:val="009D7FFD"/>
    <w:rsid w:val="009E2A40"/>
    <w:rsid w:val="009E3D21"/>
    <w:rsid w:val="009E3FC7"/>
    <w:rsid w:val="009E4F74"/>
    <w:rsid w:val="009E53E4"/>
    <w:rsid w:val="009E6E75"/>
    <w:rsid w:val="009E796B"/>
    <w:rsid w:val="009F056B"/>
    <w:rsid w:val="009F1C89"/>
    <w:rsid w:val="009F2472"/>
    <w:rsid w:val="009F4453"/>
    <w:rsid w:val="009F4991"/>
    <w:rsid w:val="009F5E44"/>
    <w:rsid w:val="009F7F84"/>
    <w:rsid w:val="00A0014A"/>
    <w:rsid w:val="00A01D10"/>
    <w:rsid w:val="00A02F72"/>
    <w:rsid w:val="00A0325A"/>
    <w:rsid w:val="00A03374"/>
    <w:rsid w:val="00A042ED"/>
    <w:rsid w:val="00A046C7"/>
    <w:rsid w:val="00A060FC"/>
    <w:rsid w:val="00A07484"/>
    <w:rsid w:val="00A07F8E"/>
    <w:rsid w:val="00A10A9F"/>
    <w:rsid w:val="00A114D1"/>
    <w:rsid w:val="00A117EA"/>
    <w:rsid w:val="00A157F8"/>
    <w:rsid w:val="00A1585D"/>
    <w:rsid w:val="00A1587B"/>
    <w:rsid w:val="00A15E02"/>
    <w:rsid w:val="00A1640B"/>
    <w:rsid w:val="00A1784F"/>
    <w:rsid w:val="00A204E6"/>
    <w:rsid w:val="00A21967"/>
    <w:rsid w:val="00A2218A"/>
    <w:rsid w:val="00A2332C"/>
    <w:rsid w:val="00A235EF"/>
    <w:rsid w:val="00A245A2"/>
    <w:rsid w:val="00A26351"/>
    <w:rsid w:val="00A26F61"/>
    <w:rsid w:val="00A27242"/>
    <w:rsid w:val="00A305B8"/>
    <w:rsid w:val="00A347FE"/>
    <w:rsid w:val="00A36422"/>
    <w:rsid w:val="00A37FED"/>
    <w:rsid w:val="00A40B30"/>
    <w:rsid w:val="00A418D5"/>
    <w:rsid w:val="00A420B9"/>
    <w:rsid w:val="00A43FB8"/>
    <w:rsid w:val="00A466AB"/>
    <w:rsid w:val="00A5168C"/>
    <w:rsid w:val="00A55F4D"/>
    <w:rsid w:val="00A561D5"/>
    <w:rsid w:val="00A56DEE"/>
    <w:rsid w:val="00A60FA2"/>
    <w:rsid w:val="00A611A7"/>
    <w:rsid w:val="00A62A42"/>
    <w:rsid w:val="00A64336"/>
    <w:rsid w:val="00A651B0"/>
    <w:rsid w:val="00A66511"/>
    <w:rsid w:val="00A66A9F"/>
    <w:rsid w:val="00A6786A"/>
    <w:rsid w:val="00A67A85"/>
    <w:rsid w:val="00A70FD6"/>
    <w:rsid w:val="00A710B8"/>
    <w:rsid w:val="00A710C9"/>
    <w:rsid w:val="00A71758"/>
    <w:rsid w:val="00A72389"/>
    <w:rsid w:val="00A72ACA"/>
    <w:rsid w:val="00A74BF6"/>
    <w:rsid w:val="00A774AD"/>
    <w:rsid w:val="00A8248D"/>
    <w:rsid w:val="00A82840"/>
    <w:rsid w:val="00A82F78"/>
    <w:rsid w:val="00A84A65"/>
    <w:rsid w:val="00A85B30"/>
    <w:rsid w:val="00A86126"/>
    <w:rsid w:val="00A861A5"/>
    <w:rsid w:val="00A87748"/>
    <w:rsid w:val="00A877DB"/>
    <w:rsid w:val="00A9048A"/>
    <w:rsid w:val="00A90F37"/>
    <w:rsid w:val="00A91A10"/>
    <w:rsid w:val="00A920AA"/>
    <w:rsid w:val="00A93CF3"/>
    <w:rsid w:val="00A9580A"/>
    <w:rsid w:val="00A9605E"/>
    <w:rsid w:val="00A966C0"/>
    <w:rsid w:val="00A9719F"/>
    <w:rsid w:val="00A976D3"/>
    <w:rsid w:val="00A97C6D"/>
    <w:rsid w:val="00AA1CF9"/>
    <w:rsid w:val="00AA2C54"/>
    <w:rsid w:val="00AA3DBC"/>
    <w:rsid w:val="00AA671E"/>
    <w:rsid w:val="00AA7331"/>
    <w:rsid w:val="00AA79FF"/>
    <w:rsid w:val="00AB3CDE"/>
    <w:rsid w:val="00AB428B"/>
    <w:rsid w:val="00AB46B9"/>
    <w:rsid w:val="00AB523D"/>
    <w:rsid w:val="00AB5E64"/>
    <w:rsid w:val="00AB7EF1"/>
    <w:rsid w:val="00AC0608"/>
    <w:rsid w:val="00AC067D"/>
    <w:rsid w:val="00AC11DF"/>
    <w:rsid w:val="00AC188D"/>
    <w:rsid w:val="00AC1CF6"/>
    <w:rsid w:val="00AC25F3"/>
    <w:rsid w:val="00AC2E86"/>
    <w:rsid w:val="00AC40FB"/>
    <w:rsid w:val="00AC5AEB"/>
    <w:rsid w:val="00AC5BDC"/>
    <w:rsid w:val="00AD0003"/>
    <w:rsid w:val="00AD0633"/>
    <w:rsid w:val="00AD074E"/>
    <w:rsid w:val="00AD0849"/>
    <w:rsid w:val="00AD0850"/>
    <w:rsid w:val="00AD0E87"/>
    <w:rsid w:val="00AD19BD"/>
    <w:rsid w:val="00AD2D7D"/>
    <w:rsid w:val="00AD3ECE"/>
    <w:rsid w:val="00AD5A37"/>
    <w:rsid w:val="00AD6CDF"/>
    <w:rsid w:val="00AD780D"/>
    <w:rsid w:val="00AD7B1A"/>
    <w:rsid w:val="00AE1716"/>
    <w:rsid w:val="00AE2226"/>
    <w:rsid w:val="00AE2923"/>
    <w:rsid w:val="00AE2DAE"/>
    <w:rsid w:val="00AE3324"/>
    <w:rsid w:val="00AE3B95"/>
    <w:rsid w:val="00AE68A0"/>
    <w:rsid w:val="00AF1AB1"/>
    <w:rsid w:val="00AF23D5"/>
    <w:rsid w:val="00AF27F7"/>
    <w:rsid w:val="00AF2D2E"/>
    <w:rsid w:val="00AF3A41"/>
    <w:rsid w:val="00AF498E"/>
    <w:rsid w:val="00B0042C"/>
    <w:rsid w:val="00B024F9"/>
    <w:rsid w:val="00B02F5C"/>
    <w:rsid w:val="00B054F7"/>
    <w:rsid w:val="00B0723C"/>
    <w:rsid w:val="00B10D3E"/>
    <w:rsid w:val="00B1191A"/>
    <w:rsid w:val="00B12FAC"/>
    <w:rsid w:val="00B131CB"/>
    <w:rsid w:val="00B13B69"/>
    <w:rsid w:val="00B14FBF"/>
    <w:rsid w:val="00B15609"/>
    <w:rsid w:val="00B171CC"/>
    <w:rsid w:val="00B172FA"/>
    <w:rsid w:val="00B22F94"/>
    <w:rsid w:val="00B23467"/>
    <w:rsid w:val="00B23CCB"/>
    <w:rsid w:val="00B250EC"/>
    <w:rsid w:val="00B257DA"/>
    <w:rsid w:val="00B25F59"/>
    <w:rsid w:val="00B30E1B"/>
    <w:rsid w:val="00B31A6F"/>
    <w:rsid w:val="00B320D7"/>
    <w:rsid w:val="00B32D4B"/>
    <w:rsid w:val="00B338B4"/>
    <w:rsid w:val="00B3394E"/>
    <w:rsid w:val="00B355A8"/>
    <w:rsid w:val="00B35A01"/>
    <w:rsid w:val="00B40DCE"/>
    <w:rsid w:val="00B4196D"/>
    <w:rsid w:val="00B4226D"/>
    <w:rsid w:val="00B4573E"/>
    <w:rsid w:val="00B464C0"/>
    <w:rsid w:val="00B4682A"/>
    <w:rsid w:val="00B50715"/>
    <w:rsid w:val="00B50BC0"/>
    <w:rsid w:val="00B50DEE"/>
    <w:rsid w:val="00B516DD"/>
    <w:rsid w:val="00B529C8"/>
    <w:rsid w:val="00B5416E"/>
    <w:rsid w:val="00B54873"/>
    <w:rsid w:val="00B54AA3"/>
    <w:rsid w:val="00B5674E"/>
    <w:rsid w:val="00B57006"/>
    <w:rsid w:val="00B6133A"/>
    <w:rsid w:val="00B6257A"/>
    <w:rsid w:val="00B62608"/>
    <w:rsid w:val="00B634C6"/>
    <w:rsid w:val="00B64B53"/>
    <w:rsid w:val="00B65614"/>
    <w:rsid w:val="00B671DA"/>
    <w:rsid w:val="00B6771E"/>
    <w:rsid w:val="00B7031C"/>
    <w:rsid w:val="00B708C5"/>
    <w:rsid w:val="00B738B5"/>
    <w:rsid w:val="00B74544"/>
    <w:rsid w:val="00B75092"/>
    <w:rsid w:val="00B75C2A"/>
    <w:rsid w:val="00B76232"/>
    <w:rsid w:val="00B764EC"/>
    <w:rsid w:val="00B76A53"/>
    <w:rsid w:val="00B77426"/>
    <w:rsid w:val="00B806D4"/>
    <w:rsid w:val="00B80EEB"/>
    <w:rsid w:val="00B81AB2"/>
    <w:rsid w:val="00B828D1"/>
    <w:rsid w:val="00B82DF9"/>
    <w:rsid w:val="00B90EC4"/>
    <w:rsid w:val="00B91BF8"/>
    <w:rsid w:val="00B94A31"/>
    <w:rsid w:val="00B94E7C"/>
    <w:rsid w:val="00B95A28"/>
    <w:rsid w:val="00B95C0A"/>
    <w:rsid w:val="00B95E7B"/>
    <w:rsid w:val="00B97880"/>
    <w:rsid w:val="00BA0306"/>
    <w:rsid w:val="00BA0973"/>
    <w:rsid w:val="00BA09F5"/>
    <w:rsid w:val="00BA157F"/>
    <w:rsid w:val="00BA181E"/>
    <w:rsid w:val="00BA1FAE"/>
    <w:rsid w:val="00BA27E2"/>
    <w:rsid w:val="00BA2B42"/>
    <w:rsid w:val="00BA3D7E"/>
    <w:rsid w:val="00BA408E"/>
    <w:rsid w:val="00BA4D81"/>
    <w:rsid w:val="00BA6306"/>
    <w:rsid w:val="00BA6C4D"/>
    <w:rsid w:val="00BA7335"/>
    <w:rsid w:val="00BA74C4"/>
    <w:rsid w:val="00BA7E72"/>
    <w:rsid w:val="00BB28A6"/>
    <w:rsid w:val="00BB4210"/>
    <w:rsid w:val="00BB566C"/>
    <w:rsid w:val="00BB5E40"/>
    <w:rsid w:val="00BB634A"/>
    <w:rsid w:val="00BB64F2"/>
    <w:rsid w:val="00BB6FD9"/>
    <w:rsid w:val="00BB773B"/>
    <w:rsid w:val="00BC0BDA"/>
    <w:rsid w:val="00BC1D4A"/>
    <w:rsid w:val="00BC3EB6"/>
    <w:rsid w:val="00BC6DF4"/>
    <w:rsid w:val="00BC6F27"/>
    <w:rsid w:val="00BC73F6"/>
    <w:rsid w:val="00BC74ED"/>
    <w:rsid w:val="00BC7C04"/>
    <w:rsid w:val="00BD0A49"/>
    <w:rsid w:val="00BD0C0B"/>
    <w:rsid w:val="00BD6E3B"/>
    <w:rsid w:val="00BE29B6"/>
    <w:rsid w:val="00BE2C5B"/>
    <w:rsid w:val="00BE34BB"/>
    <w:rsid w:val="00BE4321"/>
    <w:rsid w:val="00BE7144"/>
    <w:rsid w:val="00BF17F8"/>
    <w:rsid w:val="00BF1C84"/>
    <w:rsid w:val="00BF2D87"/>
    <w:rsid w:val="00BF380C"/>
    <w:rsid w:val="00BF4A1B"/>
    <w:rsid w:val="00BF530D"/>
    <w:rsid w:val="00BF738D"/>
    <w:rsid w:val="00BF7BC2"/>
    <w:rsid w:val="00BF7D22"/>
    <w:rsid w:val="00C02D78"/>
    <w:rsid w:val="00C050C2"/>
    <w:rsid w:val="00C07381"/>
    <w:rsid w:val="00C10095"/>
    <w:rsid w:val="00C11281"/>
    <w:rsid w:val="00C1157D"/>
    <w:rsid w:val="00C13952"/>
    <w:rsid w:val="00C15416"/>
    <w:rsid w:val="00C16AFE"/>
    <w:rsid w:val="00C179B6"/>
    <w:rsid w:val="00C201A2"/>
    <w:rsid w:val="00C20568"/>
    <w:rsid w:val="00C21137"/>
    <w:rsid w:val="00C212B1"/>
    <w:rsid w:val="00C22416"/>
    <w:rsid w:val="00C22CE2"/>
    <w:rsid w:val="00C23753"/>
    <w:rsid w:val="00C24DDE"/>
    <w:rsid w:val="00C256F9"/>
    <w:rsid w:val="00C30857"/>
    <w:rsid w:val="00C33360"/>
    <w:rsid w:val="00C33D96"/>
    <w:rsid w:val="00C33FD1"/>
    <w:rsid w:val="00C34249"/>
    <w:rsid w:val="00C3507B"/>
    <w:rsid w:val="00C354F7"/>
    <w:rsid w:val="00C3654E"/>
    <w:rsid w:val="00C419F6"/>
    <w:rsid w:val="00C421FB"/>
    <w:rsid w:val="00C4273F"/>
    <w:rsid w:val="00C42BB3"/>
    <w:rsid w:val="00C43695"/>
    <w:rsid w:val="00C44202"/>
    <w:rsid w:val="00C45008"/>
    <w:rsid w:val="00C45200"/>
    <w:rsid w:val="00C4538B"/>
    <w:rsid w:val="00C45565"/>
    <w:rsid w:val="00C45705"/>
    <w:rsid w:val="00C46B9D"/>
    <w:rsid w:val="00C471D7"/>
    <w:rsid w:val="00C50456"/>
    <w:rsid w:val="00C52D6C"/>
    <w:rsid w:val="00C54956"/>
    <w:rsid w:val="00C576B9"/>
    <w:rsid w:val="00C64AE5"/>
    <w:rsid w:val="00C67AA6"/>
    <w:rsid w:val="00C70BAC"/>
    <w:rsid w:val="00C711AC"/>
    <w:rsid w:val="00C72D45"/>
    <w:rsid w:val="00C72D77"/>
    <w:rsid w:val="00C7383F"/>
    <w:rsid w:val="00C75C0A"/>
    <w:rsid w:val="00C80397"/>
    <w:rsid w:val="00C8202A"/>
    <w:rsid w:val="00C83B46"/>
    <w:rsid w:val="00C8488E"/>
    <w:rsid w:val="00C901E7"/>
    <w:rsid w:val="00C925BA"/>
    <w:rsid w:val="00C92937"/>
    <w:rsid w:val="00C92963"/>
    <w:rsid w:val="00C931DA"/>
    <w:rsid w:val="00C93ACC"/>
    <w:rsid w:val="00C963C4"/>
    <w:rsid w:val="00C97F69"/>
    <w:rsid w:val="00CA042D"/>
    <w:rsid w:val="00CA23C9"/>
    <w:rsid w:val="00CA4995"/>
    <w:rsid w:val="00CA675E"/>
    <w:rsid w:val="00CA7C3A"/>
    <w:rsid w:val="00CB079B"/>
    <w:rsid w:val="00CB1AFF"/>
    <w:rsid w:val="00CB1BB5"/>
    <w:rsid w:val="00CB26B2"/>
    <w:rsid w:val="00CB2E94"/>
    <w:rsid w:val="00CB3678"/>
    <w:rsid w:val="00CB3C03"/>
    <w:rsid w:val="00CB44C5"/>
    <w:rsid w:val="00CB5922"/>
    <w:rsid w:val="00CB6DC0"/>
    <w:rsid w:val="00CB7EFB"/>
    <w:rsid w:val="00CB7FC9"/>
    <w:rsid w:val="00CC13B4"/>
    <w:rsid w:val="00CC1A65"/>
    <w:rsid w:val="00CC30C0"/>
    <w:rsid w:val="00CC3F1E"/>
    <w:rsid w:val="00CC4873"/>
    <w:rsid w:val="00CC5026"/>
    <w:rsid w:val="00CC56C2"/>
    <w:rsid w:val="00CC6ADE"/>
    <w:rsid w:val="00CC6AFE"/>
    <w:rsid w:val="00CD08CB"/>
    <w:rsid w:val="00CD245C"/>
    <w:rsid w:val="00CD24E8"/>
    <w:rsid w:val="00CD35CB"/>
    <w:rsid w:val="00CD3B44"/>
    <w:rsid w:val="00CD3E8D"/>
    <w:rsid w:val="00CD451D"/>
    <w:rsid w:val="00CD5A67"/>
    <w:rsid w:val="00CD5CAD"/>
    <w:rsid w:val="00CE0814"/>
    <w:rsid w:val="00CE0F6E"/>
    <w:rsid w:val="00CE1389"/>
    <w:rsid w:val="00CE1918"/>
    <w:rsid w:val="00CE1B24"/>
    <w:rsid w:val="00CE2BF5"/>
    <w:rsid w:val="00CE2C76"/>
    <w:rsid w:val="00CE348E"/>
    <w:rsid w:val="00CE3542"/>
    <w:rsid w:val="00CE44E7"/>
    <w:rsid w:val="00CE4573"/>
    <w:rsid w:val="00CE5C06"/>
    <w:rsid w:val="00CE714E"/>
    <w:rsid w:val="00CE7355"/>
    <w:rsid w:val="00CE7376"/>
    <w:rsid w:val="00CE7F02"/>
    <w:rsid w:val="00CF094B"/>
    <w:rsid w:val="00CF102A"/>
    <w:rsid w:val="00CF13F0"/>
    <w:rsid w:val="00CF1B50"/>
    <w:rsid w:val="00CF244F"/>
    <w:rsid w:val="00CF2899"/>
    <w:rsid w:val="00CF2C26"/>
    <w:rsid w:val="00CF3586"/>
    <w:rsid w:val="00CF43E5"/>
    <w:rsid w:val="00CF57BE"/>
    <w:rsid w:val="00CF5F14"/>
    <w:rsid w:val="00D005DA"/>
    <w:rsid w:val="00D0094D"/>
    <w:rsid w:val="00D00B50"/>
    <w:rsid w:val="00D01091"/>
    <w:rsid w:val="00D043BD"/>
    <w:rsid w:val="00D04F91"/>
    <w:rsid w:val="00D050C9"/>
    <w:rsid w:val="00D064A4"/>
    <w:rsid w:val="00D071EE"/>
    <w:rsid w:val="00D123D4"/>
    <w:rsid w:val="00D142BF"/>
    <w:rsid w:val="00D15840"/>
    <w:rsid w:val="00D15D1B"/>
    <w:rsid w:val="00D17B0A"/>
    <w:rsid w:val="00D208B3"/>
    <w:rsid w:val="00D20D6F"/>
    <w:rsid w:val="00D212C7"/>
    <w:rsid w:val="00D21392"/>
    <w:rsid w:val="00D21C6C"/>
    <w:rsid w:val="00D21CEE"/>
    <w:rsid w:val="00D2222E"/>
    <w:rsid w:val="00D243D2"/>
    <w:rsid w:val="00D248B0"/>
    <w:rsid w:val="00D25EAC"/>
    <w:rsid w:val="00D264DD"/>
    <w:rsid w:val="00D2699E"/>
    <w:rsid w:val="00D32702"/>
    <w:rsid w:val="00D33B99"/>
    <w:rsid w:val="00D344D1"/>
    <w:rsid w:val="00D36048"/>
    <w:rsid w:val="00D36A4D"/>
    <w:rsid w:val="00D375FC"/>
    <w:rsid w:val="00D377F2"/>
    <w:rsid w:val="00D37B8E"/>
    <w:rsid w:val="00D40354"/>
    <w:rsid w:val="00D41A38"/>
    <w:rsid w:val="00D41A81"/>
    <w:rsid w:val="00D41F70"/>
    <w:rsid w:val="00D42066"/>
    <w:rsid w:val="00D443D0"/>
    <w:rsid w:val="00D446D8"/>
    <w:rsid w:val="00D46876"/>
    <w:rsid w:val="00D46C43"/>
    <w:rsid w:val="00D47982"/>
    <w:rsid w:val="00D50792"/>
    <w:rsid w:val="00D507B9"/>
    <w:rsid w:val="00D52707"/>
    <w:rsid w:val="00D5584A"/>
    <w:rsid w:val="00D618E6"/>
    <w:rsid w:val="00D64EE6"/>
    <w:rsid w:val="00D64F54"/>
    <w:rsid w:val="00D652F8"/>
    <w:rsid w:val="00D6532A"/>
    <w:rsid w:val="00D658A5"/>
    <w:rsid w:val="00D66075"/>
    <w:rsid w:val="00D667AC"/>
    <w:rsid w:val="00D667AF"/>
    <w:rsid w:val="00D67D99"/>
    <w:rsid w:val="00D7027B"/>
    <w:rsid w:val="00D711CD"/>
    <w:rsid w:val="00D73E9A"/>
    <w:rsid w:val="00D769CD"/>
    <w:rsid w:val="00D820E3"/>
    <w:rsid w:val="00D82518"/>
    <w:rsid w:val="00D83327"/>
    <w:rsid w:val="00D83F36"/>
    <w:rsid w:val="00D87BD9"/>
    <w:rsid w:val="00D87C4E"/>
    <w:rsid w:val="00D90D46"/>
    <w:rsid w:val="00D91DCA"/>
    <w:rsid w:val="00D94B9D"/>
    <w:rsid w:val="00D94BFA"/>
    <w:rsid w:val="00D94ECA"/>
    <w:rsid w:val="00D9536A"/>
    <w:rsid w:val="00D956D7"/>
    <w:rsid w:val="00D95C49"/>
    <w:rsid w:val="00D96C6D"/>
    <w:rsid w:val="00DA335B"/>
    <w:rsid w:val="00DA51ED"/>
    <w:rsid w:val="00DA56E8"/>
    <w:rsid w:val="00DA6025"/>
    <w:rsid w:val="00DA6CEF"/>
    <w:rsid w:val="00DA72E0"/>
    <w:rsid w:val="00DB0174"/>
    <w:rsid w:val="00DB15AE"/>
    <w:rsid w:val="00DB1688"/>
    <w:rsid w:val="00DB2CD0"/>
    <w:rsid w:val="00DB3E03"/>
    <w:rsid w:val="00DB4F8B"/>
    <w:rsid w:val="00DB5E66"/>
    <w:rsid w:val="00DB7205"/>
    <w:rsid w:val="00DC501C"/>
    <w:rsid w:val="00DC518C"/>
    <w:rsid w:val="00DC53C6"/>
    <w:rsid w:val="00DC5717"/>
    <w:rsid w:val="00DC625B"/>
    <w:rsid w:val="00DC6AD1"/>
    <w:rsid w:val="00DC6DB7"/>
    <w:rsid w:val="00DC73C4"/>
    <w:rsid w:val="00DD0463"/>
    <w:rsid w:val="00DD0C97"/>
    <w:rsid w:val="00DD1899"/>
    <w:rsid w:val="00DD30C5"/>
    <w:rsid w:val="00DD39AD"/>
    <w:rsid w:val="00DD5416"/>
    <w:rsid w:val="00DD570F"/>
    <w:rsid w:val="00DD6961"/>
    <w:rsid w:val="00DE0EE2"/>
    <w:rsid w:val="00DE1408"/>
    <w:rsid w:val="00DE1C79"/>
    <w:rsid w:val="00DE3763"/>
    <w:rsid w:val="00DE46B6"/>
    <w:rsid w:val="00DE5587"/>
    <w:rsid w:val="00DE5AC0"/>
    <w:rsid w:val="00DE7DB1"/>
    <w:rsid w:val="00DF1A08"/>
    <w:rsid w:val="00DF27E6"/>
    <w:rsid w:val="00DF3084"/>
    <w:rsid w:val="00DF5063"/>
    <w:rsid w:val="00DF57BF"/>
    <w:rsid w:val="00DF586B"/>
    <w:rsid w:val="00DF58D6"/>
    <w:rsid w:val="00DF6948"/>
    <w:rsid w:val="00E017A3"/>
    <w:rsid w:val="00E0186A"/>
    <w:rsid w:val="00E0570C"/>
    <w:rsid w:val="00E06BD5"/>
    <w:rsid w:val="00E06D6E"/>
    <w:rsid w:val="00E07114"/>
    <w:rsid w:val="00E07BA7"/>
    <w:rsid w:val="00E13696"/>
    <w:rsid w:val="00E13B3C"/>
    <w:rsid w:val="00E13BEF"/>
    <w:rsid w:val="00E13D73"/>
    <w:rsid w:val="00E13D94"/>
    <w:rsid w:val="00E13E0A"/>
    <w:rsid w:val="00E1616C"/>
    <w:rsid w:val="00E2038D"/>
    <w:rsid w:val="00E21D6B"/>
    <w:rsid w:val="00E22AD9"/>
    <w:rsid w:val="00E2331D"/>
    <w:rsid w:val="00E23EEA"/>
    <w:rsid w:val="00E248A2"/>
    <w:rsid w:val="00E316A6"/>
    <w:rsid w:val="00E32A54"/>
    <w:rsid w:val="00E33167"/>
    <w:rsid w:val="00E33795"/>
    <w:rsid w:val="00E33B3A"/>
    <w:rsid w:val="00E3438E"/>
    <w:rsid w:val="00E35248"/>
    <w:rsid w:val="00E36AE8"/>
    <w:rsid w:val="00E379D5"/>
    <w:rsid w:val="00E40045"/>
    <w:rsid w:val="00E40094"/>
    <w:rsid w:val="00E40F25"/>
    <w:rsid w:val="00E411A0"/>
    <w:rsid w:val="00E414E1"/>
    <w:rsid w:val="00E4169C"/>
    <w:rsid w:val="00E42068"/>
    <w:rsid w:val="00E4306C"/>
    <w:rsid w:val="00E4361C"/>
    <w:rsid w:val="00E43981"/>
    <w:rsid w:val="00E43C76"/>
    <w:rsid w:val="00E441C2"/>
    <w:rsid w:val="00E441F4"/>
    <w:rsid w:val="00E44A25"/>
    <w:rsid w:val="00E50E7F"/>
    <w:rsid w:val="00E50EF0"/>
    <w:rsid w:val="00E52B1F"/>
    <w:rsid w:val="00E53057"/>
    <w:rsid w:val="00E55217"/>
    <w:rsid w:val="00E5554B"/>
    <w:rsid w:val="00E5616C"/>
    <w:rsid w:val="00E5619C"/>
    <w:rsid w:val="00E56C4B"/>
    <w:rsid w:val="00E6258D"/>
    <w:rsid w:val="00E62694"/>
    <w:rsid w:val="00E62B1E"/>
    <w:rsid w:val="00E63319"/>
    <w:rsid w:val="00E63F82"/>
    <w:rsid w:val="00E6423E"/>
    <w:rsid w:val="00E65148"/>
    <w:rsid w:val="00E6514E"/>
    <w:rsid w:val="00E659E2"/>
    <w:rsid w:val="00E71774"/>
    <w:rsid w:val="00E71965"/>
    <w:rsid w:val="00E7262E"/>
    <w:rsid w:val="00E73FDA"/>
    <w:rsid w:val="00E74462"/>
    <w:rsid w:val="00E7520F"/>
    <w:rsid w:val="00E766AF"/>
    <w:rsid w:val="00E77534"/>
    <w:rsid w:val="00E813FC"/>
    <w:rsid w:val="00E81EA8"/>
    <w:rsid w:val="00E830ED"/>
    <w:rsid w:val="00E8433F"/>
    <w:rsid w:val="00E852B8"/>
    <w:rsid w:val="00E85E79"/>
    <w:rsid w:val="00E90192"/>
    <w:rsid w:val="00E90E3E"/>
    <w:rsid w:val="00E921B9"/>
    <w:rsid w:val="00E93F15"/>
    <w:rsid w:val="00E94411"/>
    <w:rsid w:val="00E948E6"/>
    <w:rsid w:val="00E94A1F"/>
    <w:rsid w:val="00E9531E"/>
    <w:rsid w:val="00E95D5C"/>
    <w:rsid w:val="00E96669"/>
    <w:rsid w:val="00E9688F"/>
    <w:rsid w:val="00E96B48"/>
    <w:rsid w:val="00E97242"/>
    <w:rsid w:val="00E9730D"/>
    <w:rsid w:val="00E97484"/>
    <w:rsid w:val="00E97824"/>
    <w:rsid w:val="00EA1398"/>
    <w:rsid w:val="00EA149A"/>
    <w:rsid w:val="00EA14A0"/>
    <w:rsid w:val="00EA2DDF"/>
    <w:rsid w:val="00EA2DE8"/>
    <w:rsid w:val="00EA33BF"/>
    <w:rsid w:val="00EA366E"/>
    <w:rsid w:val="00EA4ABC"/>
    <w:rsid w:val="00EA4ADC"/>
    <w:rsid w:val="00EA621B"/>
    <w:rsid w:val="00EA63A8"/>
    <w:rsid w:val="00EA63BC"/>
    <w:rsid w:val="00EA700D"/>
    <w:rsid w:val="00EB15AC"/>
    <w:rsid w:val="00EB24B8"/>
    <w:rsid w:val="00EB24ED"/>
    <w:rsid w:val="00EB26C8"/>
    <w:rsid w:val="00EB2A7B"/>
    <w:rsid w:val="00EB4A5C"/>
    <w:rsid w:val="00EB66F8"/>
    <w:rsid w:val="00EB673A"/>
    <w:rsid w:val="00EC01CD"/>
    <w:rsid w:val="00EC1C24"/>
    <w:rsid w:val="00EC213B"/>
    <w:rsid w:val="00EC39A9"/>
    <w:rsid w:val="00EC60FA"/>
    <w:rsid w:val="00EC755F"/>
    <w:rsid w:val="00ED00C5"/>
    <w:rsid w:val="00ED12C1"/>
    <w:rsid w:val="00ED2E04"/>
    <w:rsid w:val="00ED5817"/>
    <w:rsid w:val="00ED6416"/>
    <w:rsid w:val="00EE048A"/>
    <w:rsid w:val="00EE1208"/>
    <w:rsid w:val="00EE164E"/>
    <w:rsid w:val="00EE20E7"/>
    <w:rsid w:val="00EE3224"/>
    <w:rsid w:val="00EE4812"/>
    <w:rsid w:val="00EE4F59"/>
    <w:rsid w:val="00EE4F96"/>
    <w:rsid w:val="00EE56D7"/>
    <w:rsid w:val="00EE76A2"/>
    <w:rsid w:val="00EF0212"/>
    <w:rsid w:val="00EF0CF3"/>
    <w:rsid w:val="00EF1044"/>
    <w:rsid w:val="00EF2157"/>
    <w:rsid w:val="00EF29F0"/>
    <w:rsid w:val="00EF51F7"/>
    <w:rsid w:val="00EF53EB"/>
    <w:rsid w:val="00EF6E4F"/>
    <w:rsid w:val="00F0009B"/>
    <w:rsid w:val="00F006A3"/>
    <w:rsid w:val="00F015A8"/>
    <w:rsid w:val="00F023C8"/>
    <w:rsid w:val="00F03705"/>
    <w:rsid w:val="00F04122"/>
    <w:rsid w:val="00F05448"/>
    <w:rsid w:val="00F06482"/>
    <w:rsid w:val="00F12385"/>
    <w:rsid w:val="00F1474C"/>
    <w:rsid w:val="00F166DD"/>
    <w:rsid w:val="00F20F2F"/>
    <w:rsid w:val="00F21693"/>
    <w:rsid w:val="00F21732"/>
    <w:rsid w:val="00F226BB"/>
    <w:rsid w:val="00F26AFC"/>
    <w:rsid w:val="00F2762B"/>
    <w:rsid w:val="00F2785E"/>
    <w:rsid w:val="00F307A7"/>
    <w:rsid w:val="00F315A9"/>
    <w:rsid w:val="00F3303E"/>
    <w:rsid w:val="00F335AB"/>
    <w:rsid w:val="00F343D9"/>
    <w:rsid w:val="00F3537B"/>
    <w:rsid w:val="00F359F2"/>
    <w:rsid w:val="00F363AC"/>
    <w:rsid w:val="00F3661E"/>
    <w:rsid w:val="00F36775"/>
    <w:rsid w:val="00F36949"/>
    <w:rsid w:val="00F36CEB"/>
    <w:rsid w:val="00F37F63"/>
    <w:rsid w:val="00F40572"/>
    <w:rsid w:val="00F40D39"/>
    <w:rsid w:val="00F42516"/>
    <w:rsid w:val="00F43174"/>
    <w:rsid w:val="00F43333"/>
    <w:rsid w:val="00F4360B"/>
    <w:rsid w:val="00F43AEC"/>
    <w:rsid w:val="00F448FE"/>
    <w:rsid w:val="00F50E01"/>
    <w:rsid w:val="00F5119B"/>
    <w:rsid w:val="00F5345E"/>
    <w:rsid w:val="00F54516"/>
    <w:rsid w:val="00F551E9"/>
    <w:rsid w:val="00F57112"/>
    <w:rsid w:val="00F60A6D"/>
    <w:rsid w:val="00F60ACE"/>
    <w:rsid w:val="00F61B7B"/>
    <w:rsid w:val="00F61B97"/>
    <w:rsid w:val="00F644DE"/>
    <w:rsid w:val="00F67DFF"/>
    <w:rsid w:val="00F67F49"/>
    <w:rsid w:val="00F70BEC"/>
    <w:rsid w:val="00F70E98"/>
    <w:rsid w:val="00F71155"/>
    <w:rsid w:val="00F716FE"/>
    <w:rsid w:val="00F71913"/>
    <w:rsid w:val="00F71DDB"/>
    <w:rsid w:val="00F73AF7"/>
    <w:rsid w:val="00F747AA"/>
    <w:rsid w:val="00F8001A"/>
    <w:rsid w:val="00F82B15"/>
    <w:rsid w:val="00F8384B"/>
    <w:rsid w:val="00F83C0A"/>
    <w:rsid w:val="00F8498F"/>
    <w:rsid w:val="00F84C8E"/>
    <w:rsid w:val="00F85DB0"/>
    <w:rsid w:val="00F878FB"/>
    <w:rsid w:val="00F91214"/>
    <w:rsid w:val="00F914E3"/>
    <w:rsid w:val="00F91882"/>
    <w:rsid w:val="00F9254C"/>
    <w:rsid w:val="00F94062"/>
    <w:rsid w:val="00F942AC"/>
    <w:rsid w:val="00F94F57"/>
    <w:rsid w:val="00F95F43"/>
    <w:rsid w:val="00F96375"/>
    <w:rsid w:val="00F9723B"/>
    <w:rsid w:val="00F973A1"/>
    <w:rsid w:val="00F97910"/>
    <w:rsid w:val="00F97C1C"/>
    <w:rsid w:val="00FA229F"/>
    <w:rsid w:val="00FA27F3"/>
    <w:rsid w:val="00FA41A9"/>
    <w:rsid w:val="00FA44C9"/>
    <w:rsid w:val="00FA45EA"/>
    <w:rsid w:val="00FA4F4A"/>
    <w:rsid w:val="00FA503A"/>
    <w:rsid w:val="00FA6834"/>
    <w:rsid w:val="00FA7335"/>
    <w:rsid w:val="00FA7D57"/>
    <w:rsid w:val="00FB0DB2"/>
    <w:rsid w:val="00FB1546"/>
    <w:rsid w:val="00FB30E7"/>
    <w:rsid w:val="00FB3B53"/>
    <w:rsid w:val="00FB47F6"/>
    <w:rsid w:val="00FB52BF"/>
    <w:rsid w:val="00FC0892"/>
    <w:rsid w:val="00FC13A3"/>
    <w:rsid w:val="00FC2869"/>
    <w:rsid w:val="00FC47A9"/>
    <w:rsid w:val="00FC72A2"/>
    <w:rsid w:val="00FD0F69"/>
    <w:rsid w:val="00FD3AC4"/>
    <w:rsid w:val="00FD3BD3"/>
    <w:rsid w:val="00FD442A"/>
    <w:rsid w:val="00FD4D7C"/>
    <w:rsid w:val="00FD717C"/>
    <w:rsid w:val="00FD786A"/>
    <w:rsid w:val="00FD7A78"/>
    <w:rsid w:val="00FE0973"/>
    <w:rsid w:val="00FE1B9E"/>
    <w:rsid w:val="00FE1FFB"/>
    <w:rsid w:val="00FE3584"/>
    <w:rsid w:val="00FE3B54"/>
    <w:rsid w:val="00FE4C54"/>
    <w:rsid w:val="00FE78A2"/>
    <w:rsid w:val="00FF03A8"/>
    <w:rsid w:val="00FF36F0"/>
    <w:rsid w:val="00FF3F36"/>
    <w:rsid w:val="00FF486D"/>
    <w:rsid w:val="00FF5CEE"/>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6DBA74-C31F-4ACE-B2B3-DE714A09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widowControl w:val="0"/>
      <w:jc w:val="center"/>
      <w:outlineLvl w:val="0"/>
    </w:pPr>
    <w:rPr>
      <w:b/>
      <w:snapToGrid w:val="0"/>
      <w:sz w:val="26"/>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widowControl w:val="0"/>
      <w:jc w:val="center"/>
    </w:pPr>
    <w:rPr>
      <w:b/>
      <w:i/>
      <w:snapToGrid w:val="0"/>
      <w:sz w:val="28"/>
      <w:u w:val="single"/>
    </w:rPr>
  </w:style>
  <w:style w:type="paragraph" w:styleId="Zkladntext">
    <w:name w:val="Body Text"/>
    <w:basedOn w:val="Normln"/>
    <w:rPr>
      <w:snapToGrid w:val="0"/>
      <w:sz w:val="22"/>
    </w:rPr>
  </w:style>
  <w:style w:type="paragraph" w:styleId="Zkladntext2">
    <w:name w:val="Body Text 2"/>
    <w:basedOn w:val="Normln"/>
    <w:pPr>
      <w:pBdr>
        <w:top w:val="single" w:sz="4" w:space="1" w:color="auto"/>
      </w:pBdr>
      <w:jc w:val="both"/>
    </w:pPr>
    <w:rPr>
      <w:sz w:val="24"/>
      <w:szCs w:val="24"/>
    </w:rPr>
  </w:style>
  <w:style w:type="paragraph" w:styleId="Zkladntextodsazen">
    <w:name w:val="Body Text Indent"/>
    <w:basedOn w:val="Normln"/>
    <w:pPr>
      <w:widowControl w:val="0"/>
      <w:ind w:left="142" w:hanging="142"/>
      <w:jc w:val="both"/>
    </w:pPr>
    <w:rPr>
      <w:snapToGrid w:val="0"/>
      <w:sz w:val="22"/>
    </w:rPr>
  </w:style>
  <w:style w:type="paragraph" w:styleId="Zkladntext3">
    <w:name w:val="Body Text 3"/>
    <w:basedOn w:val="Normln"/>
    <w:pPr>
      <w:widowControl w:val="0"/>
    </w:pPr>
    <w:rPr>
      <w:b/>
      <w:snapToGrid w:val="0"/>
      <w:sz w:val="22"/>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Hypertextovodkaz">
    <w:name w:val="Hyperlink"/>
    <w:rsid w:val="00DA72E0"/>
    <w:rPr>
      <w:color w:val="0000FF"/>
      <w:u w:val="single"/>
    </w:rPr>
  </w:style>
  <w:style w:type="paragraph" w:styleId="Zhlav">
    <w:name w:val="header"/>
    <w:basedOn w:val="Normln"/>
    <w:link w:val="ZhlavChar"/>
    <w:uiPriority w:val="99"/>
    <w:unhideWhenUsed/>
    <w:rsid w:val="00863101"/>
    <w:pPr>
      <w:tabs>
        <w:tab w:val="center" w:pos="4536"/>
        <w:tab w:val="right" w:pos="9072"/>
      </w:tabs>
    </w:pPr>
  </w:style>
  <w:style w:type="character" w:customStyle="1" w:styleId="ZhlavChar">
    <w:name w:val="Záhlaví Char"/>
    <w:basedOn w:val="Standardnpsmoodstavce"/>
    <w:link w:val="Zhlav"/>
    <w:uiPriority w:val="99"/>
    <w:rsid w:val="00863101"/>
  </w:style>
  <w:style w:type="character" w:customStyle="1" w:styleId="ZpatChar">
    <w:name w:val="Zápatí Char"/>
    <w:basedOn w:val="Standardnpsmoodstavce"/>
    <w:link w:val="Zpat"/>
    <w:uiPriority w:val="99"/>
    <w:rsid w:val="00863101"/>
  </w:style>
  <w:style w:type="paragraph" w:styleId="Odstavecseseznamem">
    <w:name w:val="List Paragraph"/>
    <w:basedOn w:val="Normln"/>
    <w:uiPriority w:val="34"/>
    <w:qFormat/>
    <w:rsid w:val="00635DC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semiHidden/>
    <w:unhideWhenUsed/>
    <w:rsid w:val="00926248"/>
    <w:rPr>
      <w:sz w:val="16"/>
      <w:szCs w:val="16"/>
    </w:rPr>
  </w:style>
  <w:style w:type="paragraph" w:styleId="Textkomente">
    <w:name w:val="annotation text"/>
    <w:basedOn w:val="Normln"/>
    <w:link w:val="TextkomenteChar"/>
    <w:uiPriority w:val="99"/>
    <w:unhideWhenUsed/>
    <w:rsid w:val="00926248"/>
  </w:style>
  <w:style w:type="character" w:customStyle="1" w:styleId="TextkomenteChar">
    <w:name w:val="Text komentáře Char"/>
    <w:basedOn w:val="Standardnpsmoodstavce"/>
    <w:link w:val="Textkomente"/>
    <w:uiPriority w:val="99"/>
    <w:rsid w:val="00926248"/>
  </w:style>
  <w:style w:type="paragraph" w:styleId="Pedmtkomente">
    <w:name w:val="annotation subject"/>
    <w:basedOn w:val="Textkomente"/>
    <w:next w:val="Textkomente"/>
    <w:link w:val="PedmtkomenteChar"/>
    <w:uiPriority w:val="99"/>
    <w:semiHidden/>
    <w:unhideWhenUsed/>
    <w:rsid w:val="00926248"/>
    <w:rPr>
      <w:b/>
      <w:bCs/>
      <w:lang w:val="x-none" w:eastAsia="x-none"/>
    </w:rPr>
  </w:style>
  <w:style w:type="character" w:customStyle="1" w:styleId="PedmtkomenteChar">
    <w:name w:val="Předmět komentáře Char"/>
    <w:link w:val="Pedmtkomente"/>
    <w:uiPriority w:val="99"/>
    <w:semiHidden/>
    <w:rsid w:val="00926248"/>
    <w:rPr>
      <w:b/>
      <w:bCs/>
    </w:rPr>
  </w:style>
  <w:style w:type="paragraph" w:styleId="Revize">
    <w:name w:val="Revision"/>
    <w:hidden/>
    <w:uiPriority w:val="99"/>
    <w:semiHidden/>
    <w:rsid w:val="00926248"/>
  </w:style>
  <w:style w:type="table" w:styleId="Mkatabulky">
    <w:name w:val="Table Grid"/>
    <w:basedOn w:val="Normlntabulka"/>
    <w:uiPriority w:val="59"/>
    <w:rsid w:val="0080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7038">
      <w:bodyDiv w:val="1"/>
      <w:marLeft w:val="0"/>
      <w:marRight w:val="0"/>
      <w:marTop w:val="0"/>
      <w:marBottom w:val="0"/>
      <w:divBdr>
        <w:top w:val="none" w:sz="0" w:space="0" w:color="auto"/>
        <w:left w:val="none" w:sz="0" w:space="0" w:color="auto"/>
        <w:bottom w:val="none" w:sz="0" w:space="0" w:color="auto"/>
        <w:right w:val="none" w:sz="0" w:space="0" w:color="auto"/>
      </w:divBdr>
    </w:div>
    <w:div w:id="614823583">
      <w:bodyDiv w:val="1"/>
      <w:marLeft w:val="0"/>
      <w:marRight w:val="0"/>
      <w:marTop w:val="0"/>
      <w:marBottom w:val="0"/>
      <w:divBdr>
        <w:top w:val="none" w:sz="0" w:space="0" w:color="auto"/>
        <w:left w:val="none" w:sz="0" w:space="0" w:color="auto"/>
        <w:bottom w:val="none" w:sz="0" w:space="0" w:color="auto"/>
        <w:right w:val="none" w:sz="0" w:space="0" w:color="auto"/>
      </w:divBdr>
    </w:div>
    <w:div w:id="1309165115">
      <w:bodyDiv w:val="1"/>
      <w:marLeft w:val="0"/>
      <w:marRight w:val="0"/>
      <w:marTop w:val="0"/>
      <w:marBottom w:val="0"/>
      <w:divBdr>
        <w:top w:val="none" w:sz="0" w:space="0" w:color="auto"/>
        <w:left w:val="none" w:sz="0" w:space="0" w:color="auto"/>
        <w:bottom w:val="none" w:sz="0" w:space="0" w:color="auto"/>
        <w:right w:val="none" w:sz="0" w:space="0" w:color="auto"/>
      </w:divBdr>
    </w:div>
    <w:div w:id="1622493544">
      <w:bodyDiv w:val="1"/>
      <w:marLeft w:val="0"/>
      <w:marRight w:val="0"/>
      <w:marTop w:val="0"/>
      <w:marBottom w:val="0"/>
      <w:divBdr>
        <w:top w:val="none" w:sz="0" w:space="0" w:color="auto"/>
        <w:left w:val="none" w:sz="0" w:space="0" w:color="auto"/>
        <w:bottom w:val="none" w:sz="0" w:space="0" w:color="auto"/>
        <w:right w:val="none" w:sz="0" w:space="0" w:color="auto"/>
      </w:divBdr>
    </w:div>
    <w:div w:id="1804537861">
      <w:bodyDiv w:val="1"/>
      <w:marLeft w:val="0"/>
      <w:marRight w:val="0"/>
      <w:marTop w:val="0"/>
      <w:marBottom w:val="0"/>
      <w:divBdr>
        <w:top w:val="none" w:sz="0" w:space="0" w:color="auto"/>
        <w:left w:val="none" w:sz="0" w:space="0" w:color="auto"/>
        <w:bottom w:val="none" w:sz="0" w:space="0" w:color="auto"/>
        <w:right w:val="none" w:sz="0" w:space="0" w:color="auto"/>
      </w:divBdr>
    </w:div>
    <w:div w:id="1821459508">
      <w:bodyDiv w:val="1"/>
      <w:marLeft w:val="0"/>
      <w:marRight w:val="0"/>
      <w:marTop w:val="0"/>
      <w:marBottom w:val="0"/>
      <w:divBdr>
        <w:top w:val="none" w:sz="0" w:space="0" w:color="auto"/>
        <w:left w:val="none" w:sz="0" w:space="0" w:color="auto"/>
        <w:bottom w:val="none" w:sz="0" w:space="0" w:color="auto"/>
        <w:right w:val="none" w:sz="0" w:space="0" w:color="auto"/>
      </w:divBdr>
    </w:div>
    <w:div w:id="1898318475">
      <w:bodyDiv w:val="1"/>
      <w:marLeft w:val="0"/>
      <w:marRight w:val="0"/>
      <w:marTop w:val="0"/>
      <w:marBottom w:val="0"/>
      <w:divBdr>
        <w:top w:val="none" w:sz="0" w:space="0" w:color="auto"/>
        <w:left w:val="none" w:sz="0" w:space="0" w:color="auto"/>
        <w:bottom w:val="none" w:sz="0" w:space="0" w:color="auto"/>
        <w:right w:val="none" w:sz="0" w:space="0" w:color="auto"/>
      </w:divBdr>
    </w:div>
    <w:div w:id="2077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9F987-7F69-4668-B992-21FFE123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10827</Characters>
  <Application>Microsoft Office Word</Application>
  <DocSecurity>4</DocSecurity>
  <Lines>90</Lines>
  <Paragraphs>25</Paragraphs>
  <ScaleCrop>false</ScaleCrop>
  <HeadingPairs>
    <vt:vector size="2" baseType="variant">
      <vt:variant>
        <vt:lpstr>Název</vt:lpstr>
      </vt:variant>
      <vt:variant>
        <vt:i4>1</vt:i4>
      </vt:variant>
    </vt:vector>
  </HeadingPairs>
  <TitlesOfParts>
    <vt:vector size="1" baseType="lpstr">
      <vt:lpstr>Smlouva o poskytnutí finančního příspěvku z rozpočtu města Jablonce nad Nisou</vt:lpstr>
    </vt:vector>
  </TitlesOfParts>
  <Company>MeU Jablonec nad Nisou</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finančního příspěvku z rozpočtu města Jablonce nad Nisou</dc:title>
  <dc:subject/>
  <dc:creator>kucera@mestojablonec.cz</dc:creator>
  <cp:keywords/>
  <cp:lastModifiedBy>Čech, Stanislav</cp:lastModifiedBy>
  <cp:revision>2</cp:revision>
  <cp:lastPrinted>2016-06-15T12:00:00Z</cp:lastPrinted>
  <dcterms:created xsi:type="dcterms:W3CDTF">2016-09-05T07:49:00Z</dcterms:created>
  <dcterms:modified xsi:type="dcterms:W3CDTF">2016-09-05T07:49:00Z</dcterms:modified>
</cp:coreProperties>
</file>