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C5BCC" w14:textId="77777777" w:rsidR="00954DAB" w:rsidRDefault="00954DAB">
      <w:pPr>
        <w:pStyle w:val="Zkladntext"/>
        <w:spacing w:before="0"/>
        <w:rPr>
          <w:rFonts w:ascii="Times New Roman"/>
          <w:sz w:val="20"/>
        </w:rPr>
      </w:pPr>
    </w:p>
    <w:p w14:paraId="2A6A79E7" w14:textId="77777777" w:rsidR="00954DAB" w:rsidRDefault="00954DAB">
      <w:pPr>
        <w:pStyle w:val="Zkladntext"/>
        <w:spacing w:before="8"/>
        <w:rPr>
          <w:rFonts w:ascii="Times New Roman"/>
        </w:rPr>
      </w:pPr>
    </w:p>
    <w:p w14:paraId="51D34FC2" w14:textId="77777777" w:rsidR="00954DAB" w:rsidRDefault="00B9115D">
      <w:pPr>
        <w:spacing w:line="352" w:lineRule="auto"/>
        <w:ind w:left="4090" w:right="4304"/>
        <w:jc w:val="center"/>
        <w:rPr>
          <w:b/>
        </w:rPr>
      </w:pPr>
      <w:r>
        <w:rPr>
          <w:b/>
          <w:color w:val="808080"/>
        </w:rPr>
        <w:t>Dílčí</w:t>
      </w:r>
      <w:r>
        <w:rPr>
          <w:b/>
          <w:color w:val="808080"/>
          <w:spacing w:val="-11"/>
        </w:rPr>
        <w:t xml:space="preserve"> </w:t>
      </w:r>
      <w:r>
        <w:rPr>
          <w:b/>
          <w:color w:val="808080"/>
        </w:rPr>
        <w:t>smlouva</w:t>
      </w:r>
      <w:r>
        <w:rPr>
          <w:b/>
          <w:color w:val="808080"/>
          <w:spacing w:val="-12"/>
        </w:rPr>
        <w:t xml:space="preserve"> </w:t>
      </w:r>
      <w:r>
        <w:rPr>
          <w:b/>
          <w:color w:val="808080"/>
        </w:rPr>
        <w:t>č.</w:t>
      </w:r>
      <w:r>
        <w:rPr>
          <w:b/>
          <w:color w:val="808080"/>
          <w:spacing w:val="-11"/>
        </w:rPr>
        <w:t xml:space="preserve"> </w:t>
      </w:r>
      <w:r>
        <w:rPr>
          <w:b/>
          <w:color w:val="808080"/>
        </w:rPr>
        <w:t>43 č. 2022/116 NAKIT</w:t>
      </w:r>
    </w:p>
    <w:p w14:paraId="32A7B233" w14:textId="77777777" w:rsidR="00954DAB" w:rsidRDefault="00B9115D">
      <w:pPr>
        <w:spacing w:before="3" w:line="352" w:lineRule="auto"/>
        <w:ind w:left="1368" w:right="1581"/>
        <w:jc w:val="center"/>
        <w:rPr>
          <w:b/>
        </w:rPr>
      </w:pPr>
      <w:r>
        <w:rPr>
          <w:b/>
          <w:color w:val="808080"/>
        </w:rPr>
        <w:t>k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Rámcové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dohodě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na</w:t>
      </w:r>
      <w:r>
        <w:rPr>
          <w:b/>
          <w:color w:val="808080"/>
          <w:spacing w:val="-8"/>
        </w:rPr>
        <w:t xml:space="preserve"> </w:t>
      </w:r>
      <w:r>
        <w:rPr>
          <w:b/>
          <w:color w:val="808080"/>
        </w:rPr>
        <w:t>provoz,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podporu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a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rozvoj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informačních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systémů č. 2020/057 NAKIT ze dne 9. 4. 2020</w:t>
      </w:r>
    </w:p>
    <w:p w14:paraId="666C1781" w14:textId="77777777" w:rsidR="00954DAB" w:rsidRDefault="00954DAB">
      <w:pPr>
        <w:pStyle w:val="Zkladntext"/>
        <w:spacing w:before="0"/>
        <w:rPr>
          <w:b/>
          <w:sz w:val="24"/>
        </w:rPr>
      </w:pPr>
    </w:p>
    <w:p w14:paraId="5BCEACEB" w14:textId="77777777" w:rsidR="00954DAB" w:rsidRDefault="00954DAB">
      <w:pPr>
        <w:pStyle w:val="Zkladntext"/>
        <w:spacing w:before="0"/>
        <w:rPr>
          <w:b/>
          <w:sz w:val="24"/>
        </w:rPr>
      </w:pPr>
    </w:p>
    <w:p w14:paraId="22CC9348" w14:textId="77777777" w:rsidR="00954DAB" w:rsidRDefault="00B9115D">
      <w:pPr>
        <w:spacing w:before="197"/>
        <w:ind w:left="221"/>
        <w:rPr>
          <w:b/>
        </w:rPr>
      </w:pPr>
      <w:r>
        <w:rPr>
          <w:b/>
          <w:color w:val="808080"/>
        </w:rPr>
        <w:t>Národní</w:t>
      </w:r>
      <w:r>
        <w:rPr>
          <w:b/>
          <w:color w:val="808080"/>
          <w:spacing w:val="-7"/>
        </w:rPr>
        <w:t xml:space="preserve"> </w:t>
      </w:r>
      <w:r>
        <w:rPr>
          <w:b/>
          <w:color w:val="808080"/>
        </w:rPr>
        <w:t>agentura</w:t>
      </w:r>
      <w:r>
        <w:rPr>
          <w:b/>
          <w:color w:val="808080"/>
          <w:spacing w:val="-7"/>
        </w:rPr>
        <w:t xml:space="preserve"> </w:t>
      </w:r>
      <w:r>
        <w:rPr>
          <w:b/>
          <w:color w:val="808080"/>
        </w:rPr>
        <w:t>pro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komunikační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a</w:t>
      </w:r>
      <w:r>
        <w:rPr>
          <w:b/>
          <w:color w:val="808080"/>
          <w:spacing w:val="-7"/>
        </w:rPr>
        <w:t xml:space="preserve"> </w:t>
      </w:r>
      <w:r>
        <w:rPr>
          <w:b/>
          <w:color w:val="808080"/>
        </w:rPr>
        <w:t>informační</w:t>
      </w:r>
      <w:r>
        <w:rPr>
          <w:b/>
          <w:color w:val="808080"/>
          <w:spacing w:val="-7"/>
        </w:rPr>
        <w:t xml:space="preserve"> </w:t>
      </w:r>
      <w:r>
        <w:rPr>
          <w:b/>
          <w:color w:val="808080"/>
        </w:rPr>
        <w:t>technologie,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s.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  <w:spacing w:val="-5"/>
        </w:rPr>
        <w:t>p.</w:t>
      </w:r>
    </w:p>
    <w:p w14:paraId="1D3AF7D1" w14:textId="77777777" w:rsidR="00954DAB" w:rsidRDefault="00954DAB">
      <w:pPr>
        <w:pStyle w:val="Zkladntext"/>
        <w:spacing w:before="0"/>
        <w:rPr>
          <w:b/>
          <w:sz w:val="20"/>
        </w:rPr>
      </w:pPr>
    </w:p>
    <w:p w14:paraId="7A41CB6A" w14:textId="77777777" w:rsidR="00954DAB" w:rsidRDefault="00954DAB">
      <w:pPr>
        <w:pStyle w:val="Zkladntext"/>
        <w:spacing w:before="7"/>
        <w:rPr>
          <w:b/>
          <w:sz w:val="26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3357"/>
        <w:gridCol w:w="5739"/>
      </w:tblGrid>
      <w:tr w:rsidR="00954DAB" w14:paraId="6580634A" w14:textId="77777777">
        <w:trPr>
          <w:trHeight w:val="309"/>
        </w:trPr>
        <w:tc>
          <w:tcPr>
            <w:tcW w:w="3357" w:type="dxa"/>
          </w:tcPr>
          <w:p w14:paraId="49258E14" w14:textId="77777777" w:rsidR="00954DAB" w:rsidRDefault="00B9115D">
            <w:pPr>
              <w:pStyle w:val="TableParagraph"/>
              <w:spacing w:line="247" w:lineRule="exact"/>
            </w:pPr>
            <w:r>
              <w:rPr>
                <w:color w:val="808080"/>
              </w:rPr>
              <w:t xml:space="preserve">se </w:t>
            </w:r>
            <w:r>
              <w:rPr>
                <w:color w:val="808080"/>
                <w:spacing w:val="-2"/>
              </w:rPr>
              <w:t>sídlem:</w:t>
            </w:r>
          </w:p>
        </w:tc>
        <w:tc>
          <w:tcPr>
            <w:tcW w:w="5739" w:type="dxa"/>
          </w:tcPr>
          <w:p w14:paraId="40C876BF" w14:textId="77777777" w:rsidR="00954DAB" w:rsidRDefault="00B9115D">
            <w:pPr>
              <w:pStyle w:val="TableParagraph"/>
              <w:spacing w:line="247" w:lineRule="exact"/>
              <w:ind w:left="221"/>
            </w:pPr>
            <w:r>
              <w:rPr>
                <w:color w:val="808080"/>
              </w:rPr>
              <w:t>Kodaňská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1441/46,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Praha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10,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Vršovice,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101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  <w:spacing w:val="-5"/>
              </w:rPr>
              <w:t>00</w:t>
            </w:r>
          </w:p>
        </w:tc>
      </w:tr>
      <w:tr w:rsidR="00954DAB" w14:paraId="45A0B061" w14:textId="77777777">
        <w:trPr>
          <w:trHeight w:val="373"/>
        </w:trPr>
        <w:tc>
          <w:tcPr>
            <w:tcW w:w="3357" w:type="dxa"/>
          </w:tcPr>
          <w:p w14:paraId="096DE8ED" w14:textId="77777777" w:rsidR="00954DAB" w:rsidRDefault="00B9115D">
            <w:pPr>
              <w:pStyle w:val="TableParagraph"/>
              <w:spacing w:before="56"/>
            </w:pPr>
            <w:r>
              <w:rPr>
                <w:color w:val="808080"/>
                <w:spacing w:val="-4"/>
              </w:rPr>
              <w:t>IČO:</w:t>
            </w:r>
          </w:p>
        </w:tc>
        <w:tc>
          <w:tcPr>
            <w:tcW w:w="5739" w:type="dxa"/>
          </w:tcPr>
          <w:p w14:paraId="588D73CF" w14:textId="77777777" w:rsidR="00954DAB" w:rsidRDefault="00B9115D">
            <w:pPr>
              <w:pStyle w:val="TableParagraph"/>
              <w:spacing w:before="56"/>
              <w:ind w:left="221"/>
            </w:pPr>
            <w:r>
              <w:rPr>
                <w:color w:val="808080"/>
                <w:spacing w:val="-2"/>
              </w:rPr>
              <w:t>04767543</w:t>
            </w:r>
          </w:p>
        </w:tc>
      </w:tr>
      <w:tr w:rsidR="00954DAB" w14:paraId="4D6985C7" w14:textId="77777777">
        <w:trPr>
          <w:trHeight w:val="373"/>
        </w:trPr>
        <w:tc>
          <w:tcPr>
            <w:tcW w:w="3357" w:type="dxa"/>
          </w:tcPr>
          <w:p w14:paraId="409B4D75" w14:textId="77777777" w:rsidR="00954DAB" w:rsidRDefault="00B9115D">
            <w:pPr>
              <w:pStyle w:val="TableParagraph"/>
              <w:spacing w:before="57"/>
            </w:pPr>
            <w:r>
              <w:rPr>
                <w:color w:val="808080"/>
                <w:spacing w:val="-4"/>
              </w:rPr>
              <w:t>DIČ:</w:t>
            </w:r>
          </w:p>
        </w:tc>
        <w:tc>
          <w:tcPr>
            <w:tcW w:w="5739" w:type="dxa"/>
          </w:tcPr>
          <w:p w14:paraId="20F761A4" w14:textId="77777777" w:rsidR="00954DAB" w:rsidRDefault="00B9115D">
            <w:pPr>
              <w:pStyle w:val="TableParagraph"/>
              <w:spacing w:before="57"/>
              <w:ind w:left="221"/>
            </w:pPr>
            <w:r>
              <w:rPr>
                <w:color w:val="808080"/>
                <w:spacing w:val="-2"/>
              </w:rPr>
              <w:t>CZ04767543</w:t>
            </w:r>
          </w:p>
        </w:tc>
      </w:tr>
      <w:tr w:rsidR="00954DAB" w14:paraId="13CCF48A" w14:textId="77777777">
        <w:trPr>
          <w:trHeight w:val="371"/>
        </w:trPr>
        <w:tc>
          <w:tcPr>
            <w:tcW w:w="3357" w:type="dxa"/>
          </w:tcPr>
          <w:p w14:paraId="643DFBC8" w14:textId="77777777" w:rsidR="00954DAB" w:rsidRDefault="00B9115D">
            <w:pPr>
              <w:pStyle w:val="TableParagraph"/>
              <w:spacing w:before="56"/>
            </w:pPr>
            <w:r>
              <w:rPr>
                <w:color w:val="808080"/>
                <w:spacing w:val="-2"/>
              </w:rPr>
              <w:t>zastoupen:</w:t>
            </w:r>
          </w:p>
        </w:tc>
        <w:tc>
          <w:tcPr>
            <w:tcW w:w="5739" w:type="dxa"/>
          </w:tcPr>
          <w:p w14:paraId="38F1155A" w14:textId="450C1976" w:rsidR="00954DAB" w:rsidRDefault="00B9115D">
            <w:pPr>
              <w:pStyle w:val="TableParagraph"/>
              <w:spacing w:before="56"/>
              <w:ind w:left="221"/>
            </w:pPr>
            <w:r>
              <w:rPr>
                <w:color w:val="808080"/>
              </w:rPr>
              <w:t>xxx</w:t>
            </w:r>
          </w:p>
        </w:tc>
      </w:tr>
      <w:tr w:rsidR="00954DAB" w14:paraId="488F912A" w14:textId="77777777">
        <w:trPr>
          <w:trHeight w:val="313"/>
        </w:trPr>
        <w:tc>
          <w:tcPr>
            <w:tcW w:w="3357" w:type="dxa"/>
          </w:tcPr>
          <w:p w14:paraId="38CE199D" w14:textId="77777777" w:rsidR="00954DAB" w:rsidRDefault="00B9115D">
            <w:pPr>
              <w:pStyle w:val="TableParagraph"/>
              <w:spacing w:before="56" w:line="237" w:lineRule="exact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66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67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66"/>
              </w:rPr>
              <w:t xml:space="preserve"> </w:t>
            </w:r>
            <w:r>
              <w:rPr>
                <w:color w:val="808080"/>
                <w:spacing w:val="-2"/>
              </w:rPr>
              <w:t>rejstříku</w:t>
            </w:r>
          </w:p>
        </w:tc>
        <w:tc>
          <w:tcPr>
            <w:tcW w:w="5739" w:type="dxa"/>
          </w:tcPr>
          <w:p w14:paraId="55B980D0" w14:textId="77777777" w:rsidR="00954DAB" w:rsidRDefault="00B9115D">
            <w:pPr>
              <w:pStyle w:val="TableParagraph"/>
              <w:spacing w:before="56" w:line="237" w:lineRule="exact"/>
              <w:ind w:left="221"/>
            </w:pPr>
            <w:r>
              <w:rPr>
                <w:color w:val="808080"/>
              </w:rPr>
              <w:t>Městského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Praze,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oddíl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A,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vložka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77322</w:t>
            </w:r>
          </w:p>
        </w:tc>
      </w:tr>
      <w:tr w:rsidR="00954DAB" w14:paraId="2EE57E73" w14:textId="77777777">
        <w:trPr>
          <w:trHeight w:val="433"/>
        </w:trPr>
        <w:tc>
          <w:tcPr>
            <w:tcW w:w="3357" w:type="dxa"/>
          </w:tcPr>
          <w:p w14:paraId="46C0DDC9" w14:textId="77777777" w:rsidR="00954DAB" w:rsidRDefault="00B9115D">
            <w:pPr>
              <w:pStyle w:val="TableParagraph"/>
              <w:spacing w:line="250" w:lineRule="exact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  <w:spacing w:val="-2"/>
              </w:rPr>
              <w:t>spojení:</w:t>
            </w:r>
          </w:p>
        </w:tc>
        <w:tc>
          <w:tcPr>
            <w:tcW w:w="5739" w:type="dxa"/>
          </w:tcPr>
          <w:p w14:paraId="70094694" w14:textId="297C2E71" w:rsidR="00954DAB" w:rsidRDefault="00B9115D">
            <w:pPr>
              <w:pStyle w:val="TableParagraph"/>
              <w:spacing w:before="117"/>
              <w:ind w:left="221"/>
            </w:pPr>
            <w:r>
              <w:rPr>
                <w:color w:val="808080"/>
              </w:rPr>
              <w:t>xxx</w:t>
            </w:r>
          </w:p>
        </w:tc>
      </w:tr>
      <w:tr w:rsidR="00954DAB" w14:paraId="2ABE0172" w14:textId="77777777">
        <w:trPr>
          <w:trHeight w:val="499"/>
        </w:trPr>
        <w:tc>
          <w:tcPr>
            <w:tcW w:w="3357" w:type="dxa"/>
          </w:tcPr>
          <w:p w14:paraId="3530BDCC" w14:textId="77777777" w:rsidR="00954DAB" w:rsidRDefault="00954DA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739" w:type="dxa"/>
          </w:tcPr>
          <w:p w14:paraId="29EE018B" w14:textId="7129E646" w:rsidR="00954DAB" w:rsidRDefault="00B9115D">
            <w:pPr>
              <w:pStyle w:val="TableParagraph"/>
              <w:spacing w:before="56"/>
              <w:ind w:left="221"/>
            </w:pPr>
            <w:r>
              <w:rPr>
                <w:color w:val="808080"/>
                <w:spacing w:val="-2"/>
              </w:rPr>
              <w:t>xxx</w:t>
            </w:r>
          </w:p>
        </w:tc>
      </w:tr>
      <w:tr w:rsidR="00954DAB" w14:paraId="51474984" w14:textId="77777777">
        <w:trPr>
          <w:trHeight w:val="499"/>
        </w:trPr>
        <w:tc>
          <w:tcPr>
            <w:tcW w:w="3357" w:type="dxa"/>
          </w:tcPr>
          <w:p w14:paraId="564A44FC" w14:textId="77777777" w:rsidR="00954DAB" w:rsidRDefault="00B9115D">
            <w:pPr>
              <w:pStyle w:val="TableParagraph"/>
              <w:spacing w:before="183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jako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2"/>
              </w:rPr>
              <w:t>„</w:t>
            </w:r>
            <w:r>
              <w:rPr>
                <w:b/>
                <w:color w:val="808080"/>
                <w:spacing w:val="-2"/>
              </w:rPr>
              <w:t>Objednatel</w:t>
            </w:r>
            <w:r>
              <w:rPr>
                <w:color w:val="808080"/>
                <w:spacing w:val="-2"/>
              </w:rPr>
              <w:t>“)</w:t>
            </w:r>
          </w:p>
        </w:tc>
        <w:tc>
          <w:tcPr>
            <w:tcW w:w="5739" w:type="dxa"/>
          </w:tcPr>
          <w:p w14:paraId="7A4557D4" w14:textId="77777777" w:rsidR="00954DAB" w:rsidRDefault="00954DA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54DAB" w14:paraId="3692EF42" w14:textId="77777777">
        <w:trPr>
          <w:trHeight w:val="559"/>
        </w:trPr>
        <w:tc>
          <w:tcPr>
            <w:tcW w:w="3357" w:type="dxa"/>
          </w:tcPr>
          <w:p w14:paraId="36DC1D34" w14:textId="77777777" w:rsidR="00954DAB" w:rsidRDefault="00B9115D">
            <w:pPr>
              <w:pStyle w:val="TableParagraph"/>
              <w:spacing w:before="56"/>
            </w:pPr>
            <w:r>
              <w:rPr>
                <w:color w:val="808080"/>
              </w:rPr>
              <w:t>a</w:t>
            </w:r>
          </w:p>
        </w:tc>
        <w:tc>
          <w:tcPr>
            <w:tcW w:w="5739" w:type="dxa"/>
          </w:tcPr>
          <w:p w14:paraId="35591BF9" w14:textId="77777777" w:rsidR="00954DAB" w:rsidRDefault="00954DA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54DAB" w14:paraId="47EEAE73" w14:textId="77777777">
        <w:trPr>
          <w:trHeight w:val="560"/>
        </w:trPr>
        <w:tc>
          <w:tcPr>
            <w:tcW w:w="3357" w:type="dxa"/>
          </w:tcPr>
          <w:p w14:paraId="3DF17B9D" w14:textId="77777777" w:rsidR="00954DAB" w:rsidRDefault="00954DAB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741FF832" w14:textId="77777777" w:rsidR="00954DAB" w:rsidRDefault="00B9115D">
            <w:pPr>
              <w:pStyle w:val="TableParagraph"/>
              <w:spacing w:before="1"/>
            </w:pPr>
            <w:r>
              <w:rPr>
                <w:color w:val="808080"/>
              </w:rPr>
              <w:t>AUTOCONT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  <w:spacing w:val="-4"/>
              </w:rPr>
              <w:t>a.s.</w:t>
            </w:r>
          </w:p>
        </w:tc>
        <w:tc>
          <w:tcPr>
            <w:tcW w:w="5739" w:type="dxa"/>
          </w:tcPr>
          <w:p w14:paraId="09817EEB" w14:textId="77777777" w:rsidR="00954DAB" w:rsidRDefault="00954DA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54DAB" w14:paraId="3D51315A" w14:textId="77777777">
        <w:trPr>
          <w:trHeight w:val="433"/>
        </w:trPr>
        <w:tc>
          <w:tcPr>
            <w:tcW w:w="3357" w:type="dxa"/>
          </w:tcPr>
          <w:p w14:paraId="2AA74AA5" w14:textId="77777777" w:rsidR="00954DAB" w:rsidRDefault="00B9115D">
            <w:pPr>
              <w:pStyle w:val="TableParagraph"/>
              <w:spacing w:before="57"/>
            </w:pPr>
            <w:r>
              <w:rPr>
                <w:color w:val="808080"/>
              </w:rPr>
              <w:t xml:space="preserve">se </w:t>
            </w:r>
            <w:r>
              <w:rPr>
                <w:color w:val="808080"/>
                <w:spacing w:val="-2"/>
              </w:rPr>
              <w:t>sídlem:</w:t>
            </w:r>
          </w:p>
        </w:tc>
        <w:tc>
          <w:tcPr>
            <w:tcW w:w="5739" w:type="dxa"/>
          </w:tcPr>
          <w:p w14:paraId="6EE75FC0" w14:textId="77777777" w:rsidR="00954DAB" w:rsidRDefault="00B9115D">
            <w:pPr>
              <w:pStyle w:val="TableParagraph"/>
              <w:spacing w:before="177" w:line="236" w:lineRule="exact"/>
              <w:ind w:left="221"/>
            </w:pPr>
            <w:r>
              <w:rPr>
                <w:color w:val="808080"/>
              </w:rPr>
              <w:t>Hornopolní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3322/34,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Moravská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Ostrava,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702</w:t>
            </w:r>
            <w:r>
              <w:rPr>
                <w:color w:val="808080"/>
                <w:spacing w:val="-9"/>
              </w:rPr>
              <w:t xml:space="preserve"> </w:t>
            </w:r>
            <w:r>
              <w:rPr>
                <w:color w:val="808080"/>
              </w:rPr>
              <w:t>00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  <w:spacing w:val="-2"/>
              </w:rPr>
              <w:t>Ostrava</w:t>
            </w:r>
          </w:p>
        </w:tc>
      </w:tr>
      <w:tr w:rsidR="00954DAB" w14:paraId="0BF798A6" w14:textId="77777777">
        <w:trPr>
          <w:trHeight w:val="372"/>
        </w:trPr>
        <w:tc>
          <w:tcPr>
            <w:tcW w:w="3357" w:type="dxa"/>
          </w:tcPr>
          <w:p w14:paraId="6EDF130C" w14:textId="77777777" w:rsidR="00954DAB" w:rsidRDefault="00B9115D">
            <w:pPr>
              <w:pStyle w:val="TableParagraph"/>
              <w:spacing w:line="249" w:lineRule="exact"/>
            </w:pPr>
            <w:r>
              <w:rPr>
                <w:color w:val="808080"/>
                <w:spacing w:val="-4"/>
              </w:rPr>
              <w:t>IČO:</w:t>
            </w:r>
          </w:p>
        </w:tc>
        <w:tc>
          <w:tcPr>
            <w:tcW w:w="5739" w:type="dxa"/>
          </w:tcPr>
          <w:p w14:paraId="7EEAACE4" w14:textId="77777777" w:rsidR="00954DAB" w:rsidRDefault="00B9115D">
            <w:pPr>
              <w:pStyle w:val="TableParagraph"/>
              <w:spacing w:before="116" w:line="236" w:lineRule="exact"/>
              <w:ind w:left="221"/>
            </w:pPr>
            <w:r>
              <w:rPr>
                <w:color w:val="808080"/>
                <w:spacing w:val="-2"/>
              </w:rPr>
              <w:t>04308697</w:t>
            </w:r>
          </w:p>
        </w:tc>
      </w:tr>
      <w:tr w:rsidR="00954DAB" w14:paraId="0D2401B8" w14:textId="77777777">
        <w:trPr>
          <w:trHeight w:val="373"/>
        </w:trPr>
        <w:tc>
          <w:tcPr>
            <w:tcW w:w="3357" w:type="dxa"/>
          </w:tcPr>
          <w:p w14:paraId="34A7C87C" w14:textId="77777777" w:rsidR="00954DAB" w:rsidRDefault="00B9115D">
            <w:pPr>
              <w:pStyle w:val="TableParagraph"/>
              <w:spacing w:line="249" w:lineRule="exact"/>
            </w:pPr>
            <w:r>
              <w:rPr>
                <w:color w:val="808080"/>
                <w:spacing w:val="-4"/>
              </w:rPr>
              <w:t>DIČ:</w:t>
            </w:r>
          </w:p>
        </w:tc>
        <w:tc>
          <w:tcPr>
            <w:tcW w:w="5739" w:type="dxa"/>
          </w:tcPr>
          <w:p w14:paraId="23C30F05" w14:textId="77777777" w:rsidR="00954DAB" w:rsidRDefault="00B9115D">
            <w:pPr>
              <w:pStyle w:val="TableParagraph"/>
              <w:spacing w:before="116" w:line="237" w:lineRule="exact"/>
              <w:ind w:left="221"/>
            </w:pPr>
            <w:r>
              <w:rPr>
                <w:color w:val="808080"/>
                <w:spacing w:val="-2"/>
              </w:rPr>
              <w:t>CZ04308697</w:t>
            </w:r>
          </w:p>
        </w:tc>
      </w:tr>
      <w:tr w:rsidR="00954DAB" w14:paraId="2EB6FD47" w14:textId="77777777">
        <w:trPr>
          <w:trHeight w:val="373"/>
        </w:trPr>
        <w:tc>
          <w:tcPr>
            <w:tcW w:w="3357" w:type="dxa"/>
          </w:tcPr>
          <w:p w14:paraId="3962AD96" w14:textId="77777777" w:rsidR="00954DAB" w:rsidRDefault="00B9115D">
            <w:pPr>
              <w:pStyle w:val="TableParagraph"/>
              <w:spacing w:line="250" w:lineRule="exact"/>
            </w:pPr>
            <w:r>
              <w:rPr>
                <w:color w:val="808080"/>
                <w:spacing w:val="-2"/>
              </w:rPr>
              <w:t>zastoupen:</w:t>
            </w:r>
          </w:p>
        </w:tc>
        <w:tc>
          <w:tcPr>
            <w:tcW w:w="5739" w:type="dxa"/>
          </w:tcPr>
          <w:p w14:paraId="19AA20BF" w14:textId="6A793F7E" w:rsidR="00954DAB" w:rsidRDefault="00B9115D">
            <w:pPr>
              <w:pStyle w:val="TableParagraph"/>
              <w:spacing w:before="117" w:line="236" w:lineRule="exact"/>
              <w:ind w:left="221"/>
            </w:pPr>
            <w:r>
              <w:rPr>
                <w:color w:val="808080"/>
              </w:rPr>
              <w:t>xxx</w:t>
            </w:r>
          </w:p>
        </w:tc>
      </w:tr>
      <w:tr w:rsidR="00954DAB" w14:paraId="00132E1B" w14:textId="77777777">
        <w:trPr>
          <w:trHeight w:val="373"/>
        </w:trPr>
        <w:tc>
          <w:tcPr>
            <w:tcW w:w="3357" w:type="dxa"/>
          </w:tcPr>
          <w:p w14:paraId="3D1F67FB" w14:textId="77777777" w:rsidR="00954DAB" w:rsidRDefault="00B9115D">
            <w:pPr>
              <w:pStyle w:val="TableParagraph"/>
              <w:spacing w:line="249" w:lineRule="exact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rejstříku</w:t>
            </w:r>
          </w:p>
        </w:tc>
        <w:tc>
          <w:tcPr>
            <w:tcW w:w="5739" w:type="dxa"/>
          </w:tcPr>
          <w:p w14:paraId="78E4E431" w14:textId="77777777" w:rsidR="00954DAB" w:rsidRDefault="00B9115D">
            <w:pPr>
              <w:pStyle w:val="TableParagraph"/>
              <w:spacing w:before="116" w:line="237" w:lineRule="exact"/>
              <w:ind w:left="221"/>
            </w:pPr>
            <w:r>
              <w:rPr>
                <w:color w:val="808080"/>
              </w:rPr>
              <w:t>Krajského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Ostravě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pod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spisovou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značkou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10"/>
              </w:rPr>
              <w:t>B</w:t>
            </w:r>
          </w:p>
        </w:tc>
      </w:tr>
      <w:tr w:rsidR="00954DAB" w14:paraId="6C601CF9" w14:textId="77777777">
        <w:trPr>
          <w:trHeight w:val="452"/>
        </w:trPr>
        <w:tc>
          <w:tcPr>
            <w:tcW w:w="3357" w:type="dxa"/>
          </w:tcPr>
          <w:p w14:paraId="7ADC707C" w14:textId="77777777" w:rsidR="00954DAB" w:rsidRDefault="00B9115D">
            <w:pPr>
              <w:pStyle w:val="TableParagraph"/>
              <w:spacing w:line="250" w:lineRule="exact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  <w:spacing w:val="-2"/>
              </w:rPr>
              <w:t>spojení:</w:t>
            </w:r>
          </w:p>
        </w:tc>
        <w:tc>
          <w:tcPr>
            <w:tcW w:w="5739" w:type="dxa"/>
          </w:tcPr>
          <w:p w14:paraId="75D44B77" w14:textId="10190823" w:rsidR="00954DAB" w:rsidRDefault="00B9115D">
            <w:pPr>
              <w:pStyle w:val="TableParagraph"/>
              <w:spacing w:before="117"/>
              <w:ind w:left="221"/>
            </w:pPr>
            <w:r>
              <w:rPr>
                <w:color w:val="808080"/>
              </w:rPr>
              <w:t>xxx</w:t>
            </w:r>
          </w:p>
        </w:tc>
      </w:tr>
      <w:tr w:rsidR="00954DAB" w14:paraId="75C65AA4" w14:textId="77777777">
        <w:trPr>
          <w:trHeight w:val="328"/>
        </w:trPr>
        <w:tc>
          <w:tcPr>
            <w:tcW w:w="3357" w:type="dxa"/>
          </w:tcPr>
          <w:p w14:paraId="3E446954" w14:textId="77777777" w:rsidR="00954DAB" w:rsidRDefault="00B9115D">
            <w:pPr>
              <w:pStyle w:val="TableParagraph"/>
              <w:spacing w:before="75" w:line="233" w:lineRule="exact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jen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 xml:space="preserve">jako </w:t>
            </w:r>
            <w:r>
              <w:rPr>
                <w:b/>
                <w:color w:val="808080"/>
                <w:spacing w:val="-2"/>
              </w:rPr>
              <w:t>„Dodavatel“</w:t>
            </w:r>
            <w:r>
              <w:rPr>
                <w:color w:val="808080"/>
                <w:spacing w:val="-2"/>
              </w:rPr>
              <w:t>)</w:t>
            </w:r>
          </w:p>
        </w:tc>
        <w:tc>
          <w:tcPr>
            <w:tcW w:w="5739" w:type="dxa"/>
          </w:tcPr>
          <w:p w14:paraId="61899281" w14:textId="77777777" w:rsidR="00954DAB" w:rsidRDefault="00954DA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590487A" w14:textId="77777777" w:rsidR="00954DAB" w:rsidRDefault="00954DAB">
      <w:pPr>
        <w:pStyle w:val="Zkladntext"/>
        <w:spacing w:before="0"/>
        <w:rPr>
          <w:b/>
          <w:sz w:val="20"/>
        </w:rPr>
      </w:pPr>
    </w:p>
    <w:p w14:paraId="1B3956C0" w14:textId="77777777" w:rsidR="00954DAB" w:rsidRDefault="00954DAB">
      <w:pPr>
        <w:pStyle w:val="Zkladntext"/>
        <w:spacing w:before="8"/>
        <w:rPr>
          <w:b/>
          <w:sz w:val="21"/>
        </w:rPr>
      </w:pPr>
    </w:p>
    <w:p w14:paraId="01C1C2D8" w14:textId="77777777" w:rsidR="00954DAB" w:rsidRDefault="00B9115D">
      <w:pPr>
        <w:pStyle w:val="Zkladntext"/>
        <w:spacing w:before="94" w:line="312" w:lineRule="auto"/>
        <w:ind w:left="125" w:right="103" w:hanging="12"/>
      </w:pPr>
      <w:r>
        <w:rPr>
          <w:color w:val="808080"/>
        </w:rPr>
        <w:t>jednotlivě jako „</w:t>
      </w:r>
      <w:r>
        <w:rPr>
          <w:b/>
          <w:color w:val="808080"/>
        </w:rPr>
        <w:t>Smluvní strana</w:t>
      </w:r>
      <w:r>
        <w:rPr>
          <w:color w:val="808080"/>
        </w:rPr>
        <w:t>“ nebo společně jako „</w:t>
      </w:r>
      <w:r>
        <w:rPr>
          <w:b/>
          <w:color w:val="808080"/>
        </w:rPr>
        <w:t>Smluvní strany</w:t>
      </w:r>
      <w:r>
        <w:rPr>
          <w:color w:val="808080"/>
        </w:rPr>
        <w:t>“ uzavírají, tuto Dílčí smlouvu (dále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Smlouva</w:t>
      </w:r>
      <w:r>
        <w:rPr>
          <w:color w:val="808080"/>
        </w:rPr>
        <w:t>“)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dohodě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provoz,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podporu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rozvoj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informačních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systémů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5"/>
        </w:rPr>
        <w:t>9.</w:t>
      </w:r>
    </w:p>
    <w:p w14:paraId="015C89B3" w14:textId="77777777" w:rsidR="00954DAB" w:rsidRDefault="00B9115D">
      <w:pPr>
        <w:pStyle w:val="Odstavecseseznamem"/>
        <w:numPr>
          <w:ilvl w:val="0"/>
          <w:numId w:val="11"/>
        </w:numPr>
        <w:tabs>
          <w:tab w:val="left" w:pos="373"/>
        </w:tabs>
        <w:spacing w:before="0"/>
        <w:ind w:hanging="248"/>
      </w:pPr>
      <w:r>
        <w:rPr>
          <w:color w:val="808080"/>
        </w:rPr>
        <w:t>2020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Rámcová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  <w:spacing w:val="-2"/>
        </w:rPr>
        <w:t>dohoda</w:t>
      </w:r>
      <w:r>
        <w:rPr>
          <w:color w:val="808080"/>
          <w:spacing w:val="-2"/>
        </w:rPr>
        <w:t>“).</w:t>
      </w:r>
    </w:p>
    <w:p w14:paraId="561B5878" w14:textId="77777777" w:rsidR="00954DAB" w:rsidRDefault="00954DAB">
      <w:pPr>
        <w:sectPr w:rsidR="00954DAB">
          <w:headerReference w:type="default" r:id="rId7"/>
          <w:footerReference w:type="default" r:id="rId8"/>
          <w:type w:val="continuous"/>
          <w:pgSz w:w="11910" w:h="16840"/>
          <w:pgMar w:top="1660" w:right="520" w:bottom="1020" w:left="1020" w:header="648" w:footer="840" w:gutter="0"/>
          <w:pgNumType w:start="1"/>
          <w:cols w:space="708"/>
        </w:sectPr>
      </w:pPr>
    </w:p>
    <w:p w14:paraId="721DC628" w14:textId="77777777" w:rsidR="00954DAB" w:rsidRDefault="00954DAB">
      <w:pPr>
        <w:pStyle w:val="Zkladntext"/>
        <w:spacing w:before="0"/>
        <w:rPr>
          <w:sz w:val="20"/>
        </w:rPr>
      </w:pPr>
    </w:p>
    <w:p w14:paraId="7B47E011" w14:textId="77777777" w:rsidR="00954DAB" w:rsidRDefault="00954DAB">
      <w:pPr>
        <w:pStyle w:val="Zkladntext"/>
        <w:spacing w:before="8"/>
      </w:pPr>
    </w:p>
    <w:p w14:paraId="0F6BEFFA" w14:textId="77777777" w:rsidR="00954DAB" w:rsidRDefault="00B9115D">
      <w:pPr>
        <w:pStyle w:val="Nadpis2"/>
        <w:numPr>
          <w:ilvl w:val="1"/>
          <w:numId w:val="11"/>
        </w:numPr>
        <w:tabs>
          <w:tab w:val="left" w:pos="4281"/>
        </w:tabs>
        <w:spacing w:before="1"/>
        <w:ind w:hanging="270"/>
      </w:pPr>
      <w:r>
        <w:rPr>
          <w:color w:val="808080"/>
        </w:rPr>
        <w:t>Předmět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2"/>
        </w:rPr>
        <w:t>Smlouvy</w:t>
      </w:r>
    </w:p>
    <w:p w14:paraId="3AE210C7" w14:textId="77777777" w:rsidR="00954DAB" w:rsidRDefault="00B9115D">
      <w:pPr>
        <w:pStyle w:val="Odstavecseseznamem"/>
        <w:numPr>
          <w:ilvl w:val="1"/>
          <w:numId w:val="10"/>
        </w:numPr>
        <w:tabs>
          <w:tab w:val="left" w:pos="680"/>
        </w:tabs>
        <w:spacing w:before="203" w:line="312" w:lineRule="auto"/>
        <w:ind w:right="318"/>
        <w:jc w:val="both"/>
      </w:pPr>
      <w:r>
        <w:rPr>
          <w:color w:val="808080"/>
        </w:rPr>
        <w:t>Předmětem Smlouvy je poskytnutí odborných kapacit pro vývojové, architekturní a provozní aktivity související 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aplikací pro projekt Informační systém Sbírka právních předpisů územních samosprávných celků, a to včetně dokumentace, předání popsaného (návodn</w:t>
      </w:r>
      <w:r>
        <w:rPr>
          <w:color w:val="808080"/>
        </w:rPr>
        <w:t>é poznámky popisující funkci kódu) zdrojového kódu a release notes, to vše v souladu s čl. 1 odst. 1.3 písm.</w:t>
      </w:r>
    </w:p>
    <w:p w14:paraId="0DAA7CA9" w14:textId="77777777" w:rsidR="00954DAB" w:rsidRDefault="00B9115D">
      <w:pPr>
        <w:pStyle w:val="Odstavecseseznamem"/>
        <w:numPr>
          <w:ilvl w:val="2"/>
          <w:numId w:val="10"/>
        </w:numPr>
        <w:tabs>
          <w:tab w:val="left" w:pos="925"/>
        </w:tabs>
        <w:spacing w:before="0" w:line="312" w:lineRule="auto"/>
        <w:ind w:right="320" w:firstLine="0"/>
        <w:jc w:val="both"/>
      </w:pPr>
      <w:r>
        <w:rPr>
          <w:color w:val="808080"/>
        </w:rPr>
        <w:t>Rámcové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dohody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příslušnou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výzvou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podání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nabídky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dohody a v rozsahu specifikovaném v Příloze č. 1 této Smlouvy (dále jen jako „</w:t>
      </w:r>
      <w:r>
        <w:rPr>
          <w:b/>
          <w:color w:val="808080"/>
        </w:rPr>
        <w:t>Předmět plnění</w:t>
      </w:r>
      <w:r>
        <w:rPr>
          <w:color w:val="808080"/>
        </w:rPr>
        <w:t>“).</w:t>
      </w:r>
    </w:p>
    <w:p w14:paraId="607D151E" w14:textId="77777777" w:rsidR="00954DAB" w:rsidRDefault="00B9115D">
      <w:pPr>
        <w:pStyle w:val="Odstavecseseznamem"/>
        <w:numPr>
          <w:ilvl w:val="1"/>
          <w:numId w:val="10"/>
        </w:numPr>
        <w:tabs>
          <w:tab w:val="left" w:pos="680"/>
        </w:tabs>
        <w:spacing w:line="312" w:lineRule="auto"/>
        <w:ind w:right="321"/>
        <w:jc w:val="both"/>
      </w:pPr>
      <w:r>
        <w:rPr>
          <w:color w:val="808080"/>
        </w:rPr>
        <w:t>Po uzavření této Smlouvy sdělí Objednatel Dodavateli číslo tzv. Evidenční objednávky (EOBJ), která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pouze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evidenční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charakter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nemá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žádný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vliv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Číslo EOBJ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Dodavatel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povinen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uvádět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daňových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dokladech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(viz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5.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5.3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 xml:space="preserve">dohody). Neuvedení čísla Evidenční objednávky na faktuře je důvodem k neproplacení faktury a jejímu oprávněnému vrácení Dodavateli ve smyslu </w:t>
      </w:r>
      <w:r>
        <w:rPr>
          <w:color w:val="808080"/>
        </w:rPr>
        <w:t>ustanovení čl. 5. odst. 5.7 Rámcové dohody.</w:t>
      </w:r>
    </w:p>
    <w:p w14:paraId="39A002CE" w14:textId="77777777" w:rsidR="00954DAB" w:rsidRDefault="00B9115D">
      <w:pPr>
        <w:pStyle w:val="Odstavecseseznamem"/>
        <w:numPr>
          <w:ilvl w:val="1"/>
          <w:numId w:val="10"/>
        </w:numPr>
        <w:tabs>
          <w:tab w:val="left" w:pos="680"/>
        </w:tabs>
        <w:spacing w:line="312" w:lineRule="auto"/>
        <w:ind w:right="321"/>
        <w:jc w:val="both"/>
      </w:pPr>
      <w:r>
        <w:rPr>
          <w:color w:val="808080"/>
        </w:rPr>
        <w:t>Dodavatel se podpisem této Smlouvy zavazuje uskutečnit Předmět plnění specifikovaný v čl. 1 odst.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podmínek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uvedených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dohodě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sjednané kvalitě, množství a čase.</w:t>
      </w:r>
    </w:p>
    <w:p w14:paraId="4A9869AF" w14:textId="77777777" w:rsidR="00954DAB" w:rsidRDefault="00B9115D">
      <w:pPr>
        <w:pStyle w:val="Odstavecseseznamem"/>
        <w:numPr>
          <w:ilvl w:val="1"/>
          <w:numId w:val="10"/>
        </w:numPr>
        <w:tabs>
          <w:tab w:val="left" w:pos="680"/>
        </w:tabs>
        <w:spacing w:line="312" w:lineRule="auto"/>
        <w:ind w:right="319"/>
        <w:jc w:val="both"/>
      </w:pPr>
      <w:r>
        <w:rPr>
          <w:color w:val="808080"/>
        </w:rPr>
        <w:t>Objednatel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řádně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poskytnutý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zaplatit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cenu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Smlouvy, a to způsobem definovaným v Rámcové dohodě.</w:t>
      </w:r>
    </w:p>
    <w:p w14:paraId="541B380A" w14:textId="77777777" w:rsidR="00954DAB" w:rsidRDefault="00B9115D">
      <w:pPr>
        <w:pStyle w:val="Odstavecseseznamem"/>
        <w:numPr>
          <w:ilvl w:val="1"/>
          <w:numId w:val="10"/>
        </w:numPr>
        <w:tabs>
          <w:tab w:val="left" w:pos="680"/>
        </w:tabs>
        <w:spacing w:line="312" w:lineRule="auto"/>
        <w:ind w:right="323"/>
        <w:jc w:val="both"/>
      </w:pPr>
      <w:r>
        <w:rPr>
          <w:color w:val="808080"/>
        </w:rPr>
        <w:t>Předmět plnění definovaný v čl. 1 odst. 1.1 této Smlouvy bude dodán v rolích a ma</w:t>
      </w:r>
      <w:r>
        <w:rPr>
          <w:color w:val="808080"/>
        </w:rPr>
        <w:t>ximálně v rozsahu počtu člověkodní uvedených v Příloze č. 1 této Smlouvy. Objednatel není povinen vyčerpat Předmět plnění v maximálním rozsahu.</w:t>
      </w:r>
    </w:p>
    <w:p w14:paraId="3341ACD4" w14:textId="77777777" w:rsidR="00954DAB" w:rsidRDefault="00954DAB">
      <w:pPr>
        <w:pStyle w:val="Zkladntext"/>
        <w:spacing w:before="0"/>
        <w:rPr>
          <w:sz w:val="24"/>
        </w:rPr>
      </w:pPr>
    </w:p>
    <w:p w14:paraId="799008A5" w14:textId="77777777" w:rsidR="00954DAB" w:rsidRDefault="00954DAB">
      <w:pPr>
        <w:pStyle w:val="Zkladntext"/>
        <w:spacing w:before="5"/>
        <w:rPr>
          <w:sz w:val="25"/>
        </w:rPr>
      </w:pPr>
    </w:p>
    <w:p w14:paraId="25A894A9" w14:textId="77777777" w:rsidR="00954DAB" w:rsidRDefault="00B9115D">
      <w:pPr>
        <w:pStyle w:val="Nadpis2"/>
        <w:tabs>
          <w:tab w:val="left" w:pos="3927"/>
        </w:tabs>
        <w:spacing w:before="1"/>
        <w:ind w:left="3495"/>
      </w:pPr>
      <w:r>
        <w:rPr>
          <w:color w:val="00AFEF"/>
          <w:spacing w:val="-10"/>
          <w:sz w:val="24"/>
        </w:rPr>
        <w:t>2</w:t>
      </w:r>
      <w:r>
        <w:rPr>
          <w:color w:val="00AFEF"/>
          <w:sz w:val="24"/>
        </w:rPr>
        <w:tab/>
      </w:r>
      <w:r>
        <w:rPr>
          <w:color w:val="808080"/>
        </w:rPr>
        <w:t>Cena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platební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podmínky</w:t>
      </w:r>
    </w:p>
    <w:p w14:paraId="4F5BCE77" w14:textId="77777777" w:rsidR="00954DAB" w:rsidRDefault="00B9115D">
      <w:pPr>
        <w:pStyle w:val="Odstavecseseznamem"/>
        <w:numPr>
          <w:ilvl w:val="1"/>
          <w:numId w:val="9"/>
        </w:numPr>
        <w:tabs>
          <w:tab w:val="left" w:pos="680"/>
        </w:tabs>
        <w:spacing w:before="203" w:line="312" w:lineRule="auto"/>
        <w:ind w:right="319"/>
        <w:jc w:val="both"/>
      </w:pPr>
      <w:r>
        <w:rPr>
          <w:color w:val="808080"/>
        </w:rPr>
        <w:t>Cena za Předmět plnění činí 563.699,85 Kč bez DPH (slovy: pětsetšedesáttřitisícšestsetdevadesátdevět korun osmdesátpět haléřů bez DPH) a sjednává se za celou dobu poskytování Předmětu plnění. Rozpad na jednotkové ceny je uveden Příloze č. 1 této Smlouvy.</w:t>
      </w:r>
    </w:p>
    <w:p w14:paraId="100C987B" w14:textId="77777777" w:rsidR="00954DAB" w:rsidRDefault="00B9115D">
      <w:pPr>
        <w:pStyle w:val="Odstavecseseznamem"/>
        <w:numPr>
          <w:ilvl w:val="1"/>
          <w:numId w:val="9"/>
        </w:numPr>
        <w:tabs>
          <w:tab w:val="left" w:pos="680"/>
        </w:tabs>
        <w:spacing w:line="312" w:lineRule="auto"/>
        <w:ind w:right="318"/>
        <w:jc w:val="both"/>
      </w:pPr>
      <w:r>
        <w:rPr>
          <w:color w:val="808080"/>
        </w:rPr>
        <w:t>C</w:t>
      </w:r>
      <w:r>
        <w:rPr>
          <w:color w:val="808080"/>
        </w:rPr>
        <w:t>ena za poskytování Předmětu plnění uvedená v čl. 2 odst. 2.1 této Smlouvy představuje maximální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částku,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zahrnuje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rozsah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uvedený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Smlouvy. Dodavatel je oprávněn vystavit daňový doklad pouze za takové plnění, které</w:t>
      </w:r>
      <w:r>
        <w:rPr>
          <w:color w:val="808080"/>
        </w:rPr>
        <w:t xml:space="preserve"> bylo Objednatelem skutečně akceptováno (tj. byl podepsán Akceptační protokol), přičemž výsledná cena takového plnění bude stanovena na základě jednotkových cen uvedených v Příloze č. 1 této Smlouvy a skutečného počtu člověkodnů poskytnutých v jednotlivých</w:t>
      </w:r>
      <w:r>
        <w:rPr>
          <w:color w:val="808080"/>
        </w:rPr>
        <w:t xml:space="preserve"> rolích.</w:t>
      </w:r>
    </w:p>
    <w:p w14:paraId="4E4253B7" w14:textId="77777777" w:rsidR="00954DAB" w:rsidRDefault="00B9115D">
      <w:pPr>
        <w:pStyle w:val="Odstavecseseznamem"/>
        <w:numPr>
          <w:ilvl w:val="1"/>
          <w:numId w:val="9"/>
        </w:numPr>
        <w:tabs>
          <w:tab w:val="left" w:pos="680"/>
        </w:tabs>
        <w:spacing w:line="312" w:lineRule="auto"/>
        <w:ind w:right="321"/>
        <w:jc w:val="both"/>
      </w:pPr>
      <w:r>
        <w:rPr>
          <w:color w:val="808080"/>
        </w:rPr>
        <w:t>Dodavatel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výslovně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prohlašuje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ujišťuje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Objednatele,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jednotkové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uvedené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Příloze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1 této Smlouvy v sobě zahrnují veškeré náklady Dodavatele spojené s plněním dle této Smlouvy, jsou cenami konečnými, nejvýše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přípustnými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nemohou být změněny. K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ceně bude připočítána DPH dle příslušných předpisů ve výši platné ke dni uskutečnění zdanitelného plnění.</w:t>
      </w:r>
    </w:p>
    <w:p w14:paraId="619273B0" w14:textId="77777777" w:rsidR="00954DAB" w:rsidRDefault="00954DAB">
      <w:pPr>
        <w:spacing w:line="312" w:lineRule="auto"/>
        <w:jc w:val="both"/>
        <w:sectPr w:rsidR="00954DAB">
          <w:pgSz w:w="11910" w:h="16840"/>
          <w:pgMar w:top="1660" w:right="520" w:bottom="1020" w:left="1020" w:header="648" w:footer="840" w:gutter="0"/>
          <w:cols w:space="708"/>
        </w:sectPr>
      </w:pPr>
    </w:p>
    <w:p w14:paraId="4A6D0978" w14:textId="77777777" w:rsidR="00954DAB" w:rsidRDefault="00954DAB">
      <w:pPr>
        <w:pStyle w:val="Zkladntext"/>
        <w:spacing w:before="0"/>
        <w:rPr>
          <w:sz w:val="20"/>
        </w:rPr>
      </w:pPr>
    </w:p>
    <w:p w14:paraId="541114F6" w14:textId="77777777" w:rsidR="00954DAB" w:rsidRDefault="00954DAB">
      <w:pPr>
        <w:pStyle w:val="Zkladntext"/>
        <w:spacing w:before="8"/>
      </w:pPr>
    </w:p>
    <w:p w14:paraId="2E5E0F70" w14:textId="77777777" w:rsidR="00954DAB" w:rsidRDefault="00B9115D">
      <w:pPr>
        <w:pStyle w:val="Odstavecseseznamem"/>
        <w:numPr>
          <w:ilvl w:val="1"/>
          <w:numId w:val="9"/>
        </w:numPr>
        <w:tabs>
          <w:tab w:val="left" w:pos="680"/>
        </w:tabs>
        <w:spacing w:before="0" w:line="312" w:lineRule="auto"/>
        <w:ind w:right="316"/>
        <w:jc w:val="both"/>
      </w:pPr>
      <w:r>
        <w:rPr>
          <w:color w:val="808080"/>
        </w:rPr>
        <w:t>Daňový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doklad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Dodavatelem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vystavován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vždy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ukončení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akceptační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procedury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daný akceptační milník (akceptační milníky jso</w:t>
      </w:r>
      <w:r>
        <w:rPr>
          <w:color w:val="808080"/>
        </w:rPr>
        <w:t>u specifikovány v bodě č. 3 Přílohy č. 1 této Smlouvy) za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skutečně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poskytnutý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období,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kterému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akceptační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procedura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vztahuje, a to na základě Akceptačního protokolu podepsaného oprávněnými zástupci obou Smluvních stran. Za den uskuteč</w:t>
      </w:r>
      <w:r>
        <w:rPr>
          <w:color w:val="808080"/>
        </w:rPr>
        <w:t>nění zdanitelného plnění (dále jen „</w:t>
      </w:r>
      <w:r>
        <w:rPr>
          <w:b/>
          <w:color w:val="808080"/>
        </w:rPr>
        <w:t>DUZP</w:t>
      </w:r>
      <w:r>
        <w:rPr>
          <w:color w:val="808080"/>
        </w:rPr>
        <w:t>“) se považuje den podpisu Akceptačního protokolu oprávněným zástupcem Objednatele. Akceptační protokol bude tvořit povinnou přílohu daňového dokladu. Daňový doklad bude vystaven do pěti (5) dnů od DUZP.</w:t>
      </w:r>
    </w:p>
    <w:p w14:paraId="69830F01" w14:textId="77777777" w:rsidR="00954DAB" w:rsidRDefault="00B9115D">
      <w:pPr>
        <w:pStyle w:val="Odstavecseseznamem"/>
        <w:numPr>
          <w:ilvl w:val="1"/>
          <w:numId w:val="9"/>
        </w:numPr>
        <w:tabs>
          <w:tab w:val="left" w:pos="680"/>
        </w:tabs>
        <w:spacing w:line="312" w:lineRule="auto"/>
        <w:ind w:right="321"/>
        <w:jc w:val="both"/>
      </w:pPr>
      <w:r>
        <w:rPr>
          <w:color w:val="808080"/>
        </w:rPr>
        <w:t>Daňový dokla</w:t>
      </w:r>
      <w:r>
        <w:rPr>
          <w:color w:val="808080"/>
        </w:rPr>
        <w:t>d vystavený Dodavatelem musí obsahovat všechny náležitosti daňového dokladu podle příslušných právních předpisů, zejména § 29 zákona č. 235/2004 Sb., o dani z přidané hodnoty, ve znění pozdějších předpisů a údaje uvedené v čl. 5. odst. 5.3 Rámcové dohody.</w:t>
      </w:r>
    </w:p>
    <w:p w14:paraId="63E398F7" w14:textId="77777777" w:rsidR="00954DAB" w:rsidRDefault="00B9115D">
      <w:pPr>
        <w:pStyle w:val="Odstavecseseznamem"/>
        <w:numPr>
          <w:ilvl w:val="1"/>
          <w:numId w:val="9"/>
        </w:numPr>
        <w:tabs>
          <w:tab w:val="left" w:pos="683"/>
        </w:tabs>
        <w:ind w:left="682" w:hanging="570"/>
        <w:jc w:val="both"/>
      </w:pPr>
      <w:r>
        <w:rPr>
          <w:color w:val="808080"/>
        </w:rPr>
        <w:t>Akceptační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přílohou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daňového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dokladu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musí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obsahovat:</w:t>
      </w:r>
    </w:p>
    <w:p w14:paraId="2D702262" w14:textId="77777777" w:rsidR="00954DAB" w:rsidRDefault="00B9115D">
      <w:pPr>
        <w:pStyle w:val="Odstavecseseznamem"/>
        <w:numPr>
          <w:ilvl w:val="2"/>
          <w:numId w:val="9"/>
        </w:numPr>
        <w:tabs>
          <w:tab w:val="left" w:pos="1321"/>
        </w:tabs>
        <w:spacing w:before="196"/>
      </w:pPr>
      <w:r>
        <w:rPr>
          <w:color w:val="808080"/>
        </w:rPr>
        <w:t>číslo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Dílčí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jejímž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plněno,</w:t>
      </w:r>
    </w:p>
    <w:p w14:paraId="41E3DD99" w14:textId="77777777" w:rsidR="00954DAB" w:rsidRDefault="00B9115D">
      <w:pPr>
        <w:pStyle w:val="Odstavecseseznamem"/>
        <w:numPr>
          <w:ilvl w:val="2"/>
          <w:numId w:val="9"/>
        </w:numPr>
        <w:tabs>
          <w:tab w:val="left" w:pos="1321"/>
        </w:tabs>
        <w:spacing w:before="196"/>
      </w:pPr>
      <w:r>
        <w:rPr>
          <w:color w:val="808080"/>
        </w:rPr>
        <w:t>popis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poskytované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aktivity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-4"/>
        </w:rPr>
        <w:t xml:space="preserve"> role,</w:t>
      </w:r>
    </w:p>
    <w:p w14:paraId="5DB901CF" w14:textId="77777777" w:rsidR="00954DAB" w:rsidRDefault="00B9115D">
      <w:pPr>
        <w:pStyle w:val="Odstavecseseznamem"/>
        <w:numPr>
          <w:ilvl w:val="2"/>
          <w:numId w:val="9"/>
        </w:numPr>
        <w:tabs>
          <w:tab w:val="left" w:pos="1321"/>
        </w:tabs>
        <w:spacing w:before="195"/>
      </w:pPr>
      <w:r>
        <w:rPr>
          <w:color w:val="808080"/>
        </w:rPr>
        <w:t>osobu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Dodavatele,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poskytla,</w:t>
      </w:r>
    </w:p>
    <w:p w14:paraId="1D874A21" w14:textId="77777777" w:rsidR="00954DAB" w:rsidRDefault="00B9115D">
      <w:pPr>
        <w:pStyle w:val="Odstavecseseznamem"/>
        <w:numPr>
          <w:ilvl w:val="2"/>
          <w:numId w:val="9"/>
        </w:numPr>
        <w:tabs>
          <w:tab w:val="left" w:pos="1321"/>
        </w:tabs>
        <w:spacing w:before="199"/>
      </w:pPr>
      <w:r>
        <w:rPr>
          <w:color w:val="808080"/>
        </w:rPr>
        <w:t>počet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odpracovaných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hodin,</w:t>
      </w:r>
    </w:p>
    <w:p w14:paraId="6A3384FD" w14:textId="77777777" w:rsidR="00954DAB" w:rsidRDefault="00B9115D">
      <w:pPr>
        <w:pStyle w:val="Odstavecseseznamem"/>
        <w:numPr>
          <w:ilvl w:val="2"/>
          <w:numId w:val="9"/>
        </w:numPr>
        <w:tabs>
          <w:tab w:val="left" w:pos="1321"/>
        </w:tabs>
        <w:spacing w:before="196"/>
      </w:pPr>
      <w:r>
        <w:rPr>
          <w:color w:val="808080"/>
        </w:rPr>
        <w:t>konkrétní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dny,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kterých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byl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kalendářního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měsíce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poskytnut,</w:t>
      </w:r>
    </w:p>
    <w:p w14:paraId="5581D62B" w14:textId="77777777" w:rsidR="00954DAB" w:rsidRDefault="00B9115D">
      <w:pPr>
        <w:pStyle w:val="Odstavecseseznamem"/>
        <w:numPr>
          <w:ilvl w:val="2"/>
          <w:numId w:val="9"/>
        </w:numPr>
        <w:tabs>
          <w:tab w:val="left" w:pos="1320"/>
          <w:tab w:val="left" w:pos="1321"/>
        </w:tabs>
        <w:spacing w:before="196"/>
      </w:pPr>
      <w:r>
        <w:rPr>
          <w:color w:val="808080"/>
        </w:rPr>
        <w:t>číslo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EOBJ.</w:t>
      </w:r>
    </w:p>
    <w:p w14:paraId="71021DEA" w14:textId="77777777" w:rsidR="00954DAB" w:rsidRDefault="00B9115D">
      <w:pPr>
        <w:pStyle w:val="Odstavecseseznamem"/>
        <w:numPr>
          <w:ilvl w:val="1"/>
          <w:numId w:val="9"/>
        </w:numPr>
        <w:tabs>
          <w:tab w:val="left" w:pos="680"/>
        </w:tabs>
        <w:spacing w:before="196" w:line="312" w:lineRule="auto"/>
        <w:ind w:right="317"/>
        <w:jc w:val="both"/>
      </w:pPr>
      <w:r>
        <w:rPr>
          <w:color w:val="808080"/>
        </w:rPr>
        <w:t>Objednatel odsouhlasí Akceptační protokol či ho odmítne, pokud by obsahoval zjevné vady a nesrovnalosti. Odsouhlasení / odmítnutí Objednatel potvrdí Dodavateli e-mailem do pěti (5) pracovních dnů ode dne předložení k akceptaci.</w:t>
      </w:r>
    </w:p>
    <w:p w14:paraId="7942823B" w14:textId="77777777" w:rsidR="00954DAB" w:rsidRDefault="00B9115D">
      <w:pPr>
        <w:pStyle w:val="Odstavecseseznamem"/>
        <w:numPr>
          <w:ilvl w:val="1"/>
          <w:numId w:val="9"/>
        </w:numPr>
        <w:tabs>
          <w:tab w:val="left" w:pos="680"/>
        </w:tabs>
        <w:spacing w:before="119" w:line="312" w:lineRule="auto"/>
        <w:ind w:right="319"/>
        <w:jc w:val="both"/>
      </w:pPr>
      <w:r>
        <w:rPr>
          <w:color w:val="808080"/>
        </w:rPr>
        <w:t>Daňové doklady budou zasílán</w:t>
      </w:r>
      <w:r>
        <w:rPr>
          <w:color w:val="808080"/>
        </w:rPr>
        <w:t>y Dodavatelem spolu s veškerými požadovanými dokumenty Objednateli do tří (3) pracovních dnů od jejich vystavení jedním z následujících způsobů:</w:t>
      </w:r>
    </w:p>
    <w:p w14:paraId="078B04C1" w14:textId="62CCA487" w:rsidR="00954DAB" w:rsidRDefault="00B9115D">
      <w:pPr>
        <w:pStyle w:val="Odstavecseseznamem"/>
        <w:numPr>
          <w:ilvl w:val="2"/>
          <w:numId w:val="9"/>
        </w:numPr>
        <w:tabs>
          <w:tab w:val="left" w:pos="1326"/>
        </w:tabs>
        <w:spacing w:line="424" w:lineRule="auto"/>
        <w:ind w:left="1390" w:right="5798" w:hanging="425"/>
      </w:pPr>
      <w:r>
        <w:rPr>
          <w:color w:val="808080"/>
        </w:rPr>
        <w:t>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elektronické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podobě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 xml:space="preserve">adresu: </w:t>
      </w:r>
      <w:r>
        <w:t>xxx</w:t>
      </w:r>
    </w:p>
    <w:p w14:paraId="7B420234" w14:textId="77777777" w:rsidR="00954DAB" w:rsidRDefault="00B9115D">
      <w:pPr>
        <w:pStyle w:val="Odstavecseseznamem"/>
        <w:numPr>
          <w:ilvl w:val="2"/>
          <w:numId w:val="9"/>
        </w:numPr>
        <w:tabs>
          <w:tab w:val="left" w:pos="1326"/>
        </w:tabs>
        <w:spacing w:before="3"/>
        <w:ind w:left="1325" w:hanging="361"/>
      </w:pPr>
      <w:r>
        <w:rPr>
          <w:color w:val="808080"/>
        </w:rPr>
        <w:t>doporučeným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dopise</w:t>
      </w:r>
      <w:r>
        <w:rPr>
          <w:color w:val="808080"/>
        </w:rPr>
        <w:t>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adresu:</w:t>
      </w:r>
    </w:p>
    <w:p w14:paraId="2E5B7788" w14:textId="77777777" w:rsidR="00954DAB" w:rsidRDefault="00B9115D">
      <w:pPr>
        <w:pStyle w:val="Zkladntext"/>
        <w:spacing w:before="196" w:line="424" w:lineRule="auto"/>
        <w:ind w:left="1325" w:right="1737"/>
      </w:pPr>
      <w:r>
        <w:rPr>
          <w:color w:val="808080"/>
        </w:rPr>
        <w:t>Národní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agentura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informační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technologie,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p. Kodaňská 1441/46, Vršovice, 101 01 Praha 10</w:t>
      </w:r>
    </w:p>
    <w:p w14:paraId="060572F4" w14:textId="77777777" w:rsidR="00954DAB" w:rsidRDefault="00B9115D">
      <w:pPr>
        <w:pStyle w:val="Odstavecseseznamem"/>
        <w:numPr>
          <w:ilvl w:val="1"/>
          <w:numId w:val="9"/>
        </w:numPr>
        <w:tabs>
          <w:tab w:val="left" w:pos="679"/>
          <w:tab w:val="left" w:pos="680"/>
        </w:tabs>
        <w:spacing w:before="2"/>
      </w:pPr>
      <w:r>
        <w:rPr>
          <w:color w:val="808080"/>
          <w:spacing w:val="-2"/>
        </w:rPr>
        <w:t>Ostatní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platební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a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pro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daňové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doklady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se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řídí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podmínkami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Rámcové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dohody.</w:t>
      </w:r>
    </w:p>
    <w:p w14:paraId="1A17A640" w14:textId="77777777" w:rsidR="00954DAB" w:rsidRDefault="00954DAB">
      <w:pPr>
        <w:pStyle w:val="Zkladntext"/>
        <w:spacing w:before="0"/>
        <w:rPr>
          <w:sz w:val="24"/>
        </w:rPr>
      </w:pPr>
    </w:p>
    <w:p w14:paraId="1851B427" w14:textId="77777777" w:rsidR="00954DAB" w:rsidRDefault="00954DAB">
      <w:pPr>
        <w:pStyle w:val="Zkladntext"/>
        <w:spacing w:before="6"/>
        <w:rPr>
          <w:sz w:val="34"/>
        </w:rPr>
      </w:pPr>
    </w:p>
    <w:p w14:paraId="1178F9E9" w14:textId="77777777" w:rsidR="00954DAB" w:rsidRDefault="00B9115D">
      <w:pPr>
        <w:pStyle w:val="Nadpis2"/>
        <w:spacing w:before="1"/>
        <w:ind w:left="1368" w:right="1021"/>
        <w:jc w:val="center"/>
      </w:pPr>
      <w:r>
        <w:rPr>
          <w:color w:val="00AFEF"/>
          <w:sz w:val="24"/>
        </w:rPr>
        <w:t>3</w:t>
      </w:r>
      <w:r>
        <w:rPr>
          <w:color w:val="00AFEF"/>
          <w:spacing w:val="-4"/>
          <w:sz w:val="24"/>
        </w:rPr>
        <w:t xml:space="preserve"> </w:t>
      </w:r>
      <w:r>
        <w:rPr>
          <w:color w:val="808080"/>
        </w:rPr>
        <w:t>Doba,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místo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plnění</w:t>
      </w:r>
    </w:p>
    <w:p w14:paraId="69182CE5" w14:textId="77777777" w:rsidR="00954DAB" w:rsidRDefault="00B9115D">
      <w:pPr>
        <w:pStyle w:val="Odstavecseseznamem"/>
        <w:numPr>
          <w:ilvl w:val="1"/>
          <w:numId w:val="8"/>
        </w:numPr>
        <w:tabs>
          <w:tab w:val="left" w:pos="680"/>
        </w:tabs>
        <w:spacing w:before="203" w:line="312" w:lineRule="auto"/>
        <w:ind w:right="319"/>
        <w:jc w:val="both"/>
      </w:pPr>
      <w:r>
        <w:rPr>
          <w:color w:val="808080"/>
        </w:rPr>
        <w:t>Dodavatel je povinen začít poskytovat Předmět plnění dle této Smlouvy ode dne její účinnosti. Termín pro poskytnutí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celého Předmětu plnění Dodavatelem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 17.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6. 2022.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(tj.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termín, kdy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musí být celý Předmět plnění akceptován bez výhrad). Tato Smlouva se uza</w:t>
      </w:r>
      <w:r>
        <w:rPr>
          <w:color w:val="808080"/>
        </w:rPr>
        <w:t>vírá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na dobu určitou do</w:t>
      </w:r>
    </w:p>
    <w:p w14:paraId="5F7F3172" w14:textId="77777777" w:rsidR="00954DAB" w:rsidRDefault="00954DAB">
      <w:pPr>
        <w:spacing w:line="312" w:lineRule="auto"/>
        <w:jc w:val="both"/>
        <w:sectPr w:rsidR="00954DAB">
          <w:pgSz w:w="11910" w:h="16840"/>
          <w:pgMar w:top="1660" w:right="520" w:bottom="1020" w:left="1020" w:header="648" w:footer="840" w:gutter="0"/>
          <w:cols w:space="708"/>
        </w:sectPr>
      </w:pPr>
    </w:p>
    <w:p w14:paraId="2D98BD9A" w14:textId="77777777" w:rsidR="00954DAB" w:rsidRDefault="00954DAB">
      <w:pPr>
        <w:pStyle w:val="Zkladntext"/>
        <w:spacing w:before="0"/>
        <w:rPr>
          <w:sz w:val="20"/>
        </w:rPr>
      </w:pPr>
    </w:p>
    <w:p w14:paraId="57AE98F5" w14:textId="77777777" w:rsidR="00954DAB" w:rsidRDefault="00954DAB">
      <w:pPr>
        <w:pStyle w:val="Zkladntext"/>
        <w:spacing w:before="8"/>
      </w:pPr>
    </w:p>
    <w:p w14:paraId="602ECAF0" w14:textId="77777777" w:rsidR="00954DAB" w:rsidRDefault="00B9115D">
      <w:pPr>
        <w:pStyle w:val="Zkladntext"/>
        <w:spacing w:before="0" w:line="312" w:lineRule="auto"/>
        <w:ind w:left="679" w:right="321"/>
        <w:jc w:val="both"/>
      </w:pPr>
      <w:r>
        <w:rPr>
          <w:color w:val="808080"/>
        </w:rPr>
        <w:t>splnění Předmětu plnění. Objednatel a Poskytovatel se shodují, že plnění poskytnuté od 25. 1. 2022 do nabytí účinnosti této Smlouvy je plněním poskytnutým v souladu s požadavky a podmínkami stanovenými touto Smlouvou a Rámcovou dohodou a bude tak na něj na</w:t>
      </w:r>
      <w:r>
        <w:rPr>
          <w:color w:val="808080"/>
        </w:rPr>
        <w:t>hlíženo.</w:t>
      </w:r>
    </w:p>
    <w:p w14:paraId="7E2C5484" w14:textId="77777777" w:rsidR="00954DAB" w:rsidRDefault="00B9115D">
      <w:pPr>
        <w:pStyle w:val="Odstavecseseznamem"/>
        <w:numPr>
          <w:ilvl w:val="1"/>
          <w:numId w:val="8"/>
        </w:numPr>
        <w:tabs>
          <w:tab w:val="left" w:pos="680"/>
        </w:tabs>
        <w:jc w:val="both"/>
      </w:pPr>
      <w:r>
        <w:rPr>
          <w:color w:val="808080"/>
        </w:rPr>
        <w:t>Místem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Praha.</w:t>
      </w:r>
    </w:p>
    <w:p w14:paraId="05B34B69" w14:textId="77777777" w:rsidR="00954DAB" w:rsidRDefault="00B9115D">
      <w:pPr>
        <w:pStyle w:val="Odstavecseseznamem"/>
        <w:numPr>
          <w:ilvl w:val="1"/>
          <w:numId w:val="8"/>
        </w:numPr>
        <w:tabs>
          <w:tab w:val="left" w:pos="680"/>
        </w:tabs>
        <w:spacing w:before="196" w:line="312" w:lineRule="auto"/>
        <w:ind w:right="323"/>
        <w:jc w:val="both"/>
      </w:pPr>
      <w:r>
        <w:rPr>
          <w:color w:val="808080"/>
        </w:rPr>
        <w:t>Objednatel je oprávněn převzít částečné plnění. Pokud tak učiní, tato skutečnost se vyznačí v Akceptačním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protokolu.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Dodavatel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povinen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dodat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zbývající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část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nejpozději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ve sjednané době poskytnutí Předmětu plnění dle čl. 3 odst. 3.1 této Smlouvy.</w:t>
      </w:r>
    </w:p>
    <w:p w14:paraId="4A60AD92" w14:textId="77777777" w:rsidR="00954DAB" w:rsidRDefault="00B9115D">
      <w:pPr>
        <w:pStyle w:val="Odstavecseseznamem"/>
        <w:numPr>
          <w:ilvl w:val="1"/>
          <w:numId w:val="8"/>
        </w:numPr>
        <w:tabs>
          <w:tab w:val="left" w:pos="680"/>
        </w:tabs>
        <w:spacing w:line="312" w:lineRule="auto"/>
        <w:ind w:right="319"/>
        <w:jc w:val="both"/>
      </w:pPr>
      <w:r>
        <w:rPr>
          <w:color w:val="808080"/>
        </w:rPr>
        <w:t xml:space="preserve">V případě, že Dodavatel Předmět plnění neodmítne převzít, ačkoli Předmět plnění má vady, uvede se tato skutečnost do Akceptačního protokolu a Dodavatel je povinen odstranit vady </w:t>
      </w:r>
      <w:r>
        <w:rPr>
          <w:color w:val="808080"/>
        </w:rPr>
        <w:t>nejpozději do pěti (5) pracovních dnů od převzetí Předmětu plnění, nebude-li v Akceptačním protokolu uvedeno jinak.</w:t>
      </w:r>
    </w:p>
    <w:p w14:paraId="79EF9D3E" w14:textId="77777777" w:rsidR="00954DAB" w:rsidRDefault="00B9115D">
      <w:pPr>
        <w:pStyle w:val="Nadpis2"/>
        <w:spacing w:before="120"/>
        <w:ind w:left="4081"/>
      </w:pPr>
      <w:r>
        <w:rPr>
          <w:color w:val="00AFEF"/>
          <w:sz w:val="24"/>
        </w:rPr>
        <w:t>4</w:t>
      </w:r>
      <w:r>
        <w:rPr>
          <w:color w:val="808080"/>
          <w:sz w:val="24"/>
        </w:rPr>
        <w:t>.</w:t>
      </w:r>
      <w:r>
        <w:rPr>
          <w:color w:val="808080"/>
          <w:spacing w:val="-11"/>
          <w:sz w:val="24"/>
        </w:rPr>
        <w:t xml:space="preserve"> </w:t>
      </w:r>
      <w:r>
        <w:rPr>
          <w:color w:val="808080"/>
        </w:rPr>
        <w:t>Ostatní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ujednání</w:t>
      </w:r>
    </w:p>
    <w:p w14:paraId="7870403E" w14:textId="77777777" w:rsidR="00954DAB" w:rsidRDefault="00B9115D">
      <w:pPr>
        <w:pStyle w:val="Odstavecseseznamem"/>
        <w:numPr>
          <w:ilvl w:val="1"/>
          <w:numId w:val="7"/>
        </w:numPr>
        <w:tabs>
          <w:tab w:val="left" w:pos="721"/>
        </w:tabs>
        <w:spacing w:before="204"/>
        <w:ind w:left="679" w:hanging="567"/>
        <w:jc w:val="both"/>
      </w:pPr>
      <w:r>
        <w:rPr>
          <w:color w:val="808080"/>
        </w:rPr>
        <w:t>Veškerá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ujednání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navazují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Rámcovou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dohodu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Rámcovou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dohodou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řídí,</w:t>
      </w:r>
      <w:r>
        <w:rPr>
          <w:color w:val="808080"/>
          <w:spacing w:val="-5"/>
        </w:rPr>
        <w:t xml:space="preserve"> tj.</w:t>
      </w:r>
    </w:p>
    <w:p w14:paraId="055D79F2" w14:textId="77777777" w:rsidR="00954DAB" w:rsidRDefault="00B9115D">
      <w:pPr>
        <w:pStyle w:val="Zkladntext"/>
        <w:spacing w:before="196" w:line="312" w:lineRule="auto"/>
        <w:ind w:left="689" w:right="323" w:hanging="10"/>
        <w:jc w:val="both"/>
      </w:pPr>
      <w:r>
        <w:rPr>
          <w:color w:val="808080"/>
        </w:rPr>
        <w:t>práva, povinnosti či skutečnos</w:t>
      </w:r>
      <w:r>
        <w:rPr>
          <w:color w:val="808080"/>
        </w:rPr>
        <w:t>ti neupravené v této Smlouvě se řídí ustanoveními Rámcové dohody. V případě, že ujednání obsažené v této Smlouvě se bude odchylovat od ustanovení obsaženého v Rámcové dohodě, má ujednání obsažené v této Smlouvě přednost před ustanovením obsaženým v Rámcové</w:t>
      </w:r>
      <w:r>
        <w:rPr>
          <w:color w:val="808080"/>
        </w:rPr>
        <w:t xml:space="preserve"> dohodě, ovšem pouze ohledně plnění sjednaného v této Smlouvě. V otázkách touto Smlouvou neupravených se použijí ustanovení Rámcové dohody.</w:t>
      </w:r>
    </w:p>
    <w:p w14:paraId="6E1BF049" w14:textId="77777777" w:rsidR="00954DAB" w:rsidRDefault="00B9115D">
      <w:pPr>
        <w:pStyle w:val="Odstavecseseznamem"/>
        <w:numPr>
          <w:ilvl w:val="1"/>
          <w:numId w:val="7"/>
        </w:numPr>
        <w:tabs>
          <w:tab w:val="left" w:pos="680"/>
        </w:tabs>
        <w:spacing w:line="312" w:lineRule="auto"/>
        <w:ind w:left="679" w:right="320" w:hanging="567"/>
        <w:jc w:val="both"/>
      </w:pPr>
      <w:r>
        <w:rPr>
          <w:color w:val="808080"/>
        </w:rPr>
        <w:t>Tato Smlouva nabývá platnosti dnem jejího podpisu a účinnosti po splnění zákonné podmínky vyplývající z ustanovení § 6 odst. 1 zákona č. 340/2015 Sb., o zvláštních podmínkách účinnosti některých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smluv,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uveřejňování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(zákon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smluv),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znění pozdějších předpisů.</w:t>
      </w:r>
    </w:p>
    <w:p w14:paraId="40DE0346" w14:textId="77777777" w:rsidR="00954DAB" w:rsidRDefault="00B9115D">
      <w:pPr>
        <w:pStyle w:val="Odstavecseseznamem"/>
        <w:numPr>
          <w:ilvl w:val="1"/>
          <w:numId w:val="7"/>
        </w:numPr>
        <w:tabs>
          <w:tab w:val="left" w:pos="680"/>
        </w:tabs>
        <w:spacing w:before="119" w:line="312" w:lineRule="auto"/>
        <w:ind w:left="679" w:right="326" w:hanging="567"/>
        <w:jc w:val="both"/>
      </w:pPr>
      <w:r>
        <w:rPr>
          <w:color w:val="808080"/>
        </w:rPr>
        <w:t>Smluvní strany si sjednávají, že uveřejnění této Smlouvy v registru smluv zajistí Objednatel v souladu se zákonem o registru smluv neprodleně po jejím podpisu oběma Smluvními stranami.</w:t>
      </w:r>
    </w:p>
    <w:p w14:paraId="20307DDB" w14:textId="77777777" w:rsidR="00954DAB" w:rsidRDefault="00B9115D">
      <w:pPr>
        <w:pStyle w:val="Odstavecseseznamem"/>
        <w:numPr>
          <w:ilvl w:val="1"/>
          <w:numId w:val="7"/>
        </w:numPr>
        <w:tabs>
          <w:tab w:val="left" w:pos="680"/>
        </w:tabs>
        <w:spacing w:line="312" w:lineRule="auto"/>
        <w:ind w:left="679" w:right="325" w:hanging="567"/>
        <w:jc w:val="both"/>
      </w:pPr>
      <w:r>
        <w:rPr>
          <w:color w:val="808080"/>
        </w:rPr>
        <w:t>Tato Smlouva je</w:t>
      </w:r>
      <w:r>
        <w:rPr>
          <w:color w:val="808080"/>
        </w:rPr>
        <w:t xml:space="preserve"> uzavírána elektronickou formou, kdy Dodavatel obdrží elektronický dokument, podepsaný v souladu s platnou právní úpravou.</w:t>
      </w:r>
    </w:p>
    <w:p w14:paraId="7F5903D6" w14:textId="77777777" w:rsidR="00954DAB" w:rsidRDefault="00954DAB">
      <w:pPr>
        <w:spacing w:line="312" w:lineRule="auto"/>
        <w:jc w:val="both"/>
        <w:sectPr w:rsidR="00954DAB">
          <w:pgSz w:w="11910" w:h="16840"/>
          <w:pgMar w:top="1660" w:right="520" w:bottom="1020" w:left="1020" w:header="648" w:footer="840" w:gutter="0"/>
          <w:cols w:space="708"/>
        </w:sectPr>
      </w:pPr>
    </w:p>
    <w:p w14:paraId="14F51B4F" w14:textId="77777777" w:rsidR="00954DAB" w:rsidRDefault="00954DAB">
      <w:pPr>
        <w:pStyle w:val="Zkladntext"/>
        <w:spacing w:before="0"/>
        <w:rPr>
          <w:sz w:val="20"/>
        </w:rPr>
      </w:pPr>
    </w:p>
    <w:p w14:paraId="1A257533" w14:textId="77777777" w:rsidR="00954DAB" w:rsidRDefault="00954DAB">
      <w:pPr>
        <w:pStyle w:val="Zkladntext"/>
        <w:spacing w:before="8"/>
      </w:pPr>
    </w:p>
    <w:p w14:paraId="2A0DF4A7" w14:textId="77777777" w:rsidR="00954DAB" w:rsidRDefault="00B9115D">
      <w:pPr>
        <w:pStyle w:val="Odstavecseseznamem"/>
        <w:numPr>
          <w:ilvl w:val="1"/>
          <w:numId w:val="7"/>
        </w:numPr>
        <w:tabs>
          <w:tab w:val="left" w:pos="680"/>
        </w:tabs>
        <w:spacing w:before="0" w:line="312" w:lineRule="auto"/>
        <w:ind w:left="679" w:right="318" w:hanging="567"/>
        <w:jc w:val="both"/>
      </w:pPr>
      <w:r>
        <w:rPr>
          <w:color w:val="808080"/>
        </w:rPr>
        <w:t>Smluvní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strany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prohlašují,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Smlouva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spojení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Rámcovou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dohodou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vyjadřuje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úplné a výlučné vzájemn</w:t>
      </w:r>
      <w:r>
        <w:rPr>
          <w:color w:val="808080"/>
        </w:rPr>
        <w:t xml:space="preserve">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</w:t>
      </w:r>
      <w:r>
        <w:rPr>
          <w:color w:val="808080"/>
        </w:rPr>
        <w:t>připojují podpisy svých oprávněných osob či zástupců.</w:t>
      </w:r>
    </w:p>
    <w:p w14:paraId="746F7D50" w14:textId="77777777" w:rsidR="00954DAB" w:rsidRDefault="00954DAB">
      <w:pPr>
        <w:pStyle w:val="Zkladntext"/>
        <w:spacing w:before="0"/>
        <w:rPr>
          <w:sz w:val="24"/>
        </w:rPr>
      </w:pPr>
    </w:p>
    <w:p w14:paraId="74274D50" w14:textId="77777777" w:rsidR="00954DAB" w:rsidRDefault="00954DAB">
      <w:pPr>
        <w:pStyle w:val="Zkladntext"/>
        <w:spacing w:before="5"/>
        <w:rPr>
          <w:sz w:val="25"/>
        </w:rPr>
      </w:pPr>
    </w:p>
    <w:p w14:paraId="22CDDB98" w14:textId="77777777" w:rsidR="00954DAB" w:rsidRDefault="00B9115D">
      <w:pPr>
        <w:pStyle w:val="Zkladntext"/>
        <w:spacing w:before="0" w:line="427" w:lineRule="auto"/>
        <w:ind w:left="679" w:right="5626"/>
      </w:pPr>
      <w:r>
        <w:rPr>
          <w:color w:val="808080"/>
        </w:rPr>
        <w:t>Nedílnou součástí této Smlouvy je: Příloha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</w:t>
      </w:r>
      <w:r>
        <w:rPr>
          <w:color w:val="808080"/>
        </w:rPr>
        <w:t>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c</w:t>
      </w:r>
      <w:r>
        <w:rPr>
          <w:color w:val="808080"/>
        </w:rPr>
        <w:t>e</w:t>
      </w:r>
      <w:r>
        <w:rPr>
          <w:color w:val="808080"/>
        </w:rPr>
        <w:t>n</w:t>
      </w:r>
      <w:r>
        <w:rPr>
          <w:color w:val="808080"/>
        </w:rPr>
        <w:t>í</w:t>
      </w:r>
      <w:r>
        <w:rPr>
          <w:color w:val="808080"/>
        </w:rPr>
        <w:t>k</w:t>
      </w:r>
    </w:p>
    <w:p w14:paraId="4E6E0E7D" w14:textId="77777777" w:rsidR="00954DAB" w:rsidRDefault="00954DAB">
      <w:pPr>
        <w:pStyle w:val="Zkladntext"/>
        <w:spacing w:before="0"/>
        <w:rPr>
          <w:sz w:val="20"/>
        </w:rPr>
      </w:pPr>
    </w:p>
    <w:p w14:paraId="35BCF1DB" w14:textId="30A9ACB6" w:rsidR="00A044F4" w:rsidRPr="00B9115D" w:rsidRDefault="00B9115D" w:rsidP="00B9115D">
      <w:pPr>
        <w:spacing w:before="103" w:line="496" w:lineRule="auto"/>
        <w:ind w:right="297"/>
        <w:rPr>
          <w:rFonts w:ascii="Trebuchet MS"/>
          <w:sz w:val="18"/>
        </w:rPr>
      </w:pPr>
      <w:r>
        <w:pict w14:anchorId="286147F5">
          <v:shape id="docshape5" o:spid="_x0000_s2051" style="position:absolute;margin-left:128.95pt;margin-top:13.85pt;width:55.15pt;height:54.75pt;z-index:15729152;mso-position-horizontal-relative:page" coordorigin="2579,277" coordsize="1103,1095" o:spt="100" adj="0,,0" path="m2778,1140r-96,63l2621,1263r-33,52l2579,1354r7,14l2592,1372r74,l2669,1369r-69,l2610,1328r36,-57l2704,1205r74,-65xm3050,277r-22,15l3017,326r-4,38l3012,391r1,25l3015,443r4,28l3023,500r6,30l3035,561r7,30l3050,622r-5,27l3028,698r-26,66l2969,843r-40,86l2885,1019r-48,88l2787,1189r-50,72l2689,1318r-47,38l2600,1369r69,l2707,1342r51,-55l2818,1205r67,-110l2896,1092r-11,l2942,991r43,-86l3018,834r24,-59l3059,725r12,-42l3110,683r-25,-65l3093,561r-22,l3058,512r-9,-48l3044,420r-1,-41l3043,362r3,-28l3053,304r13,-20l3093,284r-14,-6l3050,277xm3670,1090r-31,l3626,1101r,30l3639,1142r31,l3676,1137r-34,l3632,1128r,-24l3642,1095r34,l3670,1090xm3676,1095r-9,l3675,1104r,24l3667,1137r9,l3681,1131r,-30l3676,1095xm3661,1099r-18,l3643,1131r6,l3649,1119r14,l3662,1118r-3,-1l3666,1114r-17,l3649,1105r16,l3664,1103r-3,-4xm3663,1119r-8,l3658,1122r1,4l3660,1131r6,l3664,1126r,-5l3663,1119xm3665,1105r-8,l3659,1107r,6l3655,1114r11,l3666,1110r-1,-5xm3110,683r-39,l3119,784r50,75l3218,912r45,36l3301,972r-81,15l3137,1007r-85,24l2968,1059r-83,33l2896,1092r58,-19l3028,1054r77,-18l3185,1021r79,-12l3342,1000r85,l3409,992r76,-3l3658,989r-29,-16l3587,964r-228,l3333,949r-26,-16l3282,916r-24,-17l3202,842r-47,-68l3116,698r-6,-15xm3427,1000r-85,l3416,1033r73,25l3556,1074r56,6l3635,1078r17,-5l3664,1065r2,-3l3635,1062r-44,-5l3536,1042r-62,-22l3427,1000xm3670,1054r-8,3l3650,1062r16,l3670,1054xm3658,989r-173,l3573,991r73,15l3675,1041r3,-7l3681,1030r,-8l3668,994r-10,-5xm3494,956r-30,1l3431,959r-72,5l3587,964r-17,-4l3494,956xm3104,369r-6,33l3091,445r-9,53l3071,561r22,l3094,554r5,-62l3102,431r2,-62xm3093,284r-27,l3078,291r12,13l3099,322r5,27l3109,307r-10,-21l3093,284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37125B8B"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2050" type="#_x0000_t202" style="position:absolute;margin-left:60.25pt;margin-top:10.15pt;width:3.55pt;height:4.1pt;z-index:15729664;mso-position-horizontal-relative:page" filled="f" stroked="f">
            <v:textbox inset="0,0,0,0">
              <w:txbxContent>
                <w:p w14:paraId="7D287D10" w14:textId="77777777" w:rsidR="00954DAB" w:rsidRDefault="00954DAB">
                  <w:pPr>
                    <w:pStyle w:val="Zkladntext"/>
                    <w:spacing w:before="0"/>
                  </w:pPr>
                </w:p>
                <w:p w14:paraId="4F9B6E1D" w14:textId="77777777" w:rsidR="00B9115D" w:rsidRDefault="00B9115D"/>
              </w:txbxContent>
            </v:textbox>
            <w10:wrap anchorx="page"/>
          </v:shape>
        </w:pict>
      </w:r>
      <w:r w:rsidR="00A044F4" w:rsidRPr="00A044F4">
        <w:rPr>
          <w:color w:val="808080"/>
          <w:sz w:val="20"/>
          <w:szCs w:val="20"/>
        </w:rPr>
        <w:t xml:space="preserve">V Praze dne: </w:t>
      </w:r>
      <w:r w:rsidR="00A044F4" w:rsidRPr="00A044F4">
        <w:rPr>
          <w:color w:val="808080"/>
          <w:sz w:val="20"/>
          <w:szCs w:val="20"/>
          <w:u w:val="single" w:color="7F7F7F"/>
        </w:rPr>
        <w:tab/>
      </w:r>
      <w:r w:rsidR="00A044F4">
        <w:rPr>
          <w:color w:val="808080"/>
          <w:sz w:val="20"/>
          <w:szCs w:val="20"/>
          <w:u w:val="single" w:color="7F7F7F"/>
        </w:rPr>
        <w:tab/>
        <w:t xml:space="preserve">                                               </w:t>
      </w:r>
      <w:r w:rsidR="00A044F4" w:rsidRPr="00A044F4">
        <w:rPr>
          <w:color w:val="808080"/>
          <w:sz w:val="20"/>
          <w:szCs w:val="20"/>
        </w:rPr>
        <w:t>V</w:t>
      </w:r>
      <w:r w:rsidR="00A044F4" w:rsidRPr="00A044F4">
        <w:rPr>
          <w:color w:val="808080"/>
          <w:spacing w:val="-7"/>
          <w:sz w:val="20"/>
          <w:szCs w:val="20"/>
        </w:rPr>
        <w:t xml:space="preserve"> </w:t>
      </w:r>
      <w:r w:rsidR="00A044F4" w:rsidRPr="00A044F4">
        <w:rPr>
          <w:color w:val="808080"/>
          <w:sz w:val="20"/>
          <w:szCs w:val="20"/>
        </w:rPr>
        <w:t>Brně</w:t>
      </w:r>
      <w:r w:rsidR="00A044F4" w:rsidRPr="00A044F4">
        <w:rPr>
          <w:color w:val="808080"/>
          <w:spacing w:val="-4"/>
          <w:sz w:val="20"/>
          <w:szCs w:val="20"/>
        </w:rPr>
        <w:t xml:space="preserve"> </w:t>
      </w:r>
      <w:r w:rsidR="00A044F4" w:rsidRPr="00A044F4">
        <w:rPr>
          <w:color w:val="808080"/>
          <w:sz w:val="20"/>
          <w:szCs w:val="20"/>
        </w:rPr>
        <w:t>dne:</w:t>
      </w:r>
      <w:r w:rsidR="00A044F4" w:rsidRPr="00A044F4">
        <w:rPr>
          <w:color w:val="808080"/>
          <w:spacing w:val="-3"/>
          <w:sz w:val="20"/>
          <w:szCs w:val="20"/>
        </w:rPr>
        <w:t xml:space="preserve"> </w:t>
      </w:r>
      <w:r w:rsidR="00A044F4" w:rsidRPr="00A044F4">
        <w:rPr>
          <w:color w:val="808080"/>
          <w:sz w:val="20"/>
          <w:szCs w:val="20"/>
        </w:rPr>
        <w:t>dle</w:t>
      </w:r>
      <w:r w:rsidR="00A044F4" w:rsidRPr="00A044F4">
        <w:rPr>
          <w:color w:val="808080"/>
          <w:spacing w:val="-6"/>
          <w:sz w:val="20"/>
          <w:szCs w:val="20"/>
        </w:rPr>
        <w:t xml:space="preserve"> </w:t>
      </w:r>
      <w:r w:rsidR="00A044F4" w:rsidRPr="00A044F4">
        <w:rPr>
          <w:color w:val="808080"/>
          <w:sz w:val="20"/>
          <w:szCs w:val="20"/>
        </w:rPr>
        <w:t>elektronického</w:t>
      </w:r>
      <w:r w:rsidR="00A044F4" w:rsidRPr="00A044F4">
        <w:rPr>
          <w:color w:val="808080"/>
          <w:spacing w:val="-4"/>
          <w:sz w:val="20"/>
          <w:szCs w:val="20"/>
        </w:rPr>
        <w:t xml:space="preserve"> </w:t>
      </w:r>
      <w:r w:rsidR="00A044F4" w:rsidRPr="00A044F4">
        <w:rPr>
          <w:color w:val="808080"/>
          <w:spacing w:val="-2"/>
          <w:sz w:val="20"/>
          <w:szCs w:val="20"/>
        </w:rPr>
        <w:t>podpisu</w:t>
      </w:r>
    </w:p>
    <w:p w14:paraId="18CE8210" w14:textId="2C972FA2" w:rsidR="00A044F4" w:rsidRPr="00A044F4" w:rsidRDefault="00A044F4" w:rsidP="00A044F4">
      <w:pPr>
        <w:pStyle w:val="TableParagraph"/>
        <w:tabs>
          <w:tab w:val="left" w:pos="3224"/>
        </w:tabs>
        <w:spacing w:line="247" w:lineRule="exact"/>
        <w:ind w:left="0"/>
        <w:rPr>
          <w:sz w:val="20"/>
          <w:szCs w:val="20"/>
        </w:rPr>
      </w:pPr>
    </w:p>
    <w:p w14:paraId="1CB30174" w14:textId="77777777" w:rsidR="00A044F4" w:rsidRDefault="00A044F4">
      <w:pPr>
        <w:rPr>
          <w:rFonts w:ascii="Trebuchet MS"/>
          <w:sz w:val="18"/>
        </w:rPr>
      </w:pPr>
    </w:p>
    <w:p w14:paraId="5B92C7E8" w14:textId="77777777" w:rsidR="00A044F4" w:rsidRDefault="00A044F4">
      <w:pPr>
        <w:rPr>
          <w:rFonts w:ascii="Trebuchet MS"/>
          <w:sz w:val="18"/>
        </w:rPr>
      </w:pPr>
    </w:p>
    <w:p w14:paraId="491ABA83" w14:textId="77777777" w:rsidR="00A044F4" w:rsidRDefault="00A044F4">
      <w:pPr>
        <w:rPr>
          <w:rFonts w:ascii="Trebuchet MS"/>
          <w:sz w:val="18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3924"/>
        <w:gridCol w:w="692"/>
        <w:gridCol w:w="4162"/>
      </w:tblGrid>
      <w:tr w:rsidR="00A044F4" w14:paraId="0FFD102F" w14:textId="77777777" w:rsidTr="00B9115D">
        <w:trPr>
          <w:trHeight w:val="1017"/>
        </w:trPr>
        <w:tc>
          <w:tcPr>
            <w:tcW w:w="3924" w:type="dxa"/>
            <w:tcBorders>
              <w:top w:val="single" w:sz="6" w:space="0" w:color="7F7F7F"/>
            </w:tcBorders>
          </w:tcPr>
          <w:p w14:paraId="1608248E" w14:textId="2CE0E7A4" w:rsidR="00B9115D" w:rsidRDefault="00B9115D" w:rsidP="00100E65">
            <w:pPr>
              <w:pStyle w:val="TableParagraph"/>
              <w:spacing w:before="27" w:line="450" w:lineRule="atLeast"/>
              <w:ind w:left="0" w:right="1267"/>
              <w:rPr>
                <w:color w:val="808080"/>
              </w:rPr>
            </w:pPr>
            <w:r>
              <w:rPr>
                <w:color w:val="808080"/>
              </w:rPr>
              <w:t>Xxx</w:t>
            </w:r>
          </w:p>
          <w:p w14:paraId="789FD4F2" w14:textId="55E666C2" w:rsidR="00A044F4" w:rsidRDefault="00A044F4" w:rsidP="00100E65">
            <w:pPr>
              <w:pStyle w:val="TableParagraph"/>
              <w:spacing w:before="27" w:line="450" w:lineRule="atLeast"/>
              <w:ind w:left="0" w:right="1267"/>
            </w:pPr>
            <w:r>
              <w:rPr>
                <w:color w:val="808080"/>
              </w:rPr>
              <w:t xml:space="preserve"> </w:t>
            </w:r>
            <w:r w:rsidR="00B9115D">
              <w:rPr>
                <w:color w:val="808080"/>
                <w:spacing w:val="-2"/>
              </w:rPr>
              <w:t>xxx</w:t>
            </w:r>
          </w:p>
        </w:tc>
        <w:tc>
          <w:tcPr>
            <w:tcW w:w="692" w:type="dxa"/>
          </w:tcPr>
          <w:p w14:paraId="26B92F9E" w14:textId="77777777" w:rsidR="00A044F4" w:rsidRDefault="00A044F4" w:rsidP="00100E6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62" w:type="dxa"/>
            <w:tcBorders>
              <w:top w:val="single" w:sz="6" w:space="0" w:color="7F7F7F"/>
            </w:tcBorders>
          </w:tcPr>
          <w:p w14:paraId="066FDBD5" w14:textId="200B8B3C" w:rsidR="00B9115D" w:rsidRDefault="00B9115D" w:rsidP="00100E65">
            <w:pPr>
              <w:pStyle w:val="TableParagraph"/>
              <w:spacing w:before="27" w:line="450" w:lineRule="atLeast"/>
              <w:ind w:left="-1" w:right="1590"/>
              <w:rPr>
                <w:color w:val="808080"/>
              </w:rPr>
            </w:pPr>
            <w:r>
              <w:rPr>
                <w:color w:val="808080"/>
              </w:rPr>
              <w:t>Xxx</w:t>
            </w:r>
          </w:p>
          <w:p w14:paraId="296482DD" w14:textId="59B3EB9A" w:rsidR="00A044F4" w:rsidRDefault="00B9115D" w:rsidP="00100E65">
            <w:pPr>
              <w:pStyle w:val="TableParagraph"/>
              <w:spacing w:before="27" w:line="450" w:lineRule="atLeast"/>
              <w:ind w:left="-1" w:right="1590"/>
            </w:pPr>
            <w:r>
              <w:rPr>
                <w:color w:val="808080"/>
              </w:rPr>
              <w:t>xxx</w:t>
            </w:r>
          </w:p>
        </w:tc>
      </w:tr>
      <w:tr w:rsidR="00A044F4" w14:paraId="269800AB" w14:textId="77777777" w:rsidTr="00B9115D">
        <w:trPr>
          <w:trHeight w:val="676"/>
        </w:trPr>
        <w:tc>
          <w:tcPr>
            <w:tcW w:w="3924" w:type="dxa"/>
          </w:tcPr>
          <w:p w14:paraId="7A62A1E1" w14:textId="77777777" w:rsidR="00A044F4" w:rsidRDefault="00A044F4" w:rsidP="00100E65">
            <w:pPr>
              <w:pStyle w:val="TableParagraph"/>
              <w:spacing w:line="330" w:lineRule="atLeast"/>
              <w:ind w:left="0"/>
            </w:pPr>
            <w:r>
              <w:rPr>
                <w:color w:val="808080"/>
              </w:rPr>
              <w:t>Národní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agentura</w:t>
            </w:r>
            <w:r>
              <w:rPr>
                <w:color w:val="808080"/>
                <w:spacing w:val="-11"/>
              </w:rPr>
              <w:t xml:space="preserve"> </w:t>
            </w:r>
            <w:r>
              <w:rPr>
                <w:color w:val="808080"/>
              </w:rPr>
              <w:t>pro</w:t>
            </w:r>
            <w:r>
              <w:rPr>
                <w:color w:val="808080"/>
                <w:spacing w:val="-9"/>
              </w:rPr>
              <w:t xml:space="preserve"> </w:t>
            </w:r>
            <w:r>
              <w:rPr>
                <w:color w:val="808080"/>
              </w:rPr>
              <w:t>komunikační</w:t>
            </w:r>
            <w:r>
              <w:rPr>
                <w:color w:val="808080"/>
                <w:spacing w:val="-10"/>
              </w:rPr>
              <w:t xml:space="preserve"> </w:t>
            </w:r>
            <w:r>
              <w:rPr>
                <w:color w:val="808080"/>
              </w:rPr>
              <w:t>a informační technologie, s. p.</w:t>
            </w:r>
          </w:p>
        </w:tc>
        <w:tc>
          <w:tcPr>
            <w:tcW w:w="692" w:type="dxa"/>
          </w:tcPr>
          <w:p w14:paraId="34E92788" w14:textId="77777777" w:rsidR="00A044F4" w:rsidRDefault="00A044F4" w:rsidP="00100E6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62" w:type="dxa"/>
          </w:tcPr>
          <w:p w14:paraId="6F9E4A5F" w14:textId="77777777" w:rsidR="00A044F4" w:rsidRDefault="00A044F4" w:rsidP="00100E65">
            <w:pPr>
              <w:pStyle w:val="TableParagraph"/>
              <w:spacing w:before="94"/>
              <w:ind w:left="-1"/>
            </w:pPr>
            <w:r>
              <w:rPr>
                <w:color w:val="808080"/>
              </w:rPr>
              <w:t>AUTOCONT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  <w:spacing w:val="-4"/>
              </w:rPr>
              <w:t>a.s.</w:t>
            </w:r>
          </w:p>
        </w:tc>
      </w:tr>
    </w:tbl>
    <w:p w14:paraId="54B23E7A" w14:textId="290BE9F2" w:rsidR="00A044F4" w:rsidRDefault="00A044F4">
      <w:pPr>
        <w:rPr>
          <w:rFonts w:ascii="Trebuchet MS"/>
          <w:sz w:val="18"/>
        </w:rPr>
        <w:sectPr w:rsidR="00A044F4">
          <w:pgSz w:w="11910" w:h="16840"/>
          <w:pgMar w:top="1660" w:right="520" w:bottom="1020" w:left="1020" w:header="648" w:footer="840" w:gutter="0"/>
          <w:cols w:space="708"/>
        </w:sectPr>
      </w:pPr>
    </w:p>
    <w:p w14:paraId="5513B38C" w14:textId="77777777" w:rsidR="00954DAB" w:rsidRDefault="00954DAB">
      <w:pPr>
        <w:pStyle w:val="Zkladntext"/>
        <w:spacing w:before="0"/>
        <w:rPr>
          <w:rFonts w:ascii="Trebuchet MS"/>
          <w:sz w:val="20"/>
        </w:rPr>
      </w:pPr>
    </w:p>
    <w:p w14:paraId="6FDBEAE8" w14:textId="77777777" w:rsidR="00954DAB" w:rsidRDefault="00954DAB">
      <w:pPr>
        <w:pStyle w:val="Zkladntext"/>
        <w:spacing w:before="3"/>
        <w:rPr>
          <w:rFonts w:ascii="Trebuchet MS"/>
        </w:rPr>
      </w:pPr>
    </w:p>
    <w:p w14:paraId="62CFB972" w14:textId="77777777" w:rsidR="00954DAB" w:rsidRDefault="00B9115D">
      <w:pPr>
        <w:pStyle w:val="Nadpis2"/>
        <w:ind w:left="113"/>
      </w:pPr>
      <w:r>
        <w:rPr>
          <w:color w:val="808080"/>
        </w:rPr>
        <w:t>Příloha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ceník</w:t>
      </w:r>
    </w:p>
    <w:p w14:paraId="560A2B4C" w14:textId="77777777" w:rsidR="00954DAB" w:rsidRDefault="00B9115D">
      <w:pPr>
        <w:pStyle w:val="Odstavecseseznamem"/>
        <w:numPr>
          <w:ilvl w:val="0"/>
          <w:numId w:val="6"/>
        </w:numPr>
        <w:tabs>
          <w:tab w:val="left" w:pos="541"/>
        </w:tabs>
        <w:spacing w:before="196"/>
        <w:ind w:hanging="361"/>
        <w:jc w:val="left"/>
        <w:rPr>
          <w:b/>
        </w:rPr>
      </w:pPr>
      <w:r>
        <w:rPr>
          <w:b/>
          <w:color w:val="808080"/>
        </w:rPr>
        <w:t>Předmět</w:t>
      </w:r>
      <w:r>
        <w:rPr>
          <w:b/>
          <w:color w:val="808080"/>
          <w:spacing w:val="-7"/>
        </w:rPr>
        <w:t xml:space="preserve"> </w:t>
      </w:r>
      <w:r>
        <w:rPr>
          <w:b/>
          <w:color w:val="808080"/>
          <w:spacing w:val="-2"/>
        </w:rPr>
        <w:t>plnění</w:t>
      </w:r>
    </w:p>
    <w:p w14:paraId="5F2BD720" w14:textId="77777777" w:rsidR="00954DAB" w:rsidRDefault="00B9115D">
      <w:pPr>
        <w:pStyle w:val="Zkladntext"/>
        <w:spacing w:before="196" w:line="312" w:lineRule="auto"/>
        <w:ind w:left="540" w:right="319"/>
        <w:jc w:val="both"/>
      </w:pPr>
      <w:r>
        <w:rPr>
          <w:color w:val="808080"/>
        </w:rPr>
        <w:t>Předmětem plnění je poskytnutí odborných kapacit pro vývojové, architekturní a provozní aktivity související s projektem Sbírka právních předpisů územních správních celků (dále SPP USC) včetně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dokumentace, předání popsaného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(návodné poznámky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popisující fun</w:t>
      </w:r>
      <w:r>
        <w:rPr>
          <w:color w:val="808080"/>
        </w:rPr>
        <w:t>kci kódu)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zdrojového kódu a release notes. Komplexní vývoj SPP USC zahrnuje následující dílčí aktivity:</w:t>
      </w:r>
    </w:p>
    <w:p w14:paraId="2FE8E2A2" w14:textId="77777777" w:rsidR="00954DAB" w:rsidRDefault="00B9115D">
      <w:pPr>
        <w:pStyle w:val="Odstavecseseznamem"/>
        <w:numPr>
          <w:ilvl w:val="1"/>
          <w:numId w:val="6"/>
        </w:numPr>
        <w:tabs>
          <w:tab w:val="left" w:pos="1390"/>
        </w:tabs>
        <w:spacing w:line="312" w:lineRule="auto"/>
        <w:ind w:right="319"/>
      </w:pPr>
      <w:r>
        <w:rPr>
          <w:color w:val="808080"/>
        </w:rPr>
        <w:t>SPP</w:t>
      </w:r>
      <w:r>
        <w:rPr>
          <w:color w:val="808080"/>
          <w:spacing w:val="78"/>
        </w:rPr>
        <w:t xml:space="preserve"> </w:t>
      </w:r>
      <w:r>
        <w:rPr>
          <w:color w:val="808080"/>
        </w:rPr>
        <w:t>USC</w:t>
      </w:r>
      <w:r>
        <w:rPr>
          <w:color w:val="808080"/>
          <w:spacing w:val="78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78"/>
        </w:rPr>
        <w:t xml:space="preserve"> </w:t>
      </w:r>
      <w:r>
        <w:rPr>
          <w:color w:val="808080"/>
        </w:rPr>
        <w:t>vyvinuta</w:t>
      </w:r>
      <w:r>
        <w:rPr>
          <w:color w:val="808080"/>
          <w:spacing w:val="79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79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79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předanou</w:t>
      </w:r>
      <w:r>
        <w:rPr>
          <w:color w:val="808080"/>
          <w:spacing w:val="78"/>
        </w:rPr>
        <w:t xml:space="preserve"> </w:t>
      </w:r>
      <w:r>
        <w:rPr>
          <w:color w:val="808080"/>
        </w:rPr>
        <w:t>zadávací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dokumentací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79"/>
        </w:rPr>
        <w:t xml:space="preserve"> </w:t>
      </w:r>
      <w:r>
        <w:rPr>
          <w:color w:val="808080"/>
        </w:rPr>
        <w:t>souladu s požadavky klienta v průběhu analytické fáze tvorby prototypu:</w:t>
      </w:r>
    </w:p>
    <w:p w14:paraId="144B2BEF" w14:textId="77777777" w:rsidR="00954DAB" w:rsidRDefault="00B9115D">
      <w:pPr>
        <w:pStyle w:val="Odstavecseseznamem"/>
        <w:numPr>
          <w:ilvl w:val="2"/>
          <w:numId w:val="6"/>
        </w:numPr>
        <w:tabs>
          <w:tab w:val="left" w:pos="2097"/>
          <w:tab w:val="left" w:pos="2098"/>
        </w:tabs>
        <w:spacing w:line="312" w:lineRule="auto"/>
        <w:ind w:right="325"/>
        <w:jc w:val="left"/>
      </w:pPr>
      <w:r>
        <w:rPr>
          <w:color w:val="808080"/>
        </w:rPr>
        <w:t>Spolupracovat na vytvoření finální aplikace včetně integrace, jejíchž provedení a funkcionality jsou akceptované zákazníkem.</w:t>
      </w:r>
    </w:p>
    <w:p w14:paraId="22E12374" w14:textId="77777777" w:rsidR="00954DAB" w:rsidRDefault="00B9115D">
      <w:pPr>
        <w:pStyle w:val="Odstavecseseznamem"/>
        <w:numPr>
          <w:ilvl w:val="2"/>
          <w:numId w:val="6"/>
        </w:numPr>
        <w:tabs>
          <w:tab w:val="left" w:pos="2097"/>
          <w:tab w:val="left" w:pos="2098"/>
        </w:tabs>
        <w:spacing w:line="312" w:lineRule="auto"/>
        <w:ind w:right="325"/>
        <w:jc w:val="left"/>
      </w:pPr>
      <w:r>
        <w:rPr>
          <w:color w:val="808080"/>
        </w:rPr>
        <w:t>Spolupráce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při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vytváření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TEST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PROD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prostředí,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včetně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vytv</w:t>
      </w:r>
      <w:r>
        <w:rPr>
          <w:color w:val="808080"/>
        </w:rPr>
        <w:t>oření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releasů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aplikace na tato prostředí a spolupráce při nastavení monitoringu.</w:t>
      </w:r>
    </w:p>
    <w:p w14:paraId="3219D263" w14:textId="77777777" w:rsidR="00954DAB" w:rsidRDefault="00B9115D">
      <w:pPr>
        <w:pStyle w:val="Odstavecseseznamem"/>
        <w:numPr>
          <w:ilvl w:val="2"/>
          <w:numId w:val="6"/>
        </w:numPr>
        <w:tabs>
          <w:tab w:val="left" w:pos="2097"/>
          <w:tab w:val="left" w:pos="2098"/>
        </w:tabs>
        <w:jc w:val="left"/>
      </w:pPr>
      <w:r>
        <w:rPr>
          <w:color w:val="808080"/>
        </w:rPr>
        <w:t>Spolupráce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při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testování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aplikace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provozních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procesů.</w:t>
      </w:r>
    </w:p>
    <w:p w14:paraId="23A8F11D" w14:textId="77777777" w:rsidR="00954DAB" w:rsidRDefault="00B9115D">
      <w:pPr>
        <w:pStyle w:val="Odstavecseseznamem"/>
        <w:numPr>
          <w:ilvl w:val="2"/>
          <w:numId w:val="6"/>
        </w:numPr>
        <w:tabs>
          <w:tab w:val="left" w:pos="2097"/>
          <w:tab w:val="left" w:pos="2098"/>
        </w:tabs>
        <w:spacing w:before="196" w:line="314" w:lineRule="auto"/>
        <w:ind w:right="324"/>
        <w:jc w:val="left"/>
      </w:pPr>
      <w:r>
        <w:rPr>
          <w:color w:val="808080"/>
        </w:rPr>
        <w:t>Nasazení, aktualizace,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konfigurace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a správa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operačních systémů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a DB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spojené s funkcionalitami aplikace.</w:t>
      </w:r>
    </w:p>
    <w:p w14:paraId="2336B483" w14:textId="77777777" w:rsidR="00954DAB" w:rsidRDefault="00B9115D">
      <w:pPr>
        <w:pStyle w:val="Odstavecseseznamem"/>
        <w:numPr>
          <w:ilvl w:val="2"/>
          <w:numId w:val="6"/>
        </w:numPr>
        <w:tabs>
          <w:tab w:val="left" w:pos="2097"/>
          <w:tab w:val="left" w:pos="2098"/>
        </w:tabs>
        <w:spacing w:before="117" w:line="312" w:lineRule="auto"/>
        <w:ind w:right="324"/>
        <w:jc w:val="left"/>
      </w:pPr>
      <w:r>
        <w:rPr>
          <w:color w:val="808080"/>
        </w:rPr>
        <w:t>Spolupráce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zajišťování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unit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testy,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uživatelské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testy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funkčnosti,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bezpečnostních a zátěžových testů.</w:t>
      </w:r>
    </w:p>
    <w:p w14:paraId="04B7CA4E" w14:textId="77777777" w:rsidR="00954DAB" w:rsidRDefault="00B9115D">
      <w:pPr>
        <w:pStyle w:val="Odstavecseseznamem"/>
        <w:numPr>
          <w:ilvl w:val="2"/>
          <w:numId w:val="6"/>
        </w:numPr>
        <w:tabs>
          <w:tab w:val="left" w:pos="2097"/>
          <w:tab w:val="left" w:pos="2098"/>
        </w:tabs>
        <w:jc w:val="left"/>
      </w:pPr>
      <w:r>
        <w:rPr>
          <w:color w:val="808080"/>
        </w:rPr>
        <w:t>Aktualizace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dokumentace</w:t>
      </w:r>
    </w:p>
    <w:p w14:paraId="19D8B51B" w14:textId="77777777" w:rsidR="00954DAB" w:rsidRDefault="00B9115D">
      <w:pPr>
        <w:pStyle w:val="Zkladntext"/>
        <w:spacing w:before="196" w:line="312" w:lineRule="auto"/>
        <w:ind w:left="540" w:right="322"/>
        <w:jc w:val="both"/>
      </w:pPr>
      <w:r>
        <w:rPr>
          <w:color w:val="808080"/>
        </w:rPr>
        <w:t>Rozsah kapacit, harmonogram Předmětu plnění a akceptační (fakturační) milníky jsou blíže specifikovány pod body č. 2 a 3 této přílohy.</w:t>
      </w:r>
    </w:p>
    <w:p w14:paraId="29A88B13" w14:textId="77777777" w:rsidR="00954DAB" w:rsidRDefault="00954DAB">
      <w:pPr>
        <w:spacing w:line="312" w:lineRule="auto"/>
        <w:jc w:val="both"/>
        <w:sectPr w:rsidR="00954DAB">
          <w:pgSz w:w="11910" w:h="16840"/>
          <w:pgMar w:top="1660" w:right="520" w:bottom="1020" w:left="1020" w:header="648" w:footer="840" w:gutter="0"/>
          <w:cols w:space="708"/>
        </w:sectPr>
      </w:pPr>
    </w:p>
    <w:p w14:paraId="41EC2F92" w14:textId="77777777" w:rsidR="00954DAB" w:rsidRDefault="00954DAB">
      <w:pPr>
        <w:pStyle w:val="Zkladntext"/>
        <w:spacing w:before="0"/>
        <w:rPr>
          <w:sz w:val="20"/>
        </w:rPr>
      </w:pPr>
    </w:p>
    <w:p w14:paraId="1CE9BB73" w14:textId="77777777" w:rsidR="00954DAB" w:rsidRDefault="00954DAB">
      <w:pPr>
        <w:pStyle w:val="Zkladntext"/>
        <w:spacing w:before="8"/>
      </w:pPr>
    </w:p>
    <w:p w14:paraId="4DC8E239" w14:textId="77777777" w:rsidR="00954DAB" w:rsidRDefault="00B9115D">
      <w:pPr>
        <w:pStyle w:val="Nadpis2"/>
        <w:numPr>
          <w:ilvl w:val="0"/>
          <w:numId w:val="6"/>
        </w:numPr>
        <w:tabs>
          <w:tab w:val="left" w:pos="541"/>
        </w:tabs>
        <w:ind w:hanging="361"/>
        <w:jc w:val="left"/>
      </w:pPr>
      <w:r>
        <w:rPr>
          <w:color w:val="808080"/>
        </w:rPr>
        <w:t>Rozsah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kapacit:</w:t>
      </w:r>
    </w:p>
    <w:p w14:paraId="2E9B8E6F" w14:textId="77777777" w:rsidR="00954DAB" w:rsidRDefault="00B9115D">
      <w:pPr>
        <w:pStyle w:val="Zkladntext"/>
        <w:spacing w:before="196"/>
        <w:ind w:left="113"/>
      </w:pPr>
      <w:r>
        <w:rPr>
          <w:color w:val="808080"/>
        </w:rPr>
        <w:t>Poskytnutí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odborných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kapacit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struktuře:</w:t>
      </w:r>
    </w:p>
    <w:p w14:paraId="20B3F71E" w14:textId="77777777" w:rsidR="00954DAB" w:rsidRDefault="00954DAB">
      <w:pPr>
        <w:pStyle w:val="Zkladntext"/>
        <w:spacing w:before="0"/>
        <w:rPr>
          <w:sz w:val="1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482"/>
        <w:gridCol w:w="2540"/>
        <w:gridCol w:w="2420"/>
      </w:tblGrid>
      <w:tr w:rsidR="00954DAB" w14:paraId="4BBF44D0" w14:textId="77777777">
        <w:trPr>
          <w:trHeight w:val="798"/>
        </w:trPr>
        <w:tc>
          <w:tcPr>
            <w:tcW w:w="2480" w:type="dxa"/>
            <w:shd w:val="clear" w:color="auto" w:fill="00AFEF"/>
          </w:tcPr>
          <w:p w14:paraId="331BF59E" w14:textId="77777777" w:rsidR="00954DAB" w:rsidRDefault="00B9115D">
            <w:pPr>
              <w:pStyle w:val="TableParagraph"/>
              <w:spacing w:before="151"/>
              <w:ind w:left="69"/>
              <w:rPr>
                <w:b/>
              </w:rPr>
            </w:pPr>
            <w:r>
              <w:rPr>
                <w:b/>
                <w:color w:val="FFFFFF"/>
              </w:rPr>
              <w:t>Role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dle</w:t>
            </w:r>
            <w:r>
              <w:rPr>
                <w:b/>
                <w:color w:val="FFFFFF"/>
                <w:spacing w:val="-15"/>
              </w:rPr>
              <w:t xml:space="preserve"> </w:t>
            </w:r>
            <w:r>
              <w:rPr>
                <w:b/>
                <w:color w:val="FFFFFF"/>
              </w:rPr>
              <w:t xml:space="preserve">Rámcové </w:t>
            </w:r>
            <w:r>
              <w:rPr>
                <w:b/>
                <w:color w:val="FFFFFF"/>
                <w:spacing w:val="-2"/>
              </w:rPr>
              <w:t>dohody</w:t>
            </w:r>
          </w:p>
        </w:tc>
        <w:tc>
          <w:tcPr>
            <w:tcW w:w="2482" w:type="dxa"/>
            <w:shd w:val="clear" w:color="auto" w:fill="00AFEF"/>
          </w:tcPr>
          <w:p w14:paraId="52AA7F52" w14:textId="77777777" w:rsidR="00954DAB" w:rsidRDefault="00B9115D">
            <w:pPr>
              <w:pStyle w:val="TableParagraph"/>
              <w:spacing w:before="151"/>
              <w:ind w:left="69" w:right="173"/>
              <w:rPr>
                <w:b/>
              </w:rPr>
            </w:pPr>
            <w:r>
              <w:rPr>
                <w:b/>
                <w:color w:val="FFFFFF"/>
              </w:rPr>
              <w:t>Předpokládaný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počet využití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této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role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v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MD</w:t>
            </w:r>
          </w:p>
        </w:tc>
        <w:tc>
          <w:tcPr>
            <w:tcW w:w="2540" w:type="dxa"/>
            <w:shd w:val="clear" w:color="auto" w:fill="00AFEF"/>
          </w:tcPr>
          <w:p w14:paraId="71E34D38" w14:textId="77777777" w:rsidR="00954DAB" w:rsidRDefault="00B9115D">
            <w:pPr>
              <w:pStyle w:val="TableParagraph"/>
              <w:spacing w:before="151"/>
              <w:ind w:left="83" w:right="962"/>
              <w:rPr>
                <w:b/>
              </w:rPr>
            </w:pPr>
            <w:r>
              <w:rPr>
                <w:b/>
                <w:color w:val="FFFFFF"/>
              </w:rPr>
              <w:t>Cena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za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1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MD v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DPH</w:t>
            </w:r>
          </w:p>
        </w:tc>
        <w:tc>
          <w:tcPr>
            <w:tcW w:w="2420" w:type="dxa"/>
            <w:shd w:val="clear" w:color="auto" w:fill="00AFEF"/>
          </w:tcPr>
          <w:p w14:paraId="381654C8" w14:textId="77777777" w:rsidR="00954DAB" w:rsidRDefault="00B9115D">
            <w:pPr>
              <w:pStyle w:val="TableParagraph"/>
              <w:spacing w:before="151"/>
              <w:ind w:left="71" w:right="891"/>
              <w:rPr>
                <w:b/>
              </w:rPr>
            </w:pPr>
            <w:r>
              <w:rPr>
                <w:b/>
                <w:color w:val="FFFFFF"/>
              </w:rPr>
              <w:t>Cena celkem v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DPH</w:t>
            </w:r>
          </w:p>
        </w:tc>
      </w:tr>
      <w:tr w:rsidR="00954DAB" w14:paraId="4C109EA9" w14:textId="77777777">
        <w:trPr>
          <w:trHeight w:val="520"/>
        </w:trPr>
        <w:tc>
          <w:tcPr>
            <w:tcW w:w="2480" w:type="dxa"/>
          </w:tcPr>
          <w:p w14:paraId="03BFB655" w14:textId="77777777" w:rsidR="00954DAB" w:rsidRDefault="00B9115D">
            <w:pPr>
              <w:pStyle w:val="TableParagraph"/>
              <w:spacing w:before="139"/>
              <w:ind w:left="69"/>
            </w:pPr>
            <w:r>
              <w:rPr>
                <w:color w:val="808080"/>
                <w:spacing w:val="-2"/>
              </w:rPr>
              <w:t>Analytik</w:t>
            </w:r>
          </w:p>
        </w:tc>
        <w:tc>
          <w:tcPr>
            <w:tcW w:w="2482" w:type="dxa"/>
          </w:tcPr>
          <w:p w14:paraId="6CC29B64" w14:textId="77777777" w:rsidR="00954DAB" w:rsidRDefault="00B9115D">
            <w:pPr>
              <w:pStyle w:val="TableParagraph"/>
              <w:spacing w:before="139"/>
              <w:ind w:left="888" w:right="880"/>
              <w:jc w:val="center"/>
            </w:pPr>
            <w:r>
              <w:rPr>
                <w:color w:val="808080"/>
                <w:spacing w:val="-5"/>
              </w:rPr>
              <w:t>17</w:t>
            </w:r>
          </w:p>
        </w:tc>
        <w:tc>
          <w:tcPr>
            <w:tcW w:w="2540" w:type="dxa"/>
          </w:tcPr>
          <w:p w14:paraId="00D0343B" w14:textId="77777777" w:rsidR="00954DAB" w:rsidRDefault="00B9115D">
            <w:pPr>
              <w:pStyle w:val="TableParagraph"/>
              <w:spacing w:before="139"/>
              <w:ind w:left="612" w:right="597"/>
              <w:jc w:val="center"/>
            </w:pPr>
            <w:r>
              <w:rPr>
                <w:color w:val="696969"/>
              </w:rPr>
              <w:t>10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200,00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  <w:spacing w:val="-7"/>
              </w:rPr>
              <w:t>Kč</w:t>
            </w:r>
          </w:p>
        </w:tc>
        <w:tc>
          <w:tcPr>
            <w:tcW w:w="2420" w:type="dxa"/>
          </w:tcPr>
          <w:p w14:paraId="4E707A4C" w14:textId="77777777" w:rsidR="00954DAB" w:rsidRDefault="00B9115D">
            <w:pPr>
              <w:pStyle w:val="TableParagraph"/>
              <w:spacing w:before="139"/>
              <w:ind w:left="478" w:right="466"/>
              <w:jc w:val="center"/>
            </w:pPr>
            <w:r>
              <w:rPr>
                <w:color w:val="696969"/>
              </w:rPr>
              <w:t>173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400,00</w:t>
            </w:r>
            <w:r>
              <w:rPr>
                <w:color w:val="696969"/>
                <w:spacing w:val="-5"/>
              </w:rPr>
              <w:t xml:space="preserve"> Kč</w:t>
            </w:r>
          </w:p>
        </w:tc>
      </w:tr>
      <w:tr w:rsidR="00954DAB" w14:paraId="046B12F1" w14:textId="77777777">
        <w:trPr>
          <w:trHeight w:val="520"/>
        </w:trPr>
        <w:tc>
          <w:tcPr>
            <w:tcW w:w="2480" w:type="dxa"/>
          </w:tcPr>
          <w:p w14:paraId="34A391A9" w14:textId="77777777" w:rsidR="00954DAB" w:rsidRDefault="00B9115D">
            <w:pPr>
              <w:pStyle w:val="TableParagraph"/>
              <w:spacing w:before="139"/>
              <w:ind w:left="69"/>
            </w:pPr>
            <w:r>
              <w:rPr>
                <w:color w:val="808080"/>
                <w:spacing w:val="-2"/>
              </w:rPr>
              <w:t>Architekt</w:t>
            </w:r>
          </w:p>
        </w:tc>
        <w:tc>
          <w:tcPr>
            <w:tcW w:w="2482" w:type="dxa"/>
          </w:tcPr>
          <w:p w14:paraId="0217D930" w14:textId="77777777" w:rsidR="00954DAB" w:rsidRDefault="00B9115D">
            <w:pPr>
              <w:pStyle w:val="TableParagraph"/>
              <w:spacing w:before="139"/>
              <w:ind w:left="11"/>
              <w:jc w:val="center"/>
            </w:pPr>
            <w:r>
              <w:rPr>
                <w:color w:val="808080"/>
              </w:rPr>
              <w:t>0</w:t>
            </w:r>
          </w:p>
        </w:tc>
        <w:tc>
          <w:tcPr>
            <w:tcW w:w="2540" w:type="dxa"/>
          </w:tcPr>
          <w:p w14:paraId="67F3C347" w14:textId="77777777" w:rsidR="00954DAB" w:rsidRDefault="00B9115D">
            <w:pPr>
              <w:pStyle w:val="TableParagraph"/>
              <w:spacing w:before="139"/>
              <w:ind w:left="610" w:right="600"/>
              <w:jc w:val="center"/>
            </w:pPr>
            <w:r>
              <w:rPr>
                <w:color w:val="696969"/>
              </w:rPr>
              <w:t>10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800,00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  <w:spacing w:val="-7"/>
              </w:rPr>
              <w:t>Kč</w:t>
            </w:r>
          </w:p>
        </w:tc>
        <w:tc>
          <w:tcPr>
            <w:tcW w:w="2420" w:type="dxa"/>
          </w:tcPr>
          <w:p w14:paraId="0D976785" w14:textId="77777777" w:rsidR="00954DAB" w:rsidRDefault="00B9115D">
            <w:pPr>
              <w:pStyle w:val="TableParagraph"/>
              <w:spacing w:before="139"/>
              <w:ind w:left="477" w:right="466"/>
              <w:jc w:val="center"/>
            </w:pPr>
            <w:r>
              <w:rPr>
                <w:color w:val="696969"/>
              </w:rPr>
              <w:t>0,00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  <w:spacing w:val="-5"/>
              </w:rPr>
              <w:t>Kč</w:t>
            </w:r>
          </w:p>
        </w:tc>
      </w:tr>
      <w:tr w:rsidR="00954DAB" w14:paraId="7F974F43" w14:textId="77777777">
        <w:trPr>
          <w:trHeight w:val="523"/>
        </w:trPr>
        <w:tc>
          <w:tcPr>
            <w:tcW w:w="2480" w:type="dxa"/>
          </w:tcPr>
          <w:p w14:paraId="1AC24ED1" w14:textId="77777777" w:rsidR="00954DAB" w:rsidRDefault="00B9115D">
            <w:pPr>
              <w:pStyle w:val="TableParagraph"/>
              <w:spacing w:before="142"/>
              <w:ind w:left="69"/>
            </w:pPr>
            <w:r>
              <w:rPr>
                <w:color w:val="808080"/>
              </w:rPr>
              <w:t>Konzultant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  <w:spacing w:val="-5"/>
              </w:rPr>
              <w:t>ICT</w:t>
            </w:r>
          </w:p>
        </w:tc>
        <w:tc>
          <w:tcPr>
            <w:tcW w:w="2482" w:type="dxa"/>
          </w:tcPr>
          <w:p w14:paraId="2B56624C" w14:textId="77777777" w:rsidR="00954DAB" w:rsidRDefault="00B9115D">
            <w:pPr>
              <w:pStyle w:val="TableParagraph"/>
              <w:spacing w:before="142"/>
              <w:ind w:left="11"/>
              <w:jc w:val="center"/>
            </w:pPr>
            <w:r>
              <w:rPr>
                <w:color w:val="808080"/>
              </w:rPr>
              <w:t>8</w:t>
            </w:r>
          </w:p>
        </w:tc>
        <w:tc>
          <w:tcPr>
            <w:tcW w:w="2540" w:type="dxa"/>
          </w:tcPr>
          <w:p w14:paraId="2C05C432" w14:textId="77777777" w:rsidR="00954DAB" w:rsidRDefault="00B9115D">
            <w:pPr>
              <w:pStyle w:val="TableParagraph"/>
              <w:spacing w:before="142"/>
              <w:ind w:left="610" w:right="600"/>
              <w:jc w:val="center"/>
            </w:pPr>
            <w:r>
              <w:rPr>
                <w:color w:val="696969"/>
              </w:rPr>
              <w:t>10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900,00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  <w:spacing w:val="-7"/>
              </w:rPr>
              <w:t>Kč</w:t>
            </w:r>
          </w:p>
        </w:tc>
        <w:tc>
          <w:tcPr>
            <w:tcW w:w="2420" w:type="dxa"/>
          </w:tcPr>
          <w:p w14:paraId="744469AF" w14:textId="77777777" w:rsidR="00954DAB" w:rsidRDefault="00B9115D">
            <w:pPr>
              <w:pStyle w:val="TableParagraph"/>
              <w:spacing w:before="142"/>
              <w:ind w:left="478" w:right="464"/>
              <w:jc w:val="center"/>
            </w:pPr>
            <w:r>
              <w:rPr>
                <w:color w:val="696969"/>
              </w:rPr>
              <w:t>87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200,00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  <w:spacing w:val="-7"/>
              </w:rPr>
              <w:t>Kč</w:t>
            </w:r>
          </w:p>
        </w:tc>
      </w:tr>
      <w:tr w:rsidR="00954DAB" w14:paraId="7F3D77B1" w14:textId="77777777">
        <w:trPr>
          <w:trHeight w:val="520"/>
        </w:trPr>
        <w:tc>
          <w:tcPr>
            <w:tcW w:w="2480" w:type="dxa"/>
          </w:tcPr>
          <w:p w14:paraId="6AC8C4BC" w14:textId="77777777" w:rsidR="00954DAB" w:rsidRDefault="00B9115D">
            <w:pPr>
              <w:pStyle w:val="TableParagraph"/>
              <w:spacing w:before="139"/>
              <w:ind w:left="69"/>
            </w:pPr>
            <w:r>
              <w:rPr>
                <w:color w:val="808080"/>
              </w:rPr>
              <w:t>Projektový</w:t>
            </w:r>
            <w:r>
              <w:rPr>
                <w:color w:val="808080"/>
                <w:spacing w:val="-10"/>
              </w:rPr>
              <w:t xml:space="preserve"> </w:t>
            </w:r>
            <w:r>
              <w:rPr>
                <w:color w:val="808080"/>
                <w:spacing w:val="-2"/>
              </w:rPr>
              <w:t>manažer</w:t>
            </w:r>
          </w:p>
        </w:tc>
        <w:tc>
          <w:tcPr>
            <w:tcW w:w="2482" w:type="dxa"/>
          </w:tcPr>
          <w:p w14:paraId="333042D4" w14:textId="77777777" w:rsidR="00954DAB" w:rsidRDefault="00B9115D">
            <w:pPr>
              <w:pStyle w:val="TableParagraph"/>
              <w:spacing w:before="139"/>
              <w:ind w:left="888" w:right="880"/>
              <w:jc w:val="center"/>
            </w:pPr>
            <w:r>
              <w:rPr>
                <w:color w:val="808080"/>
                <w:spacing w:val="-5"/>
              </w:rPr>
              <w:t>20</w:t>
            </w:r>
          </w:p>
        </w:tc>
        <w:tc>
          <w:tcPr>
            <w:tcW w:w="2540" w:type="dxa"/>
          </w:tcPr>
          <w:p w14:paraId="5D809375" w14:textId="77777777" w:rsidR="00954DAB" w:rsidRDefault="00B9115D">
            <w:pPr>
              <w:pStyle w:val="TableParagraph"/>
              <w:spacing w:before="139"/>
              <w:ind w:left="610" w:right="600"/>
              <w:jc w:val="center"/>
            </w:pPr>
            <w:r>
              <w:rPr>
                <w:color w:val="696969"/>
              </w:rPr>
              <w:t>10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800,00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  <w:spacing w:val="-7"/>
              </w:rPr>
              <w:t>Kč</w:t>
            </w:r>
          </w:p>
        </w:tc>
        <w:tc>
          <w:tcPr>
            <w:tcW w:w="2420" w:type="dxa"/>
          </w:tcPr>
          <w:p w14:paraId="28A5E48B" w14:textId="77777777" w:rsidR="00954DAB" w:rsidRDefault="00B9115D">
            <w:pPr>
              <w:pStyle w:val="TableParagraph"/>
              <w:spacing w:before="139"/>
              <w:ind w:left="478" w:right="466"/>
              <w:jc w:val="center"/>
            </w:pPr>
            <w:r>
              <w:rPr>
                <w:color w:val="696969"/>
              </w:rPr>
              <w:t>216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5"/>
              </w:rPr>
              <w:t xml:space="preserve"> Kč</w:t>
            </w:r>
          </w:p>
        </w:tc>
      </w:tr>
      <w:tr w:rsidR="00954DAB" w14:paraId="070613CE" w14:textId="77777777">
        <w:trPr>
          <w:trHeight w:val="520"/>
        </w:trPr>
        <w:tc>
          <w:tcPr>
            <w:tcW w:w="2480" w:type="dxa"/>
          </w:tcPr>
          <w:p w14:paraId="7425C147" w14:textId="77777777" w:rsidR="00954DAB" w:rsidRDefault="00B9115D">
            <w:pPr>
              <w:pStyle w:val="TableParagraph"/>
              <w:spacing w:before="139"/>
              <w:ind w:left="69"/>
            </w:pPr>
            <w:r>
              <w:rPr>
                <w:color w:val="808080"/>
                <w:spacing w:val="-2"/>
              </w:rPr>
              <w:t>Vývojář</w:t>
            </w:r>
          </w:p>
        </w:tc>
        <w:tc>
          <w:tcPr>
            <w:tcW w:w="2482" w:type="dxa"/>
          </w:tcPr>
          <w:p w14:paraId="6774A3EC" w14:textId="77777777" w:rsidR="00954DAB" w:rsidRDefault="00B9115D">
            <w:pPr>
              <w:pStyle w:val="TableParagraph"/>
              <w:spacing w:before="139"/>
              <w:ind w:left="891" w:right="880"/>
              <w:jc w:val="center"/>
            </w:pPr>
            <w:r>
              <w:rPr>
                <w:color w:val="808080"/>
                <w:spacing w:val="-2"/>
              </w:rPr>
              <w:t>9,7865</w:t>
            </w:r>
          </w:p>
        </w:tc>
        <w:tc>
          <w:tcPr>
            <w:tcW w:w="2540" w:type="dxa"/>
          </w:tcPr>
          <w:p w14:paraId="00C17A91" w14:textId="77777777" w:rsidR="00954DAB" w:rsidRDefault="00B9115D">
            <w:pPr>
              <w:pStyle w:val="TableParagraph"/>
              <w:spacing w:before="139"/>
              <w:ind w:left="612" w:right="600"/>
              <w:jc w:val="center"/>
            </w:pPr>
            <w:r>
              <w:rPr>
                <w:color w:val="696969"/>
              </w:rPr>
              <w:t>8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900,00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  <w:spacing w:val="-5"/>
              </w:rPr>
              <w:t>Kč</w:t>
            </w:r>
          </w:p>
        </w:tc>
        <w:tc>
          <w:tcPr>
            <w:tcW w:w="2420" w:type="dxa"/>
          </w:tcPr>
          <w:p w14:paraId="1987BA62" w14:textId="77777777" w:rsidR="00954DAB" w:rsidRDefault="00B9115D">
            <w:pPr>
              <w:pStyle w:val="TableParagraph"/>
              <w:spacing w:before="139"/>
              <w:ind w:left="478" w:right="464"/>
              <w:jc w:val="center"/>
            </w:pPr>
            <w:r>
              <w:rPr>
                <w:color w:val="696969"/>
              </w:rPr>
              <w:t>87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099,85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  <w:spacing w:val="-7"/>
              </w:rPr>
              <w:t>Kč</w:t>
            </w:r>
          </w:p>
        </w:tc>
      </w:tr>
      <w:tr w:rsidR="00954DAB" w14:paraId="52AAD36A" w14:textId="77777777">
        <w:trPr>
          <w:trHeight w:val="520"/>
        </w:trPr>
        <w:tc>
          <w:tcPr>
            <w:tcW w:w="2480" w:type="dxa"/>
          </w:tcPr>
          <w:p w14:paraId="0F32686B" w14:textId="77777777" w:rsidR="00954DAB" w:rsidRDefault="00B9115D">
            <w:pPr>
              <w:pStyle w:val="TableParagraph"/>
              <w:spacing w:before="139"/>
              <w:ind w:left="69"/>
            </w:pPr>
            <w:r>
              <w:rPr>
                <w:color w:val="808080"/>
              </w:rPr>
              <w:t>Vývojář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–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2482" w:type="dxa"/>
          </w:tcPr>
          <w:p w14:paraId="1BDC90E6" w14:textId="77777777" w:rsidR="00954DAB" w:rsidRDefault="00B9115D">
            <w:pPr>
              <w:pStyle w:val="TableParagraph"/>
              <w:spacing w:before="139"/>
              <w:ind w:left="11"/>
              <w:jc w:val="center"/>
            </w:pPr>
            <w:r>
              <w:rPr>
                <w:color w:val="808080"/>
              </w:rPr>
              <w:t>0</w:t>
            </w:r>
          </w:p>
        </w:tc>
        <w:tc>
          <w:tcPr>
            <w:tcW w:w="2540" w:type="dxa"/>
          </w:tcPr>
          <w:p w14:paraId="77AF9657" w14:textId="77777777" w:rsidR="00954DAB" w:rsidRDefault="00B9115D">
            <w:pPr>
              <w:pStyle w:val="TableParagraph"/>
              <w:spacing w:before="139"/>
              <w:ind w:left="612" w:right="600"/>
              <w:jc w:val="center"/>
            </w:pPr>
            <w:r>
              <w:rPr>
                <w:color w:val="696969"/>
              </w:rPr>
              <w:t>9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900,00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  <w:spacing w:val="-5"/>
              </w:rPr>
              <w:t>Kč</w:t>
            </w:r>
          </w:p>
        </w:tc>
        <w:tc>
          <w:tcPr>
            <w:tcW w:w="2420" w:type="dxa"/>
          </w:tcPr>
          <w:p w14:paraId="26277471" w14:textId="77777777" w:rsidR="00954DAB" w:rsidRDefault="00B9115D">
            <w:pPr>
              <w:pStyle w:val="TableParagraph"/>
              <w:spacing w:before="139"/>
              <w:ind w:left="477" w:right="466"/>
              <w:jc w:val="center"/>
            </w:pPr>
            <w:r>
              <w:rPr>
                <w:color w:val="696969"/>
              </w:rPr>
              <w:t>0,00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  <w:spacing w:val="-5"/>
              </w:rPr>
              <w:t>Kč</w:t>
            </w:r>
          </w:p>
        </w:tc>
      </w:tr>
      <w:tr w:rsidR="00954DAB" w14:paraId="0B277731" w14:textId="77777777">
        <w:trPr>
          <w:trHeight w:val="618"/>
        </w:trPr>
        <w:tc>
          <w:tcPr>
            <w:tcW w:w="7502" w:type="dxa"/>
            <w:gridSpan w:val="3"/>
          </w:tcPr>
          <w:p w14:paraId="7E7D6478" w14:textId="77777777" w:rsidR="00954DAB" w:rsidRDefault="00B9115D">
            <w:pPr>
              <w:pStyle w:val="TableParagraph"/>
              <w:spacing w:before="189"/>
              <w:ind w:left="59"/>
              <w:rPr>
                <w:b/>
              </w:rPr>
            </w:pPr>
            <w:r>
              <w:rPr>
                <w:b/>
                <w:color w:val="808080"/>
              </w:rPr>
              <w:t>Celková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cena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v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Kč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bez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  <w:spacing w:val="-5"/>
              </w:rPr>
              <w:t>DPH</w:t>
            </w:r>
          </w:p>
        </w:tc>
        <w:tc>
          <w:tcPr>
            <w:tcW w:w="2420" w:type="dxa"/>
          </w:tcPr>
          <w:p w14:paraId="2B843D11" w14:textId="77777777" w:rsidR="00954DAB" w:rsidRDefault="00B9115D">
            <w:pPr>
              <w:pStyle w:val="TableParagraph"/>
              <w:spacing w:before="189"/>
              <w:ind w:left="478" w:right="466"/>
              <w:jc w:val="center"/>
              <w:rPr>
                <w:b/>
              </w:rPr>
            </w:pPr>
            <w:r>
              <w:rPr>
                <w:b/>
                <w:color w:val="696969"/>
              </w:rPr>
              <w:t>563</w:t>
            </w:r>
            <w:r>
              <w:rPr>
                <w:b/>
                <w:color w:val="696969"/>
                <w:spacing w:val="-4"/>
              </w:rPr>
              <w:t xml:space="preserve"> </w:t>
            </w:r>
            <w:r>
              <w:rPr>
                <w:b/>
                <w:color w:val="696969"/>
              </w:rPr>
              <w:t>699,85</w:t>
            </w:r>
            <w:r>
              <w:rPr>
                <w:b/>
                <w:color w:val="696969"/>
                <w:spacing w:val="-5"/>
              </w:rPr>
              <w:t xml:space="preserve"> Kč</w:t>
            </w:r>
          </w:p>
        </w:tc>
      </w:tr>
    </w:tbl>
    <w:p w14:paraId="04144741" w14:textId="77777777" w:rsidR="00954DAB" w:rsidRDefault="00B9115D">
      <w:pPr>
        <w:pStyle w:val="Zkladntext"/>
        <w:spacing w:before="123" w:line="312" w:lineRule="auto"/>
        <w:ind w:left="125" w:right="319" w:hanging="12"/>
        <w:jc w:val="both"/>
      </w:pPr>
      <w:r>
        <w:rPr>
          <w:color w:val="808080"/>
        </w:rPr>
        <w:t>Počet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člověkodní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u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jednotlivých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rolí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indikativní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jej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může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průběhu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trvání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 xml:space="preserve">měnit, a to za předpokladu, že nebude překročena celková cena za Předmět plnění dle čl. 2 odst. 2.1 této </w:t>
      </w:r>
      <w:r>
        <w:rPr>
          <w:color w:val="808080"/>
          <w:spacing w:val="-2"/>
        </w:rPr>
        <w:t>Smlouvy.</w:t>
      </w:r>
    </w:p>
    <w:p w14:paraId="18FE41C9" w14:textId="77777777" w:rsidR="00954DAB" w:rsidRDefault="00954DAB">
      <w:pPr>
        <w:pStyle w:val="Zkladntext"/>
        <w:spacing w:before="0"/>
        <w:rPr>
          <w:sz w:val="24"/>
        </w:rPr>
      </w:pPr>
    </w:p>
    <w:p w14:paraId="6D2E8632" w14:textId="77777777" w:rsidR="00954DAB" w:rsidRDefault="00954DAB">
      <w:pPr>
        <w:pStyle w:val="Zkladntext"/>
        <w:spacing w:before="3"/>
        <w:rPr>
          <w:sz w:val="24"/>
        </w:rPr>
      </w:pPr>
    </w:p>
    <w:p w14:paraId="2CDF25A0" w14:textId="77777777" w:rsidR="00954DAB" w:rsidRDefault="00B9115D">
      <w:pPr>
        <w:pStyle w:val="Nadpis2"/>
        <w:numPr>
          <w:ilvl w:val="0"/>
          <w:numId w:val="6"/>
        </w:numPr>
        <w:tabs>
          <w:tab w:val="left" w:pos="541"/>
        </w:tabs>
        <w:ind w:hanging="361"/>
        <w:jc w:val="left"/>
      </w:pPr>
      <w:r>
        <w:rPr>
          <w:color w:val="808080"/>
        </w:rPr>
        <w:t>Funkční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požadavky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harmonogram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plnění</w:t>
      </w:r>
    </w:p>
    <w:p w14:paraId="07B32F8A" w14:textId="77777777" w:rsidR="00954DAB" w:rsidRDefault="00B9115D">
      <w:pPr>
        <w:pStyle w:val="Zkladntext"/>
        <w:spacing w:before="196"/>
        <w:ind w:left="113"/>
      </w:pPr>
      <w:r>
        <w:rPr>
          <w:color w:val="808080"/>
        </w:rPr>
        <w:t>Te</w:t>
      </w:r>
      <w:r>
        <w:rPr>
          <w:color w:val="808080"/>
        </w:rPr>
        <w:t>chnická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specifikována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bodě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4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přílohy.</w:t>
      </w:r>
    </w:p>
    <w:p w14:paraId="00336E65" w14:textId="77777777" w:rsidR="00954DAB" w:rsidRDefault="00B9115D">
      <w:pPr>
        <w:pStyle w:val="Nadpis2"/>
        <w:spacing w:before="196"/>
        <w:ind w:left="113"/>
      </w:pPr>
      <w:r>
        <w:rPr>
          <w:color w:val="808080"/>
        </w:rPr>
        <w:t>Plnění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dodávka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druhé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části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aplikace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akceptačním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milníkem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17.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6.</w:t>
      </w:r>
      <w:r>
        <w:rPr>
          <w:color w:val="808080"/>
          <w:spacing w:val="-4"/>
        </w:rPr>
        <w:t xml:space="preserve"> 2022</w:t>
      </w:r>
    </w:p>
    <w:p w14:paraId="501EC114" w14:textId="77777777" w:rsidR="00954DAB" w:rsidRDefault="00B9115D">
      <w:pPr>
        <w:pStyle w:val="Zkladntext"/>
        <w:spacing w:before="195"/>
        <w:ind w:left="811"/>
      </w:pPr>
      <w:r>
        <w:rPr>
          <w:color w:val="808080"/>
        </w:rPr>
        <w:t>Plnění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obsahuje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dodávku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následujících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kapitol,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které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popsány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níže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bodě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4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2"/>
        </w:rPr>
        <w:t>přílohy:</w:t>
      </w:r>
    </w:p>
    <w:p w14:paraId="46E1F26F" w14:textId="77777777" w:rsidR="00954DAB" w:rsidRDefault="00B9115D">
      <w:pPr>
        <w:pStyle w:val="Odstavecseseznamem"/>
        <w:numPr>
          <w:ilvl w:val="0"/>
          <w:numId w:val="5"/>
        </w:numPr>
        <w:tabs>
          <w:tab w:val="left" w:pos="1389"/>
          <w:tab w:val="left" w:pos="1390"/>
        </w:tabs>
        <w:spacing w:before="196"/>
        <w:jc w:val="left"/>
      </w:pPr>
      <w:r>
        <w:rPr>
          <w:color w:val="808080"/>
        </w:rPr>
        <w:t>jedná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obsahově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celé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kapitoly: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5"/>
        </w:rPr>
        <w:t>6.</w:t>
      </w:r>
    </w:p>
    <w:p w14:paraId="651E7034" w14:textId="77777777" w:rsidR="00954DAB" w:rsidRDefault="00B9115D">
      <w:pPr>
        <w:pStyle w:val="Odstavecseseznamem"/>
        <w:numPr>
          <w:ilvl w:val="0"/>
          <w:numId w:val="5"/>
        </w:numPr>
        <w:tabs>
          <w:tab w:val="left" w:pos="1389"/>
          <w:tab w:val="left" w:pos="1390"/>
        </w:tabs>
        <w:spacing w:before="194"/>
        <w:jc w:val="left"/>
      </w:pPr>
      <w:r>
        <w:rPr>
          <w:color w:val="808080"/>
        </w:rPr>
        <w:t>další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požadovaný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obsah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kapitol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označen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body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kapitol: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body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3.6.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3.7.,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bod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4.3.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4"/>
        </w:rPr>
        <w:t>body</w:t>
      </w:r>
    </w:p>
    <w:p w14:paraId="5BC35999" w14:textId="77777777" w:rsidR="00954DAB" w:rsidRDefault="00B9115D">
      <w:pPr>
        <w:pStyle w:val="Zkladntext"/>
        <w:spacing w:before="74"/>
        <w:ind w:left="1390"/>
      </w:pPr>
      <w:r>
        <w:rPr>
          <w:color w:val="808080"/>
        </w:rPr>
        <w:t>7.1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až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7.4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body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9.4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až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4"/>
        </w:rPr>
        <w:t>9.7.</w:t>
      </w:r>
    </w:p>
    <w:p w14:paraId="70513332" w14:textId="77777777" w:rsidR="00954DAB" w:rsidRDefault="00954DAB">
      <w:pPr>
        <w:sectPr w:rsidR="00954DAB">
          <w:pgSz w:w="11910" w:h="16840"/>
          <w:pgMar w:top="1660" w:right="520" w:bottom="1020" w:left="1020" w:header="648" w:footer="840" w:gutter="0"/>
          <w:cols w:space="708"/>
        </w:sectPr>
      </w:pPr>
    </w:p>
    <w:p w14:paraId="76260597" w14:textId="77777777" w:rsidR="00954DAB" w:rsidRDefault="00954DAB">
      <w:pPr>
        <w:pStyle w:val="Zkladntext"/>
        <w:spacing w:before="0"/>
        <w:rPr>
          <w:sz w:val="20"/>
        </w:rPr>
      </w:pPr>
    </w:p>
    <w:p w14:paraId="2BB15895" w14:textId="77777777" w:rsidR="00954DAB" w:rsidRDefault="00954DAB">
      <w:pPr>
        <w:pStyle w:val="Zkladntext"/>
        <w:spacing w:before="8"/>
      </w:pPr>
    </w:p>
    <w:p w14:paraId="4DA0272B" w14:textId="77777777" w:rsidR="00954DAB" w:rsidRDefault="00B9115D">
      <w:pPr>
        <w:pStyle w:val="Nadpis2"/>
        <w:numPr>
          <w:ilvl w:val="0"/>
          <w:numId w:val="6"/>
        </w:numPr>
        <w:tabs>
          <w:tab w:val="left" w:pos="541"/>
        </w:tabs>
        <w:ind w:hanging="361"/>
        <w:jc w:val="left"/>
      </w:pPr>
      <w:r>
        <w:rPr>
          <w:color w:val="808080"/>
        </w:rPr>
        <w:t>Technická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specifikace</w:t>
      </w:r>
    </w:p>
    <w:p w14:paraId="140B6AB3" w14:textId="77777777" w:rsidR="00954DAB" w:rsidRDefault="00B9115D">
      <w:pPr>
        <w:pStyle w:val="Zkladntext"/>
        <w:spacing w:before="196" w:line="312" w:lineRule="auto"/>
        <w:ind w:left="113" w:right="317"/>
        <w:jc w:val="both"/>
      </w:pPr>
      <w:r>
        <w:rPr>
          <w:color w:val="808080"/>
        </w:rPr>
        <w:t>Předmětem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vytvoření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aplikace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nového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centrálního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informačního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systému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zákona č. 35/2021 Sb., o Sbírce právních předpisů územních samosprávných celků a některých správních úřadů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zákona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36/2021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Sb.,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kterým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mění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některé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zákony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souvislosti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přijetím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zákona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Sbírce právních předpisů územních samosprávných celků a některých správních úřadů (dále jen „zákon“). Součástí plnění smlouvy je i předání licence, zdrojový kód a dokumentace k dílu. Zdrojový kód k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IS Sbírce bude obsahovat celkové programové vybavení a bud</w:t>
      </w:r>
      <w:r>
        <w:rPr>
          <w:color w:val="808080"/>
        </w:rPr>
        <w:t>e umožňovat jeho následné úpravy.</w:t>
      </w:r>
    </w:p>
    <w:p w14:paraId="150912D9" w14:textId="77777777" w:rsidR="00954DAB" w:rsidRDefault="00B9115D">
      <w:pPr>
        <w:pStyle w:val="Zkladntext"/>
        <w:spacing w:line="312" w:lineRule="auto"/>
        <w:ind w:left="113" w:right="327"/>
        <w:jc w:val="both"/>
      </w:pPr>
      <w:r>
        <w:rPr>
          <w:color w:val="808080"/>
        </w:rPr>
        <w:t>IS Sbírka je ze zákona informačním systémem veřejné správy, předaná dokumentace, tak bude splňovat všechny požadavky dané zákonem 365/2000 Sb., o ISVS.</w:t>
      </w:r>
    </w:p>
    <w:p w14:paraId="1824BCB1" w14:textId="77777777" w:rsidR="00954DAB" w:rsidRDefault="00B9115D">
      <w:pPr>
        <w:pStyle w:val="Zkladntext"/>
        <w:spacing w:line="312" w:lineRule="auto"/>
        <w:ind w:left="113" w:right="326"/>
        <w:jc w:val="both"/>
      </w:pPr>
      <w:r>
        <w:rPr>
          <w:color w:val="808080"/>
        </w:rPr>
        <w:t>IS Sbírka musí zajišťovat následující níže uvedené procesy a funkciona</w:t>
      </w:r>
      <w:r>
        <w:rPr>
          <w:color w:val="808080"/>
        </w:rPr>
        <w:t>lity, které vycházejí přímo ze zákona a další procesy a funkcionality, které vycházejí z požadavků objednatele nad rámec zákona.</w:t>
      </w:r>
    </w:p>
    <w:p w14:paraId="54678C12" w14:textId="77777777" w:rsidR="00954DAB" w:rsidRDefault="00954DAB">
      <w:pPr>
        <w:pStyle w:val="Zkladntext"/>
        <w:spacing w:before="0"/>
        <w:rPr>
          <w:sz w:val="24"/>
        </w:rPr>
      </w:pPr>
    </w:p>
    <w:p w14:paraId="23756A1A" w14:textId="77777777" w:rsidR="00954DAB" w:rsidRDefault="00954DAB">
      <w:pPr>
        <w:pStyle w:val="Zkladntext"/>
        <w:spacing w:before="5"/>
        <w:rPr>
          <w:sz w:val="25"/>
        </w:rPr>
      </w:pPr>
    </w:p>
    <w:p w14:paraId="6A743FEF" w14:textId="77777777" w:rsidR="00954DAB" w:rsidRDefault="00B9115D">
      <w:pPr>
        <w:pStyle w:val="Nadpis1"/>
        <w:numPr>
          <w:ilvl w:val="0"/>
          <w:numId w:val="6"/>
        </w:numPr>
        <w:tabs>
          <w:tab w:val="left" w:pos="474"/>
        </w:tabs>
        <w:ind w:left="473" w:hanging="361"/>
        <w:jc w:val="left"/>
      </w:pPr>
      <w:r>
        <w:rPr>
          <w:color w:val="808080"/>
        </w:rPr>
        <w:t>PROCES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VKLADU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SKRZE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INTERAKTIVNÍ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FORMULÁŘE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PORTÁLU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VEŘEJNÉ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SPRÁVY</w:t>
      </w:r>
    </w:p>
    <w:p w14:paraId="08C5A186" w14:textId="77777777" w:rsidR="00954DAB" w:rsidRDefault="00B9115D">
      <w:pPr>
        <w:pStyle w:val="Odstavecseseznamem"/>
        <w:numPr>
          <w:ilvl w:val="1"/>
          <w:numId w:val="4"/>
        </w:numPr>
        <w:tabs>
          <w:tab w:val="left" w:pos="906"/>
        </w:tabs>
        <w:spacing w:before="196"/>
        <w:ind w:right="320"/>
        <w:jc w:val="both"/>
      </w:pPr>
      <w:r>
        <w:rPr>
          <w:color w:val="808080"/>
        </w:rPr>
        <w:t>Na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Portálu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veřejné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správy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umístěny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interaktivní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fo</w:t>
      </w:r>
      <w:r>
        <w:rPr>
          <w:color w:val="808080"/>
        </w:rPr>
        <w:t>rmuláře,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pomocí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kterých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zajištěn vklad do IS Sbírky. 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dispozici budou formuláře pro vklad obecně závazných vyhlášek/ nařízení/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ostatní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akty/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formulář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opravu/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formulář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výmaz.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Formuláře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napojeny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na databázi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skrze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API,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kde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volány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webové</w:t>
      </w:r>
      <w:r>
        <w:rPr>
          <w:color w:val="808080"/>
          <w:spacing w:val="38"/>
        </w:rPr>
        <w:t xml:space="preserve"> </w:t>
      </w:r>
      <w:r>
        <w:rPr>
          <w:color w:val="808080"/>
        </w:rPr>
        <w:t>služby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synchronního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typu.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Zároveň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budou k dispozici webové služby, které umožní napojení aplikací třetích stran.</w:t>
      </w:r>
    </w:p>
    <w:p w14:paraId="20D24229" w14:textId="77777777" w:rsidR="00954DAB" w:rsidRDefault="00B9115D">
      <w:pPr>
        <w:pStyle w:val="Odstavecseseznamem"/>
        <w:numPr>
          <w:ilvl w:val="1"/>
          <w:numId w:val="4"/>
        </w:numPr>
        <w:tabs>
          <w:tab w:val="left" w:pos="906"/>
        </w:tabs>
        <w:spacing w:before="123"/>
        <w:ind w:hanging="433"/>
        <w:jc w:val="both"/>
      </w:pPr>
      <w:r>
        <w:rPr>
          <w:color w:val="808080"/>
        </w:rPr>
        <w:t>Vklad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obecně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závazné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vyhlášky/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nařízení/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ostatní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4"/>
        </w:rPr>
        <w:t>akty</w:t>
      </w:r>
    </w:p>
    <w:p w14:paraId="3D40E660" w14:textId="77777777" w:rsidR="00954DAB" w:rsidRDefault="00B9115D">
      <w:pPr>
        <w:pStyle w:val="Odstavecseseznamem"/>
        <w:numPr>
          <w:ilvl w:val="2"/>
          <w:numId w:val="4"/>
        </w:numPr>
        <w:tabs>
          <w:tab w:val="left" w:pos="1182"/>
        </w:tabs>
        <w:spacing w:before="119"/>
        <w:ind w:right="324"/>
        <w:jc w:val="both"/>
      </w:pPr>
      <w:r>
        <w:rPr>
          <w:color w:val="808080"/>
        </w:rPr>
        <w:t xml:space="preserve">Zveřejnění právních předpisů a ostatních aktů probíhá prostřednictvím interaktivního </w:t>
      </w:r>
      <w:r>
        <w:rPr>
          <w:color w:val="808080"/>
          <w:spacing w:val="-2"/>
        </w:rPr>
        <w:t>formuláře.</w:t>
      </w:r>
    </w:p>
    <w:p w14:paraId="7DD2D5A6" w14:textId="77777777" w:rsidR="00954DAB" w:rsidRDefault="00B9115D">
      <w:pPr>
        <w:pStyle w:val="Odstavecseseznamem"/>
        <w:numPr>
          <w:ilvl w:val="2"/>
          <w:numId w:val="4"/>
        </w:numPr>
        <w:tabs>
          <w:tab w:val="left" w:pos="1182"/>
        </w:tabs>
        <w:ind w:right="322"/>
        <w:jc w:val="both"/>
      </w:pPr>
      <w:r>
        <w:rPr>
          <w:color w:val="808080"/>
        </w:rPr>
        <w:t>Editor vyplní formulář (příslušná metadata, vloží text právního předpisu a případné přílohy) 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odešle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jej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datové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schránky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IS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Sbírka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(Automat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Sbírku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právn</w:t>
      </w:r>
      <w:r>
        <w:rPr>
          <w:color w:val="808080"/>
        </w:rPr>
        <w:t>ích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předpisů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územních samosprávných celků).</w:t>
      </w:r>
    </w:p>
    <w:p w14:paraId="1C5B4D46" w14:textId="77777777" w:rsidR="00954DAB" w:rsidRDefault="00B9115D">
      <w:pPr>
        <w:pStyle w:val="Odstavecseseznamem"/>
        <w:numPr>
          <w:ilvl w:val="2"/>
          <w:numId w:val="4"/>
        </w:numPr>
        <w:tabs>
          <w:tab w:val="left" w:pos="1182"/>
        </w:tabs>
        <w:ind w:right="321"/>
        <w:jc w:val="both"/>
      </w:pPr>
      <w:r>
        <w:rPr>
          <w:color w:val="808080"/>
        </w:rPr>
        <w:t>Data z formuláře budou odesílána v XML formátu včetně příloh, které informační systém následně validuje.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IS Sbírka poté proběhne dekomprese XML formátu a rozdělení formulářů na obecně závazné vyhlášky/ nařízení</w:t>
      </w:r>
      <w:r>
        <w:rPr>
          <w:color w:val="808080"/>
        </w:rPr>
        <w:t>/ ostatní akty.</w:t>
      </w:r>
    </w:p>
    <w:p w14:paraId="75B03597" w14:textId="77777777" w:rsidR="00954DAB" w:rsidRDefault="00B9115D">
      <w:pPr>
        <w:pStyle w:val="Odstavecseseznamem"/>
        <w:numPr>
          <w:ilvl w:val="2"/>
          <w:numId w:val="4"/>
        </w:numPr>
        <w:tabs>
          <w:tab w:val="left" w:pos="1182"/>
        </w:tabs>
        <w:spacing w:before="119"/>
        <w:ind w:right="320"/>
        <w:jc w:val="both"/>
      </w:pPr>
      <w:r>
        <w:rPr>
          <w:color w:val="808080"/>
        </w:rPr>
        <w:t>Systém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každému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právnímu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aktu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přidělí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automaticky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metadata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(číslo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právního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předpisu/aktu, datum vyhlášení).</w:t>
      </w:r>
    </w:p>
    <w:p w14:paraId="0404E6C8" w14:textId="77777777" w:rsidR="00954DAB" w:rsidRDefault="00B9115D">
      <w:pPr>
        <w:pStyle w:val="Odstavecseseznamem"/>
        <w:numPr>
          <w:ilvl w:val="2"/>
          <w:numId w:val="4"/>
        </w:numPr>
        <w:tabs>
          <w:tab w:val="left" w:pos="1182"/>
        </w:tabs>
        <w:spacing w:before="121"/>
        <w:ind w:right="317"/>
        <w:jc w:val="both"/>
      </w:pPr>
      <w:r>
        <w:rPr>
          <w:color w:val="808080"/>
        </w:rPr>
        <w:t>Právní akt je zveřejněn v Modulu náhledu a uložen v databázi systému, o čemž vkladatel obdrží datovou zprávu, která obsahuje text právního předpisu, veškerá metadata a přílohy. Zároveň je právní akt předán k posouzení Správci.</w:t>
      </w:r>
    </w:p>
    <w:p w14:paraId="4B16431F" w14:textId="77777777" w:rsidR="00954DAB" w:rsidRDefault="00B9115D">
      <w:pPr>
        <w:pStyle w:val="Odstavecseseznamem"/>
        <w:numPr>
          <w:ilvl w:val="1"/>
          <w:numId w:val="4"/>
        </w:numPr>
        <w:tabs>
          <w:tab w:val="left" w:pos="906"/>
        </w:tabs>
        <w:ind w:hanging="433"/>
        <w:jc w:val="both"/>
      </w:pPr>
      <w:r>
        <w:rPr>
          <w:color w:val="808080"/>
        </w:rPr>
        <w:t>Oprava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obecně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závazné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vyhlášk</w:t>
      </w:r>
      <w:r>
        <w:rPr>
          <w:color w:val="808080"/>
        </w:rPr>
        <w:t>y/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nařízení/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ostatní</w:t>
      </w:r>
      <w:r>
        <w:rPr>
          <w:color w:val="808080"/>
          <w:spacing w:val="-4"/>
        </w:rPr>
        <w:t xml:space="preserve"> akty</w:t>
      </w:r>
    </w:p>
    <w:p w14:paraId="3019EC81" w14:textId="77777777" w:rsidR="00954DAB" w:rsidRDefault="00B9115D">
      <w:pPr>
        <w:pStyle w:val="Odstavecseseznamem"/>
        <w:numPr>
          <w:ilvl w:val="2"/>
          <w:numId w:val="4"/>
        </w:numPr>
        <w:tabs>
          <w:tab w:val="left" w:pos="1179"/>
        </w:tabs>
        <w:spacing w:before="195"/>
        <w:ind w:left="1178" w:right="320" w:hanging="358"/>
        <w:jc w:val="both"/>
      </w:pPr>
      <w:r>
        <w:rPr>
          <w:color w:val="808080"/>
        </w:rPr>
        <w:t>Opravovaný právní akt je editován v příslušném formuláři a jeho vyhledání probíhá vyplněním zadaných kritérií metadat (ID datové schránky, číslo právního předpisu, datová zpráva o vyhlášení).</w:t>
      </w:r>
    </w:p>
    <w:p w14:paraId="6D92EE72" w14:textId="77777777" w:rsidR="00954DAB" w:rsidRDefault="00B9115D">
      <w:pPr>
        <w:pStyle w:val="Odstavecseseznamem"/>
        <w:numPr>
          <w:ilvl w:val="2"/>
          <w:numId w:val="4"/>
        </w:numPr>
        <w:tabs>
          <w:tab w:val="left" w:pos="1179"/>
        </w:tabs>
        <w:ind w:left="1178" w:right="316" w:hanging="358"/>
        <w:jc w:val="both"/>
      </w:pPr>
      <w:r>
        <w:rPr>
          <w:color w:val="808080"/>
        </w:rPr>
        <w:t xml:space="preserve">Tento právní akt je systémem následně </w:t>
      </w:r>
      <w:r>
        <w:rPr>
          <w:color w:val="808080"/>
        </w:rPr>
        <w:t>vkladateli zprostředkován k editaci, a to včetně příloh. Vkladatel může opravovat metadata, text právního aktu nebo přílohy a poté odešle opravený formulář v XML formátu do informačního systému.</w:t>
      </w:r>
    </w:p>
    <w:p w14:paraId="38D28699" w14:textId="77777777" w:rsidR="00954DAB" w:rsidRDefault="00954DAB">
      <w:pPr>
        <w:jc w:val="both"/>
        <w:sectPr w:rsidR="00954DAB">
          <w:pgSz w:w="11910" w:h="16840"/>
          <w:pgMar w:top="1660" w:right="520" w:bottom="1020" w:left="1020" w:header="648" w:footer="840" w:gutter="0"/>
          <w:cols w:space="708"/>
        </w:sectPr>
      </w:pPr>
    </w:p>
    <w:p w14:paraId="7F8266BB" w14:textId="77777777" w:rsidR="00954DAB" w:rsidRDefault="00954DAB">
      <w:pPr>
        <w:pStyle w:val="Zkladntext"/>
        <w:spacing w:before="0"/>
        <w:rPr>
          <w:sz w:val="20"/>
        </w:rPr>
      </w:pPr>
    </w:p>
    <w:p w14:paraId="48AC1B41" w14:textId="77777777" w:rsidR="00954DAB" w:rsidRDefault="00954DAB">
      <w:pPr>
        <w:pStyle w:val="Zkladntext"/>
        <w:spacing w:before="8"/>
      </w:pPr>
    </w:p>
    <w:p w14:paraId="0D9E6841" w14:textId="77777777" w:rsidR="00954DAB" w:rsidRDefault="00B9115D">
      <w:pPr>
        <w:pStyle w:val="Odstavecseseznamem"/>
        <w:numPr>
          <w:ilvl w:val="1"/>
          <w:numId w:val="4"/>
        </w:numPr>
        <w:tabs>
          <w:tab w:val="left" w:pos="906"/>
        </w:tabs>
        <w:spacing w:before="0"/>
        <w:ind w:hanging="433"/>
        <w:jc w:val="both"/>
      </w:pPr>
      <w:r>
        <w:rPr>
          <w:color w:val="808080"/>
        </w:rPr>
        <w:t>Výmaz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obecně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závazné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vyhlášky/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nařízení</w:t>
      </w:r>
    </w:p>
    <w:p w14:paraId="11123EB6" w14:textId="77777777" w:rsidR="00954DAB" w:rsidRDefault="00B9115D">
      <w:pPr>
        <w:pStyle w:val="Odstavecseseznamem"/>
        <w:numPr>
          <w:ilvl w:val="2"/>
          <w:numId w:val="4"/>
        </w:numPr>
        <w:tabs>
          <w:tab w:val="left" w:pos="1179"/>
        </w:tabs>
        <w:spacing w:before="196"/>
        <w:ind w:left="1178" w:right="321" w:hanging="358"/>
        <w:jc w:val="both"/>
      </w:pPr>
      <w:r>
        <w:rPr>
          <w:color w:val="808080"/>
        </w:rPr>
        <w:t>Výmaz právního předpisu probíhá pomocí příslušného formuláře a jeho vyhledání probíhá vyplněním zadaných kritérií metadat (ID datové schránky, číslo právního předpisu, potvrzovací datová zpráva o vyhlášení).</w:t>
      </w:r>
    </w:p>
    <w:p w14:paraId="03FC8F55" w14:textId="77777777" w:rsidR="00954DAB" w:rsidRDefault="00B9115D">
      <w:pPr>
        <w:pStyle w:val="Odstavecseseznamem"/>
        <w:numPr>
          <w:ilvl w:val="2"/>
          <w:numId w:val="4"/>
        </w:numPr>
        <w:tabs>
          <w:tab w:val="left" w:pos="1179"/>
        </w:tabs>
        <w:spacing w:before="119"/>
        <w:ind w:left="1178" w:right="318" w:hanging="358"/>
        <w:jc w:val="both"/>
      </w:pPr>
      <w:r>
        <w:rPr>
          <w:color w:val="808080"/>
        </w:rPr>
        <w:t>Tento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právní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předpis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následně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systém</w:t>
      </w:r>
      <w:r>
        <w:rPr>
          <w:color w:val="808080"/>
        </w:rPr>
        <w:t>em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zprostředkován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vkladateli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výmazu,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 xml:space="preserve">včetně </w:t>
      </w:r>
      <w:r>
        <w:rPr>
          <w:color w:val="808080"/>
          <w:spacing w:val="-2"/>
        </w:rPr>
        <w:t>příloh.</w:t>
      </w:r>
    </w:p>
    <w:p w14:paraId="0B1360BC" w14:textId="77777777" w:rsidR="00954DAB" w:rsidRDefault="00B9115D">
      <w:pPr>
        <w:pStyle w:val="Odstavecseseznamem"/>
        <w:numPr>
          <w:ilvl w:val="2"/>
          <w:numId w:val="4"/>
        </w:numPr>
        <w:tabs>
          <w:tab w:val="left" w:pos="1179"/>
        </w:tabs>
        <w:spacing w:before="121"/>
        <w:ind w:left="1178" w:right="325" w:hanging="358"/>
        <w:jc w:val="both"/>
      </w:pPr>
      <w:r>
        <w:rPr>
          <w:color w:val="808080"/>
        </w:rPr>
        <w:t>Vkladatel poté odešle formulář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XML formátu do informačního systému, který po obdržení odešle vkladateli datovou zprávu, kterou výmaz potvrzuje.</w:t>
      </w:r>
    </w:p>
    <w:p w14:paraId="0172D043" w14:textId="77777777" w:rsidR="00954DAB" w:rsidRDefault="00B9115D">
      <w:pPr>
        <w:pStyle w:val="Odstavecseseznamem"/>
        <w:numPr>
          <w:ilvl w:val="1"/>
          <w:numId w:val="4"/>
        </w:numPr>
        <w:tabs>
          <w:tab w:val="left" w:pos="906"/>
        </w:tabs>
        <w:ind w:hanging="433"/>
        <w:jc w:val="both"/>
      </w:pPr>
      <w:r>
        <w:rPr>
          <w:color w:val="808080"/>
        </w:rPr>
        <w:t>Odesílání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(Odesílání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možné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dvojím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způsobem):</w:t>
      </w:r>
    </w:p>
    <w:p w14:paraId="2CAC4427" w14:textId="77777777" w:rsidR="00954DAB" w:rsidRDefault="00B9115D">
      <w:pPr>
        <w:pStyle w:val="Odstavecseseznamem"/>
        <w:numPr>
          <w:ilvl w:val="2"/>
          <w:numId w:val="4"/>
        </w:numPr>
        <w:tabs>
          <w:tab w:val="left" w:pos="1182"/>
        </w:tabs>
        <w:spacing w:before="197" w:line="312" w:lineRule="auto"/>
        <w:ind w:right="322"/>
        <w:jc w:val="both"/>
      </w:pPr>
      <w:r>
        <w:rPr>
          <w:b/>
          <w:color w:val="808080"/>
        </w:rPr>
        <w:t>pomocí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>PVS brány</w:t>
      </w:r>
      <w:r>
        <w:rPr>
          <w:b/>
          <w:color w:val="808080"/>
          <w:spacing w:val="-2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Jestliže si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editor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vybere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tento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způsob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vkladu,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přidává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prvním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kroku přílohy, které patří k danému právnímu předpisu. Ve druhém kroku systém přílohy zkontroluje, a pokud zjistí, že některá z příloh nesplňuje kritéria pro vložení, tak přílohu odmítne. Po tomto kroku systém zobrazí kompletní náhled na připravené podání,</w:t>
      </w:r>
      <w:r>
        <w:rPr>
          <w:color w:val="808080"/>
        </w:rPr>
        <w:t xml:space="preserve"> včetně umožnění tisku. Ve třetím kroku systém editora vyzve k zalogování pomocí přihlašovacích údajů své datové schránky a poté odešle formulář včetně příloh do IS Sbírky. V posledním kroku systém přidělí číslo právnímu předpisu (každý subjekt má svoji po</w:t>
      </w:r>
      <w:r>
        <w:rPr>
          <w:color w:val="808080"/>
        </w:rPr>
        <w:t>sloupnou číselnou řadu)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zároveň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přidělí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datum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vyhlášení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(datum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vyhlášení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přiděleno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okamžiku,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kdy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dojde k nahrání právního předpisu do systému).</w:t>
      </w:r>
    </w:p>
    <w:p w14:paraId="67BF4D48" w14:textId="77777777" w:rsidR="00954DAB" w:rsidRDefault="00B9115D">
      <w:pPr>
        <w:pStyle w:val="Odstavecseseznamem"/>
        <w:numPr>
          <w:ilvl w:val="2"/>
          <w:numId w:val="4"/>
        </w:numPr>
        <w:tabs>
          <w:tab w:val="left" w:pos="1182"/>
        </w:tabs>
        <w:spacing w:before="119" w:line="312" w:lineRule="auto"/>
        <w:ind w:right="319"/>
        <w:jc w:val="both"/>
      </w:pPr>
      <w:r>
        <w:rPr>
          <w:b/>
          <w:color w:val="808080"/>
        </w:rPr>
        <w:t xml:space="preserve">pomocí aplikace třetích stran (např. spisové služby) </w:t>
      </w:r>
      <w:r>
        <w:rPr>
          <w:color w:val="808080"/>
        </w:rPr>
        <w:t>- Pokud si editor vybere tento způsob odeslání, syst</w:t>
      </w:r>
      <w:r>
        <w:rPr>
          <w:color w:val="808080"/>
        </w:rPr>
        <w:t>ém vygeneruje XML soubor. Editor ve své spisové službě (datové schránce)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zvolí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možnost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vložení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nového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dokumentu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zde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vloží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vygenerovaný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XML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soubor jako přílohu a přikládá ostatní přílohy, které patří k danému právnímu předpisu. Následně odešle datovou zpr</w:t>
      </w:r>
      <w:r>
        <w:rPr>
          <w:color w:val="808080"/>
        </w:rPr>
        <w:t>ávu cestou spisové služby na adresu datové schránky, která je zřízena pro účely Sbírky. Další kroky jsou systémové, a to validace XML souboru a komparace ID DS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subjektu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odesílající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datové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schránky.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validace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chybná,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systém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proces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vkladu zastaví a odešle informační datovou zprávu editorovi. Tato zpráva obsahuje informace o chybné validaci, ukončení procesu vkladu a vyzve editora k opakování podání.</w:t>
      </w:r>
    </w:p>
    <w:p w14:paraId="3104A294" w14:textId="77777777" w:rsidR="00954DAB" w:rsidRDefault="00B9115D">
      <w:pPr>
        <w:pStyle w:val="Odstavecseseznamem"/>
        <w:numPr>
          <w:ilvl w:val="1"/>
          <w:numId w:val="4"/>
        </w:numPr>
        <w:tabs>
          <w:tab w:val="left" w:pos="906"/>
        </w:tabs>
        <w:spacing w:before="122" w:line="312" w:lineRule="auto"/>
        <w:ind w:right="316"/>
        <w:jc w:val="both"/>
      </w:pPr>
      <w:r>
        <w:rPr>
          <w:color w:val="808080"/>
        </w:rPr>
        <w:t>Pokud validace proběhne úspěšně, systém uloží formulář do databáze se všemi zaslanými přílohami a editorovi odešle potvrzovací datovou zprávu o úspěšném doručení, kde zároveň přidělí právnímu předpisu číslo (každý subjekt má svoji posloupnou číselnou řadu)</w:t>
      </w:r>
      <w:r>
        <w:rPr>
          <w:color w:val="808080"/>
        </w:rPr>
        <w:t xml:space="preserve"> a datum vyhlášení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(datum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vyhlášení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přiděleno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okamžiku,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kdy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dojde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nahrání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právního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předpisu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 xml:space="preserve">do </w:t>
      </w:r>
      <w:r>
        <w:rPr>
          <w:color w:val="808080"/>
          <w:spacing w:val="-2"/>
        </w:rPr>
        <w:t>systému).</w:t>
      </w:r>
    </w:p>
    <w:p w14:paraId="19DDDAA4" w14:textId="77777777" w:rsidR="00954DAB" w:rsidRDefault="00954DAB">
      <w:pPr>
        <w:spacing w:line="312" w:lineRule="auto"/>
        <w:jc w:val="both"/>
        <w:sectPr w:rsidR="00954DAB">
          <w:pgSz w:w="11910" w:h="16840"/>
          <w:pgMar w:top="1660" w:right="520" w:bottom="1020" w:left="1020" w:header="648" w:footer="840" w:gutter="0"/>
          <w:cols w:space="708"/>
        </w:sectPr>
      </w:pPr>
    </w:p>
    <w:p w14:paraId="6F197501" w14:textId="77777777" w:rsidR="00954DAB" w:rsidRDefault="00954DAB">
      <w:pPr>
        <w:pStyle w:val="Zkladntext"/>
        <w:spacing w:before="0"/>
        <w:rPr>
          <w:sz w:val="20"/>
        </w:rPr>
      </w:pPr>
    </w:p>
    <w:p w14:paraId="3EAAA6BE" w14:textId="77777777" w:rsidR="00954DAB" w:rsidRDefault="00954DAB">
      <w:pPr>
        <w:pStyle w:val="Zkladntext"/>
        <w:spacing w:before="8"/>
      </w:pPr>
    </w:p>
    <w:p w14:paraId="33CB98C5" w14:textId="77777777" w:rsidR="00954DAB" w:rsidRDefault="00B9115D">
      <w:pPr>
        <w:pStyle w:val="Nadpis1"/>
        <w:numPr>
          <w:ilvl w:val="0"/>
          <w:numId w:val="6"/>
        </w:numPr>
        <w:tabs>
          <w:tab w:val="left" w:pos="474"/>
        </w:tabs>
        <w:ind w:left="473" w:hanging="361"/>
        <w:jc w:val="left"/>
      </w:pPr>
      <w:r>
        <w:rPr>
          <w:color w:val="808080"/>
        </w:rPr>
        <w:t>AUTORIZACE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AUTENTIZACE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EDITORŮ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INFORMAČNÍHO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SYSTÉMU</w:t>
      </w:r>
    </w:p>
    <w:p w14:paraId="24B09DED" w14:textId="77777777" w:rsidR="00954DAB" w:rsidRDefault="00B9115D">
      <w:pPr>
        <w:pStyle w:val="Odstavecseseznamem"/>
        <w:numPr>
          <w:ilvl w:val="0"/>
          <w:numId w:val="3"/>
        </w:numPr>
        <w:tabs>
          <w:tab w:val="left" w:pos="1179"/>
        </w:tabs>
        <w:spacing w:before="196"/>
        <w:ind w:right="325"/>
        <w:jc w:val="both"/>
      </w:pPr>
      <w:r>
        <w:rPr>
          <w:color w:val="808080"/>
        </w:rPr>
        <w:t xml:space="preserve">Autentizace veškerých editorů do IS Sbírky právních předpisů probíhá prostřednictvím IS </w:t>
      </w:r>
      <w:r>
        <w:rPr>
          <w:color w:val="808080"/>
          <w:spacing w:val="-4"/>
        </w:rPr>
        <w:t>DS.</w:t>
      </w:r>
    </w:p>
    <w:p w14:paraId="26A75734" w14:textId="77777777" w:rsidR="00954DAB" w:rsidRDefault="00B9115D">
      <w:pPr>
        <w:pStyle w:val="Odstavecseseznamem"/>
        <w:numPr>
          <w:ilvl w:val="0"/>
          <w:numId w:val="3"/>
        </w:numPr>
        <w:tabs>
          <w:tab w:val="left" w:pos="1179"/>
        </w:tabs>
        <w:jc w:val="both"/>
      </w:pPr>
      <w:r>
        <w:rPr>
          <w:color w:val="808080"/>
        </w:rPr>
        <w:t>Pro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autorizaci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obcí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krajů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sloužit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ROVM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(rejstřík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orgánů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veřejné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moci).</w:t>
      </w:r>
    </w:p>
    <w:p w14:paraId="7CC93204" w14:textId="77777777" w:rsidR="00954DAB" w:rsidRDefault="00B9115D">
      <w:pPr>
        <w:pStyle w:val="Odstavecseseznamem"/>
        <w:numPr>
          <w:ilvl w:val="0"/>
          <w:numId w:val="3"/>
        </w:numPr>
        <w:tabs>
          <w:tab w:val="left" w:pos="1179"/>
        </w:tabs>
        <w:spacing w:before="119"/>
        <w:ind w:right="326"/>
        <w:jc w:val="both"/>
      </w:pPr>
      <w:r>
        <w:rPr>
          <w:color w:val="808080"/>
        </w:rPr>
        <w:t>Pro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autorizaci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ostatních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správních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úřadů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informační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systém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držet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číselník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úřadů s jejich ID DS.</w:t>
      </w:r>
    </w:p>
    <w:p w14:paraId="4D90B246" w14:textId="77777777" w:rsidR="00954DAB" w:rsidRDefault="00B9115D">
      <w:pPr>
        <w:pStyle w:val="Odstavecseseznamem"/>
        <w:numPr>
          <w:ilvl w:val="0"/>
          <w:numId w:val="3"/>
        </w:numPr>
        <w:tabs>
          <w:tab w:val="left" w:pos="1179"/>
        </w:tabs>
        <w:spacing w:before="121"/>
        <w:ind w:right="322"/>
        <w:jc w:val="both"/>
      </w:pPr>
      <w:r>
        <w:rPr>
          <w:color w:val="808080"/>
        </w:rPr>
        <w:t>Pro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autorizaci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Ústavního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soudu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dozorových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orgánů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informační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systém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držet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číselník s jejich ID DS.</w:t>
      </w:r>
    </w:p>
    <w:p w14:paraId="4313F3C8" w14:textId="77777777" w:rsidR="00954DAB" w:rsidRDefault="00B9115D">
      <w:pPr>
        <w:pStyle w:val="Odstavecseseznamem"/>
        <w:numPr>
          <w:ilvl w:val="0"/>
          <w:numId w:val="3"/>
        </w:numPr>
        <w:tabs>
          <w:tab w:val="left" w:pos="1179"/>
        </w:tabs>
        <w:spacing w:before="121"/>
        <w:ind w:right="323"/>
        <w:jc w:val="both"/>
      </w:pPr>
      <w:r>
        <w:rPr>
          <w:color w:val="808080"/>
        </w:rPr>
        <w:t>Pomocí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autorizace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moci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rozlišovat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vkladatelé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právních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aktů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(OZV,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nařízení,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ostatní akty) a následně filtrovat dru</w:t>
      </w:r>
      <w:r>
        <w:rPr>
          <w:color w:val="808080"/>
        </w:rPr>
        <w:t>hy právních předpisů (OZV, nařízení) dozorovým orgánům, kterým tyto právní předpisy náleží z věcného hlediska.</w:t>
      </w:r>
    </w:p>
    <w:p w14:paraId="6F7C1D04" w14:textId="77777777" w:rsidR="00954DAB" w:rsidRDefault="00B9115D">
      <w:pPr>
        <w:pStyle w:val="Odstavecseseznamem"/>
        <w:numPr>
          <w:ilvl w:val="0"/>
          <w:numId w:val="3"/>
        </w:numPr>
        <w:tabs>
          <w:tab w:val="left" w:pos="1179"/>
        </w:tabs>
        <w:spacing w:before="119"/>
        <w:jc w:val="both"/>
      </w:pPr>
      <w:r>
        <w:rPr>
          <w:color w:val="808080"/>
        </w:rPr>
        <w:t>V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první</w:t>
      </w:r>
      <w:r>
        <w:rPr>
          <w:color w:val="808080"/>
          <w:spacing w:val="27"/>
        </w:rPr>
        <w:t xml:space="preserve"> </w:t>
      </w:r>
      <w:r>
        <w:rPr>
          <w:color w:val="808080"/>
        </w:rPr>
        <w:t>instanci</w:t>
      </w:r>
      <w:r>
        <w:rPr>
          <w:color w:val="808080"/>
          <w:spacing w:val="25"/>
        </w:rPr>
        <w:t xml:space="preserve"> </w:t>
      </w:r>
      <w:r>
        <w:rPr>
          <w:color w:val="808080"/>
        </w:rPr>
        <w:t>vždy</w:t>
      </w:r>
      <w:r>
        <w:rPr>
          <w:color w:val="808080"/>
          <w:spacing w:val="26"/>
        </w:rPr>
        <w:t xml:space="preserve"> </w:t>
      </w:r>
      <w:r>
        <w:rPr>
          <w:color w:val="808080"/>
        </w:rPr>
        <w:t>právní</w:t>
      </w:r>
      <w:r>
        <w:rPr>
          <w:color w:val="808080"/>
          <w:spacing w:val="27"/>
        </w:rPr>
        <w:t xml:space="preserve"> </w:t>
      </w:r>
      <w:r>
        <w:rPr>
          <w:color w:val="808080"/>
        </w:rPr>
        <w:t>předpisy</w:t>
      </w:r>
      <w:r>
        <w:rPr>
          <w:color w:val="808080"/>
          <w:spacing w:val="23"/>
        </w:rPr>
        <w:t xml:space="preserve"> </w:t>
      </w:r>
      <w:r>
        <w:rPr>
          <w:color w:val="808080"/>
        </w:rPr>
        <w:t>projdou</w:t>
      </w:r>
      <w:r>
        <w:rPr>
          <w:color w:val="808080"/>
          <w:spacing w:val="25"/>
        </w:rPr>
        <w:t xml:space="preserve"> </w:t>
      </w:r>
      <w:r>
        <w:rPr>
          <w:color w:val="808080"/>
        </w:rPr>
        <w:t>přes</w:t>
      </w:r>
      <w:r>
        <w:rPr>
          <w:color w:val="808080"/>
          <w:spacing w:val="25"/>
        </w:rPr>
        <w:t xml:space="preserve"> </w:t>
      </w:r>
      <w:r>
        <w:rPr>
          <w:color w:val="808080"/>
        </w:rPr>
        <w:t>kontrolu</w:t>
      </w:r>
      <w:r>
        <w:rPr>
          <w:color w:val="808080"/>
          <w:spacing w:val="25"/>
        </w:rPr>
        <w:t xml:space="preserve"> </w:t>
      </w:r>
      <w:r>
        <w:rPr>
          <w:color w:val="808080"/>
        </w:rPr>
        <w:t>Správce.</w:t>
      </w:r>
      <w:r>
        <w:rPr>
          <w:color w:val="808080"/>
          <w:spacing w:val="27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23"/>
        </w:rPr>
        <w:t xml:space="preserve"> </w:t>
      </w:r>
      <w:r>
        <w:rPr>
          <w:color w:val="808080"/>
        </w:rPr>
        <w:t>udělení</w:t>
      </w:r>
      <w:r>
        <w:rPr>
          <w:color w:val="808080"/>
          <w:spacing w:val="25"/>
        </w:rPr>
        <w:t xml:space="preserve"> </w:t>
      </w:r>
      <w:r>
        <w:rPr>
          <w:color w:val="808080"/>
          <w:spacing w:val="-2"/>
        </w:rPr>
        <w:t>statusu</w:t>
      </w:r>
    </w:p>
    <w:p w14:paraId="077208BC" w14:textId="77777777" w:rsidR="00954DAB" w:rsidRDefault="00B9115D">
      <w:pPr>
        <w:pStyle w:val="Zkladntext"/>
        <w:spacing w:before="2"/>
        <w:ind w:left="1178" w:right="319"/>
        <w:jc w:val="both"/>
      </w:pPr>
      <w:r>
        <w:rPr>
          <w:color w:val="808080"/>
        </w:rPr>
        <w:t>„posouzeno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Správcem“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právní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předpisy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předány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Modulu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dozoru,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 případech, kdy příslušný dozorový orgán tento modul využívá. V ostatních případech budou viditelné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v Modulu náhledu, kde si je dozorové orgány vyhledají samy.</w:t>
      </w:r>
    </w:p>
    <w:p w14:paraId="3CC5C586" w14:textId="77777777" w:rsidR="00954DAB" w:rsidRDefault="00B9115D">
      <w:pPr>
        <w:pStyle w:val="Odstavecseseznamem"/>
        <w:numPr>
          <w:ilvl w:val="0"/>
          <w:numId w:val="3"/>
        </w:numPr>
        <w:tabs>
          <w:tab w:val="left" w:pos="1179"/>
        </w:tabs>
        <w:spacing w:before="119"/>
        <w:ind w:right="319"/>
        <w:jc w:val="both"/>
      </w:pPr>
      <w:r>
        <w:rPr>
          <w:color w:val="808080"/>
        </w:rPr>
        <w:t>OZV – budou vždy delegovány na územní pracoviště MV (ODK/X). Princip spočív</w:t>
      </w:r>
      <w:r>
        <w:rPr>
          <w:color w:val="808080"/>
        </w:rPr>
        <w:t>á v tom, že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z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VDP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vedeným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ČÚZAK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(skladebnost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území)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vezme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informace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tom,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kterému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místně příslušnému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územnímu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pracovišti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MV(ODK/X)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daná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OZV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přísluší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následně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přidělena na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místně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příslušné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územní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pracoviště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MV.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praxi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pak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38"/>
        </w:rPr>
        <w:t xml:space="preserve"> </w:t>
      </w:r>
      <w:r>
        <w:rPr>
          <w:color w:val="808080"/>
        </w:rPr>
        <w:t>fungovat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tak,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36"/>
        </w:rPr>
        <w:t xml:space="preserve"> </w:t>
      </w:r>
      <w:r>
        <w:rPr>
          <w:color w:val="808080"/>
        </w:rPr>
        <w:t>OZV z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Karlovarského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kraje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přidělena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modulu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vedoucímu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pracovníkovi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Karlovarský kraj. Zde pak bude možnost skrze administrátora systému a pomocí několika selektivních klíčů poslat OZV na supervizi vedoucímu pracovníkovi přímo na</w:t>
      </w:r>
      <w:r>
        <w:rPr>
          <w:color w:val="808080"/>
        </w:rPr>
        <w:t xml:space="preserve"> MV (ODK/7).</w:t>
      </w:r>
    </w:p>
    <w:p w14:paraId="0A378C7C" w14:textId="77777777" w:rsidR="00954DAB" w:rsidRDefault="00B9115D">
      <w:pPr>
        <w:pStyle w:val="Odstavecseseznamem"/>
        <w:numPr>
          <w:ilvl w:val="0"/>
          <w:numId w:val="3"/>
        </w:numPr>
        <w:tabs>
          <w:tab w:val="left" w:pos="1179"/>
        </w:tabs>
        <w:spacing w:before="121"/>
        <w:ind w:right="318"/>
        <w:jc w:val="both"/>
      </w:pPr>
      <w:r>
        <w:rPr>
          <w:color w:val="808080"/>
        </w:rPr>
        <w:t>Nařízení – vždy spadají do kompetence různých dozorových orgánů. Zde se bude postupovat obdobně jako při rozdělování OZV. Pokud orgán vydá nařízení, tak pomocí informací z ROVM nebo z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číselníku správních úřadů, doručí systém dané nařízení vedo</w:t>
      </w:r>
      <w:r>
        <w:rPr>
          <w:color w:val="808080"/>
        </w:rPr>
        <w:t>ucímu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pracovníkovi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věcně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příslušného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dozorového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orgánu,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přihlášen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Modulu dozoru. Nařízení, které spadá do kompetence věcně příslušnému dozorovému orgánu, který není přihlášen do Modulu dozoru, nebudou zasílána nikam (tzn., budou viditelná 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Modu</w:t>
      </w:r>
      <w:r>
        <w:rPr>
          <w:color w:val="808080"/>
        </w:rPr>
        <w:t>lu náhledu a dozorové orgány mají podle zákona č. 36/2021 Sb. povinnost najít si příslušná nařízení samy).</w:t>
      </w:r>
    </w:p>
    <w:p w14:paraId="10152C9E" w14:textId="77777777" w:rsidR="00954DAB" w:rsidRDefault="00B9115D">
      <w:pPr>
        <w:pStyle w:val="Odstavecseseznamem"/>
        <w:numPr>
          <w:ilvl w:val="0"/>
          <w:numId w:val="3"/>
        </w:numPr>
        <w:tabs>
          <w:tab w:val="left" w:pos="1242"/>
        </w:tabs>
        <w:spacing w:before="119"/>
        <w:ind w:left="1241" w:hanging="421"/>
        <w:jc w:val="both"/>
      </w:pPr>
      <w:r>
        <w:rPr>
          <w:color w:val="808080"/>
        </w:rPr>
        <w:t>Celý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tento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filtr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pak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fungovat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systému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JIP/KAAS.</w:t>
      </w:r>
    </w:p>
    <w:p w14:paraId="175D6C63" w14:textId="77777777" w:rsidR="00954DAB" w:rsidRDefault="00954DAB">
      <w:pPr>
        <w:jc w:val="both"/>
        <w:sectPr w:rsidR="00954DAB">
          <w:pgSz w:w="11910" w:h="16840"/>
          <w:pgMar w:top="1660" w:right="520" w:bottom="1020" w:left="1020" w:header="648" w:footer="840" w:gutter="0"/>
          <w:cols w:space="708"/>
        </w:sectPr>
      </w:pPr>
    </w:p>
    <w:p w14:paraId="7613D446" w14:textId="77777777" w:rsidR="00954DAB" w:rsidRDefault="00954DAB">
      <w:pPr>
        <w:pStyle w:val="Zkladntext"/>
        <w:spacing w:before="0"/>
        <w:rPr>
          <w:sz w:val="20"/>
        </w:rPr>
      </w:pPr>
    </w:p>
    <w:p w14:paraId="71C3781D" w14:textId="77777777" w:rsidR="00954DAB" w:rsidRDefault="00954DAB">
      <w:pPr>
        <w:pStyle w:val="Zkladntext"/>
        <w:spacing w:before="8"/>
      </w:pPr>
    </w:p>
    <w:p w14:paraId="72E3E5F2" w14:textId="77777777" w:rsidR="00954DAB" w:rsidRDefault="00B9115D">
      <w:pPr>
        <w:pStyle w:val="Nadpis1"/>
        <w:numPr>
          <w:ilvl w:val="0"/>
          <w:numId w:val="2"/>
        </w:numPr>
        <w:tabs>
          <w:tab w:val="left" w:pos="474"/>
        </w:tabs>
        <w:ind w:hanging="361"/>
      </w:pPr>
      <w:r>
        <w:rPr>
          <w:color w:val="808080"/>
        </w:rPr>
        <w:t>INFORMAČNÍ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SYSTÉM</w:t>
      </w:r>
    </w:p>
    <w:p w14:paraId="2BF96708" w14:textId="77777777" w:rsidR="00954DAB" w:rsidRDefault="00B9115D">
      <w:pPr>
        <w:pStyle w:val="Odstavecseseznamem"/>
        <w:numPr>
          <w:ilvl w:val="1"/>
          <w:numId w:val="2"/>
        </w:numPr>
        <w:tabs>
          <w:tab w:val="left" w:pos="1182"/>
        </w:tabs>
        <w:spacing w:before="196"/>
        <w:ind w:hanging="361"/>
        <w:jc w:val="both"/>
        <w:rPr>
          <w:color w:val="808080"/>
        </w:rPr>
      </w:pPr>
      <w:r>
        <w:rPr>
          <w:color w:val="808080"/>
        </w:rPr>
        <w:t>Zadavatel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předá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objednateli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licenci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dílu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pravidel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stanovených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smlouvě.</w:t>
      </w:r>
    </w:p>
    <w:p w14:paraId="19F269F6" w14:textId="77777777" w:rsidR="00954DAB" w:rsidRDefault="00B9115D">
      <w:pPr>
        <w:pStyle w:val="Odstavecseseznamem"/>
        <w:numPr>
          <w:ilvl w:val="1"/>
          <w:numId w:val="2"/>
        </w:numPr>
        <w:tabs>
          <w:tab w:val="left" w:pos="1182"/>
        </w:tabs>
        <w:spacing w:before="196" w:line="312" w:lineRule="auto"/>
        <w:ind w:right="321"/>
        <w:jc w:val="both"/>
        <w:rPr>
          <w:color w:val="808080"/>
        </w:rPr>
      </w:pPr>
      <w:r>
        <w:rPr>
          <w:color w:val="808080"/>
        </w:rPr>
        <w:t>Samotný systém si ze své datové schránky (Automat pro Sbírku právních předpisů územních samosprávných celků) bude načítat jednotlivá podání a ukládat je do databáze. Podle typu podání bude systém postupovat následně:</w:t>
      </w:r>
    </w:p>
    <w:p w14:paraId="03D7C3DC" w14:textId="77777777" w:rsidR="00954DAB" w:rsidRDefault="00B9115D">
      <w:pPr>
        <w:pStyle w:val="Odstavecseseznamem"/>
        <w:numPr>
          <w:ilvl w:val="1"/>
          <w:numId w:val="2"/>
        </w:numPr>
        <w:tabs>
          <w:tab w:val="left" w:pos="1182"/>
        </w:tabs>
        <w:spacing w:line="312" w:lineRule="auto"/>
        <w:ind w:right="323"/>
        <w:jc w:val="both"/>
        <w:rPr>
          <w:color w:val="808080"/>
        </w:rPr>
      </w:pP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příp</w:t>
      </w:r>
      <w:r>
        <w:rPr>
          <w:color w:val="808080"/>
        </w:rPr>
        <w:t>adě vkladu právních předpisů a ostatních aktů podle § 8 odst. 2 zákona č. 35/2021 Sb. systém automaticky přidělí metadata (číslo právního předpisu a datum a čas podání).</w:t>
      </w:r>
    </w:p>
    <w:p w14:paraId="078178F6" w14:textId="77777777" w:rsidR="00954DAB" w:rsidRDefault="00B9115D">
      <w:pPr>
        <w:pStyle w:val="Odstavecseseznamem"/>
        <w:numPr>
          <w:ilvl w:val="1"/>
          <w:numId w:val="2"/>
        </w:numPr>
        <w:tabs>
          <w:tab w:val="left" w:pos="1182"/>
        </w:tabs>
        <w:spacing w:line="312" w:lineRule="auto"/>
        <w:ind w:right="327"/>
        <w:jc w:val="both"/>
        <w:rPr>
          <w:color w:val="808080"/>
        </w:rPr>
      </w:pPr>
      <w:r>
        <w:rPr>
          <w:color w:val="808080"/>
        </w:rPr>
        <w:t>Pro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každý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jednotlivý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subjekt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(obec/kraj/jiný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správní úřad)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vede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samostatná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číselná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řada, která se vždy resetuje na konci každého kalendářního roku.</w:t>
      </w:r>
    </w:p>
    <w:p w14:paraId="0D0A2506" w14:textId="77777777" w:rsidR="00954DAB" w:rsidRDefault="00B9115D">
      <w:pPr>
        <w:pStyle w:val="Odstavecseseznamem"/>
        <w:numPr>
          <w:ilvl w:val="1"/>
          <w:numId w:val="2"/>
        </w:numPr>
        <w:tabs>
          <w:tab w:val="left" w:pos="1182"/>
        </w:tabs>
        <w:spacing w:line="312" w:lineRule="auto"/>
        <w:ind w:right="324"/>
        <w:jc w:val="both"/>
        <w:rPr>
          <w:color w:val="808080"/>
        </w:rPr>
      </w:pP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případě typu podání oprava/výmaz ostatních aktů podle § 8 odst. 1 zákona č. 35/2021 Sb., se přiděluje pouze datum podání a dané podání se uloží do databáze, kde se propoj</w:t>
      </w:r>
      <w:r>
        <w:rPr>
          <w:color w:val="808080"/>
        </w:rPr>
        <w:t>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 příslušným právním předpisem, ke kterému se vztahuje.</w:t>
      </w:r>
    </w:p>
    <w:p w14:paraId="593B1EBC" w14:textId="77777777" w:rsidR="00954DAB" w:rsidRDefault="00B9115D">
      <w:pPr>
        <w:pStyle w:val="Odstavecseseznamem"/>
        <w:numPr>
          <w:ilvl w:val="1"/>
          <w:numId w:val="2"/>
        </w:numPr>
        <w:tabs>
          <w:tab w:val="left" w:pos="1182"/>
        </w:tabs>
        <w:spacing w:line="312" w:lineRule="auto"/>
        <w:ind w:right="320"/>
        <w:jc w:val="both"/>
        <w:rPr>
          <w:color w:val="808080"/>
        </w:rPr>
      </w:pPr>
      <w:r>
        <w:rPr>
          <w:color w:val="808080"/>
        </w:rPr>
        <w:t>O každém podání je editorovi zaslána potvrzovací datová zpráva popisující, co vložil do systému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včetně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doplněných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metadat,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přiděluje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systém.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Tzn.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 případě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vkladu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OZV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se příslušné obci nebo kr</w:t>
      </w:r>
      <w:r>
        <w:rPr>
          <w:color w:val="808080"/>
        </w:rPr>
        <w:t>aji odešle potvrzovací DZ, která bude obsahovat metadata vyplněná editorem, text právního předpisu, seznam příloh, automaticky přidělené číslo právního předpisu, datum a čas podání.</w:t>
      </w:r>
    </w:p>
    <w:p w14:paraId="4C16FE0B" w14:textId="77777777" w:rsidR="00954DAB" w:rsidRDefault="00B9115D">
      <w:pPr>
        <w:pStyle w:val="Odstavecseseznamem"/>
        <w:numPr>
          <w:ilvl w:val="1"/>
          <w:numId w:val="2"/>
        </w:numPr>
        <w:tabs>
          <w:tab w:val="left" w:pos="1182"/>
        </w:tabs>
        <w:spacing w:before="122"/>
        <w:ind w:hanging="361"/>
        <w:jc w:val="both"/>
        <w:rPr>
          <w:color w:val="808080"/>
        </w:rPr>
      </w:pPr>
      <w:r>
        <w:rPr>
          <w:color w:val="808080"/>
        </w:rPr>
        <w:t>Všechna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podání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uložení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databáze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zpřístupněna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Modulu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náhledu.</w:t>
      </w:r>
    </w:p>
    <w:p w14:paraId="291CCD7B" w14:textId="77777777" w:rsidR="00954DAB" w:rsidRDefault="00954DAB">
      <w:pPr>
        <w:jc w:val="both"/>
        <w:sectPr w:rsidR="00954DAB">
          <w:pgSz w:w="11910" w:h="16840"/>
          <w:pgMar w:top="1660" w:right="520" w:bottom="1020" w:left="1020" w:header="648" w:footer="840" w:gutter="0"/>
          <w:cols w:space="708"/>
        </w:sectPr>
      </w:pPr>
    </w:p>
    <w:p w14:paraId="5103A739" w14:textId="77777777" w:rsidR="00954DAB" w:rsidRDefault="00954DAB">
      <w:pPr>
        <w:pStyle w:val="Zkladntext"/>
        <w:spacing w:before="0"/>
        <w:rPr>
          <w:sz w:val="20"/>
        </w:rPr>
      </w:pPr>
    </w:p>
    <w:p w14:paraId="143310BF" w14:textId="77777777" w:rsidR="00954DAB" w:rsidRDefault="00954DAB">
      <w:pPr>
        <w:pStyle w:val="Zkladntext"/>
        <w:spacing w:before="8"/>
      </w:pPr>
    </w:p>
    <w:p w14:paraId="06163D77" w14:textId="77777777" w:rsidR="00954DAB" w:rsidRDefault="00B9115D">
      <w:pPr>
        <w:pStyle w:val="Nadpis1"/>
        <w:numPr>
          <w:ilvl w:val="1"/>
          <w:numId w:val="2"/>
        </w:numPr>
        <w:tabs>
          <w:tab w:val="left" w:pos="474"/>
        </w:tabs>
        <w:spacing w:line="312" w:lineRule="auto"/>
        <w:ind w:left="473" w:right="822"/>
        <w:jc w:val="left"/>
        <w:rPr>
          <w:color w:val="808080"/>
        </w:rPr>
      </w:pPr>
      <w:r>
        <w:rPr>
          <w:color w:val="808080"/>
        </w:rPr>
        <w:t>AUTENTIZACE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AUTORIZACE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SYSTÉMU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POMOCÍ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ZABEZPEČENÉHO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 xml:space="preserve">ADRESÁŘE UŽIVATELSKÝCH ÚČTŮ ÚŘEDNÍKŮ – PŘÍSTUP ÚŘEDNÍKŮ DO MODULU SPRÁVCE A </w:t>
      </w:r>
      <w:r>
        <w:rPr>
          <w:color w:val="808080"/>
          <w:spacing w:val="-2"/>
        </w:rPr>
        <w:t>DOZORU</w:t>
      </w:r>
    </w:p>
    <w:p w14:paraId="1E40BC0C" w14:textId="77777777" w:rsidR="00954DAB" w:rsidRDefault="00B9115D">
      <w:pPr>
        <w:pStyle w:val="Odstavecseseznamem"/>
        <w:numPr>
          <w:ilvl w:val="2"/>
          <w:numId w:val="2"/>
        </w:numPr>
        <w:tabs>
          <w:tab w:val="left" w:pos="1182"/>
        </w:tabs>
        <w:spacing w:line="312" w:lineRule="auto"/>
        <w:ind w:right="319"/>
        <w:rPr>
          <w:color w:val="808080"/>
        </w:rPr>
      </w:pPr>
      <w:r>
        <w:rPr>
          <w:color w:val="808080"/>
        </w:rPr>
        <w:t>Pro autentizaci úředníků přistupujících přes webové rozhraní do Modulu správce a Modulu</w:t>
      </w:r>
      <w:r>
        <w:rPr>
          <w:color w:val="808080"/>
        </w:rPr>
        <w:t xml:space="preserve"> dozoru se využije systém Czech POINT – JIP/KAAS.</w:t>
      </w:r>
    </w:p>
    <w:p w14:paraId="347AEC94" w14:textId="77777777" w:rsidR="00954DAB" w:rsidRDefault="00B9115D">
      <w:pPr>
        <w:pStyle w:val="Odstavecseseznamem"/>
        <w:numPr>
          <w:ilvl w:val="2"/>
          <w:numId w:val="2"/>
        </w:numPr>
        <w:tabs>
          <w:tab w:val="left" w:pos="1182"/>
        </w:tabs>
        <w:spacing w:line="312" w:lineRule="auto"/>
        <w:ind w:right="318"/>
        <w:rPr>
          <w:color w:val="808080"/>
        </w:rPr>
      </w:pPr>
      <w:r>
        <w:rPr>
          <w:color w:val="808080"/>
        </w:rPr>
        <w:t>Každý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dozorový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orgán,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který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chtít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používat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Modul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dozoru,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zažádá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přidělení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těchto uživatelských účtů.</w:t>
      </w:r>
    </w:p>
    <w:p w14:paraId="6AD2C9E5" w14:textId="77777777" w:rsidR="00954DAB" w:rsidRDefault="00B9115D">
      <w:pPr>
        <w:pStyle w:val="Odstavecseseznamem"/>
        <w:numPr>
          <w:ilvl w:val="2"/>
          <w:numId w:val="2"/>
        </w:numPr>
        <w:tabs>
          <w:tab w:val="left" w:pos="1182"/>
        </w:tabs>
        <w:ind w:hanging="361"/>
        <w:rPr>
          <w:color w:val="808080"/>
        </w:rPr>
      </w:pPr>
      <w:r>
        <w:rPr>
          <w:color w:val="808080"/>
        </w:rPr>
        <w:t>Zřízeny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mohou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být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3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typy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uživatelských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účtů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2"/>
        </w:rPr>
        <w:t xml:space="preserve"> </w:t>
      </w:r>
      <w:r>
        <w:rPr>
          <w:b/>
          <w:color w:val="808080"/>
        </w:rPr>
        <w:t>Modul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dozoru</w:t>
      </w:r>
      <w:r>
        <w:rPr>
          <w:b/>
          <w:color w:val="808080"/>
          <w:spacing w:val="-4"/>
        </w:rPr>
        <w:t xml:space="preserve"> </w:t>
      </w:r>
      <w:r>
        <w:rPr>
          <w:color w:val="808080"/>
          <w:spacing w:val="-2"/>
        </w:rPr>
        <w:t>(autorizace):</w:t>
      </w:r>
    </w:p>
    <w:p w14:paraId="3398581E" w14:textId="77777777" w:rsidR="00954DAB" w:rsidRDefault="00B9115D">
      <w:pPr>
        <w:pStyle w:val="Odstavecseseznamem"/>
        <w:numPr>
          <w:ilvl w:val="3"/>
          <w:numId w:val="2"/>
        </w:numPr>
        <w:tabs>
          <w:tab w:val="left" w:pos="1614"/>
        </w:tabs>
        <w:spacing w:before="196" w:line="312" w:lineRule="auto"/>
        <w:ind w:right="316" w:hanging="432"/>
        <w:jc w:val="both"/>
      </w:pPr>
      <w:r>
        <w:rPr>
          <w:b/>
          <w:i/>
          <w:color w:val="808080"/>
        </w:rPr>
        <w:t xml:space="preserve">Vedoucí pracovník: </w:t>
      </w:r>
      <w:r>
        <w:rPr>
          <w:color w:val="808080"/>
        </w:rPr>
        <w:t>Odesílání rozhodnutí o výsledku dozoru (manuální spuštění). Přidělování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právních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aktů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posouzení referentům.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Možnost vyvolávat znovu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obnovení procesu dozoru. Vracení posudků referentům k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přepracování. Vykonávání procesu dozoru. Zde je d</w:t>
      </w:r>
      <w:r>
        <w:rPr>
          <w:color w:val="808080"/>
        </w:rPr>
        <w:t>ůležité, aby účtům byly přiděleny lokality, ve kterých pracují a jejich dozorové kompetence. Díky tomu bude systém efektivně rozdělovat právní akty dozorovým orgánům, kterým z věcné stránky právní akty náleží.</w:t>
      </w:r>
    </w:p>
    <w:p w14:paraId="76794F89" w14:textId="77777777" w:rsidR="00954DAB" w:rsidRDefault="00B9115D">
      <w:pPr>
        <w:pStyle w:val="Odstavecseseznamem"/>
        <w:numPr>
          <w:ilvl w:val="3"/>
          <w:numId w:val="2"/>
        </w:numPr>
        <w:tabs>
          <w:tab w:val="left" w:pos="1614"/>
        </w:tabs>
        <w:spacing w:before="122" w:line="312" w:lineRule="auto"/>
        <w:ind w:right="319" w:hanging="432"/>
        <w:jc w:val="both"/>
      </w:pPr>
      <w:r>
        <w:rPr>
          <w:b/>
          <w:i/>
          <w:color w:val="808080"/>
        </w:rPr>
        <w:t>Referent:</w:t>
      </w:r>
      <w:r>
        <w:rPr>
          <w:b/>
          <w:i/>
          <w:color w:val="808080"/>
          <w:spacing w:val="-9"/>
        </w:rPr>
        <w:t xml:space="preserve"> </w:t>
      </w:r>
      <w:r>
        <w:rPr>
          <w:color w:val="808080"/>
        </w:rPr>
        <w:t>Výkon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procesu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dozoru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vkládání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vlastních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komentářů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jednotlivým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právním posouzením. Odesílání hotových posudků ke kontrole vedoucímu pracovníkovi.</w:t>
      </w:r>
    </w:p>
    <w:p w14:paraId="26ED3667" w14:textId="77777777" w:rsidR="00954DAB" w:rsidRDefault="00B9115D">
      <w:pPr>
        <w:pStyle w:val="Odstavecseseznamem"/>
        <w:numPr>
          <w:ilvl w:val="3"/>
          <w:numId w:val="2"/>
        </w:numPr>
        <w:tabs>
          <w:tab w:val="left" w:pos="1614"/>
        </w:tabs>
        <w:ind w:hanging="433"/>
        <w:jc w:val="both"/>
      </w:pPr>
      <w:r>
        <w:rPr>
          <w:b/>
          <w:i/>
          <w:color w:val="808080"/>
        </w:rPr>
        <w:t>Spectator:</w:t>
      </w:r>
      <w:r>
        <w:rPr>
          <w:b/>
          <w:i/>
          <w:color w:val="808080"/>
          <w:spacing w:val="-6"/>
        </w:rPr>
        <w:t xml:space="preserve"> </w:t>
      </w:r>
      <w:r>
        <w:rPr>
          <w:color w:val="808080"/>
        </w:rPr>
        <w:t>Pouze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nahlížení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modulu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dozoru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jakékoliv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editační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činnosti.</w:t>
      </w:r>
    </w:p>
    <w:p w14:paraId="754CDC2A" w14:textId="77777777" w:rsidR="00954DAB" w:rsidRDefault="00B9115D">
      <w:pPr>
        <w:pStyle w:val="Odstavecseseznamem"/>
        <w:numPr>
          <w:ilvl w:val="2"/>
          <w:numId w:val="2"/>
        </w:numPr>
        <w:tabs>
          <w:tab w:val="left" w:pos="1182"/>
        </w:tabs>
        <w:spacing w:before="196"/>
        <w:ind w:hanging="361"/>
        <w:rPr>
          <w:color w:val="808080"/>
        </w:rPr>
      </w:pPr>
      <w:r>
        <w:rPr>
          <w:color w:val="808080"/>
        </w:rPr>
        <w:t>Zřízeny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mohou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být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4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typy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uživatelských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účtů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Modul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správce:</w:t>
      </w:r>
    </w:p>
    <w:p w14:paraId="20A733CA" w14:textId="77777777" w:rsidR="00954DAB" w:rsidRDefault="00B9115D">
      <w:pPr>
        <w:pStyle w:val="Odstavecseseznamem"/>
        <w:numPr>
          <w:ilvl w:val="3"/>
          <w:numId w:val="2"/>
        </w:numPr>
        <w:tabs>
          <w:tab w:val="left" w:pos="1614"/>
        </w:tabs>
        <w:spacing w:before="196" w:line="312" w:lineRule="auto"/>
        <w:ind w:right="322" w:hanging="432"/>
        <w:jc w:val="both"/>
      </w:pPr>
      <w:r>
        <w:rPr>
          <w:b/>
          <w:i/>
          <w:color w:val="808080"/>
        </w:rPr>
        <w:t xml:space="preserve">Administrátor: </w:t>
      </w:r>
      <w:r>
        <w:rPr>
          <w:color w:val="808080"/>
        </w:rPr>
        <w:t>Oprávnění dělat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systému změny na administrátorské úrovni. Vyvolávat supervizi na OZV v modulu dozoru MV.</w:t>
      </w:r>
    </w:p>
    <w:p w14:paraId="497AA207" w14:textId="77777777" w:rsidR="00954DAB" w:rsidRDefault="00B9115D">
      <w:pPr>
        <w:pStyle w:val="Odstavecseseznamem"/>
        <w:numPr>
          <w:ilvl w:val="3"/>
          <w:numId w:val="2"/>
        </w:numPr>
        <w:tabs>
          <w:tab w:val="left" w:pos="1614"/>
        </w:tabs>
        <w:spacing w:line="312" w:lineRule="auto"/>
        <w:ind w:right="322" w:hanging="432"/>
        <w:jc w:val="both"/>
      </w:pPr>
      <w:r>
        <w:rPr>
          <w:b/>
          <w:i/>
          <w:color w:val="808080"/>
        </w:rPr>
        <w:t xml:space="preserve">Vedoucí pracovník: </w:t>
      </w:r>
      <w:r>
        <w:rPr>
          <w:color w:val="808080"/>
        </w:rPr>
        <w:t>Odesílání rozhodnutí o výsledku Správce (manuální spuštění). Přidělování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právních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aktů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posouzení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r</w:t>
      </w:r>
      <w:r>
        <w:rPr>
          <w:color w:val="808080"/>
        </w:rPr>
        <w:t>eferentům.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Vracení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posudků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referentům k přepracování. Vykonávání procesu Správce.</w:t>
      </w:r>
    </w:p>
    <w:p w14:paraId="00A6B1A0" w14:textId="77777777" w:rsidR="00954DAB" w:rsidRDefault="00B9115D">
      <w:pPr>
        <w:pStyle w:val="Odstavecseseznamem"/>
        <w:numPr>
          <w:ilvl w:val="3"/>
          <w:numId w:val="2"/>
        </w:numPr>
        <w:tabs>
          <w:tab w:val="left" w:pos="1614"/>
        </w:tabs>
        <w:spacing w:line="312" w:lineRule="auto"/>
        <w:ind w:right="319" w:hanging="432"/>
        <w:jc w:val="both"/>
      </w:pPr>
      <w:r>
        <w:rPr>
          <w:b/>
          <w:i/>
          <w:color w:val="808080"/>
        </w:rPr>
        <w:t xml:space="preserve">Referent: </w:t>
      </w:r>
      <w:r>
        <w:rPr>
          <w:color w:val="808080"/>
        </w:rPr>
        <w:t xml:space="preserve">Výkon procesu Správce a vkládání vlastních komentářů k jednotlivým právním posouzením. Odesílání hotových posudků ke kontrole vedoucímu </w:t>
      </w:r>
      <w:r>
        <w:rPr>
          <w:color w:val="808080"/>
          <w:spacing w:val="-2"/>
        </w:rPr>
        <w:t>pracovníkovi.</w:t>
      </w:r>
    </w:p>
    <w:p w14:paraId="15F8FAC1" w14:textId="77777777" w:rsidR="00954DAB" w:rsidRDefault="00B9115D">
      <w:pPr>
        <w:pStyle w:val="Odstavecseseznamem"/>
        <w:numPr>
          <w:ilvl w:val="3"/>
          <w:numId w:val="2"/>
        </w:numPr>
        <w:tabs>
          <w:tab w:val="left" w:pos="1614"/>
        </w:tabs>
        <w:ind w:hanging="433"/>
        <w:jc w:val="both"/>
      </w:pPr>
      <w:r>
        <w:rPr>
          <w:b/>
          <w:i/>
          <w:color w:val="808080"/>
        </w:rPr>
        <w:t>Spectator:</w:t>
      </w:r>
      <w:r>
        <w:rPr>
          <w:b/>
          <w:i/>
          <w:color w:val="808080"/>
          <w:spacing w:val="-6"/>
        </w:rPr>
        <w:t xml:space="preserve"> </w:t>
      </w:r>
      <w:r>
        <w:rPr>
          <w:color w:val="808080"/>
        </w:rPr>
        <w:t>Pou</w:t>
      </w:r>
      <w:r>
        <w:rPr>
          <w:color w:val="808080"/>
        </w:rPr>
        <w:t>ze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náhled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modulu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dozoru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jakékoliv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editační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činnosti.</w:t>
      </w:r>
    </w:p>
    <w:p w14:paraId="0BB8775D" w14:textId="77777777" w:rsidR="00954DAB" w:rsidRDefault="00954DAB">
      <w:pPr>
        <w:jc w:val="both"/>
        <w:sectPr w:rsidR="00954DAB">
          <w:pgSz w:w="11910" w:h="16840"/>
          <w:pgMar w:top="1660" w:right="520" w:bottom="1020" w:left="1020" w:header="648" w:footer="840" w:gutter="0"/>
          <w:cols w:space="708"/>
        </w:sectPr>
      </w:pPr>
    </w:p>
    <w:p w14:paraId="3EC7E112" w14:textId="77777777" w:rsidR="00954DAB" w:rsidRDefault="00954DAB">
      <w:pPr>
        <w:pStyle w:val="Zkladntext"/>
        <w:spacing w:before="0"/>
        <w:rPr>
          <w:sz w:val="20"/>
        </w:rPr>
      </w:pPr>
    </w:p>
    <w:p w14:paraId="15124D2A" w14:textId="77777777" w:rsidR="00954DAB" w:rsidRDefault="00954DAB">
      <w:pPr>
        <w:pStyle w:val="Zkladntext"/>
        <w:spacing w:before="8"/>
      </w:pPr>
    </w:p>
    <w:p w14:paraId="7A270957" w14:textId="77777777" w:rsidR="00954DAB" w:rsidRDefault="00B9115D">
      <w:pPr>
        <w:pStyle w:val="Nadpis1"/>
        <w:numPr>
          <w:ilvl w:val="1"/>
          <w:numId w:val="2"/>
        </w:numPr>
        <w:tabs>
          <w:tab w:val="left" w:pos="474"/>
        </w:tabs>
        <w:ind w:left="473" w:hanging="361"/>
        <w:jc w:val="left"/>
        <w:rPr>
          <w:color w:val="808080"/>
        </w:rPr>
      </w:pPr>
      <w:r>
        <w:rPr>
          <w:color w:val="808080"/>
        </w:rPr>
        <w:t>SPRÁVCE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MODUL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SPRÁVCE</w:t>
      </w:r>
    </w:p>
    <w:p w14:paraId="469E3A94" w14:textId="77777777" w:rsidR="00954DAB" w:rsidRDefault="00B9115D">
      <w:pPr>
        <w:pStyle w:val="Odstavecseseznamem"/>
        <w:numPr>
          <w:ilvl w:val="2"/>
          <w:numId w:val="2"/>
        </w:numPr>
        <w:tabs>
          <w:tab w:val="left" w:pos="1182"/>
        </w:tabs>
        <w:spacing w:before="196" w:line="312" w:lineRule="auto"/>
        <w:ind w:right="326"/>
        <w:jc w:val="both"/>
        <w:rPr>
          <w:color w:val="808080"/>
        </w:rPr>
      </w:pPr>
      <w:r>
        <w:rPr>
          <w:color w:val="808080"/>
        </w:rPr>
        <w:t xml:space="preserve">Modul správce rozliší příchozí právní akty na obecně závazné vyhlášky/ nařízení/ ostatní </w:t>
      </w:r>
      <w:r>
        <w:rPr>
          <w:color w:val="808080"/>
          <w:spacing w:val="-2"/>
        </w:rPr>
        <w:t>akty.</w:t>
      </w:r>
    </w:p>
    <w:p w14:paraId="3F3A0FDD" w14:textId="77777777" w:rsidR="00954DAB" w:rsidRDefault="00B9115D">
      <w:pPr>
        <w:pStyle w:val="Odstavecseseznamem"/>
        <w:numPr>
          <w:ilvl w:val="2"/>
          <w:numId w:val="2"/>
        </w:numPr>
        <w:tabs>
          <w:tab w:val="left" w:pos="1182"/>
        </w:tabs>
        <w:spacing w:line="312" w:lineRule="auto"/>
        <w:ind w:right="319"/>
        <w:jc w:val="both"/>
        <w:rPr>
          <w:color w:val="808080"/>
        </w:rPr>
      </w:pPr>
      <w:r>
        <w:rPr>
          <w:color w:val="808080"/>
        </w:rPr>
        <w:t>Obecně závazné vyhlášky, nařízení a ostatní akty vedoucí pracovník přiděluje zvoleným referentům 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následně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vyhodnocuje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jimi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zpracovaný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návrh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vyřízení. Referent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vyhodnocuje, zda se jedná o právní předpis, zda do informačního systému nebyl odeslán nesprávný dokument nebo zda se jedná o opravu právního předpisu. Tento návrh je možné vrátit referentovi zpět s připomínkami k zapracování nebo schválit.</w:t>
      </w:r>
    </w:p>
    <w:p w14:paraId="317F71CB" w14:textId="77777777" w:rsidR="00954DAB" w:rsidRDefault="00B9115D">
      <w:pPr>
        <w:pStyle w:val="Odstavecseseznamem"/>
        <w:numPr>
          <w:ilvl w:val="2"/>
          <w:numId w:val="2"/>
        </w:numPr>
        <w:tabs>
          <w:tab w:val="left" w:pos="1182"/>
        </w:tabs>
        <w:spacing w:line="312" w:lineRule="auto"/>
        <w:ind w:right="318"/>
        <w:jc w:val="both"/>
        <w:rPr>
          <w:color w:val="808080"/>
        </w:rPr>
      </w:pPr>
      <w:r>
        <w:rPr>
          <w:color w:val="808080"/>
        </w:rPr>
        <w:t>Po schválení sys</w:t>
      </w:r>
      <w:r>
        <w:rPr>
          <w:color w:val="808080"/>
        </w:rPr>
        <w:t>tém automaticky přidělí status „posouzeno Správcem“ a vykoná navržené řešení.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praxi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znamená,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při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posouzení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podání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např.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zjištěno,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nejedná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vklad právního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předpisu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schválení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strany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vedoucího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pracovníka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v systému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automaticky přidělí status „posouzeno Správcem“.</w:t>
      </w:r>
    </w:p>
    <w:p w14:paraId="013D50CA" w14:textId="77777777" w:rsidR="00954DAB" w:rsidRDefault="00B9115D">
      <w:pPr>
        <w:pStyle w:val="Odstavecseseznamem"/>
        <w:numPr>
          <w:ilvl w:val="2"/>
          <w:numId w:val="2"/>
        </w:numPr>
        <w:tabs>
          <w:tab w:val="left" w:pos="1182"/>
        </w:tabs>
        <w:spacing w:line="312" w:lineRule="auto"/>
        <w:ind w:right="321"/>
        <w:jc w:val="both"/>
        <w:rPr>
          <w:color w:val="808080"/>
        </w:rPr>
      </w:pPr>
      <w:r>
        <w:rPr>
          <w:color w:val="808080"/>
        </w:rPr>
        <w:t>Zároveň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databáze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zapíše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systémový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příznak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neumožňující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příslušnému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podání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vložit opravu, ale pouze výmaz a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 xml:space="preserve">případě zaškrtnutí odeslání datové zprávy se odešle zpráva </w:t>
      </w:r>
      <w:r>
        <w:rPr>
          <w:color w:val="808080"/>
          <w:spacing w:val="-2"/>
        </w:rPr>
        <w:t>editorovi.</w:t>
      </w:r>
    </w:p>
    <w:p w14:paraId="28511945" w14:textId="77777777" w:rsidR="00954DAB" w:rsidRDefault="00B9115D">
      <w:pPr>
        <w:pStyle w:val="Odstavecseseznamem"/>
        <w:numPr>
          <w:ilvl w:val="2"/>
          <w:numId w:val="2"/>
        </w:numPr>
        <w:tabs>
          <w:tab w:val="left" w:pos="1182"/>
        </w:tabs>
        <w:spacing w:before="122" w:line="312" w:lineRule="auto"/>
        <w:ind w:right="323"/>
        <w:jc w:val="both"/>
        <w:rPr>
          <w:color w:val="808080"/>
        </w:rPr>
      </w:pPr>
      <w:r>
        <w:rPr>
          <w:color w:val="808080"/>
        </w:rPr>
        <w:t xml:space="preserve">Výsledné posouzení je zároveň vloženo do databáze informačního systému, kde je přístupné pouze pro oprávněné osoby, které se přihlašují do informačního systému přes </w:t>
      </w:r>
      <w:r>
        <w:rPr>
          <w:color w:val="808080"/>
          <w:spacing w:val="-2"/>
        </w:rPr>
        <w:t>JIP/KAAS.</w:t>
      </w:r>
    </w:p>
    <w:p w14:paraId="4A433546" w14:textId="77777777" w:rsidR="00954DAB" w:rsidRDefault="00B9115D">
      <w:pPr>
        <w:pStyle w:val="Odstavecseseznamem"/>
        <w:numPr>
          <w:ilvl w:val="2"/>
          <w:numId w:val="2"/>
        </w:numPr>
        <w:tabs>
          <w:tab w:val="left" w:pos="1182"/>
        </w:tabs>
        <w:spacing w:line="312" w:lineRule="auto"/>
        <w:ind w:right="319"/>
        <w:jc w:val="both"/>
        <w:rPr>
          <w:color w:val="808080"/>
        </w:rPr>
      </w:pPr>
      <w:r>
        <w:rPr>
          <w:color w:val="808080"/>
        </w:rPr>
        <w:t>U právního předpisu probíhá kontrola duplicity a metadat. V případě nutné editace</w:t>
      </w:r>
      <w:r>
        <w:rPr>
          <w:color w:val="808080"/>
        </w:rPr>
        <w:t xml:space="preserve"> v metadatech je vkladatel upozorněn datovou zprávou. Pokud byla u právního předpisu shledána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duplicita,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obdrží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vkladatel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datové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zprávě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formulář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Potvrzovacího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tlačítka,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kterým potvrzuje Správci pokus o novelu/opravu právního předpisu.</w:t>
      </w:r>
    </w:p>
    <w:p w14:paraId="0F5F8F2B" w14:textId="77777777" w:rsidR="00954DAB" w:rsidRDefault="00B9115D">
      <w:pPr>
        <w:pStyle w:val="Odstavecseseznamem"/>
        <w:numPr>
          <w:ilvl w:val="2"/>
          <w:numId w:val="2"/>
        </w:numPr>
        <w:tabs>
          <w:tab w:val="left" w:pos="1182"/>
        </w:tabs>
        <w:spacing w:line="312" w:lineRule="auto"/>
        <w:ind w:right="319"/>
        <w:jc w:val="both"/>
        <w:rPr>
          <w:color w:val="808080"/>
        </w:rPr>
      </w:pPr>
      <w:r>
        <w:rPr>
          <w:color w:val="808080"/>
        </w:rPr>
        <w:t>Pokud byl do inform</w:t>
      </w:r>
      <w:r>
        <w:rPr>
          <w:color w:val="808080"/>
        </w:rPr>
        <w:t>ačního systému odeslán dokument, který není právním předpisem, obdrží vkladatel pomocí datové zprávy výzvu k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použití formuláře Výmazu. Vymazáním právního předpisu se rozumí jeho zneviditelnění v Modulu náhledu. 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 xml:space="preserve">případě opravy právního předpisu ze strany </w:t>
      </w:r>
      <w:r>
        <w:rPr>
          <w:color w:val="808080"/>
        </w:rPr>
        <w:t>editora Správce následně posoudí soulad metadat s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textem právního předpisu.</w:t>
      </w:r>
    </w:p>
    <w:p w14:paraId="6004206A" w14:textId="77777777" w:rsidR="00954DAB" w:rsidRDefault="00B9115D">
      <w:pPr>
        <w:pStyle w:val="Odstavecseseznamem"/>
        <w:numPr>
          <w:ilvl w:val="2"/>
          <w:numId w:val="2"/>
        </w:numPr>
        <w:tabs>
          <w:tab w:val="left" w:pos="1182"/>
        </w:tabs>
        <w:spacing w:line="312" w:lineRule="auto"/>
        <w:ind w:right="322"/>
        <w:jc w:val="both"/>
        <w:rPr>
          <w:color w:val="808080"/>
        </w:rPr>
      </w:pPr>
      <w:r>
        <w:rPr>
          <w:color w:val="808080"/>
        </w:rPr>
        <w:t>U ostatních aktů se posuzuje, zda se jedná o vklad nebo o opravu. Oba případy zahrnují kontrolu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metadat,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mohou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být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Správcem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editována.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Vkladatel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následně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opravě vyrozuměn datovou zprávou.</w:t>
      </w:r>
    </w:p>
    <w:p w14:paraId="195C5A67" w14:textId="77777777" w:rsidR="00954DAB" w:rsidRDefault="00954DAB">
      <w:pPr>
        <w:spacing w:line="312" w:lineRule="auto"/>
        <w:jc w:val="both"/>
        <w:sectPr w:rsidR="00954DAB">
          <w:pgSz w:w="11910" w:h="16840"/>
          <w:pgMar w:top="1660" w:right="520" w:bottom="1020" w:left="1020" w:header="648" w:footer="840" w:gutter="0"/>
          <w:cols w:space="708"/>
        </w:sectPr>
      </w:pPr>
    </w:p>
    <w:p w14:paraId="0704D75F" w14:textId="77777777" w:rsidR="00954DAB" w:rsidRDefault="00954DAB">
      <w:pPr>
        <w:pStyle w:val="Zkladntext"/>
        <w:spacing w:before="0"/>
        <w:rPr>
          <w:sz w:val="20"/>
        </w:rPr>
      </w:pPr>
    </w:p>
    <w:p w14:paraId="5FC70298" w14:textId="77777777" w:rsidR="00954DAB" w:rsidRDefault="00954DAB">
      <w:pPr>
        <w:pStyle w:val="Zkladntext"/>
        <w:spacing w:before="8"/>
      </w:pPr>
    </w:p>
    <w:p w14:paraId="70BB6C10" w14:textId="77777777" w:rsidR="00954DAB" w:rsidRDefault="00B9115D">
      <w:pPr>
        <w:pStyle w:val="Nadpis2"/>
        <w:numPr>
          <w:ilvl w:val="1"/>
          <w:numId w:val="2"/>
        </w:numPr>
        <w:tabs>
          <w:tab w:val="left" w:pos="474"/>
        </w:tabs>
        <w:ind w:left="473" w:hanging="361"/>
        <w:jc w:val="left"/>
        <w:rPr>
          <w:color w:val="808080"/>
        </w:rPr>
      </w:pPr>
      <w:r>
        <w:rPr>
          <w:color w:val="808080"/>
        </w:rPr>
        <w:t>DOZOROVÝ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ORGÁN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MODUL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DOZORU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(funkcionalita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nad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rámec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zákona)</w:t>
      </w:r>
    </w:p>
    <w:p w14:paraId="612DA2C3" w14:textId="77777777" w:rsidR="00954DAB" w:rsidRDefault="00B9115D">
      <w:pPr>
        <w:pStyle w:val="Odstavecseseznamem"/>
        <w:numPr>
          <w:ilvl w:val="2"/>
          <w:numId w:val="2"/>
        </w:numPr>
        <w:tabs>
          <w:tab w:val="left" w:pos="1182"/>
        </w:tabs>
        <w:spacing w:before="196" w:line="312" w:lineRule="auto"/>
        <w:ind w:right="321"/>
        <w:jc w:val="both"/>
        <w:rPr>
          <w:color w:val="808080"/>
        </w:rPr>
      </w:pPr>
      <w:r>
        <w:rPr>
          <w:color w:val="808080"/>
        </w:rPr>
        <w:t>Informační systém předává právní akty k posouzení příslušnému dozorovému orgánu, pokud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dozorový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orgán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přihlášen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k využívání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Modulu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dozoru</w:t>
      </w:r>
      <w:r>
        <w:rPr>
          <w:color w:val="808080"/>
          <w:spacing w:val="22"/>
        </w:rPr>
        <w:t xml:space="preserve"> </w:t>
      </w:r>
      <w:r>
        <w:rPr>
          <w:color w:val="808080"/>
        </w:rPr>
        <w:t>prostřednictvím</w:t>
      </w:r>
      <w:r>
        <w:rPr>
          <w:color w:val="808080"/>
          <w:spacing w:val="22"/>
        </w:rPr>
        <w:t xml:space="preserve"> </w:t>
      </w:r>
      <w:r>
        <w:rPr>
          <w:color w:val="808080"/>
        </w:rPr>
        <w:t>JIP/KAAS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opačném případě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podle zákona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č. 36/2021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Sb. povinnost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příslušné právní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předpisy vyhledávat v informačním systému, což je jim umožněno v Modulu náhledu.</w:t>
      </w:r>
    </w:p>
    <w:p w14:paraId="2ECA03E8" w14:textId="77777777" w:rsidR="00954DAB" w:rsidRDefault="00B9115D">
      <w:pPr>
        <w:pStyle w:val="Odstavecseseznamem"/>
        <w:numPr>
          <w:ilvl w:val="2"/>
          <w:numId w:val="2"/>
        </w:numPr>
        <w:tabs>
          <w:tab w:val="left" w:pos="1244"/>
        </w:tabs>
        <w:spacing w:line="312" w:lineRule="auto"/>
        <w:ind w:right="321"/>
        <w:jc w:val="both"/>
        <w:rPr>
          <w:i/>
          <w:color w:val="808080"/>
        </w:rPr>
      </w:pPr>
      <w:r>
        <w:tab/>
      </w:r>
      <w:r>
        <w:rPr>
          <w:color w:val="808080"/>
        </w:rPr>
        <w:t>Vedoucí pracovník právní akt přidělí referentovi, který následně odevzdává zpracovaný posudek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právního</w:t>
      </w:r>
      <w:r>
        <w:rPr>
          <w:color w:val="808080"/>
          <w:spacing w:val="38"/>
        </w:rPr>
        <w:t xml:space="preserve"> </w:t>
      </w:r>
      <w:r>
        <w:rPr>
          <w:color w:val="808080"/>
        </w:rPr>
        <w:t>aktu.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Tento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posudek</w:t>
      </w:r>
      <w:r>
        <w:rPr>
          <w:color w:val="808080"/>
          <w:spacing w:val="36"/>
        </w:rPr>
        <w:t xml:space="preserve"> </w:t>
      </w:r>
      <w:r>
        <w:rPr>
          <w:color w:val="808080"/>
        </w:rPr>
        <w:t>může</w:t>
      </w:r>
      <w:r>
        <w:rPr>
          <w:color w:val="808080"/>
          <w:spacing w:val="36"/>
        </w:rPr>
        <w:t xml:space="preserve"> </w:t>
      </w:r>
      <w:r>
        <w:rPr>
          <w:color w:val="808080"/>
        </w:rPr>
        <w:t>být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odsouhlasen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38"/>
        </w:rPr>
        <w:t xml:space="preserve"> </w:t>
      </w:r>
      <w:r>
        <w:rPr>
          <w:color w:val="808080"/>
        </w:rPr>
        <w:t>vrácen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r</w:t>
      </w:r>
      <w:r>
        <w:rPr>
          <w:color w:val="808080"/>
        </w:rPr>
        <w:t>eferentovi 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 xml:space="preserve">připomínkami ke zpracování. Výsledné posouzení je vloženo do databáze informačního systému, kde je přístupné pouze pro oprávněné osoby, které se přihlašují do informačního systému přes JIP/KAAS. Výsledné posouzení dozorového orgánu je zároveň </w:t>
      </w:r>
      <w:r>
        <w:rPr>
          <w:color w:val="808080"/>
        </w:rPr>
        <w:t>odesláno vkladateli právního aktu pomocí datové zprávy.</w:t>
      </w:r>
    </w:p>
    <w:p w14:paraId="1704B8CB" w14:textId="77777777" w:rsidR="00954DAB" w:rsidRDefault="00B9115D">
      <w:pPr>
        <w:pStyle w:val="Odstavecseseznamem"/>
        <w:numPr>
          <w:ilvl w:val="2"/>
          <w:numId w:val="2"/>
        </w:numPr>
        <w:tabs>
          <w:tab w:val="left" w:pos="1182"/>
        </w:tabs>
        <w:spacing w:line="312" w:lineRule="auto"/>
        <w:ind w:right="321"/>
        <w:jc w:val="both"/>
        <w:rPr>
          <w:color w:val="808080"/>
        </w:rPr>
      </w:pPr>
      <w:r>
        <w:rPr>
          <w:color w:val="808080"/>
        </w:rPr>
        <w:t>Referent vyhodnocuje, zda se jedná o právní akt věcně a místně příslušný dozorovému orgánu.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dochází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nepříslušnosti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právního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aktu,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odesílá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vedoucí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pracovník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datovou zprávu o nepříslušnosti Správci systému.</w:t>
      </w:r>
    </w:p>
    <w:p w14:paraId="2B321199" w14:textId="77777777" w:rsidR="00954DAB" w:rsidRDefault="00B9115D">
      <w:pPr>
        <w:pStyle w:val="Odstavecseseznamem"/>
        <w:numPr>
          <w:ilvl w:val="2"/>
          <w:numId w:val="2"/>
        </w:numPr>
        <w:tabs>
          <w:tab w:val="left" w:pos="1182"/>
        </w:tabs>
        <w:spacing w:before="122" w:line="312" w:lineRule="auto"/>
        <w:ind w:right="319"/>
        <w:jc w:val="both"/>
        <w:rPr>
          <w:color w:val="808080"/>
        </w:rPr>
      </w:pPr>
      <w:r>
        <w:rPr>
          <w:color w:val="808080"/>
        </w:rPr>
        <w:t>Referent vyhodnocuje metadata právního aktu. Pokud nejsou v souladu, navrhuje jejich úpravu, kterou předá v posudku vedoucímu pracovníkovi.</w:t>
      </w:r>
    </w:p>
    <w:p w14:paraId="3AD9E9DB" w14:textId="77777777" w:rsidR="00954DAB" w:rsidRDefault="00B9115D">
      <w:pPr>
        <w:pStyle w:val="Odstavecseseznamem"/>
        <w:numPr>
          <w:ilvl w:val="2"/>
          <w:numId w:val="2"/>
        </w:numPr>
        <w:tabs>
          <w:tab w:val="left" w:pos="1182"/>
        </w:tabs>
        <w:spacing w:line="312" w:lineRule="auto"/>
        <w:ind w:right="319"/>
        <w:jc w:val="both"/>
        <w:rPr>
          <w:color w:val="808080"/>
        </w:rPr>
      </w:pPr>
      <w:r>
        <w:rPr>
          <w:color w:val="808080"/>
        </w:rPr>
        <w:t>Právní předpisy jsou dále kontrolovány z hlediska jejich souladu se</w:t>
      </w:r>
      <w:r>
        <w:rPr>
          <w:color w:val="808080"/>
        </w:rPr>
        <w:t xml:space="preserve"> zákonem. Výstupem může být potvrzení o souladu právního předpisu se zákonem/ datová zpráva na územní samosprávný celek o souladu, ale s navrženými doporučeními/ datová zpráva na územní samosprávný celek o nesouladu s právním řádem ČR a důvody rozporu.</w:t>
      </w:r>
    </w:p>
    <w:p w14:paraId="54ED5724" w14:textId="77777777" w:rsidR="00954DAB" w:rsidRDefault="00954DAB">
      <w:pPr>
        <w:pStyle w:val="Zkladntext"/>
        <w:spacing w:before="0"/>
        <w:rPr>
          <w:sz w:val="24"/>
        </w:rPr>
      </w:pPr>
    </w:p>
    <w:p w14:paraId="3034DF17" w14:textId="77777777" w:rsidR="00954DAB" w:rsidRDefault="00954DAB">
      <w:pPr>
        <w:pStyle w:val="Zkladntext"/>
        <w:spacing w:before="9"/>
        <w:rPr>
          <w:sz w:val="18"/>
        </w:rPr>
      </w:pPr>
    </w:p>
    <w:p w14:paraId="775F351E" w14:textId="77777777" w:rsidR="00954DAB" w:rsidRDefault="00B9115D">
      <w:pPr>
        <w:pStyle w:val="Nadpis1"/>
        <w:numPr>
          <w:ilvl w:val="1"/>
          <w:numId w:val="2"/>
        </w:numPr>
        <w:tabs>
          <w:tab w:val="left" w:pos="474"/>
        </w:tabs>
        <w:ind w:left="473" w:hanging="361"/>
        <w:jc w:val="left"/>
        <w:rPr>
          <w:color w:val="808080"/>
        </w:rPr>
      </w:pPr>
      <w:r>
        <w:rPr>
          <w:color w:val="808080"/>
        </w:rPr>
        <w:t>N</w:t>
      </w:r>
      <w:r>
        <w:rPr>
          <w:color w:val="808080"/>
        </w:rPr>
        <w:t>ÁHLED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MODUL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NÁHLEDU</w:t>
      </w:r>
    </w:p>
    <w:p w14:paraId="1A85AFD8" w14:textId="77777777" w:rsidR="00954DAB" w:rsidRDefault="00B9115D">
      <w:pPr>
        <w:pStyle w:val="Odstavecseseznamem"/>
        <w:numPr>
          <w:ilvl w:val="2"/>
          <w:numId w:val="2"/>
        </w:numPr>
        <w:tabs>
          <w:tab w:val="left" w:pos="1179"/>
        </w:tabs>
        <w:spacing w:before="196"/>
        <w:ind w:left="1178" w:right="323" w:hanging="358"/>
        <w:jc w:val="both"/>
        <w:rPr>
          <w:color w:val="808080"/>
        </w:rPr>
      </w:pPr>
      <w:r>
        <w:rPr>
          <w:color w:val="808080"/>
        </w:rPr>
        <w:t>Tento modul je určený nejenom pro vkladatele do informačního systému, ale také pro širokou veřejnost.</w:t>
      </w:r>
    </w:p>
    <w:p w14:paraId="15B7B355" w14:textId="77777777" w:rsidR="00954DAB" w:rsidRDefault="00B9115D">
      <w:pPr>
        <w:pStyle w:val="Odstavecseseznamem"/>
        <w:numPr>
          <w:ilvl w:val="2"/>
          <w:numId w:val="2"/>
        </w:numPr>
        <w:tabs>
          <w:tab w:val="left" w:pos="1179"/>
        </w:tabs>
        <w:ind w:left="1178" w:hanging="358"/>
        <w:jc w:val="both"/>
        <w:rPr>
          <w:color w:val="808080"/>
        </w:rPr>
      </w:pPr>
      <w:r>
        <w:rPr>
          <w:color w:val="808080"/>
        </w:rPr>
        <w:t>Funkcionalitami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tohoto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systému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je: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vyhledávání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právních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aktů,</w:t>
      </w:r>
    </w:p>
    <w:p w14:paraId="436790C1" w14:textId="77777777" w:rsidR="00954DAB" w:rsidRDefault="00B9115D">
      <w:pPr>
        <w:pStyle w:val="Odstavecseseznamem"/>
        <w:numPr>
          <w:ilvl w:val="2"/>
          <w:numId w:val="2"/>
        </w:numPr>
        <w:tabs>
          <w:tab w:val="left" w:pos="1179"/>
        </w:tabs>
        <w:spacing w:before="119"/>
        <w:ind w:left="1178" w:right="316" w:hanging="358"/>
        <w:jc w:val="both"/>
        <w:rPr>
          <w:color w:val="808080"/>
        </w:rPr>
      </w:pPr>
      <w:r>
        <w:rPr>
          <w:color w:val="808080"/>
        </w:rPr>
        <w:t>dále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(nad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rámec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zákona)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možnost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přihlášení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odběru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notifikací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zvoleného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území,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přístup k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metodickým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materiálům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prostřednictvím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odkazu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(proklikem)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stránky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ministerstva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 xml:space="preserve">vnitra a další údaje, vztahující se k systému, např. metodický postup pro práci se systémem, důležité provozní informace, informace o </w:t>
      </w:r>
      <w:r>
        <w:rPr>
          <w:color w:val="808080"/>
        </w:rPr>
        <w:t>odstávkách apod.</w:t>
      </w:r>
    </w:p>
    <w:p w14:paraId="772923E3" w14:textId="77777777" w:rsidR="00954DAB" w:rsidRDefault="00B9115D">
      <w:pPr>
        <w:pStyle w:val="Odstavecseseznamem"/>
        <w:numPr>
          <w:ilvl w:val="2"/>
          <w:numId w:val="2"/>
        </w:numPr>
        <w:tabs>
          <w:tab w:val="left" w:pos="1182"/>
        </w:tabs>
        <w:spacing w:before="122"/>
        <w:ind w:hanging="361"/>
        <w:jc w:val="both"/>
        <w:rPr>
          <w:color w:val="808080"/>
        </w:rPr>
      </w:pPr>
      <w:r>
        <w:rPr>
          <w:color w:val="808080"/>
        </w:rPr>
        <w:t>Vyhledávání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právních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aktů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možné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dvěma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způsoby.</w:t>
      </w:r>
    </w:p>
    <w:p w14:paraId="0052AB43" w14:textId="77777777" w:rsidR="00954DAB" w:rsidRDefault="00B9115D">
      <w:pPr>
        <w:pStyle w:val="Odstavecseseznamem"/>
        <w:numPr>
          <w:ilvl w:val="3"/>
          <w:numId w:val="2"/>
        </w:numPr>
        <w:tabs>
          <w:tab w:val="left" w:pos="1616"/>
        </w:tabs>
        <w:spacing w:before="196"/>
        <w:ind w:left="1615" w:right="323" w:hanging="430"/>
      </w:pPr>
      <w:r>
        <w:rPr>
          <w:color w:val="808080"/>
        </w:rPr>
        <w:t>Zvolíme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si</w:t>
      </w:r>
      <w:r>
        <w:rPr>
          <w:color w:val="808080"/>
          <w:spacing w:val="35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35"/>
        </w:rPr>
        <w:t xml:space="preserve"> </w:t>
      </w:r>
      <w:r>
        <w:rPr>
          <w:color w:val="808080"/>
        </w:rPr>
        <w:t>vyhledávači</w:t>
      </w:r>
      <w:r>
        <w:rPr>
          <w:color w:val="808080"/>
          <w:spacing w:val="35"/>
        </w:rPr>
        <w:t xml:space="preserve"> </w:t>
      </w:r>
      <w:r>
        <w:rPr>
          <w:color w:val="808080"/>
        </w:rPr>
        <w:t>dané</w:t>
      </w:r>
      <w:r>
        <w:rPr>
          <w:color w:val="808080"/>
          <w:spacing w:val="35"/>
        </w:rPr>
        <w:t xml:space="preserve"> </w:t>
      </w:r>
      <w:r>
        <w:rPr>
          <w:color w:val="808080"/>
        </w:rPr>
        <w:t>územ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(obec,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kraj),</w:t>
      </w:r>
      <w:r>
        <w:rPr>
          <w:color w:val="808080"/>
          <w:spacing w:val="35"/>
        </w:rPr>
        <w:t xml:space="preserve"> </w:t>
      </w:r>
      <w:r>
        <w:rPr>
          <w:color w:val="808080"/>
        </w:rPr>
        <w:t>ke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kterému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zobrazí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všechny právní akty, které se k danému území vztahují.</w:t>
      </w:r>
    </w:p>
    <w:p w14:paraId="7E80DD1D" w14:textId="77777777" w:rsidR="00954DAB" w:rsidRDefault="00B9115D">
      <w:pPr>
        <w:pStyle w:val="Odstavecseseznamem"/>
        <w:numPr>
          <w:ilvl w:val="3"/>
          <w:numId w:val="2"/>
        </w:numPr>
        <w:tabs>
          <w:tab w:val="left" w:pos="1616"/>
        </w:tabs>
        <w:ind w:left="1615" w:hanging="430"/>
      </w:pPr>
      <w:r>
        <w:rPr>
          <w:color w:val="808080"/>
        </w:rPr>
        <w:t>Podrobnější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vyhledávání,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kde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vyhledáme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pomocí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zadání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jednotlivých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metadat.</w:t>
      </w:r>
    </w:p>
    <w:p w14:paraId="30AF8F15" w14:textId="77777777" w:rsidR="00954DAB" w:rsidRDefault="00954DAB">
      <w:pPr>
        <w:pStyle w:val="Zkladntext"/>
        <w:spacing w:before="0"/>
        <w:rPr>
          <w:sz w:val="24"/>
        </w:rPr>
      </w:pPr>
    </w:p>
    <w:p w14:paraId="5A10EFEB" w14:textId="77777777" w:rsidR="00954DAB" w:rsidRDefault="00954DAB">
      <w:pPr>
        <w:pStyle w:val="Zkladntext"/>
        <w:spacing w:before="4"/>
        <w:rPr>
          <w:sz w:val="25"/>
        </w:rPr>
      </w:pPr>
    </w:p>
    <w:p w14:paraId="56D0FBA9" w14:textId="77777777" w:rsidR="00954DAB" w:rsidRDefault="00B9115D">
      <w:pPr>
        <w:pStyle w:val="Nadpis2"/>
        <w:numPr>
          <w:ilvl w:val="1"/>
          <w:numId w:val="2"/>
        </w:numPr>
        <w:tabs>
          <w:tab w:val="left" w:pos="474"/>
        </w:tabs>
        <w:ind w:left="473" w:hanging="361"/>
        <w:jc w:val="left"/>
        <w:rPr>
          <w:color w:val="808080"/>
        </w:rPr>
      </w:pPr>
      <w:r>
        <w:rPr>
          <w:color w:val="808080"/>
        </w:rPr>
        <w:t>Procesní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architektura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(procesní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vývojové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diagramy)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uvedených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procesů</w:t>
      </w:r>
    </w:p>
    <w:p w14:paraId="2A5374D0" w14:textId="77777777" w:rsidR="00954DAB" w:rsidRDefault="00B9115D">
      <w:pPr>
        <w:pStyle w:val="Zkladntext"/>
        <w:spacing w:before="196" w:line="312" w:lineRule="auto"/>
        <w:ind w:left="113"/>
      </w:pPr>
      <w:r>
        <w:rPr>
          <w:color w:val="808080"/>
        </w:rPr>
        <w:t>Na následujícím diagramu je uveden procesní vývojový diagram. Objednatel na vyžádání zhotovitele doručí domluveným způsobem níže uvedený diagram ve formátu MS Visio (VSDX).</w:t>
      </w:r>
    </w:p>
    <w:p w14:paraId="5EB5110C" w14:textId="77777777" w:rsidR="00954DAB" w:rsidRDefault="00954DAB">
      <w:pPr>
        <w:spacing w:line="312" w:lineRule="auto"/>
        <w:sectPr w:rsidR="00954DAB">
          <w:pgSz w:w="11910" w:h="16840"/>
          <w:pgMar w:top="1660" w:right="520" w:bottom="1020" w:left="1020" w:header="648" w:footer="840" w:gutter="0"/>
          <w:cols w:space="708"/>
        </w:sectPr>
      </w:pPr>
    </w:p>
    <w:p w14:paraId="635BF01E" w14:textId="77777777" w:rsidR="00954DAB" w:rsidRDefault="00954DAB">
      <w:pPr>
        <w:pStyle w:val="Zkladntext"/>
        <w:spacing w:before="0"/>
        <w:rPr>
          <w:sz w:val="20"/>
        </w:rPr>
      </w:pPr>
    </w:p>
    <w:p w14:paraId="5917AB47" w14:textId="77777777" w:rsidR="00954DAB" w:rsidRDefault="00954DAB">
      <w:pPr>
        <w:pStyle w:val="Zkladntext"/>
        <w:spacing w:before="0"/>
        <w:rPr>
          <w:sz w:val="20"/>
        </w:rPr>
      </w:pPr>
    </w:p>
    <w:p w14:paraId="7C12B0B6" w14:textId="77777777" w:rsidR="00954DAB" w:rsidRDefault="00954DAB">
      <w:pPr>
        <w:pStyle w:val="Zkladntext"/>
        <w:spacing w:before="5"/>
        <w:rPr>
          <w:sz w:val="18"/>
        </w:rPr>
      </w:pPr>
    </w:p>
    <w:p w14:paraId="741221DC" w14:textId="77777777" w:rsidR="00954DAB" w:rsidRDefault="00B9115D">
      <w:pPr>
        <w:pStyle w:val="Zkladntext"/>
        <w:spacing w:before="0"/>
        <w:ind w:left="549"/>
        <w:rPr>
          <w:sz w:val="20"/>
        </w:rPr>
      </w:pPr>
      <w:r>
        <w:rPr>
          <w:noProof/>
          <w:sz w:val="20"/>
        </w:rPr>
        <w:drawing>
          <wp:inline distT="0" distB="0" distL="0" distR="0" wp14:anchorId="564EBFA8" wp14:editId="261B79E8">
            <wp:extent cx="6100028" cy="7304817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0028" cy="7304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9FCEA" w14:textId="77777777" w:rsidR="00954DAB" w:rsidRDefault="00954DAB">
      <w:pPr>
        <w:rPr>
          <w:sz w:val="20"/>
        </w:rPr>
        <w:sectPr w:rsidR="00954DAB">
          <w:pgSz w:w="11910" w:h="16840"/>
          <w:pgMar w:top="1660" w:right="520" w:bottom="1020" w:left="1020" w:header="648" w:footer="840" w:gutter="0"/>
          <w:cols w:space="708"/>
        </w:sectPr>
      </w:pPr>
    </w:p>
    <w:p w14:paraId="725890EB" w14:textId="77777777" w:rsidR="00954DAB" w:rsidRDefault="00954DAB">
      <w:pPr>
        <w:pStyle w:val="Zkladntext"/>
        <w:spacing w:before="0"/>
        <w:rPr>
          <w:sz w:val="20"/>
        </w:rPr>
      </w:pPr>
    </w:p>
    <w:p w14:paraId="4ABC8793" w14:textId="77777777" w:rsidR="00954DAB" w:rsidRDefault="00954DAB">
      <w:pPr>
        <w:pStyle w:val="Zkladntext"/>
        <w:spacing w:before="8"/>
      </w:pPr>
    </w:p>
    <w:p w14:paraId="3DA9E426" w14:textId="77777777" w:rsidR="00954DAB" w:rsidRDefault="00B9115D">
      <w:pPr>
        <w:pStyle w:val="Nadpis2"/>
        <w:numPr>
          <w:ilvl w:val="1"/>
          <w:numId w:val="2"/>
        </w:numPr>
        <w:tabs>
          <w:tab w:val="left" w:pos="474"/>
        </w:tabs>
        <w:ind w:left="473" w:hanging="361"/>
        <w:jc w:val="left"/>
        <w:rPr>
          <w:color w:val="808080"/>
        </w:rPr>
      </w:pPr>
      <w:r>
        <w:rPr>
          <w:color w:val="808080"/>
        </w:rPr>
        <w:t>Další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části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plnění:</w:t>
      </w:r>
    </w:p>
    <w:p w14:paraId="39A2662A" w14:textId="77777777" w:rsidR="00954DAB" w:rsidRDefault="00B9115D">
      <w:pPr>
        <w:pStyle w:val="Odstavecseseznamem"/>
        <w:numPr>
          <w:ilvl w:val="2"/>
          <w:numId w:val="2"/>
        </w:numPr>
        <w:tabs>
          <w:tab w:val="left" w:pos="1182"/>
        </w:tabs>
        <w:spacing w:before="196" w:line="302" w:lineRule="auto"/>
        <w:ind w:right="327"/>
        <w:rPr>
          <w:color w:val="808080"/>
          <w:sz w:val="24"/>
        </w:rPr>
      </w:pPr>
      <w:r>
        <w:rPr>
          <w:color w:val="808080"/>
        </w:rPr>
        <w:t>Dodání prot</w:t>
      </w:r>
      <w:r>
        <w:rPr>
          <w:color w:val="808080"/>
        </w:rPr>
        <w:t>otypu IS Sbírka pro účely školení a zajištění provozní dostupnosti prototypu IS Sbírka v rámci testovacího prostředí (TEST)</w:t>
      </w:r>
    </w:p>
    <w:p w14:paraId="2636235D" w14:textId="77777777" w:rsidR="00954DAB" w:rsidRDefault="00B9115D">
      <w:pPr>
        <w:pStyle w:val="Odstavecseseznamem"/>
        <w:numPr>
          <w:ilvl w:val="2"/>
          <w:numId w:val="2"/>
        </w:numPr>
        <w:tabs>
          <w:tab w:val="left" w:pos="1182"/>
        </w:tabs>
        <w:spacing w:before="131"/>
        <w:ind w:hanging="361"/>
        <w:rPr>
          <w:color w:val="808080"/>
          <w:sz w:val="24"/>
        </w:rPr>
      </w:pPr>
      <w:r>
        <w:rPr>
          <w:color w:val="808080"/>
        </w:rPr>
        <w:t>Prototypem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Sbírky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myšleno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funkční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IS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Sbírky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těmito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funkcionalitami:</w:t>
      </w:r>
    </w:p>
    <w:p w14:paraId="05F772EB" w14:textId="77777777" w:rsidR="00954DAB" w:rsidRDefault="00B9115D">
      <w:pPr>
        <w:pStyle w:val="Odstavecseseznamem"/>
        <w:numPr>
          <w:ilvl w:val="0"/>
          <w:numId w:val="1"/>
        </w:numPr>
        <w:tabs>
          <w:tab w:val="left" w:pos="1318"/>
        </w:tabs>
        <w:spacing w:before="71" w:line="312" w:lineRule="auto"/>
        <w:ind w:right="1168" w:firstLine="0"/>
        <w:jc w:val="left"/>
      </w:pPr>
      <w:r>
        <w:rPr>
          <w:color w:val="808080"/>
        </w:rPr>
        <w:t>dva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funkční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formuláře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vklad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právního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předpisu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PP),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včetně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 funkčních XSD schémat;</w:t>
      </w:r>
    </w:p>
    <w:p w14:paraId="01004378" w14:textId="77777777" w:rsidR="00954DAB" w:rsidRDefault="00B9115D">
      <w:pPr>
        <w:pStyle w:val="Odstavecseseznamem"/>
        <w:numPr>
          <w:ilvl w:val="0"/>
          <w:numId w:val="1"/>
        </w:numPr>
        <w:tabs>
          <w:tab w:val="left" w:pos="1318"/>
        </w:tabs>
        <w:spacing w:before="0" w:line="312" w:lineRule="auto"/>
        <w:ind w:right="392" w:firstLine="0"/>
        <w:jc w:val="left"/>
      </w:pPr>
      <w:r>
        <w:rPr>
          <w:color w:val="808080"/>
        </w:rPr>
        <w:t>po vložení právního předpisu systém přidělí danému PP číslo (čísla budou vedeny posloupně,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každý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subjekt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zvlášť)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datum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vyhlášení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PP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(datum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odpovídat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 xml:space="preserve">vkladu </w:t>
      </w:r>
      <w:r>
        <w:rPr>
          <w:color w:val="808080"/>
          <w:spacing w:val="-4"/>
        </w:rPr>
        <w:t>PP);</w:t>
      </w:r>
    </w:p>
    <w:p w14:paraId="0228F883" w14:textId="77777777" w:rsidR="00954DAB" w:rsidRDefault="00B9115D">
      <w:pPr>
        <w:pStyle w:val="Odstavecseseznamem"/>
        <w:numPr>
          <w:ilvl w:val="0"/>
          <w:numId w:val="1"/>
        </w:numPr>
        <w:tabs>
          <w:tab w:val="left" w:pos="1318"/>
        </w:tabs>
        <w:spacing w:before="1"/>
        <w:ind w:left="1318"/>
        <w:jc w:val="left"/>
      </w:pPr>
      <w:r>
        <w:rPr>
          <w:color w:val="808080"/>
        </w:rPr>
        <w:t>propis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PP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modulu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veřejnost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následné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vyhlášení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dohledání.</w:t>
      </w:r>
    </w:p>
    <w:p w14:paraId="78D2699E" w14:textId="77777777" w:rsidR="00954DAB" w:rsidRDefault="00B9115D">
      <w:pPr>
        <w:pStyle w:val="Odstavecseseznamem"/>
        <w:numPr>
          <w:ilvl w:val="2"/>
          <w:numId w:val="2"/>
        </w:numPr>
        <w:tabs>
          <w:tab w:val="left" w:pos="1182"/>
        </w:tabs>
        <w:spacing w:before="196"/>
        <w:ind w:hanging="361"/>
        <w:rPr>
          <w:color w:val="808080"/>
          <w:sz w:val="24"/>
        </w:rPr>
      </w:pPr>
      <w:r>
        <w:rPr>
          <w:color w:val="808080"/>
        </w:rPr>
        <w:t>Dodání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IS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Sbírka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zajištění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provozní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dostupnosti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ověřovacího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provozu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(PROD).</w:t>
      </w:r>
    </w:p>
    <w:p w14:paraId="3B2AC84C" w14:textId="77777777" w:rsidR="00954DAB" w:rsidRDefault="00B9115D">
      <w:pPr>
        <w:pStyle w:val="Odstavecseseznamem"/>
        <w:numPr>
          <w:ilvl w:val="2"/>
          <w:numId w:val="2"/>
        </w:numPr>
        <w:tabs>
          <w:tab w:val="left" w:pos="1182"/>
        </w:tabs>
        <w:spacing w:before="192" w:line="307" w:lineRule="auto"/>
        <w:ind w:right="318"/>
        <w:jc w:val="both"/>
        <w:rPr>
          <w:color w:val="808080"/>
          <w:sz w:val="24"/>
        </w:rPr>
      </w:pPr>
      <w:r>
        <w:rPr>
          <w:color w:val="808080"/>
        </w:rPr>
        <w:t>Dodání provozní dokumentace k IS Sbírka dle § 10 až §13 vyhlášky č. 529/2006 Sb., o dlouhodobém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řízení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informačních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systémů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veřejné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správy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vyhláška).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vyhlášky se jedná o tuto provozní dokumentaci:</w:t>
      </w:r>
    </w:p>
    <w:p w14:paraId="7352DA82" w14:textId="77777777" w:rsidR="00954DAB" w:rsidRDefault="00B9115D">
      <w:pPr>
        <w:pStyle w:val="Odstavecseseznamem"/>
        <w:numPr>
          <w:ilvl w:val="3"/>
          <w:numId w:val="2"/>
        </w:numPr>
        <w:tabs>
          <w:tab w:val="left" w:pos="1614"/>
        </w:tabs>
        <w:spacing w:before="124" w:line="312" w:lineRule="auto"/>
        <w:ind w:right="327" w:hanging="432"/>
        <w:jc w:val="both"/>
      </w:pPr>
      <w:r>
        <w:rPr>
          <w:color w:val="808080"/>
        </w:rPr>
        <w:t>- bezpečnostní dokumentace informačního systé</w:t>
      </w:r>
      <w:r>
        <w:rPr>
          <w:color w:val="808080"/>
        </w:rPr>
        <w:t>mu veřejné správy (bezpečnostní politika, bezpečnostní směrnice pro činnost bezpečnostního správce systému),</w:t>
      </w:r>
    </w:p>
    <w:p w14:paraId="4C959155" w14:textId="77777777" w:rsidR="00954DAB" w:rsidRDefault="00B9115D">
      <w:pPr>
        <w:pStyle w:val="Odstavecseseznamem"/>
        <w:numPr>
          <w:ilvl w:val="3"/>
          <w:numId w:val="2"/>
        </w:numPr>
        <w:tabs>
          <w:tab w:val="left" w:pos="1614"/>
        </w:tabs>
        <w:ind w:hanging="433"/>
        <w:jc w:val="both"/>
      </w:pPr>
      <w:r>
        <w:rPr>
          <w:color w:val="808080"/>
        </w:rPr>
        <w:t>systémová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příručka,</w:t>
      </w:r>
    </w:p>
    <w:p w14:paraId="20F53722" w14:textId="77777777" w:rsidR="00954DAB" w:rsidRDefault="00B9115D">
      <w:pPr>
        <w:pStyle w:val="Odstavecseseznamem"/>
        <w:numPr>
          <w:ilvl w:val="3"/>
          <w:numId w:val="2"/>
        </w:numPr>
        <w:tabs>
          <w:tab w:val="left" w:pos="1614"/>
        </w:tabs>
        <w:spacing w:before="196"/>
        <w:ind w:hanging="433"/>
        <w:jc w:val="both"/>
      </w:pPr>
      <w:r>
        <w:rPr>
          <w:color w:val="808080"/>
        </w:rPr>
        <w:t>uživatelská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příručka.</w:t>
      </w:r>
    </w:p>
    <w:p w14:paraId="7A50D13D" w14:textId="77777777" w:rsidR="00954DAB" w:rsidRDefault="00B9115D">
      <w:pPr>
        <w:pStyle w:val="Odstavecseseznamem"/>
        <w:numPr>
          <w:ilvl w:val="2"/>
          <w:numId w:val="2"/>
        </w:numPr>
        <w:tabs>
          <w:tab w:val="left" w:pos="1182"/>
        </w:tabs>
        <w:spacing w:before="196" w:line="307" w:lineRule="auto"/>
        <w:ind w:right="323"/>
        <w:jc w:val="both"/>
        <w:rPr>
          <w:color w:val="808080"/>
          <w:sz w:val="24"/>
        </w:rPr>
      </w:pPr>
      <w:r>
        <w:rPr>
          <w:color w:val="808080"/>
        </w:rPr>
        <w:t>Podrobný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popis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aplikačního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rozhraní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včetně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XSD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šablon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povolených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pokynů.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Dokument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by měl popisovat veškeré zprávy 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operace zpracovávané IS Sbírka. Pokud budou využívané webové služby, bude dodaný i jejich popis.</w:t>
      </w:r>
    </w:p>
    <w:p w14:paraId="097812B7" w14:textId="77777777" w:rsidR="00954DAB" w:rsidRDefault="00B9115D">
      <w:pPr>
        <w:pStyle w:val="Odstavecseseznamem"/>
        <w:numPr>
          <w:ilvl w:val="2"/>
          <w:numId w:val="2"/>
        </w:numPr>
        <w:tabs>
          <w:tab w:val="left" w:pos="1182"/>
        </w:tabs>
        <w:spacing w:before="125" w:line="302" w:lineRule="auto"/>
        <w:ind w:right="320"/>
        <w:jc w:val="both"/>
        <w:rPr>
          <w:color w:val="808080"/>
          <w:sz w:val="24"/>
        </w:rPr>
      </w:pPr>
      <w:r>
        <w:rPr>
          <w:color w:val="808080"/>
        </w:rPr>
        <w:t>Zdrojový kód k IS SPP v elektronické podobě, který bude obsahovat celkové programové vybavení IS SPP.</w:t>
      </w:r>
    </w:p>
    <w:p w14:paraId="5E72AC34" w14:textId="77777777" w:rsidR="00954DAB" w:rsidRDefault="00B9115D">
      <w:pPr>
        <w:pStyle w:val="Odstavecseseznamem"/>
        <w:numPr>
          <w:ilvl w:val="2"/>
          <w:numId w:val="2"/>
        </w:numPr>
        <w:tabs>
          <w:tab w:val="left" w:pos="1182"/>
        </w:tabs>
        <w:spacing w:before="130" w:line="302" w:lineRule="auto"/>
        <w:ind w:right="323"/>
        <w:rPr>
          <w:color w:val="808080"/>
          <w:sz w:val="24"/>
        </w:rPr>
      </w:pPr>
      <w:r>
        <w:rPr>
          <w:color w:val="808080"/>
        </w:rPr>
        <w:t>Licence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IS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Sbírce,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které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požadavků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uvedených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smlouvě,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mít objednatel poskytovat licence s výhradním právem pro další subjekty</w:t>
      </w:r>
      <w:r>
        <w:rPr>
          <w:color w:val="808080"/>
        </w:rPr>
        <w:t>.</w:t>
      </w:r>
    </w:p>
    <w:sectPr w:rsidR="00954DAB">
      <w:pgSz w:w="11910" w:h="16840"/>
      <w:pgMar w:top="1660" w:right="520" w:bottom="1020" w:left="1020" w:header="648" w:footer="8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AAA81" w14:textId="77777777" w:rsidR="00000000" w:rsidRDefault="00B9115D">
      <w:r>
        <w:separator/>
      </w:r>
    </w:p>
  </w:endnote>
  <w:endnote w:type="continuationSeparator" w:id="0">
    <w:p w14:paraId="43BCA522" w14:textId="77777777" w:rsidR="00000000" w:rsidRDefault="00B9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F7A1" w14:textId="77777777" w:rsidR="00954DAB" w:rsidRDefault="00B9115D">
    <w:pPr>
      <w:pStyle w:val="Zkladntext"/>
      <w:spacing w:before="0" w:line="14" w:lineRule="auto"/>
      <w:rPr>
        <w:sz w:val="20"/>
      </w:rPr>
    </w:pPr>
    <w:r>
      <w:pict w14:anchorId="12B7DC3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41.8pt;margin-top:788.95pt;width:15.2pt;height:10.05pt;z-index:-251658240;mso-position-horizontal-relative:page;mso-position-vertical-relative:page" filled="f" stroked="f">
          <v:textbox inset="0,0,0,0">
            <w:txbxContent>
              <w:p w14:paraId="03CF5C3D" w14:textId="77777777" w:rsidR="00954DAB" w:rsidRDefault="00B9115D">
                <w:pPr>
                  <w:spacing w:line="184" w:lineRule="exact"/>
                  <w:ind w:left="6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pacing w:val="-5"/>
                    <w:sz w:val="16"/>
                  </w:rPr>
                  <w:fldChar w:fldCharType="begin"/>
                </w:r>
                <w:r>
                  <w:rPr>
                    <w:rFonts w:ascii="Calibri"/>
                    <w:spacing w:val="-5"/>
                    <w:sz w:val="16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  <w:sz w:val="16"/>
                  </w:rPr>
                  <w:fldChar w:fldCharType="separate"/>
                </w:r>
                <w:r>
                  <w:rPr>
                    <w:rFonts w:ascii="Calibri"/>
                    <w:spacing w:val="-5"/>
                    <w:sz w:val="16"/>
                  </w:rPr>
                  <w:t>10</w:t>
                </w:r>
                <w:r>
                  <w:rPr>
                    <w:rFonts w:ascii="Calibri"/>
                    <w:spacing w:val="-5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08603" w14:textId="77777777" w:rsidR="00000000" w:rsidRDefault="00B9115D">
      <w:r>
        <w:separator/>
      </w:r>
    </w:p>
  </w:footnote>
  <w:footnote w:type="continuationSeparator" w:id="0">
    <w:p w14:paraId="78049058" w14:textId="77777777" w:rsidR="00000000" w:rsidRDefault="00B91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033AC" w14:textId="77777777" w:rsidR="00954DAB" w:rsidRDefault="00B9115D">
    <w:pPr>
      <w:pStyle w:val="Zkladntext"/>
      <w:spacing w:before="0"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33B5753" wp14:editId="3691CED0">
          <wp:simplePos x="0" y="0"/>
          <wp:positionH relativeFrom="page">
            <wp:posOffset>462915</wp:posOffset>
          </wp:positionH>
          <wp:positionV relativeFrom="page">
            <wp:posOffset>411479</wp:posOffset>
          </wp:positionV>
          <wp:extent cx="1797685" cy="53212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685" cy="532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C3BED"/>
    <w:multiLevelType w:val="hybridMultilevel"/>
    <w:tmpl w:val="6ACEE752"/>
    <w:lvl w:ilvl="0" w:tplc="B9B86D14">
      <w:start w:val="4"/>
      <w:numFmt w:val="decimal"/>
      <w:lvlText w:val="%1."/>
      <w:lvlJc w:val="left"/>
      <w:pPr>
        <w:ind w:left="372" w:hanging="24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spacing w:val="-1"/>
        <w:w w:val="100"/>
        <w:sz w:val="22"/>
        <w:szCs w:val="22"/>
        <w:lang w:val="cs-CZ" w:eastAsia="en-US" w:bidi="ar-SA"/>
      </w:rPr>
    </w:lvl>
    <w:lvl w:ilvl="1" w:tplc="33A83AC0">
      <w:start w:val="1"/>
      <w:numFmt w:val="decimal"/>
      <w:lvlText w:val="%2."/>
      <w:lvlJc w:val="left"/>
      <w:pPr>
        <w:ind w:left="4280" w:hanging="269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99"/>
        <w:sz w:val="24"/>
        <w:szCs w:val="24"/>
        <w:lang w:val="cs-CZ" w:eastAsia="en-US" w:bidi="ar-SA"/>
      </w:rPr>
    </w:lvl>
    <w:lvl w:ilvl="2" w:tplc="5282DCF4">
      <w:numFmt w:val="bullet"/>
      <w:lvlText w:val="•"/>
      <w:lvlJc w:val="left"/>
      <w:pPr>
        <w:ind w:left="4956" w:hanging="269"/>
      </w:pPr>
      <w:rPr>
        <w:rFonts w:hint="default"/>
        <w:lang w:val="cs-CZ" w:eastAsia="en-US" w:bidi="ar-SA"/>
      </w:rPr>
    </w:lvl>
    <w:lvl w:ilvl="3" w:tplc="3898A6F6">
      <w:numFmt w:val="bullet"/>
      <w:lvlText w:val="•"/>
      <w:lvlJc w:val="left"/>
      <w:pPr>
        <w:ind w:left="5632" w:hanging="269"/>
      </w:pPr>
      <w:rPr>
        <w:rFonts w:hint="default"/>
        <w:lang w:val="cs-CZ" w:eastAsia="en-US" w:bidi="ar-SA"/>
      </w:rPr>
    </w:lvl>
    <w:lvl w:ilvl="4" w:tplc="CEB6C59E">
      <w:numFmt w:val="bullet"/>
      <w:lvlText w:val="•"/>
      <w:lvlJc w:val="left"/>
      <w:pPr>
        <w:ind w:left="6308" w:hanging="269"/>
      </w:pPr>
      <w:rPr>
        <w:rFonts w:hint="default"/>
        <w:lang w:val="cs-CZ" w:eastAsia="en-US" w:bidi="ar-SA"/>
      </w:rPr>
    </w:lvl>
    <w:lvl w:ilvl="5" w:tplc="C5000A3C">
      <w:numFmt w:val="bullet"/>
      <w:lvlText w:val="•"/>
      <w:lvlJc w:val="left"/>
      <w:pPr>
        <w:ind w:left="6985" w:hanging="269"/>
      </w:pPr>
      <w:rPr>
        <w:rFonts w:hint="default"/>
        <w:lang w:val="cs-CZ" w:eastAsia="en-US" w:bidi="ar-SA"/>
      </w:rPr>
    </w:lvl>
    <w:lvl w:ilvl="6" w:tplc="14F41B5C">
      <w:numFmt w:val="bullet"/>
      <w:lvlText w:val="•"/>
      <w:lvlJc w:val="left"/>
      <w:pPr>
        <w:ind w:left="7661" w:hanging="269"/>
      </w:pPr>
      <w:rPr>
        <w:rFonts w:hint="default"/>
        <w:lang w:val="cs-CZ" w:eastAsia="en-US" w:bidi="ar-SA"/>
      </w:rPr>
    </w:lvl>
    <w:lvl w:ilvl="7" w:tplc="102EF9AC">
      <w:numFmt w:val="bullet"/>
      <w:lvlText w:val="•"/>
      <w:lvlJc w:val="left"/>
      <w:pPr>
        <w:ind w:left="8337" w:hanging="269"/>
      </w:pPr>
      <w:rPr>
        <w:rFonts w:hint="default"/>
        <w:lang w:val="cs-CZ" w:eastAsia="en-US" w:bidi="ar-SA"/>
      </w:rPr>
    </w:lvl>
    <w:lvl w:ilvl="8" w:tplc="027EF8FE">
      <w:numFmt w:val="bullet"/>
      <w:lvlText w:val="•"/>
      <w:lvlJc w:val="left"/>
      <w:pPr>
        <w:ind w:left="9013" w:hanging="269"/>
      </w:pPr>
      <w:rPr>
        <w:rFonts w:hint="default"/>
        <w:lang w:val="cs-CZ" w:eastAsia="en-US" w:bidi="ar-SA"/>
      </w:rPr>
    </w:lvl>
  </w:abstractNum>
  <w:abstractNum w:abstractNumId="1" w15:restartNumberingAfterBreak="0">
    <w:nsid w:val="35A65796"/>
    <w:multiLevelType w:val="multilevel"/>
    <w:tmpl w:val="BC663FCA"/>
    <w:lvl w:ilvl="0">
      <w:start w:val="2"/>
      <w:numFmt w:val="decimal"/>
      <w:lvlText w:val="%1"/>
      <w:lvlJc w:val="left"/>
      <w:pPr>
        <w:ind w:left="67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320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520" w:hanging="35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641" w:hanging="35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762" w:hanging="35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83" w:hanging="35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004" w:hanging="35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24" w:hanging="356"/>
      </w:pPr>
      <w:rPr>
        <w:rFonts w:hint="default"/>
        <w:lang w:val="cs-CZ" w:eastAsia="en-US" w:bidi="ar-SA"/>
      </w:rPr>
    </w:lvl>
  </w:abstractNum>
  <w:abstractNum w:abstractNumId="2" w15:restartNumberingAfterBreak="0">
    <w:nsid w:val="367B4027"/>
    <w:multiLevelType w:val="multilevel"/>
    <w:tmpl w:val="B22CDEAE"/>
    <w:lvl w:ilvl="0">
      <w:start w:val="4"/>
      <w:numFmt w:val="decimal"/>
      <w:lvlText w:val="%1"/>
      <w:lvlJc w:val="left"/>
      <w:pPr>
        <w:ind w:left="720" w:hanging="6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720" w:hanging="6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649" w:hanging="60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3" w:hanging="60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78" w:hanging="60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43" w:hanging="60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07" w:hanging="60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72" w:hanging="60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37" w:hanging="608"/>
      </w:pPr>
      <w:rPr>
        <w:rFonts w:hint="default"/>
        <w:lang w:val="cs-CZ" w:eastAsia="en-US" w:bidi="ar-SA"/>
      </w:rPr>
    </w:lvl>
  </w:abstractNum>
  <w:abstractNum w:abstractNumId="3" w15:restartNumberingAfterBreak="0">
    <w:nsid w:val="37ED4968"/>
    <w:multiLevelType w:val="multilevel"/>
    <w:tmpl w:val="993C2882"/>
    <w:lvl w:ilvl="0">
      <w:start w:val="7"/>
      <w:numFmt w:val="decimal"/>
      <w:lvlText w:val="%1."/>
      <w:lvlJc w:val="left"/>
      <w:pPr>
        <w:ind w:left="473" w:hanging="360"/>
        <w:jc w:val="left"/>
      </w:pPr>
      <w:rPr>
        <w:rFonts w:ascii="Arial" w:eastAsia="Arial" w:hAnsi="Arial" w:cs="Arial" w:hint="default"/>
        <w:b/>
        <w:bCs/>
        <w:i w:val="0"/>
        <w:iCs w:val="0"/>
        <w:color w:val="808080"/>
        <w:spacing w:val="-1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2."/>
      <w:lvlJc w:val="left"/>
      <w:pPr>
        <w:ind w:left="1181" w:hanging="360"/>
        <w:jc w:val="right"/>
      </w:pPr>
      <w:rPr>
        <w:rFonts w:hint="default"/>
        <w:spacing w:val="-1"/>
        <w:w w:val="100"/>
        <w:lang w:val="cs-CZ" w:eastAsia="en-US" w:bidi="ar-SA"/>
      </w:rPr>
    </w:lvl>
    <w:lvl w:ilvl="2">
      <w:start w:val="1"/>
      <w:numFmt w:val="decimal"/>
      <w:lvlText w:val="%3."/>
      <w:lvlJc w:val="left"/>
      <w:pPr>
        <w:ind w:left="1181" w:hanging="360"/>
        <w:jc w:val="left"/>
      </w:pPr>
      <w:rPr>
        <w:rFonts w:hint="default"/>
        <w:w w:val="100"/>
        <w:lang w:val="cs-CZ" w:eastAsia="en-US" w:bidi="ar-SA"/>
      </w:rPr>
    </w:lvl>
    <w:lvl w:ilvl="3">
      <w:start w:val="1"/>
      <w:numFmt w:val="decimal"/>
      <w:lvlText w:val="%3.%4."/>
      <w:lvlJc w:val="left"/>
      <w:pPr>
        <w:ind w:left="161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w w:val="100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3806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99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93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086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79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38C761FE"/>
    <w:multiLevelType w:val="multilevel"/>
    <w:tmpl w:val="4C5A88BE"/>
    <w:lvl w:ilvl="0">
      <w:start w:val="1"/>
      <w:numFmt w:val="decimal"/>
      <w:lvlText w:val="%1"/>
      <w:lvlJc w:val="left"/>
      <w:pPr>
        <w:ind w:left="67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679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585" w:hanging="24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54" w:hanging="24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23" w:hanging="24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91" w:hanging="24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60" w:hanging="24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29" w:hanging="245"/>
      </w:pPr>
      <w:rPr>
        <w:rFonts w:hint="default"/>
        <w:lang w:val="cs-CZ" w:eastAsia="en-US" w:bidi="ar-SA"/>
      </w:rPr>
    </w:lvl>
  </w:abstractNum>
  <w:abstractNum w:abstractNumId="5" w15:restartNumberingAfterBreak="0">
    <w:nsid w:val="3EA61DE8"/>
    <w:multiLevelType w:val="hybridMultilevel"/>
    <w:tmpl w:val="2BF6F64C"/>
    <w:lvl w:ilvl="0" w:tplc="8612CBE2">
      <w:start w:val="1"/>
      <w:numFmt w:val="decimal"/>
      <w:lvlText w:val="%1."/>
      <w:lvlJc w:val="left"/>
      <w:pPr>
        <w:ind w:left="1178" w:hanging="3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spacing w:val="-1"/>
        <w:w w:val="100"/>
        <w:sz w:val="22"/>
        <w:szCs w:val="22"/>
        <w:lang w:val="cs-CZ" w:eastAsia="en-US" w:bidi="ar-SA"/>
      </w:rPr>
    </w:lvl>
    <w:lvl w:ilvl="1" w:tplc="12C8E0FE">
      <w:numFmt w:val="bullet"/>
      <w:lvlText w:val="•"/>
      <w:lvlJc w:val="left"/>
      <w:pPr>
        <w:ind w:left="2098" w:hanging="358"/>
      </w:pPr>
      <w:rPr>
        <w:rFonts w:hint="default"/>
        <w:lang w:val="cs-CZ" w:eastAsia="en-US" w:bidi="ar-SA"/>
      </w:rPr>
    </w:lvl>
    <w:lvl w:ilvl="2" w:tplc="011E3430">
      <w:numFmt w:val="bullet"/>
      <w:lvlText w:val="•"/>
      <w:lvlJc w:val="left"/>
      <w:pPr>
        <w:ind w:left="3017" w:hanging="358"/>
      </w:pPr>
      <w:rPr>
        <w:rFonts w:hint="default"/>
        <w:lang w:val="cs-CZ" w:eastAsia="en-US" w:bidi="ar-SA"/>
      </w:rPr>
    </w:lvl>
    <w:lvl w:ilvl="3" w:tplc="879E2C52">
      <w:numFmt w:val="bullet"/>
      <w:lvlText w:val="•"/>
      <w:lvlJc w:val="left"/>
      <w:pPr>
        <w:ind w:left="3935" w:hanging="358"/>
      </w:pPr>
      <w:rPr>
        <w:rFonts w:hint="default"/>
        <w:lang w:val="cs-CZ" w:eastAsia="en-US" w:bidi="ar-SA"/>
      </w:rPr>
    </w:lvl>
    <w:lvl w:ilvl="4" w:tplc="A154BF2A">
      <w:numFmt w:val="bullet"/>
      <w:lvlText w:val="•"/>
      <w:lvlJc w:val="left"/>
      <w:pPr>
        <w:ind w:left="4854" w:hanging="358"/>
      </w:pPr>
      <w:rPr>
        <w:rFonts w:hint="default"/>
        <w:lang w:val="cs-CZ" w:eastAsia="en-US" w:bidi="ar-SA"/>
      </w:rPr>
    </w:lvl>
    <w:lvl w:ilvl="5" w:tplc="4DC4AE3A">
      <w:numFmt w:val="bullet"/>
      <w:lvlText w:val="•"/>
      <w:lvlJc w:val="left"/>
      <w:pPr>
        <w:ind w:left="5773" w:hanging="358"/>
      </w:pPr>
      <w:rPr>
        <w:rFonts w:hint="default"/>
        <w:lang w:val="cs-CZ" w:eastAsia="en-US" w:bidi="ar-SA"/>
      </w:rPr>
    </w:lvl>
    <w:lvl w:ilvl="6" w:tplc="618480C0">
      <w:numFmt w:val="bullet"/>
      <w:lvlText w:val="•"/>
      <w:lvlJc w:val="left"/>
      <w:pPr>
        <w:ind w:left="6691" w:hanging="358"/>
      </w:pPr>
      <w:rPr>
        <w:rFonts w:hint="default"/>
        <w:lang w:val="cs-CZ" w:eastAsia="en-US" w:bidi="ar-SA"/>
      </w:rPr>
    </w:lvl>
    <w:lvl w:ilvl="7" w:tplc="C1E29F26">
      <w:numFmt w:val="bullet"/>
      <w:lvlText w:val="•"/>
      <w:lvlJc w:val="left"/>
      <w:pPr>
        <w:ind w:left="7610" w:hanging="358"/>
      </w:pPr>
      <w:rPr>
        <w:rFonts w:hint="default"/>
        <w:lang w:val="cs-CZ" w:eastAsia="en-US" w:bidi="ar-SA"/>
      </w:rPr>
    </w:lvl>
    <w:lvl w:ilvl="8" w:tplc="F334D268">
      <w:numFmt w:val="bullet"/>
      <w:lvlText w:val="•"/>
      <w:lvlJc w:val="left"/>
      <w:pPr>
        <w:ind w:left="8529" w:hanging="358"/>
      </w:pPr>
      <w:rPr>
        <w:rFonts w:hint="default"/>
        <w:lang w:val="cs-CZ" w:eastAsia="en-US" w:bidi="ar-SA"/>
      </w:rPr>
    </w:lvl>
  </w:abstractNum>
  <w:abstractNum w:abstractNumId="6" w15:restartNumberingAfterBreak="0">
    <w:nsid w:val="50FB6B3C"/>
    <w:multiLevelType w:val="multilevel"/>
    <w:tmpl w:val="5AF4D17E"/>
    <w:lvl w:ilvl="0">
      <w:start w:val="3"/>
      <w:numFmt w:val="decimal"/>
      <w:lvlText w:val="%1"/>
      <w:lvlJc w:val="left"/>
      <w:pPr>
        <w:ind w:left="67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617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85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54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2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91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60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29" w:hanging="567"/>
      </w:pPr>
      <w:rPr>
        <w:rFonts w:hint="default"/>
        <w:lang w:val="cs-CZ" w:eastAsia="en-US" w:bidi="ar-SA"/>
      </w:rPr>
    </w:lvl>
  </w:abstractNum>
  <w:abstractNum w:abstractNumId="7" w15:restartNumberingAfterBreak="0">
    <w:nsid w:val="5D69404B"/>
    <w:multiLevelType w:val="hybridMultilevel"/>
    <w:tmpl w:val="7DA6D5C6"/>
    <w:lvl w:ilvl="0" w:tplc="BA2CD754">
      <w:start w:val="1"/>
      <w:numFmt w:val="decimal"/>
      <w:lvlText w:val="%1."/>
      <w:lvlJc w:val="left"/>
      <w:pPr>
        <w:ind w:left="540" w:hanging="360"/>
        <w:jc w:val="right"/>
      </w:pPr>
      <w:rPr>
        <w:rFonts w:ascii="Arial" w:eastAsia="Arial" w:hAnsi="Arial" w:cs="Arial" w:hint="default"/>
        <w:b/>
        <w:bCs/>
        <w:i w:val="0"/>
        <w:iCs w:val="0"/>
        <w:color w:val="808080"/>
        <w:spacing w:val="-1"/>
        <w:w w:val="100"/>
        <w:sz w:val="22"/>
        <w:szCs w:val="22"/>
        <w:lang w:val="cs-CZ" w:eastAsia="en-US" w:bidi="ar-SA"/>
      </w:rPr>
    </w:lvl>
    <w:lvl w:ilvl="1" w:tplc="647680EA">
      <w:numFmt w:val="bullet"/>
      <w:lvlText w:val=""/>
      <w:lvlJc w:val="left"/>
      <w:pPr>
        <w:ind w:left="139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808080"/>
        <w:w w:val="100"/>
        <w:sz w:val="22"/>
        <w:szCs w:val="22"/>
        <w:lang w:val="cs-CZ" w:eastAsia="en-US" w:bidi="ar-SA"/>
      </w:rPr>
    </w:lvl>
    <w:lvl w:ilvl="2" w:tplc="244E1368">
      <w:numFmt w:val="bullet"/>
      <w:lvlText w:val="•"/>
      <w:lvlJc w:val="left"/>
      <w:pPr>
        <w:ind w:left="2098" w:hanging="360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w w:val="100"/>
        <w:sz w:val="22"/>
        <w:szCs w:val="22"/>
        <w:lang w:val="cs-CZ" w:eastAsia="en-US" w:bidi="ar-SA"/>
      </w:rPr>
    </w:lvl>
    <w:lvl w:ilvl="3" w:tplc="EE909F7A">
      <w:numFmt w:val="bullet"/>
      <w:lvlText w:val="•"/>
      <w:lvlJc w:val="left"/>
      <w:pPr>
        <w:ind w:left="3133" w:hanging="360"/>
      </w:pPr>
      <w:rPr>
        <w:rFonts w:hint="default"/>
        <w:lang w:val="cs-CZ" w:eastAsia="en-US" w:bidi="ar-SA"/>
      </w:rPr>
    </w:lvl>
    <w:lvl w:ilvl="4" w:tplc="B246B6C8">
      <w:numFmt w:val="bullet"/>
      <w:lvlText w:val="•"/>
      <w:lvlJc w:val="left"/>
      <w:pPr>
        <w:ind w:left="4166" w:hanging="360"/>
      </w:pPr>
      <w:rPr>
        <w:rFonts w:hint="default"/>
        <w:lang w:val="cs-CZ" w:eastAsia="en-US" w:bidi="ar-SA"/>
      </w:rPr>
    </w:lvl>
    <w:lvl w:ilvl="5" w:tplc="A15A8172">
      <w:numFmt w:val="bullet"/>
      <w:lvlText w:val="•"/>
      <w:lvlJc w:val="left"/>
      <w:pPr>
        <w:ind w:left="5199" w:hanging="360"/>
      </w:pPr>
      <w:rPr>
        <w:rFonts w:hint="default"/>
        <w:lang w:val="cs-CZ" w:eastAsia="en-US" w:bidi="ar-SA"/>
      </w:rPr>
    </w:lvl>
    <w:lvl w:ilvl="6" w:tplc="714E17C0">
      <w:numFmt w:val="bullet"/>
      <w:lvlText w:val="•"/>
      <w:lvlJc w:val="left"/>
      <w:pPr>
        <w:ind w:left="6233" w:hanging="360"/>
      </w:pPr>
      <w:rPr>
        <w:rFonts w:hint="default"/>
        <w:lang w:val="cs-CZ" w:eastAsia="en-US" w:bidi="ar-SA"/>
      </w:rPr>
    </w:lvl>
    <w:lvl w:ilvl="7" w:tplc="8C5E56DE">
      <w:numFmt w:val="bullet"/>
      <w:lvlText w:val="•"/>
      <w:lvlJc w:val="left"/>
      <w:pPr>
        <w:ind w:left="7266" w:hanging="360"/>
      </w:pPr>
      <w:rPr>
        <w:rFonts w:hint="default"/>
        <w:lang w:val="cs-CZ" w:eastAsia="en-US" w:bidi="ar-SA"/>
      </w:rPr>
    </w:lvl>
    <w:lvl w:ilvl="8" w:tplc="185AA9F2">
      <w:numFmt w:val="bullet"/>
      <w:lvlText w:val="•"/>
      <w:lvlJc w:val="left"/>
      <w:pPr>
        <w:ind w:left="8299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6867170C"/>
    <w:multiLevelType w:val="hybridMultilevel"/>
    <w:tmpl w:val="9CEEE29C"/>
    <w:lvl w:ilvl="0" w:tplc="FDEA8792">
      <w:numFmt w:val="bullet"/>
      <w:lvlText w:val="-"/>
      <w:lvlJc w:val="left"/>
      <w:pPr>
        <w:ind w:left="1181" w:hanging="137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w w:val="100"/>
        <w:sz w:val="22"/>
        <w:szCs w:val="22"/>
        <w:lang w:val="cs-CZ" w:eastAsia="en-US" w:bidi="ar-SA"/>
      </w:rPr>
    </w:lvl>
    <w:lvl w:ilvl="1" w:tplc="5560C250">
      <w:numFmt w:val="bullet"/>
      <w:lvlText w:val="•"/>
      <w:lvlJc w:val="left"/>
      <w:pPr>
        <w:ind w:left="2098" w:hanging="137"/>
      </w:pPr>
      <w:rPr>
        <w:rFonts w:hint="default"/>
        <w:lang w:val="cs-CZ" w:eastAsia="en-US" w:bidi="ar-SA"/>
      </w:rPr>
    </w:lvl>
    <w:lvl w:ilvl="2" w:tplc="19342E4C">
      <w:numFmt w:val="bullet"/>
      <w:lvlText w:val="•"/>
      <w:lvlJc w:val="left"/>
      <w:pPr>
        <w:ind w:left="3017" w:hanging="137"/>
      </w:pPr>
      <w:rPr>
        <w:rFonts w:hint="default"/>
        <w:lang w:val="cs-CZ" w:eastAsia="en-US" w:bidi="ar-SA"/>
      </w:rPr>
    </w:lvl>
    <w:lvl w:ilvl="3" w:tplc="7820E6FE">
      <w:numFmt w:val="bullet"/>
      <w:lvlText w:val="•"/>
      <w:lvlJc w:val="left"/>
      <w:pPr>
        <w:ind w:left="3935" w:hanging="137"/>
      </w:pPr>
      <w:rPr>
        <w:rFonts w:hint="default"/>
        <w:lang w:val="cs-CZ" w:eastAsia="en-US" w:bidi="ar-SA"/>
      </w:rPr>
    </w:lvl>
    <w:lvl w:ilvl="4" w:tplc="382C6B10">
      <w:numFmt w:val="bullet"/>
      <w:lvlText w:val="•"/>
      <w:lvlJc w:val="left"/>
      <w:pPr>
        <w:ind w:left="4854" w:hanging="137"/>
      </w:pPr>
      <w:rPr>
        <w:rFonts w:hint="default"/>
        <w:lang w:val="cs-CZ" w:eastAsia="en-US" w:bidi="ar-SA"/>
      </w:rPr>
    </w:lvl>
    <w:lvl w:ilvl="5" w:tplc="C394A774">
      <w:numFmt w:val="bullet"/>
      <w:lvlText w:val="•"/>
      <w:lvlJc w:val="left"/>
      <w:pPr>
        <w:ind w:left="5773" w:hanging="137"/>
      </w:pPr>
      <w:rPr>
        <w:rFonts w:hint="default"/>
        <w:lang w:val="cs-CZ" w:eastAsia="en-US" w:bidi="ar-SA"/>
      </w:rPr>
    </w:lvl>
    <w:lvl w:ilvl="6" w:tplc="BB1E084A">
      <w:numFmt w:val="bullet"/>
      <w:lvlText w:val="•"/>
      <w:lvlJc w:val="left"/>
      <w:pPr>
        <w:ind w:left="6691" w:hanging="137"/>
      </w:pPr>
      <w:rPr>
        <w:rFonts w:hint="default"/>
        <w:lang w:val="cs-CZ" w:eastAsia="en-US" w:bidi="ar-SA"/>
      </w:rPr>
    </w:lvl>
    <w:lvl w:ilvl="7" w:tplc="4CBC5C80">
      <w:numFmt w:val="bullet"/>
      <w:lvlText w:val="•"/>
      <w:lvlJc w:val="left"/>
      <w:pPr>
        <w:ind w:left="7610" w:hanging="137"/>
      </w:pPr>
      <w:rPr>
        <w:rFonts w:hint="default"/>
        <w:lang w:val="cs-CZ" w:eastAsia="en-US" w:bidi="ar-SA"/>
      </w:rPr>
    </w:lvl>
    <w:lvl w:ilvl="8" w:tplc="11707BA0">
      <w:numFmt w:val="bullet"/>
      <w:lvlText w:val="•"/>
      <w:lvlJc w:val="left"/>
      <w:pPr>
        <w:ind w:left="8529" w:hanging="137"/>
      </w:pPr>
      <w:rPr>
        <w:rFonts w:hint="default"/>
        <w:lang w:val="cs-CZ" w:eastAsia="en-US" w:bidi="ar-SA"/>
      </w:rPr>
    </w:lvl>
  </w:abstractNum>
  <w:abstractNum w:abstractNumId="9" w15:restartNumberingAfterBreak="0">
    <w:nsid w:val="6CEE3D8C"/>
    <w:multiLevelType w:val="hybridMultilevel"/>
    <w:tmpl w:val="CBBC843C"/>
    <w:lvl w:ilvl="0" w:tplc="645CA4EA">
      <w:numFmt w:val="bullet"/>
      <w:lvlText w:val=""/>
      <w:lvlJc w:val="left"/>
      <w:pPr>
        <w:ind w:left="139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  <w:lang w:val="cs-CZ" w:eastAsia="en-US" w:bidi="ar-SA"/>
      </w:rPr>
    </w:lvl>
    <w:lvl w:ilvl="1" w:tplc="18CCC7A0">
      <w:numFmt w:val="bullet"/>
      <w:lvlText w:val="•"/>
      <w:lvlJc w:val="left"/>
      <w:pPr>
        <w:ind w:left="2296" w:hanging="360"/>
      </w:pPr>
      <w:rPr>
        <w:rFonts w:hint="default"/>
        <w:lang w:val="cs-CZ" w:eastAsia="en-US" w:bidi="ar-SA"/>
      </w:rPr>
    </w:lvl>
    <w:lvl w:ilvl="2" w:tplc="B86446F0">
      <w:numFmt w:val="bullet"/>
      <w:lvlText w:val="•"/>
      <w:lvlJc w:val="left"/>
      <w:pPr>
        <w:ind w:left="3193" w:hanging="360"/>
      </w:pPr>
      <w:rPr>
        <w:rFonts w:hint="default"/>
        <w:lang w:val="cs-CZ" w:eastAsia="en-US" w:bidi="ar-SA"/>
      </w:rPr>
    </w:lvl>
    <w:lvl w:ilvl="3" w:tplc="BC9A14FC">
      <w:numFmt w:val="bullet"/>
      <w:lvlText w:val="•"/>
      <w:lvlJc w:val="left"/>
      <w:pPr>
        <w:ind w:left="4089" w:hanging="360"/>
      </w:pPr>
      <w:rPr>
        <w:rFonts w:hint="default"/>
        <w:lang w:val="cs-CZ" w:eastAsia="en-US" w:bidi="ar-SA"/>
      </w:rPr>
    </w:lvl>
    <w:lvl w:ilvl="4" w:tplc="7FE012D6">
      <w:numFmt w:val="bullet"/>
      <w:lvlText w:val="•"/>
      <w:lvlJc w:val="left"/>
      <w:pPr>
        <w:ind w:left="4986" w:hanging="360"/>
      </w:pPr>
      <w:rPr>
        <w:rFonts w:hint="default"/>
        <w:lang w:val="cs-CZ" w:eastAsia="en-US" w:bidi="ar-SA"/>
      </w:rPr>
    </w:lvl>
    <w:lvl w:ilvl="5" w:tplc="1A28D624">
      <w:numFmt w:val="bullet"/>
      <w:lvlText w:val="•"/>
      <w:lvlJc w:val="left"/>
      <w:pPr>
        <w:ind w:left="5883" w:hanging="360"/>
      </w:pPr>
      <w:rPr>
        <w:rFonts w:hint="default"/>
        <w:lang w:val="cs-CZ" w:eastAsia="en-US" w:bidi="ar-SA"/>
      </w:rPr>
    </w:lvl>
    <w:lvl w:ilvl="6" w:tplc="A47813B0">
      <w:numFmt w:val="bullet"/>
      <w:lvlText w:val="•"/>
      <w:lvlJc w:val="left"/>
      <w:pPr>
        <w:ind w:left="6779" w:hanging="360"/>
      </w:pPr>
      <w:rPr>
        <w:rFonts w:hint="default"/>
        <w:lang w:val="cs-CZ" w:eastAsia="en-US" w:bidi="ar-SA"/>
      </w:rPr>
    </w:lvl>
    <w:lvl w:ilvl="7" w:tplc="9EEE7F44">
      <w:numFmt w:val="bullet"/>
      <w:lvlText w:val="•"/>
      <w:lvlJc w:val="left"/>
      <w:pPr>
        <w:ind w:left="7676" w:hanging="360"/>
      </w:pPr>
      <w:rPr>
        <w:rFonts w:hint="default"/>
        <w:lang w:val="cs-CZ" w:eastAsia="en-US" w:bidi="ar-SA"/>
      </w:rPr>
    </w:lvl>
    <w:lvl w:ilvl="8" w:tplc="DDC460B8">
      <w:numFmt w:val="bullet"/>
      <w:lvlText w:val="•"/>
      <w:lvlJc w:val="left"/>
      <w:pPr>
        <w:ind w:left="8573" w:hanging="360"/>
      </w:pPr>
      <w:rPr>
        <w:rFonts w:hint="default"/>
        <w:lang w:val="cs-CZ" w:eastAsia="en-US" w:bidi="ar-SA"/>
      </w:rPr>
    </w:lvl>
  </w:abstractNum>
  <w:abstractNum w:abstractNumId="10" w15:restartNumberingAfterBreak="0">
    <w:nsid w:val="74FB0E13"/>
    <w:multiLevelType w:val="multilevel"/>
    <w:tmpl w:val="1D827784"/>
    <w:lvl w:ilvl="0">
      <w:start w:val="5"/>
      <w:numFmt w:val="decimal"/>
      <w:lvlText w:val="%1"/>
      <w:lvlJc w:val="left"/>
      <w:pPr>
        <w:ind w:left="905" w:hanging="432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905" w:hanging="4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3."/>
      <w:lvlJc w:val="left"/>
      <w:pPr>
        <w:ind w:left="118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221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42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6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83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04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24" w:hanging="360"/>
      </w:pPr>
      <w:rPr>
        <w:rFonts w:hint="default"/>
        <w:lang w:val="cs-CZ" w:eastAsia="en-US" w:bidi="ar-SA"/>
      </w:rPr>
    </w:lvl>
  </w:abstractNum>
  <w:num w:numId="1" w16cid:durableId="354310039">
    <w:abstractNumId w:val="8"/>
  </w:num>
  <w:num w:numId="2" w16cid:durableId="1574201055">
    <w:abstractNumId w:val="3"/>
  </w:num>
  <w:num w:numId="3" w16cid:durableId="1782455271">
    <w:abstractNumId w:val="5"/>
  </w:num>
  <w:num w:numId="4" w16cid:durableId="322661740">
    <w:abstractNumId w:val="10"/>
  </w:num>
  <w:num w:numId="5" w16cid:durableId="1418090653">
    <w:abstractNumId w:val="9"/>
  </w:num>
  <w:num w:numId="6" w16cid:durableId="292448632">
    <w:abstractNumId w:val="7"/>
  </w:num>
  <w:num w:numId="7" w16cid:durableId="251281247">
    <w:abstractNumId w:val="2"/>
  </w:num>
  <w:num w:numId="8" w16cid:durableId="592711335">
    <w:abstractNumId w:val="6"/>
  </w:num>
  <w:num w:numId="9" w16cid:durableId="1237742979">
    <w:abstractNumId w:val="1"/>
  </w:num>
  <w:num w:numId="10" w16cid:durableId="427435206">
    <w:abstractNumId w:val="4"/>
  </w:num>
  <w:num w:numId="11" w16cid:durableId="256906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4DAB"/>
    <w:rsid w:val="00954DAB"/>
    <w:rsid w:val="00A044F4"/>
    <w:rsid w:val="00B9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5B7A354E"/>
  <w15:docId w15:val="{2363A278-8A96-4965-8A16-77839CB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473" w:hanging="361"/>
      <w:outlineLvl w:val="0"/>
    </w:pPr>
    <w:rPr>
      <w:b/>
      <w:bCs/>
    </w:rPr>
  </w:style>
  <w:style w:type="paragraph" w:styleId="Nadpis2">
    <w:name w:val="heading 2"/>
    <w:basedOn w:val="Normln"/>
    <w:uiPriority w:val="9"/>
    <w:unhideWhenUsed/>
    <w:qFormat/>
    <w:pPr>
      <w:ind w:left="54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20"/>
    </w:pPr>
  </w:style>
  <w:style w:type="paragraph" w:styleId="Odstavecseseznamem">
    <w:name w:val="List Paragraph"/>
    <w:basedOn w:val="Normln"/>
    <w:uiPriority w:val="1"/>
    <w:qFormat/>
    <w:pPr>
      <w:spacing w:before="120"/>
      <w:ind w:left="1181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4042</Words>
  <Characters>23850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Dvořák</dc:creator>
  <cp:lastModifiedBy>Urbanec Lukáš</cp:lastModifiedBy>
  <cp:revision>2</cp:revision>
  <dcterms:created xsi:type="dcterms:W3CDTF">2022-06-15T06:14:00Z</dcterms:created>
  <dcterms:modified xsi:type="dcterms:W3CDTF">2022-06-15T06:27:00Z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2022-06-15T00:00:00Z</vt:filetime>
  </property>
</Properties>
</file>