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7D12F5DC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F4473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5B4538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517FFB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169959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Hemispheres </w:t>
      </w:r>
      <w:proofErr w:type="spellStart"/>
      <w:r>
        <w:rPr>
          <w:rFonts w:ascii="Arial" w:hAnsi="Arial" w:cs="Arial"/>
          <w:i/>
          <w:sz w:val="24"/>
        </w:rPr>
        <w:t>Creative&amp;Advertising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Agency</w:t>
      </w:r>
      <w:proofErr w:type="spellEnd"/>
      <w:r>
        <w:rPr>
          <w:rFonts w:ascii="Arial" w:hAnsi="Arial" w:cs="Arial"/>
          <w:i/>
          <w:sz w:val="24"/>
        </w:rPr>
        <w:t xml:space="preserve"> Ltd. </w:t>
      </w:r>
      <w:r>
        <w:rPr>
          <w:rFonts w:ascii="Arial" w:hAnsi="Arial" w:cs="Arial"/>
          <w:b w:val="0"/>
          <w:bCs/>
          <w:i/>
          <w:sz w:val="20"/>
        </w:rPr>
        <w:t>organizační složka v Č.R.</w:t>
      </w:r>
    </w:p>
    <w:p w14:paraId="5A9BE086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29015065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Pobřežní 370/4, 186 00 Praha 8 </w:t>
      </w:r>
    </w:p>
    <w:p w14:paraId="3275F2C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1EEBB90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24301698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CZ683080488</w:t>
      </w:r>
    </w:p>
    <w:p w14:paraId="6E9E8144" w14:textId="77777777" w:rsidR="00517FFB" w:rsidRDefault="00517FFB" w:rsidP="00517FF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1D1F494" w14:textId="28C7108D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806E83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806E83">
        <w:rPr>
          <w:rFonts w:ascii="Arial" w:hAnsi="Arial" w:cs="Arial"/>
          <w:i/>
          <w:iCs/>
          <w:sz w:val="24"/>
        </w:rPr>
        <w:t>xxxxx</w:t>
      </w:r>
      <w:proofErr w:type="spellEnd"/>
    </w:p>
    <w:p w14:paraId="7EA0BABD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28D0DB" w14:textId="367244F5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proofErr w:type="spellStart"/>
      <w:proofErr w:type="gramStart"/>
      <w:r>
        <w:rPr>
          <w:rFonts w:ascii="Arial" w:hAnsi="Arial" w:cs="Arial"/>
          <w:b w:val="0"/>
          <w:bCs/>
          <w:i/>
          <w:iCs/>
          <w:sz w:val="24"/>
        </w:rPr>
        <w:t>E.mail</w:t>
      </w:r>
      <w:proofErr w:type="spellEnd"/>
      <w:proofErr w:type="gramEnd"/>
      <w:r>
        <w:rPr>
          <w:rFonts w:ascii="Arial" w:hAnsi="Arial" w:cs="Arial"/>
          <w:b w:val="0"/>
          <w:bCs/>
          <w:i/>
          <w:iCs/>
          <w:sz w:val="24"/>
        </w:rPr>
        <w:t xml:space="preserve">: </w:t>
      </w:r>
      <w:proofErr w:type="spellStart"/>
      <w:r w:rsidR="00806E83">
        <w:rPr>
          <w:rFonts w:ascii="Arial" w:hAnsi="Arial" w:cs="Arial"/>
          <w:bCs/>
          <w:i/>
          <w:sz w:val="24"/>
          <w:szCs w:val="24"/>
        </w:rPr>
        <w:t>xxxxx</w:t>
      </w:r>
      <w:proofErr w:type="spellEnd"/>
    </w:p>
    <w:p w14:paraId="73E1467C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459F6AA" w14:textId="206640F2" w:rsidR="00517FFB" w:rsidRDefault="00517FFB" w:rsidP="00517FF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„DOBYTÍ SEVERNÍHO PÓLU“  </w:t>
      </w:r>
    </w:p>
    <w:p w14:paraId="2A5895BA" w14:textId="77777777" w:rsidR="00517FFB" w:rsidRDefault="00517FFB" w:rsidP="00517FF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374BC5D" w14:textId="15B35A03" w:rsidR="00517FFB" w:rsidRDefault="00517FFB" w:rsidP="00517F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538">
        <w:rPr>
          <w:rFonts w:ascii="Arial" w:hAnsi="Arial" w:cs="Arial"/>
          <w:b/>
          <w:i/>
          <w:iCs/>
          <w:sz w:val="24"/>
          <w:szCs w:val="24"/>
        </w:rPr>
        <w:t>12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5B4538">
        <w:rPr>
          <w:rFonts w:ascii="Arial" w:hAnsi="Arial" w:cs="Arial"/>
          <w:b/>
          <w:i/>
          <w:iCs/>
          <w:sz w:val="24"/>
          <w:szCs w:val="24"/>
        </w:rPr>
        <w:t>4</w:t>
      </w:r>
      <w:r>
        <w:rPr>
          <w:rFonts w:ascii="Arial" w:hAnsi="Arial" w:cs="Arial"/>
          <w:b/>
          <w:i/>
          <w:iCs/>
          <w:sz w:val="24"/>
          <w:szCs w:val="24"/>
        </w:rPr>
        <w:t>. 2022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653C5E1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517FFB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517FFB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517FFB">
        <w:rPr>
          <w:rFonts w:ascii="Arial" w:hAnsi="Arial" w:cs="Arial"/>
          <w:bCs/>
          <w:i/>
          <w:sz w:val="24"/>
          <w:szCs w:val="24"/>
        </w:rPr>
        <w:t>5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1F634016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proofErr w:type="gramStart"/>
      <w:r w:rsidR="00517FFB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72D8DD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5961F1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5961F1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761C3" w14:textId="77777777" w:rsidR="00517FFB" w:rsidRDefault="00517FFB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2120" w14:textId="77777777" w:rsidR="00D90AEA" w:rsidRDefault="00D90AEA" w:rsidP="002D33C0">
      <w:pPr>
        <w:spacing w:after="0" w:line="240" w:lineRule="auto"/>
      </w:pPr>
      <w:r>
        <w:separator/>
      </w:r>
    </w:p>
  </w:endnote>
  <w:endnote w:type="continuationSeparator" w:id="0">
    <w:p w14:paraId="56BD5213" w14:textId="77777777" w:rsidR="00D90AEA" w:rsidRDefault="00D90AE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388A" w14:textId="77777777" w:rsidR="00D90AEA" w:rsidRDefault="00D90AEA" w:rsidP="002D33C0">
      <w:pPr>
        <w:spacing w:after="0" w:line="240" w:lineRule="auto"/>
      </w:pPr>
      <w:r>
        <w:separator/>
      </w:r>
    </w:p>
  </w:footnote>
  <w:footnote w:type="continuationSeparator" w:id="0">
    <w:p w14:paraId="63D51398" w14:textId="77777777" w:rsidR="00D90AEA" w:rsidRDefault="00D90AE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1254">
    <w:abstractNumId w:val="8"/>
  </w:num>
  <w:num w:numId="2" w16cid:durableId="415638468">
    <w:abstractNumId w:val="3"/>
  </w:num>
  <w:num w:numId="3" w16cid:durableId="435442635">
    <w:abstractNumId w:val="2"/>
  </w:num>
  <w:num w:numId="4" w16cid:durableId="1783376214">
    <w:abstractNumId w:val="1"/>
  </w:num>
  <w:num w:numId="5" w16cid:durableId="1597010788">
    <w:abstractNumId w:val="0"/>
  </w:num>
  <w:num w:numId="6" w16cid:durableId="2036035358">
    <w:abstractNumId w:val="9"/>
  </w:num>
  <w:num w:numId="7" w16cid:durableId="23020116">
    <w:abstractNumId w:val="7"/>
  </w:num>
  <w:num w:numId="8" w16cid:durableId="101389005">
    <w:abstractNumId w:val="6"/>
  </w:num>
  <w:num w:numId="9" w16cid:durableId="1012880257">
    <w:abstractNumId w:val="5"/>
  </w:num>
  <w:num w:numId="10" w16cid:durableId="1794059964">
    <w:abstractNumId w:val="4"/>
  </w:num>
  <w:num w:numId="11" w16cid:durableId="428887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4473"/>
    <w:rsid w:val="00402B16"/>
    <w:rsid w:val="00412775"/>
    <w:rsid w:val="00446ECC"/>
    <w:rsid w:val="004E125B"/>
    <w:rsid w:val="004F5B82"/>
    <w:rsid w:val="00515C87"/>
    <w:rsid w:val="00517FFB"/>
    <w:rsid w:val="005221D3"/>
    <w:rsid w:val="005961F1"/>
    <w:rsid w:val="005A7FE9"/>
    <w:rsid w:val="005B4538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6E83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74E"/>
    <w:rsid w:val="00C7337F"/>
    <w:rsid w:val="00CE1E11"/>
    <w:rsid w:val="00D84FA3"/>
    <w:rsid w:val="00D85209"/>
    <w:rsid w:val="00D90AEA"/>
    <w:rsid w:val="00D96939"/>
    <w:rsid w:val="00DD1451"/>
    <w:rsid w:val="00DD55AA"/>
    <w:rsid w:val="00DF2CB0"/>
    <w:rsid w:val="00E61CE6"/>
    <w:rsid w:val="00E748D3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4752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2022-01-21T12:09:00Z</cp:lastPrinted>
  <dcterms:created xsi:type="dcterms:W3CDTF">2022-01-21T12:10:00Z</dcterms:created>
  <dcterms:modified xsi:type="dcterms:W3CDTF">2022-06-14T12:08:00Z</dcterms:modified>
</cp:coreProperties>
</file>