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5A6C" w14:textId="77777777" w:rsidR="0009639D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KUPNÍ SMLOUVA </w:t>
      </w:r>
    </w:p>
    <w:p w14:paraId="53BB97B5" w14:textId="77777777" w:rsidR="00CB05B5" w:rsidRPr="00D73A45" w:rsidRDefault="00356D3C" w:rsidP="0009639D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</w:t>
      </w:r>
      <w:r w:rsidR="00CB05B5"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ísl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o </w:t>
      </w:r>
      <w:r w:rsidR="00DB5A4B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prodávajícího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    </w:t>
      </w:r>
      <w:r w:rsidR="003D2741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196</w:t>
      </w:r>
      <w:r w:rsidR="0009639D"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/202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2</w:t>
      </w:r>
      <w:r w:rsidR="00DB5A4B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/OSA</w:t>
      </w:r>
    </w:p>
    <w:p w14:paraId="5EB7D69D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4DB13966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2F3DB45" w14:textId="77777777" w:rsidR="0009639D" w:rsidRPr="00D73A45" w:rsidRDefault="0009639D" w:rsidP="0009639D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Pražská plynárenská, a. s.</w:t>
      </w:r>
    </w:p>
    <w:p w14:paraId="002F980C" w14:textId="77777777" w:rsidR="0009639D" w:rsidRPr="00D73A45" w:rsidRDefault="0009639D" w:rsidP="0009639D">
      <w:pPr>
        <w:tabs>
          <w:tab w:val="left" w:pos="1418"/>
        </w:tabs>
        <w:spacing w:after="0" w:line="240" w:lineRule="auto"/>
        <w:outlineLvl w:val="0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se sídlem: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Praha 1 - Nové Město, Národní 37, PSČ 110 00</w:t>
      </w:r>
    </w:p>
    <w:p w14:paraId="3CE8BDC1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IČ: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601 93 492   </w:t>
      </w:r>
    </w:p>
    <w:p w14:paraId="47C47433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DIČ: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CZ60193492</w:t>
      </w:r>
    </w:p>
    <w:p w14:paraId="56AA9DA5" w14:textId="77777777" w:rsidR="0009639D" w:rsidRPr="00D73A45" w:rsidRDefault="0009639D" w:rsidP="0009639D">
      <w:pPr>
        <w:tabs>
          <w:tab w:val="left" w:pos="1418"/>
        </w:tabs>
        <w:spacing w:after="0" w:line="240" w:lineRule="auto"/>
        <w:ind w:right="-286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zastoupená: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Ing.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Petrem Kovaříkem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MBA,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členem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představenstva a </w:t>
      </w:r>
    </w:p>
    <w:p w14:paraId="6A6EA9F7" w14:textId="77777777" w:rsidR="0009639D" w:rsidRPr="00D73A45" w:rsidRDefault="0009639D" w:rsidP="0009639D">
      <w:pPr>
        <w:tabs>
          <w:tab w:val="left" w:pos="1418"/>
        </w:tabs>
        <w:spacing w:after="0" w:line="240" w:lineRule="auto"/>
        <w:ind w:right="-286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</w:t>
      </w:r>
      <w:r w:rsidR="008676EC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Milanem </w:t>
      </w:r>
      <w:proofErr w:type="spellStart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Cízlem</w:t>
      </w:r>
      <w:proofErr w:type="spellEnd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, členem představenstva</w:t>
      </w:r>
    </w:p>
    <w:p w14:paraId="327B5F91" w14:textId="77777777" w:rsidR="0009639D" w:rsidRPr="00D73A45" w:rsidRDefault="0009639D" w:rsidP="0009639D">
      <w:pPr>
        <w:tabs>
          <w:tab w:val="left" w:pos="1418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bank. </w:t>
      </w:r>
      <w:proofErr w:type="gramStart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spojení: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Česká</w:t>
      </w:r>
      <w:proofErr w:type="gramEnd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spořitelna, a. s., </w:t>
      </w:r>
    </w:p>
    <w:p w14:paraId="420E1AA9" w14:textId="77777777" w:rsidR="0009639D" w:rsidRPr="00D73A45" w:rsidRDefault="0009639D" w:rsidP="0009639D">
      <w:pPr>
        <w:tabs>
          <w:tab w:val="left" w:pos="1418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číslo účtu: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3600132/0800</w:t>
      </w:r>
    </w:p>
    <w:p w14:paraId="3221AF32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zapsaná: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v obch. rejstříku vedeném Městským soudem v Praze, oddíl B, vložka 2337</w:t>
      </w:r>
    </w:p>
    <w:p w14:paraId="514AD6EC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(dále jen „</w:t>
      </w:r>
      <w:r w:rsidRPr="00D73A45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prodávající“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)</w:t>
      </w:r>
    </w:p>
    <w:p w14:paraId="3F23F9B2" w14:textId="77777777" w:rsidR="0009639D" w:rsidRPr="00D73A45" w:rsidRDefault="0009639D" w:rsidP="00CB05B5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14:paraId="622EF2F6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</w:p>
    <w:p w14:paraId="3E2BA447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a</w:t>
      </w:r>
    </w:p>
    <w:p w14:paraId="2B4A1AA0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54EC3601" w14:textId="77777777" w:rsidR="00C12BEA" w:rsidRPr="00D73A45" w:rsidRDefault="00C12BEA" w:rsidP="00CB05B5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14:paraId="04E0A1F4" w14:textId="77777777" w:rsidR="00816682" w:rsidRDefault="004F3FB7" w:rsidP="00816682">
      <w:pPr>
        <w:outlineLvl w:val="0"/>
        <w:rPr>
          <w:rFonts w:ascii="Trebuchet MS" w:hAnsi="Trebuchet MS" w:cs="Tahoma"/>
          <w:b/>
          <w:bCs/>
          <w:sz w:val="20"/>
          <w:szCs w:val="20"/>
        </w:rPr>
      </w:pPr>
      <w:proofErr w:type="spellStart"/>
      <w:r>
        <w:rPr>
          <w:rFonts w:ascii="Trebuchet MS" w:hAnsi="Trebuchet MS" w:cs="Tahoma"/>
          <w:b/>
          <w:sz w:val="20"/>
          <w:szCs w:val="20"/>
        </w:rPr>
        <w:t>AutoEsa</w:t>
      </w:r>
      <w:proofErr w:type="spellEnd"/>
      <w:r>
        <w:rPr>
          <w:rFonts w:ascii="Trebuchet MS" w:hAnsi="Trebuchet MS" w:cs="Tahoma"/>
          <w:b/>
          <w:sz w:val="20"/>
          <w:szCs w:val="20"/>
        </w:rPr>
        <w:t xml:space="preserve"> a. s.</w:t>
      </w:r>
      <w:r w:rsidR="000E377C">
        <w:rPr>
          <w:rFonts w:ascii="Trebuchet MS" w:hAnsi="Trebuchet MS" w:cs="Tahoma"/>
          <w:b/>
          <w:sz w:val="20"/>
          <w:szCs w:val="20"/>
        </w:rPr>
        <w:t xml:space="preserve">                                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D73A45">
        <w:rPr>
          <w:rFonts w:ascii="Trebuchet MS" w:hAnsi="Trebuchet MS" w:cs="Tahoma"/>
          <w:b/>
          <w:sz w:val="20"/>
          <w:szCs w:val="20"/>
        </w:rPr>
        <w:t xml:space="preserve"> </w:t>
      </w:r>
      <w:r w:rsidR="00816682" w:rsidRPr="00D73A45">
        <w:rPr>
          <w:rFonts w:ascii="Trebuchet MS" w:hAnsi="Trebuchet MS" w:cs="Tahoma"/>
          <w:bCs/>
          <w:sz w:val="20"/>
          <w:szCs w:val="20"/>
        </w:rPr>
        <w:t>se sídlem:</w:t>
      </w:r>
      <w:r w:rsidR="000B69A7">
        <w:rPr>
          <w:rFonts w:ascii="Trebuchet MS" w:hAnsi="Trebuchet MS" w:cs="Tahoma"/>
          <w:bCs/>
          <w:sz w:val="20"/>
          <w:szCs w:val="20"/>
        </w:rPr>
        <w:t xml:space="preserve">       </w:t>
      </w:r>
      <w:r w:rsidR="00170EC1">
        <w:rPr>
          <w:rFonts w:ascii="Trebuchet MS" w:hAnsi="Trebuchet MS" w:cs="Tahoma"/>
          <w:bCs/>
          <w:sz w:val="20"/>
          <w:szCs w:val="20"/>
        </w:rPr>
        <w:t xml:space="preserve"> Praha</w:t>
      </w:r>
      <w:r>
        <w:rPr>
          <w:rFonts w:ascii="Trebuchet MS" w:hAnsi="Trebuchet MS" w:cs="Tahoma"/>
          <w:bCs/>
          <w:sz w:val="20"/>
          <w:szCs w:val="20"/>
        </w:rPr>
        <w:t xml:space="preserve"> 10 – Štěrboholy, K Učilišti 170, PSČ 102 00</w:t>
      </w:r>
      <w:r w:rsidR="00170EC1">
        <w:rPr>
          <w:rFonts w:ascii="Trebuchet MS" w:hAnsi="Trebuchet MS" w:cs="Tahoma"/>
          <w:bCs/>
          <w:sz w:val="20"/>
          <w:szCs w:val="20"/>
        </w:rPr>
        <w:t xml:space="preserve">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IČ:</w:t>
      </w:r>
      <w:r w:rsidR="00170EC1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  </w:t>
      </w:r>
      <w:r>
        <w:rPr>
          <w:rFonts w:ascii="Trebuchet MS" w:hAnsi="Trebuchet MS" w:cs="Tahoma"/>
          <w:sz w:val="20"/>
          <w:szCs w:val="20"/>
        </w:rPr>
        <w:t>25627538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0E377C">
        <w:rPr>
          <w:rFonts w:ascii="Trebuchet MS" w:hAnsi="Trebuchet MS" w:cs="Tahoma"/>
          <w:sz w:val="20"/>
          <w:szCs w:val="20"/>
        </w:rPr>
        <w:t xml:space="preserve">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DIČ:</w:t>
      </w:r>
      <w:r w:rsidR="00170EC1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</w:t>
      </w:r>
      <w:r w:rsidR="001275B9">
        <w:rPr>
          <w:rFonts w:ascii="Trebuchet MS" w:hAnsi="Trebuchet MS" w:cs="Tahoma"/>
          <w:sz w:val="20"/>
          <w:szCs w:val="20"/>
        </w:rPr>
        <w:t>CZ</w:t>
      </w:r>
      <w:r>
        <w:rPr>
          <w:rFonts w:ascii="Trebuchet MS" w:hAnsi="Trebuchet MS" w:cs="Tahoma"/>
          <w:sz w:val="20"/>
          <w:szCs w:val="20"/>
        </w:rPr>
        <w:t>25627538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0E377C">
        <w:rPr>
          <w:rFonts w:ascii="Trebuchet MS" w:hAnsi="Trebuchet MS" w:cs="Tahoma"/>
          <w:sz w:val="20"/>
          <w:szCs w:val="20"/>
        </w:rPr>
        <w:t xml:space="preserve">                      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zastoupená:</w:t>
      </w:r>
      <w:r w:rsidR="000B69A7">
        <w:rPr>
          <w:rFonts w:ascii="Trebuchet MS" w:hAnsi="Trebuchet MS" w:cs="Tahoma"/>
          <w:sz w:val="20"/>
          <w:szCs w:val="20"/>
        </w:rPr>
        <w:t xml:space="preserve">     </w:t>
      </w:r>
      <w:r w:rsidR="00E023A8">
        <w:rPr>
          <w:rFonts w:ascii="Trebuchet MS" w:hAnsi="Trebuchet MS" w:cs="Tahoma"/>
          <w:noProof/>
          <w:color w:val="000000"/>
          <w:sz w:val="20"/>
          <w:szCs w:val="20"/>
          <w:highlight w:val="black"/>
        </w:rPr>
        <w:t>'''''''''''' ''''''''''''''''''''''''''''' ''''''''''''''''''''''''''</w:t>
      </w:r>
      <w:r>
        <w:rPr>
          <w:rFonts w:ascii="Trebuchet MS" w:hAnsi="Trebuchet MS" w:cs="Tahoma"/>
          <w:sz w:val="20"/>
          <w:szCs w:val="20"/>
        </w:rPr>
        <w:t>, na základě plné moci</w:t>
      </w:r>
      <w:r w:rsidR="000B69A7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</w:t>
      </w:r>
      <w:r w:rsidR="002C4C8E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                       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    </w:t>
      </w:r>
      <w:r w:rsidR="000B69A7">
        <w:rPr>
          <w:rFonts w:ascii="Trebuchet MS" w:hAnsi="Trebuchet MS" w:cs="Tahoma"/>
          <w:b/>
          <w:sz w:val="20"/>
          <w:szCs w:val="20"/>
        </w:rPr>
        <w:t xml:space="preserve">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bank. </w:t>
      </w:r>
      <w:r w:rsidR="00DB745B">
        <w:rPr>
          <w:rFonts w:ascii="Trebuchet MS" w:hAnsi="Trebuchet MS" w:cs="Tahoma"/>
          <w:sz w:val="20"/>
          <w:szCs w:val="20"/>
        </w:rPr>
        <w:t>spojení</w:t>
      </w:r>
      <w:r w:rsidR="00816682" w:rsidRPr="00D73A45">
        <w:rPr>
          <w:rFonts w:ascii="Trebuchet MS" w:hAnsi="Trebuchet MS" w:cs="Tahoma"/>
          <w:sz w:val="20"/>
          <w:szCs w:val="20"/>
        </w:rPr>
        <w:t>:</w:t>
      </w:r>
      <w:r w:rsidR="00D73A45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Komerční banka</w:t>
      </w:r>
      <w:r w:rsidR="00B41268">
        <w:rPr>
          <w:rFonts w:ascii="Trebuchet MS" w:hAnsi="Trebuchet MS" w:cs="Tahoma"/>
          <w:sz w:val="20"/>
          <w:szCs w:val="20"/>
        </w:rPr>
        <w:t>, a. s.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                           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DB745B">
        <w:rPr>
          <w:rFonts w:ascii="Trebuchet MS" w:hAnsi="Trebuchet MS" w:cs="Tahoma"/>
          <w:sz w:val="20"/>
          <w:szCs w:val="20"/>
        </w:rPr>
        <w:t xml:space="preserve">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číslo účtu: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</w:t>
      </w:r>
      <w:r w:rsidR="00DB745B">
        <w:rPr>
          <w:rFonts w:ascii="Trebuchet MS" w:hAnsi="Trebuchet MS" w:cs="Tahoma"/>
          <w:sz w:val="20"/>
          <w:szCs w:val="20"/>
        </w:rPr>
        <w:t xml:space="preserve">    </w:t>
      </w:r>
      <w:r w:rsidR="00746647">
        <w:rPr>
          <w:rFonts w:ascii="Trebuchet MS" w:hAnsi="Trebuchet MS" w:cs="Tahoma"/>
          <w:sz w:val="20"/>
          <w:szCs w:val="20"/>
        </w:rPr>
        <w:t xml:space="preserve"> </w:t>
      </w:r>
      <w:r w:rsidR="00DB745B">
        <w:rPr>
          <w:rFonts w:ascii="Trebuchet MS" w:hAnsi="Trebuchet MS" w:cs="Tahoma"/>
          <w:sz w:val="20"/>
          <w:szCs w:val="20"/>
        </w:rPr>
        <w:t xml:space="preserve"> </w:t>
      </w:r>
      <w:r w:rsidR="00B41268">
        <w:rPr>
          <w:rFonts w:ascii="Trebuchet MS" w:hAnsi="Trebuchet MS" w:cs="Tahoma"/>
          <w:sz w:val="20"/>
          <w:szCs w:val="20"/>
        </w:rPr>
        <w:t>19-4043850257/0100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zapsaná: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</w:t>
      </w:r>
      <w:r w:rsidR="00DB745B">
        <w:rPr>
          <w:rFonts w:ascii="Trebuchet MS" w:hAnsi="Trebuchet MS" w:cs="Tahoma"/>
          <w:sz w:val="20"/>
          <w:szCs w:val="20"/>
        </w:rPr>
        <w:t xml:space="preserve">      v obch. Rejstříku vedeném Městským soudem v Praze, oddíl B, vložka </w:t>
      </w:r>
      <w:r w:rsidR="00B41268">
        <w:rPr>
          <w:rFonts w:ascii="Trebuchet MS" w:hAnsi="Trebuchet MS" w:cs="Tahoma"/>
          <w:sz w:val="20"/>
          <w:szCs w:val="20"/>
        </w:rPr>
        <w:t>9725</w:t>
      </w:r>
      <w:r w:rsidR="00040530" w:rsidRPr="00D73A45">
        <w:rPr>
          <w:rFonts w:ascii="Trebuchet MS" w:hAnsi="Trebuchet MS"/>
          <w:sz w:val="20"/>
          <w:szCs w:val="20"/>
        </w:rPr>
        <w:t xml:space="preserve">     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</w:t>
      </w:r>
      <w:r w:rsidR="00EF42F2" w:rsidRPr="00D73A45">
        <w:rPr>
          <w:rFonts w:ascii="Trebuchet MS" w:hAnsi="Trebuchet MS" w:cs="Tahoma"/>
          <w:sz w:val="20"/>
          <w:szCs w:val="20"/>
        </w:rPr>
        <w:t xml:space="preserve">                     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</w:t>
      </w:r>
      <w:bookmarkStart w:id="0" w:name="_Hlk84943236"/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                   </w:t>
      </w:r>
      <w:bookmarkEnd w:id="0"/>
      <w:r w:rsidR="00816682" w:rsidRPr="00D73A45">
        <w:rPr>
          <w:rFonts w:ascii="Trebuchet MS" w:hAnsi="Trebuchet MS" w:cs="Tahoma"/>
          <w:b/>
          <w:bCs/>
          <w:sz w:val="20"/>
          <w:szCs w:val="20"/>
        </w:rPr>
        <w:t xml:space="preserve">(dále jen </w:t>
      </w:r>
      <w:r w:rsidR="00416888" w:rsidRPr="00D73A45">
        <w:rPr>
          <w:rFonts w:ascii="Trebuchet MS" w:hAnsi="Trebuchet MS" w:cs="Tahoma"/>
          <w:b/>
          <w:bCs/>
          <w:sz w:val="20"/>
          <w:szCs w:val="20"/>
        </w:rPr>
        <w:t>„</w:t>
      </w:r>
      <w:r w:rsidR="00816682" w:rsidRPr="00D73A45">
        <w:rPr>
          <w:rFonts w:ascii="Trebuchet MS" w:hAnsi="Trebuchet MS" w:cs="Tahoma"/>
          <w:b/>
          <w:bCs/>
          <w:sz w:val="20"/>
          <w:szCs w:val="20"/>
        </w:rPr>
        <w:t>kupující</w:t>
      </w:r>
      <w:r w:rsidR="00416888" w:rsidRPr="00D73A45">
        <w:rPr>
          <w:rFonts w:ascii="Trebuchet MS" w:hAnsi="Trebuchet MS" w:cs="Tahoma"/>
          <w:b/>
          <w:bCs/>
          <w:sz w:val="20"/>
          <w:szCs w:val="20"/>
        </w:rPr>
        <w:t>“</w:t>
      </w:r>
      <w:r w:rsidR="00816682" w:rsidRPr="00D73A45">
        <w:rPr>
          <w:rFonts w:ascii="Trebuchet MS" w:hAnsi="Trebuchet MS" w:cs="Tahoma"/>
          <w:b/>
          <w:bCs/>
          <w:sz w:val="20"/>
          <w:szCs w:val="20"/>
        </w:rPr>
        <w:t>)</w:t>
      </w:r>
    </w:p>
    <w:p w14:paraId="38B1BC19" w14:textId="77777777" w:rsidR="004F3FB7" w:rsidRPr="000B69A7" w:rsidRDefault="004F3FB7" w:rsidP="00816682">
      <w:pPr>
        <w:outlineLvl w:val="0"/>
        <w:rPr>
          <w:rFonts w:ascii="Trebuchet MS" w:hAnsi="Trebuchet MS" w:cs="Tahoma"/>
          <w:sz w:val="20"/>
          <w:szCs w:val="20"/>
        </w:rPr>
      </w:pPr>
    </w:p>
    <w:p w14:paraId="1589D63D" w14:textId="77777777" w:rsidR="00816682" w:rsidRPr="00D73A45" w:rsidRDefault="00816682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63EC9CC1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0746739B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I.</w:t>
      </w:r>
    </w:p>
    <w:p w14:paraId="34CDAC78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515E430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Prodávající je výlučným vlastníkem motorov</w:t>
      </w:r>
      <w:r w:rsidR="003B00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ých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vozid</w:t>
      </w:r>
      <w:r w:rsidR="003B00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el, která jsou uvedena v příloze smlouvy č. 1, </w:t>
      </w:r>
      <w:r w:rsidR="00762602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která je nedílnou součástí smlouvy.</w:t>
      </w:r>
    </w:p>
    <w:p w14:paraId="283EF9D4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3030506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II.</w:t>
      </w:r>
    </w:p>
    <w:p w14:paraId="75E463D6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5D6EC79" w14:textId="77777777" w:rsidR="00252BA9" w:rsidRPr="00D73A45" w:rsidRDefault="00252BA9" w:rsidP="00252BA9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Prodávající prodává kupujícímu vozidl</w:t>
      </w:r>
      <w:r w:rsidR="00192CB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a kupující od prodávajícího kupuje vozidl</w:t>
      </w:r>
      <w:r w:rsidR="00192CB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za kupní cenu</w:t>
      </w:r>
      <w:r w:rsidR="008258FC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="00E023A8">
        <w:rPr>
          <w:rFonts w:ascii="Trebuchet MS" w:eastAsia="Times New Roman" w:hAnsi="Trebuchet MS" w:cs="Times New Roman"/>
          <w:iCs/>
          <w:noProof/>
          <w:color w:val="000000"/>
          <w:sz w:val="20"/>
          <w:szCs w:val="20"/>
          <w:highlight w:val="black"/>
          <w:lang w:eastAsia="cs-CZ"/>
        </w:rPr>
        <w:t xml:space="preserve">''''''''''''''''''''''''' ''''''' '''''''''''''''''' ''''''''''''''''''''''''''''''''''''''''''''''''''''''''''''''''''''''''''''''''''''''''''''''''''''''''''''''''''''''''''''''''''''''''''''''''''' </w:t>
      </w:r>
      <w:r w:rsidRPr="00E4192A">
        <w:rPr>
          <w:rFonts w:ascii="Trebuchet MS" w:eastAsia="Times New Roman" w:hAnsi="Trebuchet MS" w:cs="Times New Roman"/>
          <w:bCs/>
          <w:iCs/>
          <w:sz w:val="20"/>
          <w:szCs w:val="20"/>
          <w:lang w:eastAsia="cs-CZ"/>
        </w:rPr>
        <w:t>českých</w:t>
      </w:r>
      <w:r w:rsidRPr="00D73A45">
        <w:rPr>
          <w:rFonts w:ascii="Trebuchet MS" w:eastAsia="Times New Roman" w:hAnsi="Trebuchet MS" w:cs="Times New Roman"/>
          <w:bCs/>
          <w:iCs/>
          <w:sz w:val="20"/>
          <w:szCs w:val="20"/>
          <w:lang w:eastAsia="cs-CZ"/>
        </w:rPr>
        <w:t>)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bez daně z přidané hodnoty (dále jen „</w:t>
      </w: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DPH“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). Cena bude navýšena o DPH v zákonné výši. Kupní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cena bude vyúčtována </w:t>
      </w:r>
      <w:r w:rsidR="00AB3BAC">
        <w:rPr>
          <w:rFonts w:ascii="Trebuchet MS" w:eastAsia="Times New Roman" w:hAnsi="Trebuchet MS" w:cs="Times New Roman"/>
          <w:sz w:val="20"/>
          <w:szCs w:val="20"/>
          <w:lang w:eastAsia="cs-CZ"/>
        </w:rPr>
        <w:t>zálohovou fakturou</w:t>
      </w:r>
      <w:r w:rsidR="001603D1" w:rsidRPr="001603D1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1603D1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se splatností čtrnáct (14) dní od data </w:t>
      </w:r>
      <w:r w:rsidR="00926709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jejího </w:t>
      </w:r>
      <w:r w:rsidR="001603D1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vystavení</w:t>
      </w:r>
      <w:r w:rsidR="001603D1">
        <w:rPr>
          <w:rFonts w:ascii="Trebuchet MS" w:eastAsia="Times New Roman" w:hAnsi="Trebuchet MS" w:cs="Times New Roman"/>
          <w:sz w:val="20"/>
          <w:szCs w:val="20"/>
          <w:lang w:eastAsia="cs-CZ"/>
        </w:rPr>
        <w:t>. Po přijetí p</w:t>
      </w:r>
      <w:r w:rsidR="00D8509B">
        <w:rPr>
          <w:rFonts w:ascii="Trebuchet MS" w:eastAsia="Times New Roman" w:hAnsi="Trebuchet MS" w:cs="Times New Roman"/>
          <w:sz w:val="20"/>
          <w:szCs w:val="20"/>
          <w:lang w:eastAsia="cs-CZ"/>
        </w:rPr>
        <w:t>latby</w:t>
      </w:r>
      <w:r w:rsidR="001603D1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za</w:t>
      </w:r>
      <w:r w:rsidR="00D8509B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prodejní cenu</w:t>
      </w:r>
      <w:r w:rsidR="00407263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prodávající vystaví</w:t>
      </w:r>
      <w:r w:rsidR="001603D1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řádný daňový doklad s náležitostmi dle zákona číslo 235/2004 Sb., o DPH, v platném znění</w:t>
      </w:r>
      <w:r w:rsidR="007B302D">
        <w:rPr>
          <w:rFonts w:ascii="Trebuchet MS" w:eastAsia="Times New Roman" w:hAnsi="Trebuchet MS" w:cs="Times New Roman"/>
          <w:sz w:val="20"/>
          <w:szCs w:val="20"/>
          <w:lang w:eastAsia="cs-CZ"/>
        </w:rPr>
        <w:t>.</w:t>
      </w:r>
    </w:p>
    <w:p w14:paraId="313AAECE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</w:p>
    <w:p w14:paraId="3350EE4D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</w:pPr>
    </w:p>
    <w:p w14:paraId="42D2D52B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  <w:t>Článek III.</w:t>
      </w:r>
    </w:p>
    <w:p w14:paraId="2D489A41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5527BF7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1. Smluvní strany sjednaly jako místo převzetí vozid</w:t>
      </w:r>
      <w:r w:rsidR="00C37E8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el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areál prodávajícího v Praze 4,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br/>
        <w:t>U Plynárny 500.</w:t>
      </w:r>
    </w:p>
    <w:p w14:paraId="586A9017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0B26A8A3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 Smluvní strany sjednaly, že vlastnické právo k vozidl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ům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přejde na kupujícího okamžikem, kdy je zcela zaplacena sjednaná kupní cena za vozidl</w:t>
      </w:r>
      <w:r w:rsidR="00DD3EC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dle článku II. smlouvy. Za rozhodný den se považuje ten, kdy má prodávající celou kupní cenu připsánu na svém účtu.</w:t>
      </w:r>
    </w:p>
    <w:p w14:paraId="6520265E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D6CC3F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3. Nebezpečí škody na vozidle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přechází na kupujícího okamžikem odevzdání a převzetí vozid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el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dle Protokolu o odevzdání a převzetí podepsaného zástupci obou smluvních stran.</w:t>
      </w:r>
    </w:p>
    <w:p w14:paraId="70A75A3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5F3D98C5" w14:textId="77777777" w:rsidR="005F46EC" w:rsidRDefault="005F46EC" w:rsidP="00CB05B5">
      <w:pPr>
        <w:tabs>
          <w:tab w:val="left" w:pos="426"/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591AA9D6" w14:textId="77777777" w:rsidR="00CB05B5" w:rsidRPr="00D73A45" w:rsidRDefault="00CB05B5" w:rsidP="00CB05B5">
      <w:pPr>
        <w:tabs>
          <w:tab w:val="left" w:pos="426"/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IV.</w:t>
      </w:r>
    </w:p>
    <w:p w14:paraId="6EF262A3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63BEF6A2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1. Prodávající prohlašuje, že nezatajil žádné vady ani okolnosti, které by kupujícímu bránily v řádném užívání vozid</w:t>
      </w:r>
      <w:r w:rsidR="00F54FED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l.</w:t>
      </w:r>
      <w:r w:rsidR="00ED32F6" w:rsidRPr="00D73A45">
        <w:rPr>
          <w:rFonts w:ascii="Trebuchet MS" w:hAnsi="Trebuchet MS" w:cs="Arial"/>
          <w:color w:val="383838"/>
          <w:sz w:val="20"/>
          <w:szCs w:val="20"/>
        </w:rPr>
        <w:t xml:space="preserve"> </w:t>
      </w:r>
      <w:r w:rsidR="00ED32F6" w:rsidRPr="00D73A45">
        <w:rPr>
          <w:rFonts w:ascii="Trebuchet MS" w:hAnsi="Trebuchet MS" w:cs="Times New Roman"/>
          <w:color w:val="383838"/>
          <w:sz w:val="20"/>
          <w:szCs w:val="20"/>
        </w:rPr>
        <w:t xml:space="preserve">Prodávající prohlašuje, že 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>vozidl</w:t>
      </w:r>
      <w:r w:rsidR="00F54FED" w:rsidRPr="00D73A45">
        <w:rPr>
          <w:rFonts w:ascii="Trebuchet MS" w:hAnsi="Trebuchet MS" w:cs="Times New Roman"/>
          <w:color w:val="383838"/>
          <w:sz w:val="20"/>
          <w:szCs w:val="20"/>
        </w:rPr>
        <w:t>a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 xml:space="preserve"> m</w:t>
      </w:r>
      <w:r w:rsidR="00F54FED" w:rsidRPr="00D73A45">
        <w:rPr>
          <w:rFonts w:ascii="Trebuchet MS" w:hAnsi="Trebuchet MS" w:cs="Times New Roman"/>
          <w:color w:val="383838"/>
          <w:sz w:val="20"/>
          <w:szCs w:val="20"/>
        </w:rPr>
        <w:t>ají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 xml:space="preserve"> </w:t>
      </w:r>
      <w:r w:rsidR="00ED32F6" w:rsidRPr="00D73A45">
        <w:rPr>
          <w:rFonts w:ascii="Trebuchet MS" w:hAnsi="Trebuchet MS" w:cs="Times New Roman"/>
          <w:color w:val="383838"/>
          <w:sz w:val="20"/>
          <w:szCs w:val="20"/>
        </w:rPr>
        <w:t xml:space="preserve">platnou </w:t>
      </w:r>
      <w:r w:rsidR="00407E3E" w:rsidRPr="00D73A45">
        <w:rPr>
          <w:rFonts w:ascii="Trebuchet MS" w:hAnsi="Trebuchet MS" w:cs="Times New Roman"/>
          <w:color w:val="383838"/>
          <w:sz w:val="20"/>
          <w:szCs w:val="20"/>
        </w:rPr>
        <w:t>technickou kontrolu.</w:t>
      </w:r>
    </w:p>
    <w:p w14:paraId="30088297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186973F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 Kupující prohlašuje, že si vozidl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prohlédl, že je mu znám </w:t>
      </w:r>
      <w:r w:rsidR="00CF6835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je</w:t>
      </w:r>
      <w:r w:rsidR="00753B31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jich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skutečný stav odpovídající stáří a počtu najetých kilometrů a v tomto stavu 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je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převezme společně s doklady, kterými jsou technický průkaz, osvědčení o registraci, klíče od vozidla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a současně i se sadou letních pneumatik. </w:t>
      </w:r>
    </w:p>
    <w:p w14:paraId="33653529" w14:textId="77777777" w:rsidR="00B86E93" w:rsidRPr="00D73A45" w:rsidRDefault="00B86E93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4CB5479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6188B363" w14:textId="77777777" w:rsidR="007821CE" w:rsidRPr="00D73A45" w:rsidRDefault="001B198C" w:rsidP="007821CE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3</w:t>
      </w:r>
      <w:r w:rsidR="007821CE"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. Kupující zajistí na svůj náklad evidenční kontrolu vozidel na jakékoliv Stanici technické kontroly a na příslušném registru silničních vozidel přehlášení vozidel na sebe, k čemuž mu prodávající vystaví plnou moc s úředně ověřeným podpisem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. Kupující je dále povinen vyřídit nezbytné formality z titulu zákonného pojištění motorového vozidla u pojišťovny a do 30 dnů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od převzetí vozidel zaslat prodávajícímu 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kopi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e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velk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ých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technick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ých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průkaz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ů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</w:t>
      </w:r>
      <w:r w:rsidR="00776A64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prodaných vozidel 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se zapsaným novým majitelem. </w:t>
      </w:r>
      <w:r w:rsidR="00E023A8">
        <w:rPr>
          <w:rFonts w:ascii="Trebuchet MS" w:eastAsia="Times New Roman" w:hAnsi="Trebuchet MS" w:cs="Times New Roman"/>
          <w:bCs/>
          <w:noProof/>
          <w:color w:val="000000"/>
          <w:sz w:val="20"/>
          <w:szCs w:val="20"/>
          <w:highlight w:val="black"/>
          <w:lang w:eastAsia="cs-CZ"/>
        </w:rPr>
        <w:t>'''''''''' '''''''''''''''''' ''''''''''''''''''''''''' ''''''''''''''''''''''''''' '''''''''''''''''''''''''''''''' '''''''''''''''''''''''''''''' ''' ''''''''''''''''' ''''''''''''''''''''''''''' ''''' ''''''''''''''''''''''' ''''''''''''''''''' ''''''''''''''''''''''' ''''''''''''''''''''' '''''''''''''''''''' ''''''' ''''''''''''''''' '''''''''''''''''''''' ''''''' ''''''''''' ''''''''''''''''''' '''''''''</w:t>
      </w:r>
      <w:proofErr w:type="gramStart"/>
      <w:r w:rsidR="00E023A8">
        <w:rPr>
          <w:rFonts w:ascii="Trebuchet MS" w:eastAsia="Times New Roman" w:hAnsi="Trebuchet MS" w:cs="Times New Roman"/>
          <w:bCs/>
          <w:noProof/>
          <w:color w:val="000000"/>
          <w:sz w:val="20"/>
          <w:szCs w:val="20"/>
          <w:highlight w:val="black"/>
          <w:lang w:eastAsia="cs-CZ"/>
        </w:rPr>
        <w:t>'</w:t>
      </w:r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 Nárok</w:t>
      </w:r>
      <w:proofErr w:type="gramEnd"/>
      <w:r w:rsidR="007821CE" w:rsidRPr="00C23A9C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na náhradu</w:t>
      </w:r>
      <w:r w:rsidR="007821CE"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škody tím není dotčen.</w:t>
      </w:r>
    </w:p>
    <w:p w14:paraId="5456D200" w14:textId="77777777" w:rsidR="007821CE" w:rsidRPr="00D73A45" w:rsidRDefault="007821CE" w:rsidP="00F0469E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</w:p>
    <w:p w14:paraId="21C33F91" w14:textId="77777777" w:rsidR="00F0469E" w:rsidRPr="00D73A45" w:rsidRDefault="00F0469E" w:rsidP="00030223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5A6A50ED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V.</w:t>
      </w:r>
    </w:p>
    <w:p w14:paraId="3BAF773A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57DD1D2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1. Smlouva je vyhotovena ve dvou stejnopisech, z nichž po jednom obdrží každá smluvní strana. </w:t>
      </w:r>
    </w:p>
    <w:p w14:paraId="56E758C1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0444BA6F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</w:t>
      </w:r>
      <w:r w:rsidR="00252BA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Smluvní strany výslovně prohlašují, že si smlouvu přečetly a že byla sepsána podle jejich pravé vůle.</w:t>
      </w:r>
    </w:p>
    <w:p w14:paraId="5BB0F164" w14:textId="77777777" w:rsidR="00252BA9" w:rsidRPr="00D73A45" w:rsidRDefault="00252BA9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E296498" w14:textId="77777777" w:rsidR="00252BA9" w:rsidRPr="00D73A45" w:rsidRDefault="00252BA9" w:rsidP="00252BA9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3. </w:t>
      </w:r>
      <w:r w:rsidR="00C44A26" w:rsidRPr="00C44A26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Kupující svým podpisem výslovně potvrzuje, že je seznámen se skutečností, že prodávající je povinným subjektem dle ustanovení § 2, odst. 1, písm. n) zákona č. 340/2015 Sb., a bere na vědomí, že tato smlouva bude uveřejněna v registru smluv dle zákona č. 340/2015 Sb., o zvláštních podmínkách účinnosti některých smluv, uveřejňování těchto smluv a o registru smluv (zákon o registru smluv nebo ZRS). Za účelem zveřejnění smlouvy v registru smluv se strany dále zavazují si navzájem poskytnout tuto Smlouvu ve strojově čitelném formátu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.</w:t>
      </w:r>
    </w:p>
    <w:p w14:paraId="0504D7D7" w14:textId="77777777" w:rsidR="00252BA9" w:rsidRPr="00D73A45" w:rsidRDefault="00252BA9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5D9048F" w14:textId="77777777" w:rsidR="00CB05B5" w:rsidRPr="00D73A45" w:rsidRDefault="00CB05B5" w:rsidP="00CB05B5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190B74C" w14:textId="77777777" w:rsidR="003030B0" w:rsidRDefault="00DB5A4B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Příloha č. 1 – Seznam prodávaných vozidel</w:t>
      </w:r>
    </w:p>
    <w:p w14:paraId="77D48DD0" w14:textId="77777777" w:rsidR="00F51A69" w:rsidRPr="00D73A45" w:rsidRDefault="00F51A69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Příloha č. 2 – Plná moc</w:t>
      </w:r>
    </w:p>
    <w:p w14:paraId="30514F09" w14:textId="77777777" w:rsidR="003030B0" w:rsidRPr="00D73A45" w:rsidRDefault="003030B0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3A51EA74" w14:textId="77777777" w:rsidR="003030B0" w:rsidRPr="00D73A45" w:rsidRDefault="003030B0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739C4A57" w14:textId="77777777" w:rsidR="00DB5A4B" w:rsidRDefault="00DB5A4B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4DDCE284" w14:textId="77777777" w:rsidR="00CB05B5" w:rsidRPr="00D73A45" w:rsidRDefault="00CB05B5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V Praze, dne                      </w:t>
      </w: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                                              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V Praze, dne </w:t>
      </w:r>
    </w:p>
    <w:p w14:paraId="2DEAC5F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2BA1AD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8A41F64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za prodávajícího                                                              za kupujícího</w:t>
      </w:r>
    </w:p>
    <w:p w14:paraId="2B551A2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7AD8B69C" w14:textId="77777777" w:rsidR="00CB05B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66E26F36" w14:textId="77777777" w:rsidR="00563A04" w:rsidRPr="00D73A45" w:rsidRDefault="00563A04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17D1643B" w14:textId="77777777" w:rsidR="006A7689" w:rsidRPr="00D73A45" w:rsidRDefault="006A7689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56FED757" w14:textId="77777777" w:rsidR="00CB05B5" w:rsidRPr="00D73A45" w:rsidRDefault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Petr Kovařík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MBA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     </w:t>
      </w:r>
      <w:r w:rsidR="00E023A8">
        <w:rPr>
          <w:rFonts w:ascii="Trebuchet MS" w:eastAsia="Times New Roman" w:hAnsi="Trebuchet MS" w:cs="Times New Roman"/>
          <w:noProof/>
          <w:color w:val="000000"/>
          <w:sz w:val="20"/>
          <w:szCs w:val="20"/>
          <w:highlight w:val="black"/>
          <w:lang w:eastAsia="cs-CZ"/>
        </w:rPr>
        <w:t xml:space="preserve">'''''''''''' ''''''''''''''''''''''''' '''''''''''''''                                                                                       </w:t>
      </w:r>
    </w:p>
    <w:p w14:paraId="09980F62" w14:textId="77777777" w:rsidR="00CB05B5" w:rsidRPr="00D73A45" w:rsidRDefault="002F18D0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člen 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představenstva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</w:t>
      </w:r>
      <w:r w:rsidR="00690524">
        <w:rPr>
          <w:rFonts w:ascii="Trebuchet MS" w:eastAsia="Times New Roman" w:hAnsi="Trebuchet MS" w:cs="Times New Roman"/>
          <w:sz w:val="20"/>
          <w:szCs w:val="20"/>
          <w:lang w:eastAsia="cs-CZ"/>
        </w:rPr>
        <w:t>na základě plné moci</w:t>
      </w:r>
    </w:p>
    <w:p w14:paraId="2992CFD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003CF9AD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E4311A7" w14:textId="77777777" w:rsidR="00CB05B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E09092A" w14:textId="77777777" w:rsidR="00563A04" w:rsidRPr="00D73A45" w:rsidRDefault="00563A04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BB15BC9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Milan Cízl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A30AA2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            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</w:t>
      </w:r>
      <w:r w:rsidR="0019626A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</w:t>
      </w:r>
    </w:p>
    <w:p w14:paraId="4E1B0B74" w14:textId="77777777" w:rsidR="00B4350D" w:rsidRDefault="00A30AA2" w:rsidP="00EE7F7D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člen představenstva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</w:t>
      </w:r>
    </w:p>
    <w:p w14:paraId="7E934E62" w14:textId="77777777" w:rsidR="00B4350D" w:rsidRDefault="00B4350D" w:rsidP="00EE7F7D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7432FF5B" w14:textId="77777777" w:rsidR="00521C7E" w:rsidRPr="00D73A45" w:rsidRDefault="00521C7E" w:rsidP="00EE7F7D">
      <w:pPr>
        <w:tabs>
          <w:tab w:val="left" w:pos="594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sectPr w:rsidR="00521C7E" w:rsidRPr="00D73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0213" w14:textId="77777777" w:rsidR="00E023A8" w:rsidRDefault="00E023A8">
      <w:pPr>
        <w:spacing w:after="0" w:line="240" w:lineRule="auto"/>
      </w:pPr>
      <w:r>
        <w:separator/>
      </w:r>
    </w:p>
  </w:endnote>
  <w:endnote w:type="continuationSeparator" w:id="0">
    <w:p w14:paraId="3856EE54" w14:textId="77777777" w:rsidR="00E023A8" w:rsidRDefault="00E0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30BB" w14:textId="77777777" w:rsidR="00187066" w:rsidRPr="00E023A8" w:rsidRDefault="00E023A8" w:rsidP="00E023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200C" w14:textId="77777777" w:rsidR="00187066" w:rsidRPr="00E023A8" w:rsidRDefault="00E023A8" w:rsidP="00E023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4BBE" w14:textId="77777777" w:rsidR="00E023A8" w:rsidRDefault="00E02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865C" w14:textId="77777777" w:rsidR="00E023A8" w:rsidRDefault="00E023A8">
      <w:pPr>
        <w:spacing w:after="0" w:line="240" w:lineRule="auto"/>
      </w:pPr>
      <w:r>
        <w:separator/>
      </w:r>
    </w:p>
  </w:footnote>
  <w:footnote w:type="continuationSeparator" w:id="0">
    <w:p w14:paraId="1C947572" w14:textId="77777777" w:rsidR="00E023A8" w:rsidRDefault="00E0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4F59" w14:textId="77777777" w:rsidR="00E023A8" w:rsidRDefault="00E023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9D4B" w14:textId="77777777" w:rsidR="00E023A8" w:rsidRDefault="00E023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542A" w14:textId="77777777" w:rsidR="00E023A8" w:rsidRDefault="00E023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5"/>
    <w:rsid w:val="00030223"/>
    <w:rsid w:val="00040530"/>
    <w:rsid w:val="000923AB"/>
    <w:rsid w:val="00093197"/>
    <w:rsid w:val="0009639D"/>
    <w:rsid w:val="000A167C"/>
    <w:rsid w:val="000A267A"/>
    <w:rsid w:val="000A2A90"/>
    <w:rsid w:val="000B69A7"/>
    <w:rsid w:val="000C599F"/>
    <w:rsid w:val="000E377C"/>
    <w:rsid w:val="00116583"/>
    <w:rsid w:val="001275B9"/>
    <w:rsid w:val="001603D1"/>
    <w:rsid w:val="001636C9"/>
    <w:rsid w:val="001669ED"/>
    <w:rsid w:val="00170EC1"/>
    <w:rsid w:val="00192CB9"/>
    <w:rsid w:val="0019626A"/>
    <w:rsid w:val="001A596B"/>
    <w:rsid w:val="001B198C"/>
    <w:rsid w:val="002117DD"/>
    <w:rsid w:val="0022792D"/>
    <w:rsid w:val="00252BA9"/>
    <w:rsid w:val="00271A8A"/>
    <w:rsid w:val="00277328"/>
    <w:rsid w:val="002845CC"/>
    <w:rsid w:val="0029063C"/>
    <w:rsid w:val="002B727F"/>
    <w:rsid w:val="002C4C8E"/>
    <w:rsid w:val="002D0CAA"/>
    <w:rsid w:val="002F134C"/>
    <w:rsid w:val="002F18D0"/>
    <w:rsid w:val="003030B0"/>
    <w:rsid w:val="0031464E"/>
    <w:rsid w:val="003178FC"/>
    <w:rsid w:val="00351592"/>
    <w:rsid w:val="00356D3C"/>
    <w:rsid w:val="00383D88"/>
    <w:rsid w:val="003B00F0"/>
    <w:rsid w:val="003B1570"/>
    <w:rsid w:val="003B5D03"/>
    <w:rsid w:val="003C0317"/>
    <w:rsid w:val="003D2741"/>
    <w:rsid w:val="003D4685"/>
    <w:rsid w:val="003E1782"/>
    <w:rsid w:val="003E1E4F"/>
    <w:rsid w:val="003E589B"/>
    <w:rsid w:val="0040063A"/>
    <w:rsid w:val="00407263"/>
    <w:rsid w:val="00407E3E"/>
    <w:rsid w:val="00416888"/>
    <w:rsid w:val="00430A07"/>
    <w:rsid w:val="00440263"/>
    <w:rsid w:val="00443B5D"/>
    <w:rsid w:val="004730EA"/>
    <w:rsid w:val="00484D97"/>
    <w:rsid w:val="004915C7"/>
    <w:rsid w:val="00495C1A"/>
    <w:rsid w:val="004A5464"/>
    <w:rsid w:val="004A5FA3"/>
    <w:rsid w:val="004B68C5"/>
    <w:rsid w:val="004D3BB9"/>
    <w:rsid w:val="004E3A3E"/>
    <w:rsid w:val="004F0D63"/>
    <w:rsid w:val="004F3FB7"/>
    <w:rsid w:val="004F6C57"/>
    <w:rsid w:val="005077FE"/>
    <w:rsid w:val="00521C7E"/>
    <w:rsid w:val="00524F8C"/>
    <w:rsid w:val="0052567A"/>
    <w:rsid w:val="005473A3"/>
    <w:rsid w:val="0055042D"/>
    <w:rsid w:val="0056090D"/>
    <w:rsid w:val="00563A04"/>
    <w:rsid w:val="005A1ED7"/>
    <w:rsid w:val="005B0A2B"/>
    <w:rsid w:val="005B5413"/>
    <w:rsid w:val="005E755B"/>
    <w:rsid w:val="005F46EC"/>
    <w:rsid w:val="006115B9"/>
    <w:rsid w:val="0062572A"/>
    <w:rsid w:val="00640129"/>
    <w:rsid w:val="0064536C"/>
    <w:rsid w:val="00683A16"/>
    <w:rsid w:val="00690524"/>
    <w:rsid w:val="006979E6"/>
    <w:rsid w:val="006A7689"/>
    <w:rsid w:val="006B5426"/>
    <w:rsid w:val="006E4A1D"/>
    <w:rsid w:val="006F4C86"/>
    <w:rsid w:val="00700512"/>
    <w:rsid w:val="00707586"/>
    <w:rsid w:val="00712E37"/>
    <w:rsid w:val="00715745"/>
    <w:rsid w:val="007332BF"/>
    <w:rsid w:val="00746647"/>
    <w:rsid w:val="00753B31"/>
    <w:rsid w:val="00762602"/>
    <w:rsid w:val="00776A64"/>
    <w:rsid w:val="007821CE"/>
    <w:rsid w:val="007B302D"/>
    <w:rsid w:val="00816682"/>
    <w:rsid w:val="00823A9B"/>
    <w:rsid w:val="008258FC"/>
    <w:rsid w:val="008511B7"/>
    <w:rsid w:val="00857A60"/>
    <w:rsid w:val="008671C2"/>
    <w:rsid w:val="008676EC"/>
    <w:rsid w:val="008B6FB0"/>
    <w:rsid w:val="008C4FB9"/>
    <w:rsid w:val="00907594"/>
    <w:rsid w:val="00926709"/>
    <w:rsid w:val="009317B6"/>
    <w:rsid w:val="00945459"/>
    <w:rsid w:val="00956F03"/>
    <w:rsid w:val="009B1C5C"/>
    <w:rsid w:val="009C1C20"/>
    <w:rsid w:val="009C7B35"/>
    <w:rsid w:val="009D0722"/>
    <w:rsid w:val="009D395E"/>
    <w:rsid w:val="00A0656A"/>
    <w:rsid w:val="00A30AA2"/>
    <w:rsid w:val="00A62D08"/>
    <w:rsid w:val="00AA6BC1"/>
    <w:rsid w:val="00AB3BAC"/>
    <w:rsid w:val="00AC06F0"/>
    <w:rsid w:val="00AE560A"/>
    <w:rsid w:val="00AF6185"/>
    <w:rsid w:val="00B31273"/>
    <w:rsid w:val="00B41268"/>
    <w:rsid w:val="00B4160A"/>
    <w:rsid w:val="00B4350D"/>
    <w:rsid w:val="00B747F6"/>
    <w:rsid w:val="00B86E93"/>
    <w:rsid w:val="00BA2ABB"/>
    <w:rsid w:val="00BB0F6C"/>
    <w:rsid w:val="00BD6C33"/>
    <w:rsid w:val="00C10C88"/>
    <w:rsid w:val="00C12BEA"/>
    <w:rsid w:val="00C23A9C"/>
    <w:rsid w:val="00C25D5C"/>
    <w:rsid w:val="00C323A0"/>
    <w:rsid w:val="00C37E80"/>
    <w:rsid w:val="00C4367C"/>
    <w:rsid w:val="00C44A26"/>
    <w:rsid w:val="00C84B13"/>
    <w:rsid w:val="00C866A5"/>
    <w:rsid w:val="00CB05B5"/>
    <w:rsid w:val="00CC7CA2"/>
    <w:rsid w:val="00CD0A36"/>
    <w:rsid w:val="00CF6835"/>
    <w:rsid w:val="00D307A1"/>
    <w:rsid w:val="00D341FA"/>
    <w:rsid w:val="00D346A7"/>
    <w:rsid w:val="00D3476A"/>
    <w:rsid w:val="00D36FAF"/>
    <w:rsid w:val="00D73A45"/>
    <w:rsid w:val="00D8509B"/>
    <w:rsid w:val="00D8724C"/>
    <w:rsid w:val="00D87325"/>
    <w:rsid w:val="00D97949"/>
    <w:rsid w:val="00DB11CF"/>
    <w:rsid w:val="00DB5A4B"/>
    <w:rsid w:val="00DB745B"/>
    <w:rsid w:val="00DD3ECC"/>
    <w:rsid w:val="00E023A8"/>
    <w:rsid w:val="00E4183C"/>
    <w:rsid w:val="00E4192A"/>
    <w:rsid w:val="00E47663"/>
    <w:rsid w:val="00E622CE"/>
    <w:rsid w:val="00EB040C"/>
    <w:rsid w:val="00ED32F6"/>
    <w:rsid w:val="00EE7F7D"/>
    <w:rsid w:val="00EF2B1C"/>
    <w:rsid w:val="00EF42F2"/>
    <w:rsid w:val="00EF5EE9"/>
    <w:rsid w:val="00F0469E"/>
    <w:rsid w:val="00F10494"/>
    <w:rsid w:val="00F51A69"/>
    <w:rsid w:val="00F52441"/>
    <w:rsid w:val="00F54FED"/>
    <w:rsid w:val="00F81AF0"/>
    <w:rsid w:val="00FA37D3"/>
    <w:rsid w:val="00FE4568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36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5B5"/>
  </w:style>
  <w:style w:type="character" w:styleId="slostrnky">
    <w:name w:val="page number"/>
    <w:basedOn w:val="Standardnpsmoodstavce"/>
    <w:rsid w:val="00CB05B5"/>
  </w:style>
  <w:style w:type="character" w:styleId="Odkaznakoment">
    <w:name w:val="annotation reference"/>
    <w:basedOn w:val="Standardnpsmoodstavce"/>
    <w:uiPriority w:val="99"/>
    <w:semiHidden/>
    <w:unhideWhenUsed/>
    <w:rsid w:val="00F04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6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6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6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6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9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F0469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0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2022-06-14T12:10:00Z</dcterms:created>
  <dcterms:modified xsi:type="dcterms:W3CDTF">2022-06-14T12:11:00Z</dcterms:modified>
</cp:coreProperties>
</file>