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0EBC92D3" w:rsidR="00A66240" w:rsidRPr="009E3B19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C4F8A">
        <w:rPr>
          <w:sz w:val="24"/>
          <w:szCs w:val="24"/>
        </w:rPr>
        <w:t>XXX</w:t>
      </w:r>
    </w:p>
    <w:p w14:paraId="71BA997E" w14:textId="4566F8B7" w:rsidR="00A66240" w:rsidRPr="009E3B19" w:rsidRDefault="00A66240" w:rsidP="00A66240">
      <w:pPr>
        <w:spacing w:line="100" w:lineRule="atLeast"/>
        <w:jc w:val="both"/>
        <w:rPr>
          <w:sz w:val="24"/>
          <w:szCs w:val="24"/>
        </w:rPr>
      </w:pPr>
      <w:r w:rsidRPr="009E3B19">
        <w:rPr>
          <w:sz w:val="24"/>
          <w:szCs w:val="24"/>
        </w:rPr>
        <w:t>Číslo účtu:</w:t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="000C4F8A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933D32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1CFEE8D0" w:rsidR="00A66240" w:rsidRPr="000E78B0" w:rsidRDefault="00A66240" w:rsidP="009E3B19">
      <w:pPr>
        <w:pStyle w:val="Odstavecseseznamem"/>
        <w:numPr>
          <w:ilvl w:val="0"/>
          <w:numId w:val="9"/>
        </w:numPr>
        <w:spacing w:after="0" w:line="100" w:lineRule="atLeast"/>
        <w:ind w:right="-566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0C4F8A">
        <w:rPr>
          <w:rFonts w:ascii="Times New Roman" w:hAnsi="Times New Roman"/>
          <w:sz w:val="24"/>
          <w:szCs w:val="24"/>
        </w:rPr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8F60ECA" w14:textId="77777777"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14:paraId="0B166C40" w14:textId="28BA1864" w:rsidR="00A66240" w:rsidRPr="000E78B0" w:rsidRDefault="009E3B19" w:rsidP="00A66240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AGOS stavební a.s. Pelhřimov</w:t>
      </w:r>
    </w:p>
    <w:p w14:paraId="7643940F" w14:textId="271016CB" w:rsidR="00A66240" w:rsidRPr="009E3B19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E3B19" w:rsidRPr="009E3B19">
        <w:rPr>
          <w:sz w:val="24"/>
          <w:szCs w:val="24"/>
        </w:rPr>
        <w:t>Tomáše ze Štítného 634, 393 01 Pelhřimov</w:t>
      </w:r>
    </w:p>
    <w:p w14:paraId="1994083A" w14:textId="43F77B7D" w:rsidR="00A66240" w:rsidRPr="009E3B19" w:rsidRDefault="00A66240" w:rsidP="009E3B19">
      <w:pPr>
        <w:spacing w:line="100" w:lineRule="atLeast"/>
        <w:ind w:left="2880" w:hanging="2880"/>
        <w:rPr>
          <w:sz w:val="24"/>
          <w:szCs w:val="24"/>
        </w:rPr>
      </w:pPr>
      <w:r w:rsidRPr="009E3B19">
        <w:rPr>
          <w:sz w:val="24"/>
          <w:szCs w:val="24"/>
        </w:rPr>
        <w:t>Zapsaný</w:t>
      </w:r>
      <w:r w:rsidR="003107B0" w:rsidRPr="009E3B19">
        <w:rPr>
          <w:sz w:val="24"/>
          <w:szCs w:val="24"/>
        </w:rPr>
        <w:t>/á</w:t>
      </w:r>
      <w:r w:rsidR="009E3B19" w:rsidRPr="009E3B19">
        <w:rPr>
          <w:sz w:val="24"/>
          <w:szCs w:val="24"/>
        </w:rPr>
        <w:t>:</w:t>
      </w:r>
      <w:r w:rsidR="009E3B19" w:rsidRPr="009E3B19">
        <w:rPr>
          <w:sz w:val="24"/>
          <w:szCs w:val="24"/>
        </w:rPr>
        <w:tab/>
        <w:t>v obchodním rejstříku u Krajského soudu v Českých Budějovicích oddíl B, vložka 529</w:t>
      </w:r>
    </w:p>
    <w:p w14:paraId="5F0C4773" w14:textId="25300C63" w:rsidR="00A66240" w:rsidRPr="009E3B19" w:rsidRDefault="00300ADC" w:rsidP="00A66240">
      <w:pPr>
        <w:spacing w:line="100" w:lineRule="atLeast"/>
        <w:rPr>
          <w:sz w:val="24"/>
          <w:szCs w:val="24"/>
        </w:rPr>
      </w:pPr>
      <w:r w:rsidRPr="009E3B19">
        <w:rPr>
          <w:sz w:val="24"/>
          <w:szCs w:val="24"/>
        </w:rPr>
        <w:t>Zastoupený</w:t>
      </w:r>
      <w:r w:rsidR="003107B0" w:rsidRPr="009E3B19">
        <w:rPr>
          <w:sz w:val="24"/>
          <w:szCs w:val="24"/>
        </w:rPr>
        <w:t>/á</w:t>
      </w:r>
      <w:r w:rsidR="00A66240" w:rsidRPr="009E3B19">
        <w:rPr>
          <w:sz w:val="24"/>
          <w:szCs w:val="24"/>
        </w:rPr>
        <w:t>:</w:t>
      </w:r>
      <w:r w:rsidR="00A66240" w:rsidRPr="009E3B19">
        <w:rPr>
          <w:sz w:val="24"/>
          <w:szCs w:val="24"/>
        </w:rPr>
        <w:tab/>
      </w:r>
      <w:r w:rsidR="00A66240" w:rsidRPr="009E3B19">
        <w:rPr>
          <w:sz w:val="24"/>
          <w:szCs w:val="24"/>
        </w:rPr>
        <w:tab/>
      </w:r>
      <w:r w:rsidR="00B235B3" w:rsidRPr="009E3B19">
        <w:rPr>
          <w:sz w:val="24"/>
          <w:szCs w:val="24"/>
        </w:rPr>
        <w:t xml:space="preserve">            </w:t>
      </w:r>
      <w:r w:rsidR="000C4F8A">
        <w:rPr>
          <w:sz w:val="24"/>
          <w:szCs w:val="24"/>
        </w:rPr>
        <w:t>XXX</w:t>
      </w:r>
      <w:r w:rsidR="009E3B19" w:rsidRPr="009E3B19">
        <w:rPr>
          <w:sz w:val="24"/>
          <w:szCs w:val="24"/>
        </w:rPr>
        <w:t>, místopředsedou představenstva</w:t>
      </w:r>
    </w:p>
    <w:p w14:paraId="751DF153" w14:textId="551F66D6" w:rsidR="00A66240" w:rsidRPr="009E3B19" w:rsidRDefault="00A66240" w:rsidP="00A66240">
      <w:pPr>
        <w:spacing w:line="100" w:lineRule="atLeast"/>
        <w:rPr>
          <w:sz w:val="24"/>
          <w:szCs w:val="24"/>
        </w:rPr>
      </w:pPr>
      <w:r w:rsidRPr="009E3B19">
        <w:rPr>
          <w:sz w:val="24"/>
          <w:szCs w:val="24"/>
        </w:rPr>
        <w:t>IČO:</w:t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="009E3B19" w:rsidRPr="009E3B19">
        <w:rPr>
          <w:sz w:val="24"/>
          <w:szCs w:val="24"/>
        </w:rPr>
        <w:t>46679626</w:t>
      </w:r>
    </w:p>
    <w:p w14:paraId="18BFE23C" w14:textId="1237B5D6" w:rsidR="00A66240" w:rsidRPr="009E3B19" w:rsidRDefault="009E3B19" w:rsidP="00A66240">
      <w:pPr>
        <w:spacing w:line="100" w:lineRule="atLeast"/>
        <w:rPr>
          <w:sz w:val="24"/>
          <w:szCs w:val="24"/>
        </w:rPr>
      </w:pPr>
      <w:r w:rsidRPr="009E3B19">
        <w:rPr>
          <w:sz w:val="24"/>
          <w:szCs w:val="24"/>
        </w:rPr>
        <w:t xml:space="preserve">DIČ: </w:t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  <w:t>CZ46679626</w:t>
      </w:r>
    </w:p>
    <w:p w14:paraId="1456CCA0" w14:textId="582BF7D0" w:rsidR="00A66240" w:rsidRPr="009E3B19" w:rsidRDefault="00A66240" w:rsidP="00A66240">
      <w:pPr>
        <w:spacing w:line="100" w:lineRule="atLeast"/>
        <w:rPr>
          <w:sz w:val="24"/>
          <w:szCs w:val="24"/>
        </w:rPr>
      </w:pPr>
      <w:r w:rsidRPr="009E3B19">
        <w:rPr>
          <w:sz w:val="24"/>
          <w:szCs w:val="24"/>
        </w:rPr>
        <w:t>ID datové schránky:</w:t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="009E3B19" w:rsidRPr="009E3B19">
        <w:rPr>
          <w:sz w:val="24"/>
          <w:szCs w:val="24"/>
        </w:rPr>
        <w:t>nnicctm</w:t>
      </w:r>
    </w:p>
    <w:p w14:paraId="60F4CBC6" w14:textId="59B153D9" w:rsidR="00A66240" w:rsidRPr="009E3B19" w:rsidRDefault="00A66240" w:rsidP="00A66240">
      <w:pPr>
        <w:spacing w:line="100" w:lineRule="atLeast"/>
        <w:rPr>
          <w:sz w:val="24"/>
          <w:szCs w:val="24"/>
        </w:rPr>
      </w:pPr>
      <w:r w:rsidRPr="009E3B19">
        <w:rPr>
          <w:sz w:val="24"/>
          <w:szCs w:val="24"/>
        </w:rPr>
        <w:t>Bankovní spojení:</w:t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="000C4F8A">
        <w:rPr>
          <w:sz w:val="24"/>
          <w:szCs w:val="24"/>
        </w:rPr>
        <w:t>XXX</w:t>
      </w:r>
    </w:p>
    <w:p w14:paraId="2A3A46DE" w14:textId="5FC9450D" w:rsidR="00A66240" w:rsidRPr="009E3B19" w:rsidRDefault="00A66240" w:rsidP="00A66240">
      <w:pPr>
        <w:spacing w:line="100" w:lineRule="atLeast"/>
        <w:rPr>
          <w:sz w:val="24"/>
          <w:szCs w:val="24"/>
        </w:rPr>
      </w:pPr>
      <w:r w:rsidRPr="009E3B19">
        <w:rPr>
          <w:sz w:val="24"/>
          <w:szCs w:val="24"/>
        </w:rPr>
        <w:t>Číslo účtu:</w:t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Pr="009E3B19">
        <w:rPr>
          <w:sz w:val="24"/>
          <w:szCs w:val="24"/>
        </w:rPr>
        <w:tab/>
      </w:r>
      <w:r w:rsidR="000C4F8A">
        <w:rPr>
          <w:sz w:val="24"/>
          <w:szCs w:val="24"/>
        </w:rPr>
        <w:t>XXX</w:t>
      </w:r>
    </w:p>
    <w:p w14:paraId="18BD879F" w14:textId="77777777" w:rsidR="00A66240" w:rsidRPr="009E3B19" w:rsidRDefault="00A66240" w:rsidP="00A66240">
      <w:pPr>
        <w:spacing w:line="100" w:lineRule="atLeast"/>
        <w:jc w:val="both"/>
        <w:rPr>
          <w:sz w:val="24"/>
          <w:szCs w:val="24"/>
        </w:rPr>
      </w:pPr>
      <w:r w:rsidRPr="009E3B19">
        <w:rPr>
          <w:sz w:val="24"/>
          <w:szCs w:val="24"/>
        </w:rPr>
        <w:t>Oprávněn jednat:</w:t>
      </w:r>
      <w:r w:rsidRPr="009E3B19">
        <w:rPr>
          <w:sz w:val="24"/>
          <w:szCs w:val="24"/>
        </w:rPr>
        <w:tab/>
      </w:r>
    </w:p>
    <w:p w14:paraId="3A08917D" w14:textId="6CBFD2EF" w:rsidR="00A66240" w:rsidRPr="009E3B19" w:rsidRDefault="00A66240" w:rsidP="00933D32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E3B19">
        <w:rPr>
          <w:rFonts w:ascii="Times New Roman" w:hAnsi="Times New Roman"/>
          <w:sz w:val="24"/>
          <w:szCs w:val="24"/>
        </w:rPr>
        <w:t>ve věcech smluvních:</w:t>
      </w:r>
      <w:r w:rsidRPr="009E3B19">
        <w:rPr>
          <w:rFonts w:ascii="Times New Roman" w:hAnsi="Times New Roman"/>
          <w:sz w:val="24"/>
          <w:szCs w:val="24"/>
        </w:rPr>
        <w:tab/>
      </w:r>
      <w:r w:rsidR="000C4F8A">
        <w:rPr>
          <w:rFonts w:ascii="Times New Roman" w:hAnsi="Times New Roman"/>
          <w:sz w:val="24"/>
          <w:szCs w:val="24"/>
        </w:rPr>
        <w:t>XXX</w:t>
      </w:r>
    </w:p>
    <w:p w14:paraId="75C2411F" w14:textId="1DE0D352" w:rsidR="00A66240" w:rsidRPr="009E3B19" w:rsidRDefault="00A66240" w:rsidP="00933D32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9E3B19">
        <w:rPr>
          <w:rFonts w:ascii="Times New Roman" w:hAnsi="Times New Roman"/>
          <w:sz w:val="24"/>
          <w:szCs w:val="24"/>
        </w:rPr>
        <w:t>ve věcech technických:</w:t>
      </w:r>
      <w:r w:rsidRPr="009E3B19">
        <w:rPr>
          <w:rFonts w:ascii="Times New Roman" w:hAnsi="Times New Roman"/>
          <w:sz w:val="24"/>
          <w:szCs w:val="24"/>
        </w:rPr>
        <w:tab/>
      </w:r>
      <w:r w:rsidR="000C4F8A">
        <w:rPr>
          <w:rFonts w:ascii="Times New Roman" w:hAnsi="Times New Roman"/>
          <w:sz w:val="24"/>
          <w:szCs w:val="24"/>
        </w:rPr>
        <w:t>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77777777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01DA34D9" w14:textId="0D6ABCD5" w:rsidR="00A36FDF" w:rsidRPr="00CC0F68" w:rsidRDefault="00110AD7" w:rsidP="00A36FDF">
      <w:pPr>
        <w:spacing w:beforeLines="20" w:before="48"/>
        <w:jc w:val="both"/>
        <w:rPr>
          <w:sz w:val="24"/>
          <w:szCs w:val="24"/>
        </w:rPr>
      </w:pPr>
      <w:r w:rsidRPr="00CC0F68">
        <w:rPr>
          <w:sz w:val="24"/>
          <w:szCs w:val="24"/>
        </w:rPr>
        <w:t>Předmětem díla j</w:t>
      </w:r>
      <w:r w:rsidR="003107B0" w:rsidRPr="00CC0F68">
        <w:rPr>
          <w:sz w:val="24"/>
          <w:szCs w:val="24"/>
        </w:rPr>
        <w:t>e realizace stavebních prací spočívajících v</w:t>
      </w:r>
      <w:r w:rsidR="00A36FDF" w:rsidRPr="00CC0F68">
        <w:rPr>
          <w:sz w:val="24"/>
          <w:szCs w:val="24"/>
        </w:rPr>
        <w:t xml:space="preserve">e výměně stávajících dřevěných oken, balkonových sestav a vstupní prosklené stěny s dvoukřídlými dveřmi </w:t>
      </w:r>
      <w:r w:rsidR="00DC5B02">
        <w:rPr>
          <w:sz w:val="24"/>
          <w:szCs w:val="24"/>
        </w:rPr>
        <w:t>v</w:t>
      </w:r>
      <w:r w:rsidR="00A36FDF" w:rsidRPr="00CC0F68">
        <w:rPr>
          <w:sz w:val="24"/>
          <w:szCs w:val="24"/>
        </w:rPr>
        <w:t xml:space="preserve"> objektu vojenského ubytovacího zařízení v areálu zámku Komorní Hrádek, 257 24 Chocerady.</w:t>
      </w:r>
    </w:p>
    <w:p w14:paraId="1618168E" w14:textId="67D8CFF5" w:rsidR="00110AD7" w:rsidRPr="00CC0F68" w:rsidRDefault="00A36FDF" w:rsidP="00A36FDF">
      <w:pPr>
        <w:spacing w:beforeLines="20" w:before="48"/>
        <w:jc w:val="both"/>
        <w:rPr>
          <w:sz w:val="24"/>
          <w:szCs w:val="24"/>
        </w:rPr>
      </w:pPr>
      <w:r w:rsidRPr="00CC0F68">
        <w:rPr>
          <w:sz w:val="24"/>
          <w:szCs w:val="24"/>
        </w:rPr>
        <w:t>Navržená okna a balkonové sestavy budou rozměrově, tvarově i vzhledově shodné se stávajícími, včetně členění. Barva rámu bude dle původních oken, přesný odstín lazury bude vybrán na vzorcích před výrobou oken.</w:t>
      </w:r>
      <w:r w:rsidR="00F92CE1" w:rsidRPr="00CC0F68">
        <w:rPr>
          <w:sz w:val="24"/>
          <w:szCs w:val="24"/>
        </w:rPr>
        <w:t xml:space="preserve"> </w:t>
      </w:r>
    </w:p>
    <w:p w14:paraId="0C385358" w14:textId="77777777" w:rsidR="00110AD7" w:rsidRPr="00CC0F68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102FF7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102FF7">
        <w:rPr>
          <w:sz w:val="24"/>
          <w:szCs w:val="24"/>
        </w:rPr>
        <w:t>Podrobn</w:t>
      </w:r>
      <w:r w:rsidR="00692ECE" w:rsidRPr="00102FF7">
        <w:rPr>
          <w:sz w:val="24"/>
          <w:szCs w:val="24"/>
        </w:rPr>
        <w:t>á specifikace prací</w:t>
      </w:r>
      <w:r w:rsidR="00231BB5" w:rsidRPr="00102FF7">
        <w:rPr>
          <w:sz w:val="24"/>
          <w:szCs w:val="24"/>
        </w:rPr>
        <w:t>:</w:t>
      </w:r>
    </w:p>
    <w:p w14:paraId="66BBA3DA" w14:textId="0DA39870" w:rsidR="0023190D" w:rsidRPr="00A44FC6" w:rsidRDefault="00A36FDF" w:rsidP="00A44FC6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A44FC6">
        <w:rPr>
          <w:rFonts w:ascii="Times New Roman" w:hAnsi="Times New Roman"/>
          <w:sz w:val="24"/>
          <w:szCs w:val="24"/>
        </w:rPr>
        <w:t>Realizace dle zpracované projektové dokumentace</w:t>
      </w:r>
      <w:r w:rsidR="0023190D" w:rsidRPr="00A44FC6">
        <w:rPr>
          <w:rFonts w:ascii="Times New Roman" w:hAnsi="Times New Roman"/>
          <w:sz w:val="24"/>
          <w:szCs w:val="24"/>
        </w:rPr>
        <w:t xml:space="preserve"> s názvem </w:t>
      </w:r>
      <w:r w:rsidR="00DC5B02" w:rsidRPr="00A44FC6">
        <w:rPr>
          <w:rFonts w:ascii="Times New Roman" w:hAnsi="Times New Roman"/>
          <w:sz w:val="24"/>
          <w:szCs w:val="24"/>
        </w:rPr>
        <w:t>„</w:t>
      </w:r>
      <w:r w:rsidR="0023190D" w:rsidRPr="00A44FC6">
        <w:rPr>
          <w:rFonts w:ascii="Times New Roman" w:hAnsi="Times New Roman"/>
          <w:sz w:val="24"/>
          <w:szCs w:val="24"/>
        </w:rPr>
        <w:t>VUZ Komorní Hrádek – ubytovna posluchačů: výměna oken</w:t>
      </w:r>
      <w:r w:rsidR="00DC5B02" w:rsidRPr="00A44FC6">
        <w:rPr>
          <w:rFonts w:ascii="Times New Roman" w:hAnsi="Times New Roman"/>
          <w:sz w:val="24"/>
          <w:szCs w:val="24"/>
        </w:rPr>
        <w:t>“</w:t>
      </w:r>
      <w:r w:rsidR="0023190D" w:rsidRPr="00A44FC6">
        <w:rPr>
          <w:rFonts w:ascii="Times New Roman" w:hAnsi="Times New Roman"/>
          <w:sz w:val="24"/>
          <w:szCs w:val="24"/>
        </w:rPr>
        <w:t xml:space="preserve">, zpracované firmou BOA projekt s.r.o., IČO: 06934927, se sídlem Na Hutmance 439/8, Praha 5 – Jinonice (díle jen </w:t>
      </w:r>
      <w:r w:rsidR="00E95DD4" w:rsidRPr="00A44FC6">
        <w:rPr>
          <w:rFonts w:ascii="Times New Roman" w:hAnsi="Times New Roman"/>
          <w:sz w:val="24"/>
          <w:szCs w:val="24"/>
        </w:rPr>
        <w:t>„</w:t>
      </w:r>
      <w:r w:rsidR="0023190D" w:rsidRPr="00A44FC6">
        <w:rPr>
          <w:rFonts w:ascii="Times New Roman" w:hAnsi="Times New Roman"/>
          <w:sz w:val="24"/>
          <w:szCs w:val="24"/>
        </w:rPr>
        <w:t>PD</w:t>
      </w:r>
      <w:r w:rsidR="00E95DD4" w:rsidRPr="00A44FC6">
        <w:rPr>
          <w:rFonts w:ascii="Times New Roman" w:hAnsi="Times New Roman"/>
          <w:sz w:val="24"/>
          <w:szCs w:val="24"/>
        </w:rPr>
        <w:t>“</w:t>
      </w:r>
      <w:r w:rsidR="0023190D" w:rsidRPr="00A44FC6">
        <w:rPr>
          <w:rFonts w:ascii="Times New Roman" w:hAnsi="Times New Roman"/>
          <w:sz w:val="24"/>
          <w:szCs w:val="24"/>
        </w:rPr>
        <w:t>)</w:t>
      </w:r>
      <w:r w:rsidRPr="00A44FC6">
        <w:rPr>
          <w:rFonts w:ascii="Times New Roman" w:hAnsi="Times New Roman"/>
          <w:sz w:val="24"/>
          <w:szCs w:val="24"/>
        </w:rPr>
        <w:t xml:space="preserve">, technické zprávy a </w:t>
      </w:r>
      <w:r w:rsidR="0023190D" w:rsidRPr="00A44FC6">
        <w:rPr>
          <w:rFonts w:ascii="Times New Roman" w:hAnsi="Times New Roman"/>
          <w:sz w:val="24"/>
          <w:szCs w:val="24"/>
        </w:rPr>
        <w:t>oceněného soupisu stavebních prací, dodávek a služeb, kt</w:t>
      </w:r>
      <w:r w:rsidR="00DC5B02" w:rsidRPr="00A44FC6">
        <w:rPr>
          <w:rFonts w:ascii="Times New Roman" w:hAnsi="Times New Roman"/>
          <w:sz w:val="24"/>
          <w:szCs w:val="24"/>
        </w:rPr>
        <w:t>erý</w:t>
      </w:r>
      <w:r w:rsidR="0023190D" w:rsidRPr="00A44FC6">
        <w:rPr>
          <w:rFonts w:ascii="Times New Roman" w:hAnsi="Times New Roman"/>
          <w:sz w:val="24"/>
          <w:szCs w:val="24"/>
        </w:rPr>
        <w:t xml:space="preserve"> je nedílnou přílohou č. 2 této smlouvy</w:t>
      </w:r>
      <w:r w:rsidR="00DC5B02" w:rsidRPr="00A44FC6">
        <w:rPr>
          <w:rFonts w:ascii="Times New Roman" w:hAnsi="Times New Roman"/>
          <w:sz w:val="24"/>
          <w:szCs w:val="24"/>
        </w:rPr>
        <w:t>.</w:t>
      </w:r>
      <w:r w:rsidR="0023190D" w:rsidRPr="00A44FC6">
        <w:rPr>
          <w:rFonts w:ascii="Times New Roman" w:hAnsi="Times New Roman"/>
          <w:sz w:val="24"/>
          <w:szCs w:val="24"/>
        </w:rPr>
        <w:t xml:space="preserve"> </w:t>
      </w:r>
      <w:r w:rsidR="00D6667B" w:rsidRPr="00A44FC6">
        <w:rPr>
          <w:rFonts w:ascii="Times New Roman" w:hAnsi="Times New Roman"/>
          <w:sz w:val="24"/>
          <w:szCs w:val="24"/>
        </w:rPr>
        <w:t xml:space="preserve"> Zhotovitel prohlašuje</w:t>
      </w:r>
      <w:r w:rsidR="00017733" w:rsidRPr="00A44FC6">
        <w:rPr>
          <w:rFonts w:ascii="Times New Roman" w:hAnsi="Times New Roman"/>
          <w:sz w:val="24"/>
          <w:szCs w:val="24"/>
        </w:rPr>
        <w:t>, že</w:t>
      </w:r>
      <w:r w:rsidR="00D6667B" w:rsidRPr="00A44FC6">
        <w:rPr>
          <w:rFonts w:ascii="Times New Roman" w:hAnsi="Times New Roman"/>
          <w:sz w:val="24"/>
          <w:szCs w:val="24"/>
        </w:rPr>
        <w:t xml:space="preserve"> s PD a technickou zprávou byl prokazatelně seznámen.</w:t>
      </w:r>
    </w:p>
    <w:p w14:paraId="0EA58167" w14:textId="77777777" w:rsidR="0023190D" w:rsidRDefault="0023190D" w:rsidP="00D6667B">
      <w:pPr>
        <w:rPr>
          <w:color w:val="FF0000"/>
          <w:sz w:val="24"/>
          <w:szCs w:val="24"/>
        </w:rPr>
      </w:pPr>
    </w:p>
    <w:p w14:paraId="552F429D" w14:textId="4789DB0E" w:rsidR="00A36FDF" w:rsidRPr="00CC0F68" w:rsidRDefault="00A36FDF" w:rsidP="00A36FDF">
      <w:pPr>
        <w:spacing w:line="288" w:lineRule="auto"/>
        <w:rPr>
          <w:sz w:val="24"/>
          <w:szCs w:val="24"/>
        </w:rPr>
      </w:pPr>
      <w:r w:rsidRPr="00CC0F68">
        <w:rPr>
          <w:sz w:val="24"/>
          <w:szCs w:val="24"/>
        </w:rPr>
        <w:t>Předmětem díla je:</w:t>
      </w:r>
    </w:p>
    <w:p w14:paraId="111B6A76" w14:textId="41C1F2EB" w:rsidR="00A36FDF" w:rsidRPr="00CC0F68" w:rsidRDefault="00A36FDF" w:rsidP="00933D3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Výměna stávajících dřevěných oken a balkonových sestav</w:t>
      </w:r>
    </w:p>
    <w:p w14:paraId="63CFFA25" w14:textId="1F37811D" w:rsidR="00A36FDF" w:rsidRPr="00CC0F68" w:rsidRDefault="00A36FDF" w:rsidP="00933D3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Výměna vnitřních i venkovních parapetů, včetně jejich zateplení</w:t>
      </w:r>
    </w:p>
    <w:p w14:paraId="3CBC5002" w14:textId="48A4AB5A" w:rsidR="00A36FDF" w:rsidRPr="00CC0F68" w:rsidRDefault="00A36FDF" w:rsidP="00933D3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Výměna vstupních prosklené stěny se vstupními dvoukřídlými dveřmi</w:t>
      </w:r>
    </w:p>
    <w:p w14:paraId="1F562C27" w14:textId="4106C862" w:rsidR="00A36FDF" w:rsidRPr="00CC0F68" w:rsidRDefault="00A36FDF" w:rsidP="00933D3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Výměna plechových dvoukřídlých vrat do garáží a kotelny</w:t>
      </w:r>
    </w:p>
    <w:p w14:paraId="2D318C14" w14:textId="2905A65D" w:rsidR="00191FFA" w:rsidRPr="00CC0F68" w:rsidRDefault="00A36FDF" w:rsidP="00933D3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Oprava okapového chodníku</w:t>
      </w:r>
    </w:p>
    <w:p w14:paraId="0D6E37D6" w14:textId="77777777" w:rsidR="00CC0F68" w:rsidRPr="00CC0F68" w:rsidRDefault="00CC0F68" w:rsidP="00933D3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Repase zábradlí lodžií</w:t>
      </w:r>
    </w:p>
    <w:p w14:paraId="5860C16A" w14:textId="490B6B72" w:rsidR="00CC0F68" w:rsidRPr="00CC0F68" w:rsidRDefault="00CC0F68" w:rsidP="00933D3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>Nová skladba podlah na lodžiích, včetně hydroizolace</w:t>
      </w:r>
    </w:p>
    <w:p w14:paraId="4F802AE8" w14:textId="581BC9BE" w:rsidR="00CC0F68" w:rsidRDefault="00CC0F68" w:rsidP="00A44FC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F68">
        <w:rPr>
          <w:rFonts w:ascii="Times New Roman" w:hAnsi="Times New Roman"/>
          <w:sz w:val="24"/>
          <w:szCs w:val="24"/>
        </w:rPr>
        <w:t xml:space="preserve">Další práce uvedené v projektové dokumentaci, technické zprávě a </w:t>
      </w:r>
      <w:r w:rsidR="00E95DD4">
        <w:rPr>
          <w:rFonts w:ascii="Times New Roman" w:hAnsi="Times New Roman"/>
          <w:sz w:val="24"/>
          <w:szCs w:val="24"/>
        </w:rPr>
        <w:t xml:space="preserve">oceněném </w:t>
      </w:r>
      <w:r w:rsidRPr="00CC0F68">
        <w:rPr>
          <w:rFonts w:ascii="Times New Roman" w:hAnsi="Times New Roman"/>
          <w:sz w:val="24"/>
          <w:szCs w:val="24"/>
        </w:rPr>
        <w:t>soupisu prací</w:t>
      </w:r>
      <w:r w:rsidR="00E95DD4">
        <w:rPr>
          <w:rFonts w:ascii="Times New Roman" w:hAnsi="Times New Roman"/>
          <w:sz w:val="24"/>
          <w:szCs w:val="24"/>
        </w:rPr>
        <w:t>, dodávek a služeb, který je nedílnou přílohou č. 2 této smlouvy</w:t>
      </w:r>
    </w:p>
    <w:p w14:paraId="4E58AE23" w14:textId="77777777" w:rsidR="00CC0F68" w:rsidRPr="00CC0F68" w:rsidRDefault="00CC0F68" w:rsidP="00CC0F6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794A1" w14:textId="0969536C" w:rsidR="00CC0F68" w:rsidRPr="00CC0F68" w:rsidRDefault="00CC0F68" w:rsidP="00A44F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F68">
        <w:rPr>
          <w:sz w:val="24"/>
          <w:szCs w:val="24"/>
        </w:rPr>
        <w:t>Součásti realizace díla je průběžný a závěrečný úklid, odvoz a ekologická likvidace demontovaného materiálu včetně uložení na skládku, doklad o likvidaci odpadu</w:t>
      </w:r>
    </w:p>
    <w:p w14:paraId="28140E6F" w14:textId="77777777" w:rsidR="00CC0F68" w:rsidRPr="00CC0F68" w:rsidRDefault="00CC0F68" w:rsidP="00CC0F68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4425245D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E95DD4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5213ECD4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E3473D">
        <w:rPr>
          <w:sz w:val="24"/>
          <w:szCs w:val="24"/>
        </w:rPr>
        <w:t xml:space="preserve">zhotovitel se zavazuje dílo ukončit a předat ve lhůtě </w:t>
      </w:r>
      <w:r w:rsidR="00DE5491" w:rsidRPr="00E3473D">
        <w:rPr>
          <w:sz w:val="24"/>
          <w:szCs w:val="24"/>
        </w:rPr>
        <w:t>do</w:t>
      </w:r>
      <w:r w:rsidR="00CC0F68" w:rsidRPr="00E3473D">
        <w:rPr>
          <w:sz w:val="24"/>
          <w:szCs w:val="24"/>
        </w:rPr>
        <w:t xml:space="preserve"> 150 dní</w:t>
      </w:r>
      <w:r w:rsidR="000910F2" w:rsidRPr="00E3473D">
        <w:rPr>
          <w:sz w:val="24"/>
          <w:szCs w:val="24"/>
        </w:rPr>
        <w:t xml:space="preserve"> </w:t>
      </w:r>
      <w:r w:rsidRPr="00E3473D">
        <w:rPr>
          <w:sz w:val="24"/>
          <w:szCs w:val="24"/>
        </w:rPr>
        <w:t>ode dne pře</w:t>
      </w:r>
      <w:r w:rsidR="00CC0F68" w:rsidRPr="00E3473D">
        <w:rPr>
          <w:sz w:val="24"/>
          <w:szCs w:val="24"/>
        </w:rPr>
        <w:t>dání staveniště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D8EE7A2" w14:textId="3426FB8E" w:rsidR="00654986" w:rsidRPr="00102FF7" w:rsidRDefault="00852925" w:rsidP="00654986">
      <w:pPr>
        <w:rPr>
          <w:rFonts w:ascii="Times-Roman" w:hAnsi="Times-Roman" w:cs="Times-Roman"/>
          <w:sz w:val="23"/>
          <w:szCs w:val="23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654986">
        <w:rPr>
          <w:sz w:val="24"/>
          <w:szCs w:val="24"/>
        </w:rPr>
        <w:t>:</w:t>
      </w:r>
      <w:r w:rsidR="000910F2">
        <w:rPr>
          <w:sz w:val="24"/>
          <w:szCs w:val="24"/>
        </w:rPr>
        <w:t xml:space="preserve"> </w:t>
      </w:r>
      <w:r w:rsidR="00654986">
        <w:rPr>
          <w:sz w:val="24"/>
          <w:szCs w:val="24"/>
        </w:rPr>
        <w:tab/>
      </w:r>
      <w:r w:rsidR="00DC5B02">
        <w:rPr>
          <w:sz w:val="24"/>
          <w:szCs w:val="24"/>
        </w:rPr>
        <w:t>v</w:t>
      </w:r>
      <w:r w:rsidR="00654986" w:rsidRPr="00102FF7">
        <w:rPr>
          <w:rFonts w:ascii="Times-Roman" w:hAnsi="Times-Roman" w:cs="Times-Roman"/>
          <w:sz w:val="23"/>
          <w:szCs w:val="23"/>
        </w:rPr>
        <w:t>ojenské ubytovací zařízení Komorní Hrádek – ubytovna posluchačů,</w:t>
      </w:r>
    </w:p>
    <w:p w14:paraId="3E58E7A7" w14:textId="77777777" w:rsidR="00654986" w:rsidRPr="00102FF7" w:rsidRDefault="00654986" w:rsidP="00654986">
      <w:pPr>
        <w:ind w:left="1440" w:firstLine="720"/>
        <w:rPr>
          <w:rFonts w:ascii="Times-Roman" w:hAnsi="Times-Roman" w:cs="Times-Roman"/>
          <w:sz w:val="23"/>
          <w:szCs w:val="23"/>
        </w:rPr>
      </w:pPr>
      <w:r w:rsidRPr="00102FF7">
        <w:rPr>
          <w:rFonts w:ascii="Times-Roman" w:hAnsi="Times-Roman" w:cs="Times-Roman"/>
          <w:sz w:val="23"/>
          <w:szCs w:val="23"/>
        </w:rPr>
        <w:t>areál zámku Komorní Hrádek, 257 24 Chocerady</w:t>
      </w:r>
    </w:p>
    <w:p w14:paraId="0EB0DA97" w14:textId="73BBB52D" w:rsidR="00EA3BE5" w:rsidRPr="00102FF7" w:rsidRDefault="00654986" w:rsidP="00654986">
      <w:pPr>
        <w:ind w:left="1440" w:firstLine="720"/>
        <w:rPr>
          <w:sz w:val="24"/>
          <w:szCs w:val="24"/>
        </w:rPr>
      </w:pPr>
      <w:r w:rsidRPr="00102FF7">
        <w:rPr>
          <w:rFonts w:ascii="Times-Roman" w:hAnsi="Times-Roman" w:cs="Times-Roman"/>
          <w:sz w:val="23"/>
          <w:szCs w:val="23"/>
        </w:rPr>
        <w:t>GPS: 49.8680153N, 14.7968567E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6A5067AC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 xml:space="preserve">Cena za předmět díla bez DPH je </w:t>
      </w:r>
      <w:r w:rsidR="009A3F58" w:rsidRPr="0064573D">
        <w:rPr>
          <w:sz w:val="24"/>
          <w:szCs w:val="24"/>
        </w:rPr>
        <w:t>cenou konečnou, nejvýše přípustnou, ve které jsou zahrnuty veškeré náklady dle článku I</w:t>
      </w:r>
      <w:r w:rsidR="00472729" w:rsidRPr="0064573D">
        <w:rPr>
          <w:sz w:val="24"/>
          <w:szCs w:val="24"/>
        </w:rPr>
        <w:t>.</w:t>
      </w:r>
      <w:r w:rsidR="009A3F58" w:rsidRPr="0064573D">
        <w:rPr>
          <w:sz w:val="24"/>
          <w:szCs w:val="24"/>
        </w:rPr>
        <w:t xml:space="preserve"> této smlouvy a činí</w:t>
      </w:r>
      <w:r w:rsidR="003B5832" w:rsidRPr="0064573D">
        <w:rPr>
          <w:sz w:val="24"/>
          <w:szCs w:val="24"/>
        </w:rPr>
        <w:t xml:space="preserve">: </w:t>
      </w:r>
      <w:r w:rsidR="0064573D" w:rsidRPr="0064573D">
        <w:rPr>
          <w:b/>
          <w:sz w:val="24"/>
          <w:szCs w:val="24"/>
        </w:rPr>
        <w:t>4 394 980</w:t>
      </w:r>
      <w:r w:rsidR="009C1202" w:rsidRPr="0064573D">
        <w:rPr>
          <w:b/>
          <w:sz w:val="24"/>
          <w:szCs w:val="24"/>
        </w:rPr>
        <w:t xml:space="preserve"> </w:t>
      </w:r>
      <w:r w:rsidR="009A3F58" w:rsidRPr="0064573D">
        <w:rPr>
          <w:b/>
          <w:sz w:val="24"/>
          <w:szCs w:val="24"/>
        </w:rPr>
        <w:t>Kč</w:t>
      </w:r>
      <w:r w:rsidRPr="0064573D">
        <w:rPr>
          <w:sz w:val="24"/>
          <w:szCs w:val="24"/>
        </w:rPr>
        <w:t xml:space="preserve">, </w:t>
      </w:r>
      <w:r w:rsidR="009A3F58" w:rsidRPr="0064573D">
        <w:rPr>
          <w:sz w:val="24"/>
          <w:szCs w:val="24"/>
        </w:rPr>
        <w:t>slovy:</w:t>
      </w:r>
      <w:r w:rsidR="00AB1D32" w:rsidRPr="0064573D">
        <w:rPr>
          <w:sz w:val="24"/>
          <w:szCs w:val="24"/>
        </w:rPr>
        <w:t xml:space="preserve"> </w:t>
      </w:r>
      <w:r w:rsidR="009A3F58" w:rsidRPr="0064573D">
        <w:rPr>
          <w:sz w:val="24"/>
          <w:szCs w:val="24"/>
        </w:rPr>
        <w:t>„</w:t>
      </w:r>
      <w:r w:rsidR="0064573D" w:rsidRPr="0064573D">
        <w:rPr>
          <w:sz w:val="24"/>
          <w:szCs w:val="24"/>
        </w:rPr>
        <w:t>čtyřimilionytřistadevadesátčtyřitisícdevětsetosmdesát</w:t>
      </w:r>
      <w:r w:rsidR="007B3C1E" w:rsidRPr="0064573D">
        <w:rPr>
          <w:sz w:val="24"/>
          <w:szCs w:val="24"/>
        </w:rPr>
        <w:t xml:space="preserve"> </w:t>
      </w:r>
      <w:r w:rsidR="00472729" w:rsidRPr="0064573D">
        <w:rPr>
          <w:sz w:val="24"/>
          <w:szCs w:val="24"/>
        </w:rPr>
        <w:t>korun</w:t>
      </w:r>
      <w:r w:rsidR="007B3C1E" w:rsidRPr="0064573D">
        <w:rPr>
          <w:sz w:val="24"/>
          <w:szCs w:val="24"/>
        </w:rPr>
        <w:t xml:space="preserve"> </w:t>
      </w:r>
      <w:r w:rsidR="00472729" w:rsidRPr="0064573D">
        <w:rPr>
          <w:sz w:val="24"/>
          <w:szCs w:val="24"/>
        </w:rPr>
        <w:t>českých</w:t>
      </w:r>
      <w:r w:rsidR="00AF092D" w:rsidRPr="0064573D">
        <w:rPr>
          <w:sz w:val="24"/>
          <w:szCs w:val="24"/>
        </w:rPr>
        <w:t>.</w:t>
      </w:r>
      <w:r w:rsidR="009A3F58" w:rsidRPr="0064573D">
        <w:rPr>
          <w:sz w:val="24"/>
          <w:szCs w:val="24"/>
        </w:rPr>
        <w:t>“</w:t>
      </w:r>
      <w:r w:rsidRPr="0064573D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7B0085E" w:rsidR="003B6F68" w:rsidRPr="000E78B0" w:rsidRDefault="003B6F68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5897089D" w:rsidR="007F1244" w:rsidRPr="000E78B0" w:rsidRDefault="003B6F68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</w:t>
      </w: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technickým dozorem </w:t>
      </w:r>
      <w:r w:rsidR="00E95DD4">
        <w:rPr>
          <w:rFonts w:ascii="Times New Roman" w:hAnsi="Times New Roman"/>
          <w:b w:val="0"/>
          <w:i w:val="0"/>
          <w:szCs w:val="24"/>
        </w:rPr>
        <w:t>stavebníka</w:t>
      </w:r>
      <w:r w:rsidR="00E95DD4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472729" w:rsidRPr="000E78B0">
        <w:rPr>
          <w:rFonts w:ascii="Times New Roman" w:hAnsi="Times New Roman"/>
          <w:b w:val="0"/>
          <w:i w:val="0"/>
          <w:szCs w:val="24"/>
        </w:rPr>
        <w:t>(dále jen „TD</w:t>
      </w:r>
      <w:r w:rsidR="00E95DD4">
        <w:rPr>
          <w:rFonts w:ascii="Times New Roman" w:hAnsi="Times New Roman"/>
          <w:b w:val="0"/>
          <w:i w:val="0"/>
          <w:szCs w:val="24"/>
        </w:rPr>
        <w:t>S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3532461A" w:rsidR="003B6F68" w:rsidRDefault="002F40E4" w:rsidP="00933D32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="00CC0F68">
        <w:rPr>
          <w:rFonts w:ascii="Times New Roman" w:hAnsi="Times New Roman"/>
          <w:b w:val="0"/>
          <w:i w:val="0"/>
          <w:szCs w:val="24"/>
        </w:rPr>
        <w:t xml:space="preserve"> do výše 90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</w:t>
      </w:r>
      <w:r w:rsidR="00654986" w:rsidRPr="00102FF7">
        <w:rPr>
          <w:rFonts w:ascii="Times New Roman" w:hAnsi="Times New Roman"/>
          <w:b w:val="0"/>
          <w:i w:val="0"/>
          <w:szCs w:val="24"/>
        </w:rPr>
        <w:t xml:space="preserve">po </w:t>
      </w:r>
      <w:r w:rsidR="003B6F68" w:rsidRPr="00102FF7">
        <w:rPr>
          <w:rFonts w:ascii="Times New Roman" w:hAnsi="Times New Roman"/>
          <w:b w:val="0"/>
          <w:i w:val="0"/>
          <w:szCs w:val="24"/>
        </w:rPr>
        <w:t xml:space="preserve">odstranění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</w:t>
      </w:r>
      <w:r w:rsidR="00E95DD4">
        <w:rPr>
          <w:rFonts w:ascii="Times New Roman" w:hAnsi="Times New Roman"/>
          <w:b w:val="0"/>
          <w:i w:val="0"/>
          <w:szCs w:val="24"/>
        </w:rPr>
        <w:t xml:space="preserve"> a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 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CC0F68">
        <w:rPr>
          <w:rFonts w:ascii="Times New Roman" w:hAnsi="Times New Roman"/>
          <w:b w:val="0"/>
          <w:i w:val="0"/>
          <w:szCs w:val="24"/>
        </w:rPr>
        <w:t>.</w:t>
      </w:r>
    </w:p>
    <w:p w14:paraId="59F53352" w14:textId="77777777" w:rsidR="00CC0F68" w:rsidRPr="000E78B0" w:rsidRDefault="00CC0F68" w:rsidP="00CC0F68">
      <w:pPr>
        <w:pStyle w:val="Zkladntext"/>
        <w:ind w:left="284"/>
        <w:jc w:val="both"/>
        <w:rPr>
          <w:rFonts w:ascii="Times New Roman" w:hAnsi="Times New Roman"/>
          <w:b w:val="0"/>
          <w:i w:val="0"/>
          <w:szCs w:val="24"/>
        </w:rPr>
      </w:pP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933D32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63A1D44A" w:rsidR="005B3982" w:rsidRPr="00BF223C" w:rsidRDefault="00645C83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68D57D8" w:rsidR="00645C83" w:rsidRPr="00645C83" w:rsidRDefault="003D1B3B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08AD8694" w14:textId="4C3B04DD" w:rsidR="001976C5" w:rsidRPr="000E78B0" w:rsidRDefault="001976C5" w:rsidP="00933D3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14:paraId="4BA64789" w14:textId="10F3AD88" w:rsidR="007F1244" w:rsidRPr="00AB7D0E" w:rsidRDefault="005B1AF0" w:rsidP="00933D32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609B088A" w14:textId="68DA337F" w:rsidR="00CC0F68" w:rsidRPr="00102FF7" w:rsidRDefault="005B1AF0" w:rsidP="00CC0F68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933D32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933D3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933D3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933D3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933D3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933D3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933D3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0D9964A7" w14:textId="77777777" w:rsidR="00A44FC6" w:rsidRPr="00E3473D" w:rsidRDefault="00157103" w:rsidP="00A44FC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 w:rsidRPr="00102FF7">
        <w:rPr>
          <w:sz w:val="24"/>
          <w:szCs w:val="24"/>
        </w:rPr>
        <w:t>nárok</w:t>
      </w:r>
      <w:r w:rsidRPr="00102FF7">
        <w:rPr>
          <w:sz w:val="24"/>
          <w:szCs w:val="24"/>
        </w:rPr>
        <w:t xml:space="preserve"> na zaplacení částky, kterou vynaložil na zajištění oprav třetí osobou, a to na základě </w:t>
      </w:r>
      <w:r w:rsidRPr="00E3473D">
        <w:rPr>
          <w:sz w:val="24"/>
          <w:szCs w:val="24"/>
        </w:rPr>
        <w:t>vystaveného daňového dokladu se splatností 30 dní ode dne jeho d</w:t>
      </w:r>
      <w:r w:rsidR="00E619DB" w:rsidRPr="00E3473D">
        <w:rPr>
          <w:sz w:val="24"/>
          <w:szCs w:val="24"/>
        </w:rPr>
        <w:t>o</w:t>
      </w:r>
      <w:r w:rsidRPr="00E3473D">
        <w:rPr>
          <w:sz w:val="24"/>
          <w:szCs w:val="24"/>
        </w:rPr>
        <w:t>ručení.</w:t>
      </w:r>
    </w:p>
    <w:p w14:paraId="38A0DDB0" w14:textId="50B70D78" w:rsidR="00A44FC6" w:rsidRPr="00E3473D" w:rsidRDefault="00A44FC6" w:rsidP="00A44FC6">
      <w:pPr>
        <w:numPr>
          <w:ilvl w:val="0"/>
          <w:numId w:val="4"/>
        </w:numPr>
        <w:tabs>
          <w:tab w:val="clear" w:pos="851"/>
          <w:tab w:val="num" w:pos="567"/>
        </w:tabs>
        <w:ind w:left="284" w:hanging="284"/>
        <w:jc w:val="both"/>
        <w:rPr>
          <w:b/>
          <w:sz w:val="24"/>
          <w:szCs w:val="24"/>
        </w:rPr>
      </w:pPr>
      <w:r w:rsidRPr="00E3473D">
        <w:rPr>
          <w:sz w:val="24"/>
          <w:szCs w:val="24"/>
        </w:rPr>
        <w:t xml:space="preserve">Nejpozději ke dni dokončení díla dle této smlouvy, tj. ke dni předání díla zhotovitelem </w:t>
      </w:r>
    </w:p>
    <w:p w14:paraId="15F67737" w14:textId="79830476" w:rsidR="00102FF7" w:rsidRDefault="00A44FC6" w:rsidP="00A44FC6">
      <w:pPr>
        <w:ind w:left="284"/>
        <w:jc w:val="both"/>
        <w:rPr>
          <w:sz w:val="24"/>
          <w:szCs w:val="24"/>
        </w:rPr>
      </w:pPr>
      <w:r w:rsidRPr="00E3473D">
        <w:rPr>
          <w:sz w:val="24"/>
          <w:szCs w:val="24"/>
        </w:rPr>
        <w:t xml:space="preserve">a převzetí díla objednatelem, předloží zhotovitel objednateli originál bankovní záruky za kvalitu díla opatřený elektronickým podpisem od příslušné banky ve výši 2 % z celkové ceny díla v Kč bez DPH dle čl. IV. této smlouvy o dílo. Bankovní záruka bude v plné výši platná po celou dobu běhu záruční doby za dílo. Objednatel záruku uvolní po uplynutí její platnosti a na základě písemné žádosti zhotovitele. Právo z bankovní záruky za kvalitu díla je objednatel oprávněn uplatnit v případech, že zhotovitel nenastoupí v souladu s touto smlouvou k odstranění vady reklamované objednatelem v záruční době, neodstraní v souladu s touto smlouvou vadu reklamovanou objednatelem v záruční době nebo neuhradí objednateli nebo třetí straně smluvní pokutu nebo škodu způsobenou v souvislosti s výskytem záruční vady, nebo jiný peněžitý závazek, k němuž bude podle smlouvy povinen apod. Před uplatněním plnění z bankovní záruky oznámí objednatel písemně zhotoviteli výši požadovaného plnění ze strany banky. Zhotovitel je povinen doručit objednateli novou </w:t>
      </w:r>
      <w:r w:rsidRPr="00E3473D">
        <w:rPr>
          <w:sz w:val="24"/>
          <w:szCs w:val="24"/>
        </w:rPr>
        <w:lastRenderedPageBreak/>
        <w:t>záruční listinu ve znění shodném s předchozí záruční listinou, v původní výši záruky, vždy nejpozději do 7 kalendářních dnů od jejího úplného vyčerpání.</w:t>
      </w:r>
    </w:p>
    <w:p w14:paraId="3E4A87E3" w14:textId="77777777" w:rsidR="008A6FFB" w:rsidRDefault="008A6FFB" w:rsidP="00A44FC6">
      <w:pPr>
        <w:ind w:left="284"/>
        <w:jc w:val="both"/>
        <w:rPr>
          <w:sz w:val="24"/>
          <w:szCs w:val="24"/>
        </w:rPr>
      </w:pPr>
    </w:p>
    <w:p w14:paraId="0C962264" w14:textId="77777777" w:rsidR="00102FF7" w:rsidRPr="00102FF7" w:rsidRDefault="00102FF7" w:rsidP="00102FF7">
      <w:pPr>
        <w:spacing w:before="120" w:after="120"/>
        <w:jc w:val="both"/>
        <w:rPr>
          <w:sz w:val="24"/>
          <w:szCs w:val="24"/>
        </w:rPr>
      </w:pP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36A38BC5" w:rsidR="003D1B3B" w:rsidRPr="000E78B0" w:rsidRDefault="003D1B3B" w:rsidP="00933D32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933D32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3C69FA0C" w14:textId="40B03CE7" w:rsidR="00255407" w:rsidRDefault="005B1AF0" w:rsidP="00933D32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75192557" w14:textId="40FAD994" w:rsidR="00255407" w:rsidRPr="00933D32" w:rsidRDefault="00255407" w:rsidP="00933D32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3D32">
        <w:rPr>
          <w:rFonts w:ascii="Times New Roman" w:hAnsi="Times New Roman"/>
          <w:sz w:val="24"/>
          <w:szCs w:val="24"/>
        </w:rPr>
        <w:t xml:space="preserve">Původcem a vlastníkem veškerého odpadu vzniklého při realizace díla se stává zhotovitel dnem podpisu této smlouvy. </w:t>
      </w:r>
      <w:r w:rsidR="008B2A3C" w:rsidRPr="00933D32">
        <w:rPr>
          <w:rFonts w:ascii="Times New Roman" w:hAnsi="Times New Roman"/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933D32">
        <w:rPr>
          <w:rFonts w:ascii="Times New Roman" w:hAnsi="Times New Roman"/>
          <w:sz w:val="24"/>
          <w:szCs w:val="24"/>
        </w:rPr>
        <w:t>, přičemž tato cena bude předem schválena objednatelem.</w:t>
      </w:r>
      <w:r w:rsidR="008B2A3C" w:rsidRPr="00933D32">
        <w:rPr>
          <w:rFonts w:ascii="Times New Roman" w:hAnsi="Times New Roman"/>
          <w:sz w:val="24"/>
          <w:szCs w:val="24"/>
        </w:rPr>
        <w:t xml:space="preserve"> Doklady o odstranění kovového odpadu budou předány objednateli nejpozději do 8 dnů od odevzdání odpadu, včetně dokladů o výkupu (vážní lístky).</w:t>
      </w:r>
    </w:p>
    <w:p w14:paraId="73558160" w14:textId="5B1D6B41" w:rsidR="0075034C" w:rsidRDefault="0075034C" w:rsidP="00933D32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933D32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933D32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933D32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5CBE2443" w:rsidR="00EE4ADA" w:rsidRPr="00EE4ADA" w:rsidRDefault="000E78B0" w:rsidP="00933D32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</w:t>
      </w:r>
      <w:r w:rsidR="00B10CE7" w:rsidRPr="00933D32">
        <w:rPr>
          <w:sz w:val="24"/>
          <w:szCs w:val="24"/>
        </w:rPr>
        <w:t xml:space="preserve">. </w:t>
      </w:r>
      <w:r w:rsidR="00933D32" w:rsidRPr="00933D32">
        <w:rPr>
          <w:sz w:val="24"/>
          <w:szCs w:val="24"/>
        </w:rPr>
        <w:t>10 000 000</w:t>
      </w:r>
      <w:r w:rsidR="008770C4" w:rsidRPr="00933D32">
        <w:rPr>
          <w:sz w:val="24"/>
          <w:szCs w:val="24"/>
        </w:rPr>
        <w:t xml:space="preserve"> </w:t>
      </w:r>
      <w:r w:rsidR="000B70BA" w:rsidRPr="00933D32">
        <w:rPr>
          <w:sz w:val="24"/>
          <w:szCs w:val="24"/>
        </w:rPr>
        <w:t>K</w:t>
      </w:r>
      <w:r w:rsidR="00B10CE7" w:rsidRPr="00933D32">
        <w:rPr>
          <w:sz w:val="24"/>
          <w:szCs w:val="24"/>
        </w:rPr>
        <w:t>č</w:t>
      </w:r>
      <w:r w:rsidR="00B10CE7" w:rsidRPr="000E78B0">
        <w:rPr>
          <w:sz w:val="24"/>
          <w:szCs w:val="24"/>
        </w:rPr>
        <w:t>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933D32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 xml:space="preserve">, o odpadech, v platném znění). Dále se zhotovitel zavazuje řádně a včas hradit své závazky vůči poddodavatelům a umožnit </w:t>
      </w:r>
      <w:r w:rsidRPr="006F0781">
        <w:rPr>
          <w:sz w:val="24"/>
          <w:szCs w:val="24"/>
        </w:rPr>
        <w:lastRenderedPageBreak/>
        <w:t>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6B18E2C5" w:rsidR="006F0781" w:rsidRDefault="006F0781" w:rsidP="00933D32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34C08C4A" w14:textId="6130715A" w:rsidR="000D03E5" w:rsidRPr="009660C1" w:rsidRDefault="000D03E5" w:rsidP="00933D32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6272A200" w14:textId="235B48C3" w:rsidR="00EE4ADA" w:rsidRPr="00361E51" w:rsidRDefault="00EE4ADA" w:rsidP="00933D32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DC5B02">
      <w:pPr>
        <w:pStyle w:val="Odstavecseseznamem"/>
        <w:numPr>
          <w:ilvl w:val="0"/>
          <w:numId w:val="14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5EF5230F" w:rsidR="00EE4ADA" w:rsidRPr="00361E51" w:rsidRDefault="00EE4ADA" w:rsidP="00DC5B02">
      <w:pPr>
        <w:pStyle w:val="Odstavecseseznamem"/>
        <w:numPr>
          <w:ilvl w:val="0"/>
          <w:numId w:val="14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 xml:space="preserve">povinnosti předložit technickému a autorskému dozoru </w:t>
      </w:r>
      <w:r w:rsidRPr="00102FF7">
        <w:rPr>
          <w:rFonts w:ascii="Times New Roman" w:hAnsi="Times New Roman"/>
          <w:sz w:val="24"/>
          <w:szCs w:val="24"/>
        </w:rPr>
        <w:t xml:space="preserve">stavby </w:t>
      </w:r>
      <w:r w:rsidR="007D36F1" w:rsidRPr="00102FF7">
        <w:rPr>
          <w:rFonts w:ascii="Times New Roman" w:hAnsi="Times New Roman"/>
          <w:sz w:val="24"/>
          <w:szCs w:val="24"/>
        </w:rPr>
        <w:t xml:space="preserve">a zástupci objednatele </w:t>
      </w:r>
      <w:r w:rsidRPr="00361E51">
        <w:rPr>
          <w:rFonts w:ascii="Times New Roman" w:hAnsi="Times New Roman"/>
          <w:sz w:val="24"/>
          <w:szCs w:val="24"/>
        </w:rPr>
        <w:t>ke schválení technické listy instalované technologie před jejich objednáním;</w:t>
      </w:r>
    </w:p>
    <w:p w14:paraId="5DD9D7BF" w14:textId="22D994B8" w:rsidR="00EE4ADA" w:rsidRPr="00361E51" w:rsidRDefault="00EE4ADA" w:rsidP="00DC5B02">
      <w:pPr>
        <w:pStyle w:val="Odstavecseseznamem"/>
        <w:numPr>
          <w:ilvl w:val="0"/>
          <w:numId w:val="14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4FD40E3B" w:rsidR="002368C4" w:rsidRPr="000E78B0" w:rsidRDefault="002368C4" w:rsidP="00933D32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933D32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933D32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933D32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933D32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933D32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933D32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933D32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933D32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933D32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933D32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933D32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2A5C70E9" w:rsidR="00347BA5" w:rsidRPr="00347BA5" w:rsidRDefault="00347BA5" w:rsidP="00933D32">
      <w:pPr>
        <w:pStyle w:val="Odstavecseseznamem"/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</w:t>
      </w:r>
      <w:r w:rsidR="00933D32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>ani jeho užívání podstatným způsobem funkčně nebo esteticky neomezují.</w:t>
      </w:r>
    </w:p>
    <w:p w14:paraId="25D8FB46" w14:textId="5C74B131" w:rsidR="00347BA5" w:rsidRPr="00933D32" w:rsidRDefault="00347BA5" w:rsidP="00933D32">
      <w:pPr>
        <w:pStyle w:val="Odstavecseseznamem"/>
        <w:numPr>
          <w:ilvl w:val="0"/>
          <w:numId w:val="12"/>
        </w:num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Objednatel považuje </w:t>
      </w:r>
      <w:r w:rsidRPr="00102FF7">
        <w:rPr>
          <w:rFonts w:ascii="Times New Roman" w:hAnsi="Times New Roman"/>
          <w:sz w:val="24"/>
          <w:szCs w:val="24"/>
        </w:rPr>
        <w:t>dílo za dokončen</w:t>
      </w:r>
      <w:r w:rsidR="00014EA2" w:rsidRPr="00102FF7">
        <w:rPr>
          <w:rFonts w:ascii="Times New Roman" w:hAnsi="Times New Roman"/>
          <w:sz w:val="24"/>
          <w:szCs w:val="24"/>
        </w:rPr>
        <w:t>é</w:t>
      </w:r>
      <w:r w:rsidRPr="00102FF7">
        <w:rPr>
          <w:rFonts w:ascii="Times New Roman" w:hAnsi="Times New Roman"/>
          <w:sz w:val="24"/>
          <w:szCs w:val="24"/>
        </w:rPr>
        <w:t xml:space="preserve"> až dnem</w:t>
      </w:r>
      <w:r w:rsidR="007D36F1" w:rsidRPr="00102FF7">
        <w:rPr>
          <w:rFonts w:ascii="Times New Roman" w:hAnsi="Times New Roman"/>
          <w:sz w:val="24"/>
          <w:szCs w:val="24"/>
        </w:rPr>
        <w:t xml:space="preserve"> předáním závěrečného předávacího protokolu bez vad a nedodělků</w:t>
      </w:r>
      <w:r w:rsidR="00102FF7" w:rsidRPr="00102FF7">
        <w:rPr>
          <w:rFonts w:ascii="Times New Roman" w:hAnsi="Times New Roman"/>
          <w:sz w:val="24"/>
          <w:szCs w:val="24"/>
        </w:rPr>
        <w:t xml:space="preserve">, </w:t>
      </w:r>
      <w:r w:rsidRPr="00102FF7">
        <w:rPr>
          <w:rFonts w:ascii="Times New Roman" w:hAnsi="Times New Roman"/>
          <w:sz w:val="24"/>
          <w:szCs w:val="24"/>
        </w:rPr>
        <w:t xml:space="preserve">kdy tímto </w:t>
      </w:r>
      <w:r w:rsidRPr="00933D32">
        <w:rPr>
          <w:rFonts w:ascii="Times New Roman" w:hAnsi="Times New Roman"/>
          <w:sz w:val="24"/>
          <w:szCs w:val="24"/>
        </w:rPr>
        <w:t xml:space="preserve">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6074CCEB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Smluvní </w:t>
      </w:r>
      <w:r w:rsidR="00A66240" w:rsidRPr="00102FF7">
        <w:rPr>
          <w:rFonts w:ascii="Times New Roman" w:hAnsi="Times New Roman"/>
          <w:color w:val="auto"/>
          <w:sz w:val="24"/>
          <w:szCs w:val="24"/>
          <w:u w:val="none"/>
        </w:rPr>
        <w:t>pokuty</w:t>
      </w:r>
      <w:r w:rsidR="007D36F1" w:rsidRPr="00102FF7">
        <w:rPr>
          <w:rFonts w:ascii="Times New Roman" w:hAnsi="Times New Roman"/>
          <w:color w:val="auto"/>
          <w:sz w:val="24"/>
          <w:szCs w:val="24"/>
          <w:u w:val="none"/>
        </w:rPr>
        <w:t xml:space="preserve"> a bankovní záruk</w:t>
      </w:r>
      <w:r w:rsidR="004A439F">
        <w:rPr>
          <w:rFonts w:ascii="Times New Roman" w:hAnsi="Times New Roman"/>
          <w:color w:val="auto"/>
          <w:sz w:val="24"/>
          <w:szCs w:val="24"/>
          <w:u w:val="none"/>
        </w:rPr>
        <w:t>a</w:t>
      </w:r>
    </w:p>
    <w:p w14:paraId="6148790A" w14:textId="7BEDF2B4" w:rsidR="001128D2" w:rsidRPr="000E78B0" w:rsidRDefault="00F57E45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424E64F7" w:rsidR="00F57E45" w:rsidRPr="000E78B0" w:rsidRDefault="00F57E45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DC5B02">
        <w:rPr>
          <w:rFonts w:ascii="Times New Roman" w:hAnsi="Times New Roman"/>
          <w:sz w:val="24"/>
          <w:szCs w:val="24"/>
        </w:rPr>
        <w:t xml:space="preserve">2 000 </w:t>
      </w:r>
      <w:r w:rsidR="00014EA2">
        <w:rPr>
          <w:rFonts w:ascii="Times New Roman" w:hAnsi="Times New Roman"/>
          <w:sz w:val="24"/>
          <w:szCs w:val="24"/>
        </w:rPr>
        <w:t>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7AEB4F54" w:rsidR="0043086C" w:rsidRDefault="00F57E45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DC5B02">
        <w:rPr>
          <w:rFonts w:ascii="Times New Roman" w:hAnsi="Times New Roman"/>
          <w:sz w:val="24"/>
          <w:szCs w:val="24"/>
        </w:rPr>
        <w:t>2 200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443392DA" w:rsidR="00F57E45" w:rsidRPr="0043086C" w:rsidRDefault="00385092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DC5B02">
        <w:rPr>
          <w:rFonts w:ascii="Times New Roman" w:hAnsi="Times New Roman"/>
          <w:sz w:val="24"/>
          <w:szCs w:val="24"/>
        </w:rPr>
        <w:br/>
        <w:t>2 200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7CF59465" w:rsidR="00AE2642" w:rsidRPr="000E78B0" w:rsidRDefault="00385092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>u ve výši</w:t>
      </w:r>
      <w:r w:rsidR="00DC5B02">
        <w:rPr>
          <w:rFonts w:ascii="Times New Roman" w:hAnsi="Times New Roman"/>
          <w:sz w:val="24"/>
          <w:szCs w:val="24"/>
        </w:rPr>
        <w:t xml:space="preserve"> 2 000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5C46F25A" w14:textId="1F672FA9" w:rsidR="000D03E5" w:rsidRPr="009660C1" w:rsidRDefault="00B0703E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Při</w:t>
      </w:r>
      <w:r w:rsidR="00014EA2" w:rsidRPr="009660C1">
        <w:rPr>
          <w:rFonts w:ascii="Times New Roman" w:hAnsi="Times New Roman"/>
          <w:sz w:val="24"/>
          <w:szCs w:val="24"/>
        </w:rPr>
        <w:t xml:space="preserve"> porušení</w:t>
      </w:r>
      <w:r w:rsidR="0030047E" w:rsidRPr="009660C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9660C1">
        <w:rPr>
          <w:rFonts w:ascii="Times New Roman" w:hAnsi="Times New Roman"/>
          <w:sz w:val="24"/>
          <w:szCs w:val="24"/>
        </w:rPr>
        <w:t>a</w:t>
      </w:r>
      <w:r w:rsidR="00C85501" w:rsidRPr="009660C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9660C1">
        <w:rPr>
          <w:rFonts w:ascii="Times New Roman" w:hAnsi="Times New Roman"/>
          <w:sz w:val="24"/>
          <w:szCs w:val="24"/>
        </w:rPr>
        <w:t xml:space="preserve"> je </w:t>
      </w:r>
      <w:r w:rsidR="00C85501" w:rsidRPr="009660C1">
        <w:rPr>
          <w:rFonts w:ascii="Times New Roman" w:hAnsi="Times New Roman"/>
          <w:sz w:val="24"/>
          <w:szCs w:val="24"/>
        </w:rPr>
        <w:t>objednatel</w:t>
      </w:r>
      <w:r w:rsidR="0030047E" w:rsidRPr="009660C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9660C1">
        <w:rPr>
          <w:rFonts w:ascii="Times New Roman" w:hAnsi="Times New Roman"/>
          <w:sz w:val="24"/>
          <w:szCs w:val="24"/>
        </w:rPr>
        <w:t xml:space="preserve"> smluvní pokutu ve výši </w:t>
      </w:r>
      <w:r w:rsidR="00DC5B02">
        <w:rPr>
          <w:rFonts w:ascii="Times New Roman" w:hAnsi="Times New Roman"/>
          <w:sz w:val="24"/>
          <w:szCs w:val="24"/>
        </w:rPr>
        <w:t>1 000</w:t>
      </w:r>
      <w:r w:rsidR="00245376" w:rsidRPr="009660C1">
        <w:rPr>
          <w:rFonts w:ascii="Times New Roman" w:hAnsi="Times New Roman"/>
          <w:sz w:val="24"/>
          <w:szCs w:val="24"/>
        </w:rPr>
        <w:t xml:space="preserve"> </w:t>
      </w:r>
      <w:r w:rsidR="00A11243" w:rsidRPr="009660C1">
        <w:rPr>
          <w:rFonts w:ascii="Times New Roman" w:hAnsi="Times New Roman"/>
          <w:sz w:val="24"/>
          <w:szCs w:val="24"/>
        </w:rPr>
        <w:t>Kč</w:t>
      </w:r>
      <w:r w:rsidR="006375DA" w:rsidRPr="009660C1">
        <w:rPr>
          <w:rFonts w:ascii="Times New Roman" w:hAnsi="Times New Roman"/>
          <w:sz w:val="24"/>
          <w:szCs w:val="24"/>
        </w:rPr>
        <w:t xml:space="preserve"> </w:t>
      </w:r>
      <w:r w:rsidR="00C85501" w:rsidRPr="009660C1">
        <w:rPr>
          <w:rFonts w:ascii="Times New Roman" w:hAnsi="Times New Roman"/>
          <w:sz w:val="24"/>
          <w:szCs w:val="24"/>
        </w:rPr>
        <w:t>za každ</w:t>
      </w:r>
      <w:r w:rsidR="0030047E" w:rsidRPr="009660C1">
        <w:rPr>
          <w:rFonts w:ascii="Times New Roman" w:hAnsi="Times New Roman"/>
          <w:sz w:val="24"/>
          <w:szCs w:val="24"/>
        </w:rPr>
        <w:t>é jednotlivé porušení</w:t>
      </w:r>
      <w:r w:rsidR="008532B1">
        <w:rPr>
          <w:rFonts w:ascii="Times New Roman" w:hAnsi="Times New Roman"/>
          <w:sz w:val="24"/>
          <w:szCs w:val="24"/>
        </w:rPr>
        <w:t>;</w:t>
      </w:r>
      <w:r w:rsidR="00792243" w:rsidRPr="009660C1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9660C1">
        <w:rPr>
          <w:rFonts w:ascii="Times New Roman" w:hAnsi="Times New Roman"/>
          <w:sz w:val="24"/>
          <w:szCs w:val="24"/>
        </w:rPr>
        <w:t>porušení</w:t>
      </w:r>
      <w:r w:rsidR="00792243" w:rsidRPr="009660C1">
        <w:rPr>
          <w:rFonts w:ascii="Times New Roman" w:hAnsi="Times New Roman"/>
          <w:sz w:val="24"/>
          <w:szCs w:val="24"/>
        </w:rPr>
        <w:t>:</w:t>
      </w:r>
    </w:p>
    <w:p w14:paraId="2CC63C49" w14:textId="6B7C28F6" w:rsidR="000D03E5" w:rsidRPr="009660C1" w:rsidRDefault="000D03E5" w:rsidP="00933D3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lastRenderedPageBreak/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3A4D31E8" w14:textId="153C5550" w:rsidR="000D03E5" w:rsidRPr="009660C1" w:rsidRDefault="000D03E5" w:rsidP="00933D3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4ED85D8B" w14:textId="57030A3A" w:rsidR="000D03E5" w:rsidRPr="009660C1" w:rsidRDefault="00665604" w:rsidP="00933D3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28CE18F3" w14:textId="14CE9BBA" w:rsidR="00792243" w:rsidRPr="009660C1" w:rsidRDefault="00665604" w:rsidP="00933D3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9660C1" w:rsidRPr="009660C1">
        <w:rPr>
          <w:rFonts w:ascii="Times New Roman" w:hAnsi="Times New Roman"/>
          <w:sz w:val="24"/>
          <w:szCs w:val="24"/>
        </w:rPr>
        <w:t>;</w:t>
      </w:r>
    </w:p>
    <w:p w14:paraId="063B47EF" w14:textId="082DB006" w:rsidR="00792243" w:rsidRPr="00E3473D" w:rsidRDefault="00792243" w:rsidP="00933D3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3473D">
        <w:rPr>
          <w:rFonts w:ascii="Times New Roman" w:hAnsi="Times New Roman"/>
          <w:sz w:val="24"/>
          <w:szCs w:val="24"/>
        </w:rPr>
        <w:t>nepředložen</w:t>
      </w:r>
      <w:r w:rsidR="009660C1" w:rsidRPr="00E3473D">
        <w:rPr>
          <w:rFonts w:ascii="Times New Roman" w:hAnsi="Times New Roman"/>
          <w:sz w:val="24"/>
          <w:szCs w:val="24"/>
        </w:rPr>
        <w:t>í závazného harmonogramu stavby</w:t>
      </w:r>
      <w:r w:rsidR="00DC5B02" w:rsidRPr="00E3473D">
        <w:rPr>
          <w:rFonts w:ascii="Times New Roman" w:hAnsi="Times New Roman"/>
          <w:sz w:val="24"/>
          <w:szCs w:val="24"/>
        </w:rPr>
        <w:t>, nedodržení závazných termínů dle podrobného harmonogramu.</w:t>
      </w:r>
    </w:p>
    <w:p w14:paraId="283FEAC9" w14:textId="5633ECE6" w:rsidR="001A6F2A" w:rsidRPr="00792243" w:rsidRDefault="007F1244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2243">
        <w:rPr>
          <w:rFonts w:ascii="Times New Roman" w:hAnsi="Times New Roman"/>
          <w:sz w:val="24"/>
          <w:szCs w:val="24"/>
        </w:rPr>
        <w:t xml:space="preserve"> </w:t>
      </w:r>
      <w:r w:rsidR="00A27386" w:rsidRPr="00792243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792243">
        <w:rPr>
          <w:rFonts w:ascii="Times New Roman" w:hAnsi="Times New Roman"/>
          <w:sz w:val="24"/>
          <w:szCs w:val="24"/>
        </w:rPr>
        <w:t> </w:t>
      </w:r>
      <w:r w:rsidR="00A27386" w:rsidRPr="00792243">
        <w:rPr>
          <w:rFonts w:ascii="Times New Roman" w:hAnsi="Times New Roman"/>
          <w:sz w:val="24"/>
          <w:szCs w:val="24"/>
        </w:rPr>
        <w:t>499/2006 Sb. v platn</w:t>
      </w:r>
      <w:r w:rsidR="00014EA2" w:rsidRPr="00792243">
        <w:rPr>
          <w:rFonts w:ascii="Times New Roman" w:hAnsi="Times New Roman"/>
          <w:sz w:val="24"/>
          <w:szCs w:val="24"/>
        </w:rPr>
        <w:t xml:space="preserve">ém znění je stanovena ve výši 1 </w:t>
      </w:r>
      <w:r w:rsidR="00A27386" w:rsidRPr="00792243">
        <w:rPr>
          <w:rFonts w:ascii="Times New Roman" w:hAnsi="Times New Roman"/>
          <w:sz w:val="24"/>
          <w:szCs w:val="24"/>
        </w:rPr>
        <w:t>000 Kč / den do</w:t>
      </w:r>
      <w:r w:rsidR="00014EA2" w:rsidRPr="00792243">
        <w:rPr>
          <w:rFonts w:ascii="Times New Roman" w:hAnsi="Times New Roman"/>
          <w:sz w:val="24"/>
          <w:szCs w:val="24"/>
        </w:rPr>
        <w:t> </w:t>
      </w:r>
      <w:r w:rsidR="00A27386" w:rsidRPr="00792243">
        <w:rPr>
          <w:rFonts w:ascii="Times New Roman" w:hAnsi="Times New Roman"/>
          <w:sz w:val="24"/>
          <w:szCs w:val="24"/>
        </w:rPr>
        <w:t>odstranění zjištěných nedostatků.</w:t>
      </w:r>
    </w:p>
    <w:p w14:paraId="57A607C9" w14:textId="31AA4706" w:rsidR="00665604" w:rsidRPr="009660C1" w:rsidRDefault="000D76F1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Při porušení </w:t>
      </w:r>
      <w:r w:rsidR="00665604" w:rsidRPr="009660C1">
        <w:rPr>
          <w:rFonts w:ascii="Times New Roman" w:hAnsi="Times New Roman"/>
          <w:sz w:val="24"/>
          <w:szCs w:val="24"/>
        </w:rPr>
        <w:t>podmínk</w:t>
      </w:r>
      <w:r w:rsidRPr="009660C1">
        <w:rPr>
          <w:rFonts w:ascii="Times New Roman" w:hAnsi="Times New Roman"/>
          <w:sz w:val="24"/>
          <w:szCs w:val="24"/>
        </w:rPr>
        <w:t>y</w:t>
      </w:r>
      <w:r w:rsidR="00665604" w:rsidRPr="009660C1">
        <w:rPr>
          <w:rFonts w:ascii="Times New Roman" w:hAnsi="Times New Roman"/>
          <w:sz w:val="24"/>
          <w:szCs w:val="24"/>
        </w:rPr>
        <w:t xml:space="preserve"> o mlčenlivosti </w:t>
      </w:r>
      <w:r w:rsidRPr="009660C1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9660C1">
        <w:rPr>
          <w:rFonts w:ascii="Times New Roman" w:hAnsi="Times New Roman"/>
          <w:sz w:val="24"/>
          <w:szCs w:val="24"/>
        </w:rPr>
        <w:t xml:space="preserve">ve výši </w:t>
      </w:r>
      <w:r w:rsidR="00DC5B02">
        <w:rPr>
          <w:rFonts w:ascii="Times New Roman" w:hAnsi="Times New Roman"/>
          <w:sz w:val="24"/>
          <w:szCs w:val="24"/>
        </w:rPr>
        <w:t>10 000</w:t>
      </w:r>
      <w:r w:rsidR="009660C1">
        <w:rPr>
          <w:rFonts w:ascii="Times New Roman" w:hAnsi="Times New Roman"/>
          <w:sz w:val="24"/>
          <w:szCs w:val="24"/>
        </w:rPr>
        <w:t xml:space="preserve"> </w:t>
      </w:r>
      <w:r w:rsidR="00665604" w:rsidRPr="009660C1">
        <w:rPr>
          <w:rFonts w:ascii="Times New Roman" w:hAnsi="Times New Roman"/>
          <w:sz w:val="24"/>
          <w:szCs w:val="24"/>
        </w:rPr>
        <w:t>Kč</w:t>
      </w:r>
      <w:r w:rsidR="0073578A">
        <w:rPr>
          <w:rFonts w:ascii="Times New Roman" w:hAnsi="Times New Roman"/>
          <w:sz w:val="24"/>
          <w:szCs w:val="24"/>
        </w:rPr>
        <w:t xml:space="preserve">, </w:t>
      </w:r>
      <w:r w:rsidR="0073578A" w:rsidRPr="0073578A">
        <w:rPr>
          <w:rFonts w:ascii="Times New Roman" w:hAnsi="Times New Roman"/>
          <w:sz w:val="24"/>
          <w:szCs w:val="24"/>
        </w:rPr>
        <w:t>a to za každý jednotlivý případ porušení mlčenlivosti</w:t>
      </w:r>
      <w:r w:rsidR="00665604" w:rsidRPr="009660C1">
        <w:rPr>
          <w:rFonts w:ascii="Times New Roman" w:hAnsi="Times New Roman"/>
          <w:sz w:val="24"/>
          <w:szCs w:val="24"/>
        </w:rPr>
        <w:t>.</w:t>
      </w:r>
    </w:p>
    <w:p w14:paraId="5BAA147B" w14:textId="7BE640D7" w:rsidR="006F0781" w:rsidRPr="006F0781" w:rsidRDefault="006F0781" w:rsidP="00933D32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</w:t>
      </w:r>
      <w:r w:rsidR="004A439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DC5B02">
        <w:rPr>
          <w:rFonts w:ascii="Times New Roman" w:hAnsi="Times New Roman"/>
          <w:sz w:val="24"/>
          <w:szCs w:val="24"/>
        </w:rPr>
        <w:t>500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933D32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Pr="00102FF7" w:rsidRDefault="0030047E" w:rsidP="00933D3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02FF7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104C2541" w14:textId="71F9FD78" w:rsidR="007D36F1" w:rsidRPr="00102FF7" w:rsidRDefault="007D36F1" w:rsidP="007D36F1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102FF7">
        <w:rPr>
          <w:rFonts w:ascii="Times New Roman" w:hAnsi="Times New Roman"/>
          <w:sz w:val="24"/>
          <w:szCs w:val="24"/>
        </w:rPr>
        <w:t xml:space="preserve">Zhotovitel prohlašuje, že má s bankou uzavřenou bankovní záruku za řádné provedení předmětu díla až do dne vydání kolaudačního souhlasu a předání závěrečného předávacího protokolu bez vad a nedodělků (tj. za dodržení smluvních podmínek) ve výši 5 % z celkové ceny za </w:t>
      </w:r>
      <w:r w:rsidR="001C6264">
        <w:rPr>
          <w:rFonts w:ascii="Times New Roman" w:hAnsi="Times New Roman"/>
          <w:sz w:val="24"/>
          <w:szCs w:val="24"/>
        </w:rPr>
        <w:t>dílo v Kč včetně DPH dle čl. IV</w:t>
      </w:r>
      <w:r w:rsidRPr="00102FF7">
        <w:rPr>
          <w:rFonts w:ascii="Times New Roman" w:hAnsi="Times New Roman"/>
          <w:sz w:val="24"/>
          <w:szCs w:val="24"/>
        </w:rPr>
        <w:t xml:space="preserve"> této smlouvy. </w:t>
      </w:r>
    </w:p>
    <w:p w14:paraId="543DDEA4" w14:textId="151E29DA" w:rsidR="007D36F1" w:rsidRPr="00102FF7" w:rsidRDefault="007D36F1" w:rsidP="007D36F1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102FF7">
        <w:rPr>
          <w:rFonts w:ascii="Times New Roman" w:hAnsi="Times New Roman"/>
          <w:sz w:val="24"/>
          <w:szCs w:val="24"/>
        </w:rPr>
        <w:t>Před uplatněním plnění z bankovní záruky oznámí objednatel písemně zhotoviteli výši požadovaného plnění ze strany banky. Zhotovitel je povinen doručit objednateli novou záruční listinu ve znění shodném s předchozí záruční listinou v původní výši bankovní záruky, vždy nejpozději do sedmi kalendářních dnů od jejího úplného vyčerpání. Bankovní záruka bude uvolněna objednatelem nejpozději do dvou týdnů po předání závěrečného předávacího protokolu bez vad a nedodělků dle této smlouvy, a to na žádost zhotovitele.</w:t>
      </w:r>
    </w:p>
    <w:p w14:paraId="649323F9" w14:textId="77777777" w:rsidR="007D36F1" w:rsidRPr="00102FF7" w:rsidRDefault="007D36F1" w:rsidP="007D36F1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102FF7">
        <w:rPr>
          <w:rFonts w:ascii="Times New Roman" w:hAnsi="Times New Roman"/>
          <w:sz w:val="24"/>
          <w:szCs w:val="24"/>
        </w:rPr>
        <w:t>Právo objednatele na plnění z bankovní záruky vznikne v každém jednotlivém případě porušení těchto povinností ze strany zhotovitele:</w:t>
      </w:r>
    </w:p>
    <w:p w14:paraId="7BD804F5" w14:textId="77777777" w:rsidR="007D36F1" w:rsidRPr="00102FF7" w:rsidRDefault="007D36F1" w:rsidP="007D36F1">
      <w:pPr>
        <w:pStyle w:val="Odstavecseseznamem"/>
        <w:numPr>
          <w:ilvl w:val="0"/>
          <w:numId w:val="17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102FF7">
        <w:rPr>
          <w:rFonts w:ascii="Times New Roman" w:hAnsi="Times New Roman"/>
          <w:bCs/>
          <w:sz w:val="24"/>
          <w:szCs w:val="24"/>
        </w:rPr>
        <w:t>plnit předmět této smlouvy v souladu s podmínkami této smlouvy, nebo</w:t>
      </w:r>
    </w:p>
    <w:p w14:paraId="294334B9" w14:textId="77777777" w:rsidR="007D36F1" w:rsidRPr="00102FF7" w:rsidRDefault="007D36F1" w:rsidP="007D36F1">
      <w:pPr>
        <w:pStyle w:val="Odstavecseseznamem"/>
        <w:numPr>
          <w:ilvl w:val="0"/>
          <w:numId w:val="17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102FF7">
        <w:rPr>
          <w:rFonts w:ascii="Times New Roman" w:hAnsi="Times New Roman"/>
          <w:bCs/>
          <w:sz w:val="24"/>
          <w:szCs w:val="24"/>
        </w:rPr>
        <w:t xml:space="preserve">plnit termíny plnění dle čl. III. této smlouvy, nebo </w:t>
      </w:r>
    </w:p>
    <w:p w14:paraId="124A71A8" w14:textId="77777777" w:rsidR="007D36F1" w:rsidRPr="00102FF7" w:rsidRDefault="007D36F1" w:rsidP="007D36F1">
      <w:pPr>
        <w:pStyle w:val="Odstavecseseznamem"/>
        <w:numPr>
          <w:ilvl w:val="0"/>
          <w:numId w:val="17"/>
        </w:numPr>
        <w:spacing w:after="12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102FF7">
        <w:rPr>
          <w:rFonts w:ascii="Times New Roman" w:hAnsi="Times New Roman"/>
          <w:bCs/>
          <w:sz w:val="24"/>
          <w:szCs w:val="24"/>
        </w:rPr>
        <w:t>uhradit objednateli nebo třetí straně způsobenou škodu či smluvní pokutu nebo jiný peněžitý závazek, k němuž bude dle této smlouvy povinen.</w:t>
      </w:r>
    </w:p>
    <w:p w14:paraId="4CF6E258" w14:textId="77777777" w:rsidR="007D36F1" w:rsidRPr="00102FF7" w:rsidRDefault="007D36F1" w:rsidP="007D36F1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102FF7">
        <w:rPr>
          <w:rFonts w:ascii="Times New Roman" w:hAnsi="Times New Roman"/>
          <w:sz w:val="24"/>
          <w:szCs w:val="24"/>
        </w:rPr>
        <w:lastRenderedPageBreak/>
        <w:t>Objednatel je oprávněn požadovat k úhradě od banky vždy částku vyplývající z porušení kterékoli z povinností zhotovitele dle předchozího odstavce.</w:t>
      </w:r>
    </w:p>
    <w:p w14:paraId="3656192B" w14:textId="77777777" w:rsidR="007D36F1" w:rsidRPr="00102FF7" w:rsidRDefault="007D36F1" w:rsidP="007D36F1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 w:rsidRPr="00102FF7">
        <w:rPr>
          <w:rFonts w:ascii="Times New Roman" w:hAnsi="Times New Roman"/>
          <w:sz w:val="24"/>
          <w:szCs w:val="24"/>
        </w:rPr>
        <w:t>Veškeré náklady na vystavení pojistných smluv a bankovní záruky nese zhotovitel a jsou zahrnuty v ceně předmětu plnění.</w:t>
      </w:r>
    </w:p>
    <w:p w14:paraId="1C1D655E" w14:textId="77777777" w:rsidR="007D36F1" w:rsidRDefault="007D36F1" w:rsidP="007D36F1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933D32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DC5B02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DC5B02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DC5B02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E3473D" w:rsidRDefault="00AE2642" w:rsidP="00DC5B02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</w:t>
      </w:r>
      <w:r w:rsidR="00A87620" w:rsidRPr="00E3473D">
        <w:rPr>
          <w:szCs w:val="24"/>
        </w:rPr>
        <w:t>kalendářních dnů</w:t>
      </w:r>
      <w:r w:rsidR="002B2A1D" w:rsidRPr="00E3473D">
        <w:rPr>
          <w:szCs w:val="24"/>
        </w:rPr>
        <w:t>;</w:t>
      </w:r>
    </w:p>
    <w:p w14:paraId="5E4D2BB6" w14:textId="4B526068" w:rsidR="002B54C5" w:rsidRPr="00E3473D" w:rsidRDefault="002B54C5" w:rsidP="00DC5B02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E3473D">
        <w:rPr>
          <w:szCs w:val="24"/>
        </w:rPr>
        <w:t>zhotovitel řádně a včas neprokáže trvání platné a účinné pojistné smlouvy dle čl.</w:t>
      </w:r>
      <w:r w:rsidR="00014EA2" w:rsidRPr="00E3473D">
        <w:rPr>
          <w:szCs w:val="24"/>
        </w:rPr>
        <w:t> </w:t>
      </w:r>
      <w:r w:rsidRPr="00E3473D">
        <w:rPr>
          <w:szCs w:val="24"/>
        </w:rPr>
        <w:t xml:space="preserve">VIII odst. </w:t>
      </w:r>
      <w:r w:rsidR="004A439F" w:rsidRPr="00E3473D">
        <w:rPr>
          <w:szCs w:val="24"/>
        </w:rPr>
        <w:t>9</w:t>
      </w:r>
      <w:r w:rsidR="008005AA" w:rsidRPr="00E3473D">
        <w:rPr>
          <w:szCs w:val="24"/>
        </w:rPr>
        <w:t xml:space="preserve"> této smlouvy.</w:t>
      </w:r>
    </w:p>
    <w:p w14:paraId="158FF681" w14:textId="1F25B428" w:rsidR="006D6F14" w:rsidRPr="000E78B0" w:rsidRDefault="00AE2642" w:rsidP="00933D32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933D3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933D3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933D3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933D32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933D3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Default="00B46B1D" w:rsidP="00933D3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BE9772" w14:textId="77777777" w:rsidR="00102FF7" w:rsidRDefault="00102FF7" w:rsidP="00102FF7">
      <w:pPr>
        <w:spacing w:after="120"/>
        <w:jc w:val="both"/>
        <w:rPr>
          <w:sz w:val="24"/>
          <w:szCs w:val="24"/>
        </w:rPr>
      </w:pPr>
    </w:p>
    <w:p w14:paraId="6F5B1975" w14:textId="77777777" w:rsidR="00102FF7" w:rsidRDefault="00102FF7" w:rsidP="00102FF7">
      <w:pPr>
        <w:spacing w:after="120"/>
        <w:jc w:val="both"/>
        <w:rPr>
          <w:sz w:val="24"/>
          <w:szCs w:val="24"/>
        </w:rPr>
      </w:pPr>
    </w:p>
    <w:p w14:paraId="035E9255" w14:textId="77777777" w:rsidR="00D8656A" w:rsidRPr="000E78B0" w:rsidRDefault="00D8656A" w:rsidP="0064573D">
      <w:pPr>
        <w:pStyle w:val="Zkladntext3"/>
        <w:spacing w:before="0" w:after="120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Pr="00102FF7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č. 1 – </w:t>
      </w:r>
      <w:r w:rsidRPr="00102FF7">
        <w:rPr>
          <w:szCs w:val="24"/>
        </w:rPr>
        <w:t>Sankce za porušení BOZP, PO a OŽP</w:t>
      </w:r>
    </w:p>
    <w:p w14:paraId="0AB9AA61" w14:textId="686BE730" w:rsidR="00665604" w:rsidRPr="00102FF7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102FF7">
        <w:rPr>
          <w:szCs w:val="24"/>
        </w:rPr>
        <w:t>č. 2 – Oceněný soupis prací, dodávek a služeb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7C30E666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BB3512">
        <w:rPr>
          <w:sz w:val="24"/>
          <w:szCs w:val="24"/>
        </w:rPr>
        <w:t xml:space="preserve"> Pelhřimově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59B1B89A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1203DED0" w14:textId="3987967F" w:rsidR="004A439F" w:rsidRDefault="004A439F" w:rsidP="009C5B53">
      <w:pPr>
        <w:shd w:val="clear" w:color="auto" w:fill="FFFFFF"/>
        <w:rPr>
          <w:sz w:val="24"/>
          <w:szCs w:val="24"/>
        </w:rPr>
      </w:pPr>
    </w:p>
    <w:p w14:paraId="21A5642D" w14:textId="77777777" w:rsidR="004A439F" w:rsidRPr="000E78B0" w:rsidRDefault="004A439F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12AC3E80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BB3512">
        <w:rPr>
          <w:rFonts w:ascii="Times New Roman" w:hAnsi="Times New Roman"/>
          <w:sz w:val="24"/>
          <w:szCs w:val="24"/>
        </w:rPr>
        <w:t>AGOS stavební a.s. Pelhřimov</w:t>
      </w:r>
    </w:p>
    <w:p w14:paraId="2E50A4EA" w14:textId="7A419BFC" w:rsidR="009C5B53" w:rsidRPr="00BB3512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0C4F8A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7FEEF200" w14:textId="745476FB" w:rsidR="00F92CE1" w:rsidRPr="00BB3512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BB3512">
        <w:rPr>
          <w:sz w:val="24"/>
          <w:szCs w:val="24"/>
        </w:rPr>
        <w:tab/>
      </w:r>
      <w:r w:rsidR="009C5B53" w:rsidRPr="00BB3512">
        <w:rPr>
          <w:sz w:val="24"/>
          <w:szCs w:val="24"/>
        </w:rPr>
        <w:t>ředitel</w:t>
      </w:r>
      <w:r w:rsidRPr="00BB3512">
        <w:rPr>
          <w:sz w:val="24"/>
          <w:szCs w:val="24"/>
        </w:rPr>
        <w:tab/>
      </w:r>
      <w:r w:rsidR="00BB3512" w:rsidRPr="00BB3512">
        <w:rPr>
          <w:sz w:val="24"/>
          <w:szCs w:val="24"/>
        </w:rPr>
        <w:t>místopředseda představenstva</w:t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933D32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933D32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933D32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933D32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933D32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35303" w14:textId="77777777" w:rsidR="00EB3B84" w:rsidRDefault="00EB3B84">
      <w:r>
        <w:separator/>
      </w:r>
    </w:p>
  </w:endnote>
  <w:endnote w:type="continuationSeparator" w:id="0">
    <w:p w14:paraId="53C24F9B" w14:textId="77777777" w:rsidR="00EB3B84" w:rsidRDefault="00EB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0C4F8A">
      <w:rPr>
        <w:rStyle w:val="slostrnky"/>
        <w:noProof/>
        <w:sz w:val="24"/>
        <w:szCs w:val="24"/>
      </w:rPr>
      <w:t>11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75097" w14:textId="77777777" w:rsidR="00EB3B84" w:rsidRDefault="00EB3B84">
      <w:r>
        <w:separator/>
      </w:r>
    </w:p>
  </w:footnote>
  <w:footnote w:type="continuationSeparator" w:id="0">
    <w:p w14:paraId="0A3101E0" w14:textId="77777777" w:rsidR="00EB3B84" w:rsidRDefault="00EB3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3A8A5539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E0C81">
      <w:rPr>
        <w:b/>
        <w:sz w:val="24"/>
        <w:szCs w:val="24"/>
      </w:rPr>
      <w:t>Smlouva č. U-247</w:t>
    </w:r>
    <w:r w:rsidRPr="00722094">
      <w:rPr>
        <w:b/>
        <w:sz w:val="24"/>
        <w:szCs w:val="24"/>
      </w:rPr>
      <w:t>-00/</w:t>
    </w:r>
    <w:r w:rsidR="004E0C81">
      <w:rPr>
        <w:b/>
        <w:sz w:val="24"/>
        <w:szCs w:val="24"/>
      </w:rPr>
      <w:t>22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 o:ole="">
          <v:imagedata r:id="rId1" o:title=""/>
        </v:shape>
        <o:OLEObject Type="Embed" ProgID="Word.Document.12" ShapeID="_x0000_i1025" DrawAspect="Content" ObjectID="_1716652895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1967495D" w:rsidR="00F92CE1" w:rsidRPr="00722094" w:rsidRDefault="004E0C8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 U-247</w:t>
    </w:r>
    <w:r w:rsidR="00F92CE1" w:rsidRPr="00722094">
      <w:rPr>
        <w:b/>
        <w:sz w:val="24"/>
        <w:szCs w:val="24"/>
      </w:rPr>
      <w:t>-00/</w:t>
    </w:r>
    <w:r>
      <w:rPr>
        <w:b/>
        <w:sz w:val="24"/>
        <w:szCs w:val="24"/>
      </w:rPr>
      <w:t>22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 o:ole="">
          <v:imagedata r:id="rId1" o:title=""/>
        </v:shape>
        <o:OLEObject Type="Embed" ProgID="Word.Document.12" ShapeID="_x0000_i1026" DrawAspect="Content" ObjectID="_171665289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07EF5"/>
    <w:multiLevelType w:val="hybridMultilevel"/>
    <w:tmpl w:val="AF189A7A"/>
    <w:lvl w:ilvl="0" w:tplc="363E6D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4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15"/>
  </w:num>
  <w:num w:numId="10">
    <w:abstractNumId w:val="3"/>
  </w:num>
  <w:num w:numId="11">
    <w:abstractNumId w:val="5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8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17733"/>
    <w:rsid w:val="00020757"/>
    <w:rsid w:val="00020971"/>
    <w:rsid w:val="00027C2C"/>
    <w:rsid w:val="00033899"/>
    <w:rsid w:val="000344C5"/>
    <w:rsid w:val="00036744"/>
    <w:rsid w:val="00037190"/>
    <w:rsid w:val="00040516"/>
    <w:rsid w:val="0004121B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8F9"/>
    <w:rsid w:val="000B69AE"/>
    <w:rsid w:val="000B70BA"/>
    <w:rsid w:val="000B7C5B"/>
    <w:rsid w:val="000C4430"/>
    <w:rsid w:val="000C4F8A"/>
    <w:rsid w:val="000D03E5"/>
    <w:rsid w:val="000D10B3"/>
    <w:rsid w:val="000D591D"/>
    <w:rsid w:val="000D63FC"/>
    <w:rsid w:val="000D76F1"/>
    <w:rsid w:val="000D7890"/>
    <w:rsid w:val="000D7975"/>
    <w:rsid w:val="000D7E23"/>
    <w:rsid w:val="000E12C3"/>
    <w:rsid w:val="000E78B0"/>
    <w:rsid w:val="001006EF"/>
    <w:rsid w:val="00102CFB"/>
    <w:rsid w:val="00102FF7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6264"/>
    <w:rsid w:val="001C7089"/>
    <w:rsid w:val="001D4ACE"/>
    <w:rsid w:val="001E28E4"/>
    <w:rsid w:val="001E3085"/>
    <w:rsid w:val="001E3793"/>
    <w:rsid w:val="001E5C0D"/>
    <w:rsid w:val="001F23B4"/>
    <w:rsid w:val="001F395B"/>
    <w:rsid w:val="00203EBD"/>
    <w:rsid w:val="00206455"/>
    <w:rsid w:val="002179A8"/>
    <w:rsid w:val="0023190D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96D80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2F7EB1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3DFC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A439F"/>
    <w:rsid w:val="004B3E4F"/>
    <w:rsid w:val="004D7537"/>
    <w:rsid w:val="004D7DF2"/>
    <w:rsid w:val="004E0703"/>
    <w:rsid w:val="004E0C81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2E60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3A28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73D"/>
    <w:rsid w:val="00645C83"/>
    <w:rsid w:val="006511CA"/>
    <w:rsid w:val="00651883"/>
    <w:rsid w:val="00654986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3578A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36F1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3348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6FFB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E6998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3D32"/>
    <w:rsid w:val="00934FCA"/>
    <w:rsid w:val="00941F5F"/>
    <w:rsid w:val="009460F6"/>
    <w:rsid w:val="00946C23"/>
    <w:rsid w:val="00951396"/>
    <w:rsid w:val="00957072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3B19"/>
    <w:rsid w:val="009E79F6"/>
    <w:rsid w:val="00A02706"/>
    <w:rsid w:val="00A06F0C"/>
    <w:rsid w:val="00A11243"/>
    <w:rsid w:val="00A12DBD"/>
    <w:rsid w:val="00A2235F"/>
    <w:rsid w:val="00A256C9"/>
    <w:rsid w:val="00A27386"/>
    <w:rsid w:val="00A3017A"/>
    <w:rsid w:val="00A333A0"/>
    <w:rsid w:val="00A34FEA"/>
    <w:rsid w:val="00A36FDF"/>
    <w:rsid w:val="00A37116"/>
    <w:rsid w:val="00A37F9B"/>
    <w:rsid w:val="00A42A53"/>
    <w:rsid w:val="00A43506"/>
    <w:rsid w:val="00A44FC6"/>
    <w:rsid w:val="00A52985"/>
    <w:rsid w:val="00A54045"/>
    <w:rsid w:val="00A56059"/>
    <w:rsid w:val="00A57703"/>
    <w:rsid w:val="00A66240"/>
    <w:rsid w:val="00A71180"/>
    <w:rsid w:val="00A77B67"/>
    <w:rsid w:val="00A82DEA"/>
    <w:rsid w:val="00A83758"/>
    <w:rsid w:val="00A8687A"/>
    <w:rsid w:val="00A87620"/>
    <w:rsid w:val="00A90406"/>
    <w:rsid w:val="00A928F1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157C"/>
    <w:rsid w:val="00B82357"/>
    <w:rsid w:val="00B90640"/>
    <w:rsid w:val="00B90B47"/>
    <w:rsid w:val="00B9228B"/>
    <w:rsid w:val="00B9303C"/>
    <w:rsid w:val="00B93824"/>
    <w:rsid w:val="00BA1192"/>
    <w:rsid w:val="00BB2180"/>
    <w:rsid w:val="00BB3512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27F0C"/>
    <w:rsid w:val="00C30097"/>
    <w:rsid w:val="00C31E3D"/>
    <w:rsid w:val="00C328DE"/>
    <w:rsid w:val="00C32D88"/>
    <w:rsid w:val="00C35332"/>
    <w:rsid w:val="00C37B0C"/>
    <w:rsid w:val="00C37C61"/>
    <w:rsid w:val="00C45E22"/>
    <w:rsid w:val="00C46164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0F68"/>
    <w:rsid w:val="00CC14B8"/>
    <w:rsid w:val="00CC1D62"/>
    <w:rsid w:val="00CC3786"/>
    <w:rsid w:val="00CC6274"/>
    <w:rsid w:val="00CD15A7"/>
    <w:rsid w:val="00CE1C55"/>
    <w:rsid w:val="00CE3433"/>
    <w:rsid w:val="00CE5FEE"/>
    <w:rsid w:val="00CF1731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18B5"/>
    <w:rsid w:val="00D5235C"/>
    <w:rsid w:val="00D548C3"/>
    <w:rsid w:val="00D56AEB"/>
    <w:rsid w:val="00D56DF2"/>
    <w:rsid w:val="00D628AA"/>
    <w:rsid w:val="00D6364B"/>
    <w:rsid w:val="00D6667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5B02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1A71"/>
    <w:rsid w:val="00E34397"/>
    <w:rsid w:val="00E3473D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5DD4"/>
    <w:rsid w:val="00EA3503"/>
    <w:rsid w:val="00EA3BE5"/>
    <w:rsid w:val="00EB170C"/>
    <w:rsid w:val="00EB1CB6"/>
    <w:rsid w:val="00EB2847"/>
    <w:rsid w:val="00EB3B84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375F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D642-F4F1-455C-A2E1-20189D02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4428</Words>
  <Characters>26130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30498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COPOVA Monika</cp:lastModifiedBy>
  <cp:revision>6</cp:revision>
  <cp:lastPrinted>2019-02-22T09:32:00Z</cp:lastPrinted>
  <dcterms:created xsi:type="dcterms:W3CDTF">2022-06-09T09:04:00Z</dcterms:created>
  <dcterms:modified xsi:type="dcterms:W3CDTF">2022-06-13T17:15:00Z</dcterms:modified>
</cp:coreProperties>
</file>