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0E" w:rsidRDefault="00DE0E6D">
      <w:pPr>
        <w:pStyle w:val="Bodytext30"/>
        <w:framePr w:w="9619" w:h="1346" w:hRule="exact" w:wrap="none" w:vAnchor="page" w:hAnchor="page" w:x="951" w:y="251"/>
        <w:shd w:val="clear" w:color="auto" w:fill="auto"/>
      </w:pPr>
      <w:r>
        <w:rPr>
          <w:rStyle w:val="Bodytext385ptNotBold"/>
        </w:rPr>
        <w:br/>
      </w:r>
      <w:r>
        <w:rPr>
          <w:rStyle w:val="Bodytext395ptNotBoldSmallCaps"/>
        </w:rPr>
        <w:br/>
      </w:r>
    </w:p>
    <w:p w:rsidR="0037540E" w:rsidRDefault="0037540E">
      <w:pPr>
        <w:pStyle w:val="Bodytext40"/>
        <w:framePr w:w="9619" w:h="1346" w:hRule="exact" w:wrap="none" w:vAnchor="page" w:hAnchor="page" w:x="951" w:y="251"/>
        <w:shd w:val="clear" w:color="auto" w:fill="auto"/>
        <w:tabs>
          <w:tab w:val="left" w:pos="2601"/>
        </w:tabs>
        <w:ind w:left="820" w:right="6820"/>
      </w:pPr>
    </w:p>
    <w:p w:rsidR="0037540E" w:rsidRDefault="0037540E">
      <w:pPr>
        <w:pStyle w:val="Bodytext30"/>
        <w:framePr w:w="9619" w:h="1346" w:hRule="exact" w:wrap="none" w:vAnchor="page" w:hAnchor="page" w:x="951" w:y="251"/>
        <w:shd w:val="clear" w:color="auto" w:fill="auto"/>
        <w:ind w:left="220"/>
      </w:pPr>
    </w:p>
    <w:p w:rsidR="0037540E" w:rsidRDefault="0037540E">
      <w:pPr>
        <w:pStyle w:val="Bodytext50"/>
        <w:framePr w:w="9619" w:h="1346" w:hRule="exact" w:wrap="none" w:vAnchor="page" w:hAnchor="page" w:x="951" w:y="251"/>
        <w:shd w:val="clear" w:color="auto" w:fill="auto"/>
        <w:spacing w:after="0"/>
        <w:ind w:left="300"/>
      </w:pPr>
    </w:p>
    <w:p w:rsidR="0037540E" w:rsidRDefault="0037540E">
      <w:pPr>
        <w:framePr w:wrap="none" w:vAnchor="page" w:hAnchor="page" w:x="8372"/>
      </w:pPr>
    </w:p>
    <w:p w:rsidR="0037540E" w:rsidRDefault="00DE0E6D">
      <w:pPr>
        <w:pStyle w:val="Bodytext80"/>
        <w:framePr w:w="4906" w:h="601" w:hRule="exact" w:wrap="none" w:vAnchor="page" w:hAnchor="page" w:x="3946" w:y="863"/>
        <w:shd w:val="clear" w:color="auto" w:fill="auto"/>
        <w:tabs>
          <w:tab w:val="left" w:pos="3940"/>
        </w:tabs>
        <w:ind w:left="1300" w:right="1123"/>
      </w:pPr>
      <w:r>
        <w:t>SMLOUVA</w:t>
      </w:r>
      <w:r>
        <w:tab/>
      </w:r>
    </w:p>
    <w:p w:rsidR="0037540E" w:rsidRDefault="00DE0E6D">
      <w:pPr>
        <w:pStyle w:val="Bodytext80"/>
        <w:framePr w:w="4906" w:h="601" w:hRule="exact" w:wrap="none" w:vAnchor="page" w:hAnchor="page" w:x="3946" w:y="863"/>
        <w:shd w:val="clear" w:color="auto" w:fill="auto"/>
        <w:jc w:val="left"/>
      </w:pPr>
      <w:r>
        <w:t>O SPOLEČNÉM POŘÁDÁNÍ DĚL</w:t>
      </w:r>
    </w:p>
    <w:p w:rsidR="0037540E" w:rsidRDefault="00DE0E6D">
      <w:pPr>
        <w:pStyle w:val="Heading20"/>
        <w:framePr w:w="9619" w:h="13292" w:hRule="exact" w:wrap="none" w:vAnchor="page" w:hAnchor="page" w:x="951" w:y="2024"/>
        <w:shd w:val="clear" w:color="auto" w:fill="auto"/>
        <w:spacing w:before="0"/>
        <w:ind w:left="220"/>
      </w:pPr>
      <w:bookmarkStart w:id="0" w:name="bookmark0"/>
      <w:r>
        <w:t>Hudební divadlo v Karlině</w:t>
      </w:r>
      <w:bookmarkEnd w:id="0"/>
    </w:p>
    <w:p w:rsidR="0037540E" w:rsidRDefault="00DE0E6D">
      <w:pPr>
        <w:pStyle w:val="Bodytext20"/>
        <w:framePr w:w="9619" w:h="13292" w:hRule="exact" w:wrap="none" w:vAnchor="page" w:hAnchor="page" w:x="951" w:y="2024"/>
        <w:shd w:val="clear" w:color="auto" w:fill="auto"/>
        <w:ind w:left="220" w:firstLine="0"/>
      </w:pPr>
      <w:r>
        <w:t>se sídlem Praha 8, Křižíkova 10, PSČ: 186 17 IČ: 00064335</w:t>
      </w:r>
    </w:p>
    <w:p w:rsidR="0037540E" w:rsidRDefault="00DE0E6D">
      <w:pPr>
        <w:pStyle w:val="Bodytext20"/>
        <w:framePr w:w="9619" w:h="13292" w:hRule="exact" w:wrap="none" w:vAnchor="page" w:hAnchor="page" w:x="951" w:y="2024"/>
        <w:shd w:val="clear" w:color="auto" w:fill="auto"/>
        <w:spacing w:line="552" w:lineRule="exact"/>
        <w:ind w:left="220" w:firstLine="0"/>
      </w:pPr>
      <w:r>
        <w:t xml:space="preserve">zastoupená ředitelem Bc. Egonem Kulhánkem (dále </w:t>
      </w:r>
      <w:proofErr w:type="gramStart"/>
      <w:r>
        <w:t>jen ,,HDK</w:t>
      </w:r>
      <w:proofErr w:type="gramEnd"/>
      <w:r>
        <w:t>“) a</w:t>
      </w:r>
    </w:p>
    <w:p w:rsidR="0037540E" w:rsidRDefault="00DE0E6D">
      <w:pPr>
        <w:pStyle w:val="Heading20"/>
        <w:framePr w:w="9619" w:h="13292" w:hRule="exact" w:wrap="none" w:vAnchor="page" w:hAnchor="page" w:x="951" w:y="2024"/>
        <w:shd w:val="clear" w:color="auto" w:fill="auto"/>
        <w:spacing w:before="0" w:line="552" w:lineRule="exact"/>
        <w:ind w:left="220"/>
      </w:pPr>
      <w:bookmarkStart w:id="1" w:name="bookmark1"/>
      <w:r>
        <w:t>Národní divadlo</w:t>
      </w:r>
      <w:bookmarkEnd w:id="1"/>
    </w:p>
    <w:p w:rsidR="0037540E" w:rsidRDefault="00DE0E6D">
      <w:pPr>
        <w:pStyle w:val="Bodytext20"/>
        <w:framePr w:w="9619" w:h="13292" w:hRule="exact" w:wrap="none" w:vAnchor="page" w:hAnchor="page" w:x="951" w:y="2024"/>
        <w:shd w:val="clear" w:color="auto" w:fill="auto"/>
        <w:ind w:left="220" w:firstLine="0"/>
      </w:pPr>
      <w:r>
        <w:t>se sídlem Praha 1, Ostrovní 1, PSČ: 112 30 IČ: 00023337</w:t>
      </w:r>
    </w:p>
    <w:p w:rsidR="0037540E" w:rsidRDefault="00DE0E6D">
      <w:pPr>
        <w:pStyle w:val="Bodytext20"/>
        <w:framePr w:w="9619" w:h="13292" w:hRule="exact" w:wrap="none" w:vAnchor="page" w:hAnchor="page" w:x="951" w:y="2024"/>
        <w:shd w:val="clear" w:color="auto" w:fill="auto"/>
        <w:spacing w:after="57"/>
        <w:ind w:left="220" w:firstLine="0"/>
      </w:pPr>
      <w:r>
        <w:t xml:space="preserve">zastoupené ředitelem </w:t>
      </w:r>
      <w:proofErr w:type="spellStart"/>
      <w:r>
        <w:rPr>
          <w:lang w:val="en-US" w:eastAsia="en-US" w:bidi="en-US"/>
        </w:rPr>
        <w:t>prof</w:t>
      </w:r>
      <w:proofErr w:type="spellEnd"/>
      <w:r>
        <w:rPr>
          <w:lang w:val="en-US" w:eastAsia="en-US" w:bidi="en-US"/>
        </w:rPr>
        <w:t xml:space="preserve">. </w:t>
      </w:r>
      <w:proofErr w:type="spellStart"/>
      <w:r>
        <w:t>MgA</w:t>
      </w:r>
      <w:proofErr w:type="spellEnd"/>
      <w:r>
        <w:t>. Janem Burianem</w:t>
      </w:r>
    </w:p>
    <w:p w:rsidR="0037540E" w:rsidRDefault="00DE0E6D">
      <w:pPr>
        <w:pStyle w:val="Bodytext20"/>
        <w:framePr w:w="9619" w:h="13292" w:hRule="exact" w:wrap="none" w:vAnchor="page" w:hAnchor="page" w:x="951" w:y="2024"/>
        <w:shd w:val="clear" w:color="auto" w:fill="auto"/>
        <w:spacing w:line="552" w:lineRule="exact"/>
        <w:ind w:left="220" w:firstLine="0"/>
      </w:pPr>
      <w:r>
        <w:t>(dále jen „Národní divadlo“)</w:t>
      </w:r>
    </w:p>
    <w:p w:rsidR="0037540E" w:rsidRDefault="00DE0E6D">
      <w:pPr>
        <w:pStyle w:val="Bodytext20"/>
        <w:framePr w:w="9619" w:h="13292" w:hRule="exact" w:wrap="none" w:vAnchor="page" w:hAnchor="page" w:x="951" w:y="2024"/>
        <w:shd w:val="clear" w:color="auto" w:fill="auto"/>
        <w:spacing w:line="552" w:lineRule="exact"/>
        <w:ind w:left="220" w:firstLine="0"/>
      </w:pPr>
      <w:r>
        <w:t>uzavírají níže uvedeného dne, měsíce a roku tu</w:t>
      </w:r>
      <w:r>
        <w:t>to</w:t>
      </w:r>
    </w:p>
    <w:p w:rsidR="0037540E" w:rsidRDefault="00DE0E6D">
      <w:pPr>
        <w:pStyle w:val="Heading20"/>
        <w:framePr w:w="9619" w:h="13292" w:hRule="exact" w:wrap="none" w:vAnchor="page" w:hAnchor="page" w:x="951" w:y="2024"/>
        <w:shd w:val="clear" w:color="auto" w:fill="auto"/>
        <w:spacing w:before="0" w:line="552" w:lineRule="exact"/>
        <w:ind w:right="160"/>
        <w:jc w:val="center"/>
      </w:pPr>
      <w:bookmarkStart w:id="2" w:name="bookmark2"/>
      <w:r>
        <w:t>smlouvu o společném pořádání děl:</w:t>
      </w:r>
      <w:bookmarkEnd w:id="2"/>
    </w:p>
    <w:p w:rsidR="0037540E" w:rsidRDefault="00DE0E6D">
      <w:pPr>
        <w:pStyle w:val="Bodytext60"/>
        <w:framePr w:w="9619" w:h="13292" w:hRule="exact" w:wrap="none" w:vAnchor="page" w:hAnchor="page" w:x="951" w:y="2024"/>
        <w:shd w:val="clear" w:color="auto" w:fill="auto"/>
        <w:ind w:right="160"/>
      </w:pPr>
      <w:r>
        <w:t>ČI. I</w:t>
      </w:r>
    </w:p>
    <w:p w:rsidR="0037540E" w:rsidRDefault="00DE0E6D">
      <w:pPr>
        <w:pStyle w:val="Heading20"/>
        <w:framePr w:w="9619" w:h="13292" w:hRule="exact" w:wrap="none" w:vAnchor="page" w:hAnchor="page" w:x="951" w:y="2024"/>
        <w:shd w:val="clear" w:color="auto" w:fill="auto"/>
        <w:spacing w:before="0" w:after="274" w:line="266" w:lineRule="exact"/>
        <w:ind w:right="160"/>
        <w:jc w:val="center"/>
      </w:pPr>
      <w:bookmarkStart w:id="3" w:name="bookmark3"/>
      <w:r>
        <w:t>Úvodní ustanovení</w:t>
      </w:r>
      <w:bookmarkEnd w:id="3"/>
    </w:p>
    <w:p w:rsidR="0037540E" w:rsidRDefault="00DE0E6D">
      <w:pPr>
        <w:pStyle w:val="Bodytext20"/>
        <w:framePr w:w="9619" w:h="13292" w:hRule="exact" w:wrap="none" w:vAnchor="page" w:hAnchor="page" w:x="951" w:y="2024"/>
        <w:shd w:val="clear" w:color="auto" w:fill="auto"/>
        <w:spacing w:after="313"/>
        <w:ind w:left="220" w:firstLine="0"/>
        <w:jc w:val="both"/>
      </w:pPr>
      <w:r>
        <w:t xml:space="preserve">HDK je uživatelem budovy </w:t>
      </w:r>
      <w:proofErr w:type="spellStart"/>
      <w:proofErr w:type="gramStart"/>
      <w:r>
        <w:t>č.p</w:t>
      </w:r>
      <w:proofErr w:type="spellEnd"/>
      <w:r>
        <w:t>.</w:t>
      </w:r>
      <w:proofErr w:type="gramEnd"/>
      <w:r>
        <w:t xml:space="preserve"> 283, k.</w:t>
      </w:r>
      <w:proofErr w:type="spellStart"/>
      <w:r>
        <w:t>ú</w:t>
      </w:r>
      <w:proofErr w:type="spellEnd"/>
      <w:r>
        <w:t xml:space="preserve">. Karlín, obec </w:t>
      </w:r>
      <w:proofErr w:type="spellStart"/>
      <w:proofErr w:type="gramStart"/>
      <w:r>
        <w:t>hl.m</w:t>
      </w:r>
      <w:proofErr w:type="spellEnd"/>
      <w:r>
        <w:t>.</w:t>
      </w:r>
      <w:proofErr w:type="gramEnd"/>
      <w:r>
        <w:t xml:space="preserve"> Praha, která je součástí pozemku ve vlastnictví hl. m. Prahy a kterou užívá na základě nájemní smlouvy ze dne 9. října 2006. Národní </w:t>
      </w:r>
      <w:r>
        <w:t>divadlo má zájem spolupracovat s HDK na živém provozování hudebně-dramatických děl.</w:t>
      </w:r>
    </w:p>
    <w:p w:rsidR="0037540E" w:rsidRDefault="00DE0E6D">
      <w:pPr>
        <w:pStyle w:val="Bodytext70"/>
        <w:framePr w:w="9619" w:h="13292" w:hRule="exact" w:wrap="none" w:vAnchor="page" w:hAnchor="page" w:x="951" w:y="2024"/>
        <w:shd w:val="clear" w:color="auto" w:fill="auto"/>
        <w:spacing w:before="0"/>
        <w:ind w:right="160"/>
      </w:pPr>
      <w:r>
        <w:t>ČI. II.</w:t>
      </w:r>
    </w:p>
    <w:p w:rsidR="0037540E" w:rsidRDefault="00DE0E6D">
      <w:pPr>
        <w:pStyle w:val="Heading20"/>
        <w:framePr w:w="9619" w:h="13292" w:hRule="exact" w:wrap="none" w:vAnchor="page" w:hAnchor="page" w:x="951" w:y="2024"/>
        <w:shd w:val="clear" w:color="auto" w:fill="auto"/>
        <w:spacing w:before="0" w:after="274" w:line="266" w:lineRule="exact"/>
        <w:ind w:right="160"/>
        <w:jc w:val="center"/>
      </w:pPr>
      <w:bookmarkStart w:id="4" w:name="bookmark4"/>
      <w:r>
        <w:t>Předmět smlouvy</w:t>
      </w:r>
      <w:bookmarkEnd w:id="4"/>
    </w:p>
    <w:p w:rsidR="0037540E" w:rsidRDefault="00DE0E6D">
      <w:pPr>
        <w:pStyle w:val="Bodytext20"/>
        <w:framePr w:w="9619" w:h="13292" w:hRule="exact" w:wrap="none" w:vAnchor="page" w:hAnchor="page" w:x="951" w:y="2024"/>
        <w:shd w:val="clear" w:color="auto" w:fill="auto"/>
        <w:spacing w:after="286"/>
        <w:ind w:left="220" w:firstLine="0"/>
      </w:pPr>
      <w:r>
        <w:t>Předmětem smlouvy je stanovení práv a povinností smluvních stran při společném pořádání představení/děl z repertoáru Národního divadla - Státní oper</w:t>
      </w:r>
      <w:r>
        <w:t>y v prostorách, které užívá HDK.</w:t>
      </w:r>
    </w:p>
    <w:p w:rsidR="0037540E" w:rsidRDefault="00DE0E6D">
      <w:pPr>
        <w:pStyle w:val="Heading20"/>
        <w:framePr w:w="9619" w:h="13292" w:hRule="exact" w:wrap="none" w:vAnchor="page" w:hAnchor="page" w:x="951" w:y="2024"/>
        <w:shd w:val="clear" w:color="auto" w:fill="auto"/>
        <w:spacing w:before="0" w:line="266" w:lineRule="exact"/>
        <w:ind w:right="160"/>
        <w:jc w:val="center"/>
      </w:pPr>
      <w:bookmarkStart w:id="5" w:name="bookmark5"/>
      <w:r>
        <w:t>ČI. III.</w:t>
      </w:r>
      <w:bookmarkEnd w:id="5"/>
    </w:p>
    <w:p w:rsidR="0037540E" w:rsidRDefault="00DE0E6D">
      <w:pPr>
        <w:pStyle w:val="Heading20"/>
        <w:framePr w:w="9619" w:h="13292" w:hRule="exact" w:wrap="none" w:vAnchor="page" w:hAnchor="page" w:x="951" w:y="2024"/>
        <w:shd w:val="clear" w:color="auto" w:fill="auto"/>
        <w:spacing w:before="0" w:after="274" w:line="266" w:lineRule="exact"/>
        <w:ind w:right="160"/>
        <w:jc w:val="center"/>
      </w:pPr>
      <w:bookmarkStart w:id="6" w:name="bookmark6"/>
      <w:r>
        <w:t>Další práva a povinnosti smluvních stran</w:t>
      </w:r>
      <w:bookmarkEnd w:id="6"/>
    </w:p>
    <w:p w:rsidR="0037540E" w:rsidRDefault="00DE0E6D">
      <w:pPr>
        <w:pStyle w:val="Bodytext20"/>
        <w:framePr w:w="9619" w:h="13292" w:hRule="exact" w:wrap="none" w:vAnchor="page" w:hAnchor="page" w:x="951" w:y="2024"/>
        <w:numPr>
          <w:ilvl w:val="0"/>
          <w:numId w:val="1"/>
        </w:numPr>
        <w:shd w:val="clear" w:color="auto" w:fill="auto"/>
        <w:tabs>
          <w:tab w:val="left" w:pos="570"/>
        </w:tabs>
        <w:spacing w:after="280"/>
        <w:ind w:left="580" w:hanging="360"/>
        <w:jc w:val="both"/>
      </w:pPr>
      <w:r>
        <w:t xml:space="preserve">Národní divadlo se tímto zavazuje, že bude s výjimkami níže uvedenými svým jménem a na vlastní účet živě provozovat díla v prostorách, které užívá HDK, a to v termínech, </w:t>
      </w:r>
      <w:r>
        <w:t>které jsou uvedeny v příloze A. této smlouvy a dalších termínech sjednaných smluvními stranami na sezónu 2017/2018, a hradit náklady s tím spojené stanovené v odst. 10. tohoto článku.</w:t>
      </w:r>
    </w:p>
    <w:p w:rsidR="0037540E" w:rsidRDefault="00DE0E6D">
      <w:pPr>
        <w:pStyle w:val="Bodytext20"/>
        <w:framePr w:w="9619" w:h="13292" w:hRule="exact" w:wrap="none" w:vAnchor="page" w:hAnchor="page" w:x="951" w:y="2024"/>
        <w:numPr>
          <w:ilvl w:val="0"/>
          <w:numId w:val="1"/>
        </w:numPr>
        <w:shd w:val="clear" w:color="auto" w:fill="auto"/>
        <w:tabs>
          <w:tab w:val="left" w:pos="575"/>
        </w:tabs>
        <w:ind w:left="580" w:hanging="360"/>
        <w:jc w:val="both"/>
      </w:pPr>
      <w:r>
        <w:t>HDK se tímto zavazuje umožnit Národnímu divadlu užívat prostory vymezené</w:t>
      </w:r>
      <w:r>
        <w:t xml:space="preserve"> v příloze B. </w:t>
      </w:r>
      <w:proofErr w:type="gramStart"/>
      <w:r>
        <w:t>této</w:t>
      </w:r>
      <w:proofErr w:type="gramEnd"/>
      <w:r>
        <w:t xml:space="preserve"> smlouvy za účelem živého provozování děl Národním divadlem. Termíny, v nichž bude Národní divadlo uvedené prostory užívat, jsou pro sezónu 2016/2017 uvedené v příloze A. této smlouvy, přičemž další termíny mohou být sjednány v další příl</w:t>
      </w:r>
      <w:r>
        <w:t>oze této smlouvy podepsané oběma smluvními stranami. V případě, že bude tato smlouva prodloužena na sezónu 2017/2018, budou nové termíny sjednávat písemně formou přílohy k této smlouvě, a to ve srovnatelném rozsahu. HDK se tímto zavazuje ve stejných termín</w:t>
      </w:r>
      <w:r>
        <w:t>ech umožnit</w:t>
      </w:r>
    </w:p>
    <w:p w:rsidR="0037540E" w:rsidRDefault="00DE0E6D">
      <w:pPr>
        <w:pStyle w:val="Headerorfooter0"/>
        <w:framePr w:wrap="none" w:vAnchor="page" w:hAnchor="page" w:x="5770" w:y="15918"/>
        <w:shd w:val="clear" w:color="auto" w:fill="auto"/>
      </w:pPr>
      <w:r>
        <w:rPr>
          <w:rStyle w:val="HeaderorfooterArial85pt"/>
        </w:rPr>
        <w:t>1</w:t>
      </w:r>
      <w:r>
        <w:t xml:space="preserve"> -</w:t>
      </w:r>
    </w:p>
    <w:p w:rsidR="0037540E" w:rsidRDefault="0037540E">
      <w:pPr>
        <w:rPr>
          <w:sz w:val="2"/>
          <w:szCs w:val="2"/>
        </w:rPr>
        <w:sectPr w:rsidR="0037540E">
          <w:pgSz w:w="11900" w:h="16840"/>
          <w:pgMar w:top="360" w:right="360" w:bottom="360" w:left="360" w:header="0" w:footer="3" w:gutter="0"/>
          <w:cols w:space="720"/>
          <w:noEndnote/>
          <w:docGrid w:linePitch="360"/>
        </w:sectPr>
      </w:pPr>
    </w:p>
    <w:p w:rsidR="0037540E" w:rsidRDefault="00DE0E6D">
      <w:pPr>
        <w:pStyle w:val="Bodytext20"/>
        <w:framePr w:w="9437" w:h="13588" w:hRule="exact" w:wrap="none" w:vAnchor="page" w:hAnchor="page" w:x="1042" w:y="878"/>
        <w:shd w:val="clear" w:color="auto" w:fill="auto"/>
        <w:spacing w:after="260" w:line="278" w:lineRule="exact"/>
        <w:ind w:left="400" w:firstLine="0"/>
        <w:jc w:val="both"/>
      </w:pPr>
      <w:r>
        <w:lastRenderedPageBreak/>
        <w:t xml:space="preserve">Národnímu divadlu užívat zařízení uvedené v příloze C. této smlouvy, které tvoří vybavení prostor HDK. Smluvní strany budou o předávání prostor vymezených v </w:t>
      </w:r>
      <w:proofErr w:type="gramStart"/>
      <w:r>
        <w:t>příloze B. a zařízení</w:t>
      </w:r>
      <w:proofErr w:type="gramEnd"/>
      <w:r>
        <w:t xml:space="preserve"> uvedeného v příloze C. této smlouvy </w:t>
      </w:r>
      <w:r>
        <w:t>sepisovat při každém předání předávací protokol podepsaný zástupci obou stran.</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0" w:line="278" w:lineRule="exact"/>
        <w:ind w:left="400" w:hanging="400"/>
        <w:jc w:val="both"/>
      </w:pPr>
      <w:r>
        <w:t xml:space="preserve">Smluvní strany se zavazují, že ve dny, kdy mají být prostory uvedené v </w:t>
      </w:r>
      <w:proofErr w:type="gramStart"/>
      <w:r>
        <w:t>příloze B. a zařízení</w:t>
      </w:r>
      <w:proofErr w:type="gramEnd"/>
      <w:r>
        <w:t xml:space="preserve"> uvedené v příloze C. předávány, dojde k předání vždy v 6:00 ráno v den, kdy má být u</w:t>
      </w:r>
      <w:r>
        <w:t>vedeno představení Národního divadla, a k odevzdání v 6:00 ráno následující den po uvedení představení Národního divadla.</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4" w:line="278" w:lineRule="exact"/>
        <w:ind w:left="400" w:hanging="400"/>
        <w:jc w:val="both"/>
      </w:pPr>
      <w:r>
        <w:t xml:space="preserve">HDK se tímto zavazuje zajistit, aby prostory vymezené v </w:t>
      </w:r>
      <w:proofErr w:type="gramStart"/>
      <w:r>
        <w:t>příloze B. a D. této</w:t>
      </w:r>
      <w:proofErr w:type="gramEnd"/>
      <w:r>
        <w:t xml:space="preserve"> smlouvy byly způsobilé k účelu, který je sjednán touto sm</w:t>
      </w:r>
      <w:r>
        <w:t>louvou a v tomto stavuje udržovat.</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56"/>
        <w:ind w:left="400" w:hanging="400"/>
        <w:jc w:val="both"/>
      </w:pPr>
      <w:r>
        <w:t>V případě, že dojde k poškození, zničení nebo ztrátě movitých věcí uvedených v příloze C., jakož i dalších movitých věcí smluvních stran umístěných v prostorách HDK, hradí způsobenou škodu ta smluvní strana, které byly do</w:t>
      </w:r>
      <w:r>
        <w:t>tčené věci předány, neprokáže-li, že škodu způsobila druhá smluvní strana.</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4" w:line="278" w:lineRule="exact"/>
        <w:ind w:left="400" w:hanging="400"/>
        <w:jc w:val="both"/>
      </w:pPr>
      <w:r>
        <w:t xml:space="preserve">V době, kdy užívá prostory vymezené v </w:t>
      </w:r>
      <w:proofErr w:type="gramStart"/>
      <w:r>
        <w:t>příloze B. a D. této</w:t>
      </w:r>
      <w:proofErr w:type="gramEnd"/>
      <w:r>
        <w:t xml:space="preserve"> smlouvy Národní divadlo, zajišťuje Národní divadlo ostrahu těchto prostor a rozhoduje o vstupu třetích osob do těchto pros</w:t>
      </w:r>
      <w:r>
        <w:t>tor.</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0"/>
        <w:ind w:left="400" w:hanging="400"/>
        <w:jc w:val="both"/>
      </w:pPr>
      <w:r>
        <w:t xml:space="preserve">Národní divadlo se tímto zavazuje, že pro účely živého provozování děl Národním divadlem zajistí účast výkonných umělců na tomto provozování děl, jakož i účast všech dalších osob nezbytných pro živé provozování děl Národního divadla a zkoušky na toto </w:t>
      </w:r>
      <w:r>
        <w:t>živé provozování děl. Tím není dotčena povinnost HDK uvedená v odst. 8. tohoto článku. Národní divadlo je povinno zajistit na své náklady dovoz a odvoz všech movitých věcí potřebných pro živé provozování děl do prostor HDK.</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0"/>
        <w:ind w:left="400" w:hanging="400"/>
        <w:jc w:val="both"/>
      </w:pPr>
      <w:r>
        <w:t xml:space="preserve">HDK se zavazuje zajistit na své </w:t>
      </w:r>
      <w:r>
        <w:t xml:space="preserve">náklady služby uvedené v příloze E. </w:t>
      </w:r>
      <w:proofErr w:type="gramStart"/>
      <w:r>
        <w:t>této</w:t>
      </w:r>
      <w:proofErr w:type="gramEnd"/>
      <w:r>
        <w:t xml:space="preserve"> smlouvy, které souvisí s užíváním prostor pro provádění děl Národního divadla.</w:t>
      </w:r>
    </w:p>
    <w:p w:rsidR="0037540E" w:rsidRDefault="00DE0E6D">
      <w:pPr>
        <w:pStyle w:val="Bodytext20"/>
        <w:framePr w:w="9437" w:h="13588" w:hRule="exact" w:wrap="none" w:vAnchor="page" w:hAnchor="page" w:x="1042" w:y="878"/>
        <w:numPr>
          <w:ilvl w:val="0"/>
          <w:numId w:val="1"/>
        </w:numPr>
        <w:shd w:val="clear" w:color="auto" w:fill="auto"/>
        <w:tabs>
          <w:tab w:val="left" w:pos="367"/>
        </w:tabs>
        <w:spacing w:after="260"/>
        <w:ind w:left="400" w:hanging="400"/>
        <w:jc w:val="both"/>
      </w:pPr>
      <w:r>
        <w:t>Smluvní strany se dohodly, že správou majetkových hodnot, které smluvní strany poskytnou na základě této smlouvy je pověřen HDK. Pokud j</w:t>
      </w:r>
      <w:r>
        <w:t>sou takovýmito majetkovými hodnotami peníze nebo jiné věci určené podle druhu, stávají se vlastnictvím HDK. Věci jednotlivě určené jsou v bezplatném užívání HDK.</w:t>
      </w:r>
    </w:p>
    <w:p w:rsidR="0037540E" w:rsidRDefault="00DE0E6D">
      <w:pPr>
        <w:pStyle w:val="Bodytext20"/>
        <w:framePr w:w="9437" w:h="13588" w:hRule="exact" w:wrap="none" w:vAnchor="page" w:hAnchor="page" w:x="1042" w:y="878"/>
        <w:numPr>
          <w:ilvl w:val="0"/>
          <w:numId w:val="1"/>
        </w:numPr>
        <w:shd w:val="clear" w:color="auto" w:fill="auto"/>
        <w:tabs>
          <w:tab w:val="left" w:pos="399"/>
        </w:tabs>
        <w:spacing w:after="260"/>
        <w:ind w:left="400" w:hanging="400"/>
        <w:jc w:val="both"/>
      </w:pPr>
      <w:r>
        <w:t xml:space="preserve">HDK se zavazuje, že bude prodávat vstupenky na živé provedení děl Národním divadlem a za tyto </w:t>
      </w:r>
      <w:r>
        <w:t>vstupenky bude inkasovat vstupné, které bude příjmem Národního divadla. Národní divadlo je oprávněno prodávat vstupenky na živé provedení děl a za tyto vstupenky inkasovat vstupné, které bude jeho příjmem. HDK se zavazuje odevzdat sumu inkasovaného vstupné</w:t>
      </w:r>
      <w:r>
        <w:t>ho za předmětné vstupenky Národnímu divadlu vždy nejpozději do 7. dne měsíce, který následuje po měsíci, v němž HDK toto vstupné inkasovala.</w:t>
      </w:r>
    </w:p>
    <w:p w:rsidR="0037540E" w:rsidRDefault="00DE0E6D">
      <w:pPr>
        <w:pStyle w:val="Bodytext20"/>
        <w:framePr w:w="9437" w:h="13588" w:hRule="exact" w:wrap="none" w:vAnchor="page" w:hAnchor="page" w:x="1042" w:y="878"/>
        <w:numPr>
          <w:ilvl w:val="0"/>
          <w:numId w:val="1"/>
        </w:numPr>
        <w:shd w:val="clear" w:color="auto" w:fill="auto"/>
        <w:tabs>
          <w:tab w:val="left" w:pos="399"/>
        </w:tabs>
        <w:ind w:left="400" w:hanging="400"/>
        <w:jc w:val="both"/>
      </w:pPr>
      <w:r>
        <w:t xml:space="preserve">Národní divadlo se zavazuje, že bude prodávat vstupenky v prostorách HDK vymezených v příloze D. na živé provedení </w:t>
      </w:r>
      <w:r>
        <w:t>děl HDK a za tyto vstupenky bude inkasovat vstupné, které bude příjmem HDK. Národní divadlo se zavazuje odevzdat sumu inkasovaného vstupného za předmětné vstupenky HDK vždy nejpozději do 15. dne měsíce, který následuje po měsíci, v němž Národní divadlo tot</w:t>
      </w:r>
      <w:r>
        <w:t>o vstupné inkasovala.</w:t>
      </w:r>
    </w:p>
    <w:p w:rsidR="0037540E" w:rsidRDefault="00DE0E6D">
      <w:pPr>
        <w:pStyle w:val="Headerorfooter0"/>
        <w:framePr w:wrap="none" w:vAnchor="page" w:hAnchor="page" w:x="5583" w:y="15942"/>
        <w:shd w:val="clear" w:color="auto" w:fill="auto"/>
      </w:pPr>
      <w:r>
        <w:t>-</w:t>
      </w:r>
      <w:r>
        <w:rPr>
          <w:rStyle w:val="HeaderorfooterArial85pt"/>
        </w:rPr>
        <w:t>2</w:t>
      </w:r>
      <w:r>
        <w:t>-</w:t>
      </w:r>
    </w:p>
    <w:p w:rsidR="0037540E" w:rsidRDefault="0037540E">
      <w:pPr>
        <w:rPr>
          <w:sz w:val="2"/>
          <w:szCs w:val="2"/>
        </w:rPr>
        <w:sectPr w:rsidR="0037540E">
          <w:pgSz w:w="11900" w:h="16840"/>
          <w:pgMar w:top="360" w:right="360" w:bottom="360" w:left="360" w:header="0" w:footer="3" w:gutter="0"/>
          <w:cols w:space="720"/>
          <w:noEndnote/>
          <w:docGrid w:linePitch="360"/>
        </w:sectPr>
      </w:pPr>
    </w:p>
    <w:p w:rsidR="0037540E" w:rsidRDefault="00DE0E6D">
      <w:pPr>
        <w:pStyle w:val="Bodytext20"/>
        <w:framePr w:w="9437" w:h="14129" w:hRule="exact" w:wrap="none" w:vAnchor="page" w:hAnchor="page" w:x="1042" w:y="891"/>
        <w:numPr>
          <w:ilvl w:val="0"/>
          <w:numId w:val="1"/>
        </w:numPr>
        <w:shd w:val="clear" w:color="auto" w:fill="auto"/>
        <w:tabs>
          <w:tab w:val="left" w:pos="450"/>
        </w:tabs>
        <w:spacing w:after="276"/>
        <w:ind w:left="400" w:hanging="400"/>
        <w:jc w:val="both"/>
      </w:pPr>
      <w:r>
        <w:lastRenderedPageBreak/>
        <w:t>Národní divadlo se zavazuje, že bude prodávat vstupenky na živé provedení děl Národním divadlem, a to v prostorech HDK vymezených v příloze D., této smlouvy, a za tyto vstupenky bude inkasovat vstupné, kter</w:t>
      </w:r>
      <w:r>
        <w:t>é bude příjmem Národního divadla.</w:t>
      </w:r>
    </w:p>
    <w:p w:rsidR="0037540E" w:rsidRDefault="00DE0E6D">
      <w:pPr>
        <w:pStyle w:val="Bodytext20"/>
        <w:framePr w:w="9437" w:h="14129" w:hRule="exact" w:wrap="none" w:vAnchor="page" w:hAnchor="page" w:x="1042" w:y="891"/>
        <w:numPr>
          <w:ilvl w:val="0"/>
          <w:numId w:val="1"/>
        </w:numPr>
        <w:shd w:val="clear" w:color="auto" w:fill="auto"/>
        <w:tabs>
          <w:tab w:val="left" w:pos="464"/>
        </w:tabs>
        <w:spacing w:after="284" w:line="278" w:lineRule="exact"/>
        <w:ind w:left="400" w:hanging="400"/>
        <w:jc w:val="both"/>
      </w:pPr>
      <w:r>
        <w:t xml:space="preserve">HDK se zavazuje umožnit přístup diváků do svých prostor při živém provozování děl Národním divadlem a zavazuje se ve spolupráci s Národním divadlem zajistit kontrolu vstupenek diváků na díla živě předváděná dle této </w:t>
      </w:r>
      <w:r>
        <w:t>smlouvy.</w:t>
      </w:r>
    </w:p>
    <w:p w:rsidR="0037540E" w:rsidRDefault="00DE0E6D">
      <w:pPr>
        <w:pStyle w:val="Bodytext20"/>
        <w:framePr w:w="9437" w:h="14129" w:hRule="exact" w:wrap="none" w:vAnchor="page" w:hAnchor="page" w:x="1042" w:y="891"/>
        <w:numPr>
          <w:ilvl w:val="0"/>
          <w:numId w:val="1"/>
        </w:numPr>
        <w:shd w:val="clear" w:color="auto" w:fill="auto"/>
        <w:tabs>
          <w:tab w:val="left" w:pos="464"/>
        </w:tabs>
        <w:spacing w:after="280"/>
        <w:ind w:left="400" w:hanging="400"/>
        <w:jc w:val="both"/>
      </w:pPr>
      <w:r>
        <w:t>HDK se zavazuje umožnit divákům Národního divadla užívat šatnu a bufet HDK, a to za stejných podmínek, za které užívají šatnu a bufet diváci HDK. Obsluha šatny bude zajištěna ve spolupráci HDK a Národního divadla.</w:t>
      </w:r>
    </w:p>
    <w:p w:rsidR="0037540E" w:rsidRDefault="00DE0E6D">
      <w:pPr>
        <w:pStyle w:val="Bodytext20"/>
        <w:framePr w:w="9437" w:h="14129" w:hRule="exact" w:wrap="none" w:vAnchor="page" w:hAnchor="page" w:x="1042" w:y="891"/>
        <w:numPr>
          <w:ilvl w:val="0"/>
          <w:numId w:val="1"/>
        </w:numPr>
        <w:shd w:val="clear" w:color="auto" w:fill="auto"/>
        <w:tabs>
          <w:tab w:val="left" w:pos="464"/>
        </w:tabs>
        <w:spacing w:after="286"/>
        <w:ind w:left="400" w:hanging="400"/>
        <w:jc w:val="both"/>
      </w:pPr>
      <w:r>
        <w:t>Národní divadlo bere na vědomí, ž</w:t>
      </w:r>
      <w:r>
        <w:t>e poškození, ztráta nebo zničení jeho movitých věcí, které bude Národní divadlo užívat při plnění této smlouvy, není kryto pojistnou smlouvou HDK.</w:t>
      </w:r>
    </w:p>
    <w:p w:rsidR="0037540E" w:rsidRDefault="00DE0E6D">
      <w:pPr>
        <w:pStyle w:val="Bodytext20"/>
        <w:framePr w:w="9437" w:h="14129" w:hRule="exact" w:wrap="none" w:vAnchor="page" w:hAnchor="page" w:x="1042" w:y="891"/>
        <w:numPr>
          <w:ilvl w:val="0"/>
          <w:numId w:val="1"/>
        </w:numPr>
        <w:shd w:val="clear" w:color="auto" w:fill="auto"/>
        <w:tabs>
          <w:tab w:val="left" w:pos="464"/>
        </w:tabs>
        <w:spacing w:after="280" w:line="266" w:lineRule="exact"/>
        <w:ind w:left="400" w:hanging="400"/>
        <w:jc w:val="both"/>
      </w:pPr>
      <w:r>
        <w:t>Národní divadlo má právo užívat přístupové cesty k prostorám HDK.</w:t>
      </w:r>
    </w:p>
    <w:p w:rsidR="0037540E" w:rsidRDefault="00DE0E6D">
      <w:pPr>
        <w:pStyle w:val="Heading20"/>
        <w:framePr w:w="9437" w:h="14129" w:hRule="exact" w:wrap="none" w:vAnchor="page" w:hAnchor="page" w:x="1042" w:y="891"/>
        <w:shd w:val="clear" w:color="auto" w:fill="auto"/>
        <w:spacing w:before="0" w:line="266" w:lineRule="exact"/>
        <w:jc w:val="center"/>
      </w:pPr>
      <w:bookmarkStart w:id="7" w:name="bookmark7"/>
      <w:r>
        <w:t>ČI. IV.</w:t>
      </w:r>
      <w:bookmarkEnd w:id="7"/>
    </w:p>
    <w:p w:rsidR="0037540E" w:rsidRDefault="00DE0E6D">
      <w:pPr>
        <w:pStyle w:val="Bodytext80"/>
        <w:framePr w:w="9437" w:h="14129" w:hRule="exact" w:wrap="none" w:vAnchor="page" w:hAnchor="page" w:x="1042" w:y="891"/>
        <w:shd w:val="clear" w:color="auto" w:fill="auto"/>
        <w:spacing w:after="274" w:line="266" w:lineRule="exact"/>
        <w:jc w:val="center"/>
      </w:pPr>
      <w:r>
        <w:t xml:space="preserve">Rozdělení příjmů vyplývajících z </w:t>
      </w:r>
      <w:r>
        <w:t>živého provedení děl</w:t>
      </w:r>
    </w:p>
    <w:p w:rsidR="0037540E" w:rsidRDefault="00DE0E6D">
      <w:pPr>
        <w:pStyle w:val="Bodytext20"/>
        <w:framePr w:w="9437" w:h="14129" w:hRule="exact" w:wrap="none" w:vAnchor="page" w:hAnchor="page" w:x="1042" w:y="891"/>
        <w:shd w:val="clear" w:color="auto" w:fill="auto"/>
        <w:ind w:left="400" w:hanging="400"/>
        <w:jc w:val="both"/>
      </w:pPr>
      <w:r>
        <w:t>Smluvní strany se dohodly, že veškeré příjmy z živého provedení děl Národního divadla náleží</w:t>
      </w:r>
    </w:p>
    <w:p w:rsidR="0037540E" w:rsidRDefault="00DE0E6D">
      <w:pPr>
        <w:pStyle w:val="Bodytext20"/>
        <w:framePr w:w="9437" w:h="14129" w:hRule="exact" w:wrap="none" w:vAnchor="page" w:hAnchor="page" w:x="1042" w:y="891"/>
        <w:shd w:val="clear" w:color="auto" w:fill="auto"/>
        <w:ind w:left="400" w:hanging="400"/>
        <w:jc w:val="both"/>
      </w:pPr>
      <w:r>
        <w:t>Národnímu divadlu. Národní divadlo se zavazuje zaplatit HDK částku 119.000,- Kč za každý</w:t>
      </w:r>
    </w:p>
    <w:p w:rsidR="0037540E" w:rsidRDefault="00DE0E6D">
      <w:pPr>
        <w:pStyle w:val="Bodytext20"/>
        <w:framePr w:w="9437" w:h="14129" w:hRule="exact" w:wrap="none" w:vAnchor="page" w:hAnchor="page" w:x="1042" w:y="891"/>
        <w:shd w:val="clear" w:color="auto" w:fill="auto"/>
        <w:spacing w:after="286"/>
        <w:ind w:left="400" w:hanging="400"/>
        <w:jc w:val="both"/>
      </w:pPr>
      <w:r>
        <w:t>den, v němž bude provedeno dílo Národním divadlem.</w:t>
      </w:r>
    </w:p>
    <w:p w:rsidR="0037540E" w:rsidRDefault="00DE0E6D">
      <w:pPr>
        <w:pStyle w:val="Heading20"/>
        <w:framePr w:w="9437" w:h="14129" w:hRule="exact" w:wrap="none" w:vAnchor="page" w:hAnchor="page" w:x="1042" w:y="891"/>
        <w:shd w:val="clear" w:color="auto" w:fill="auto"/>
        <w:spacing w:before="0" w:line="266" w:lineRule="exact"/>
        <w:jc w:val="center"/>
      </w:pPr>
      <w:bookmarkStart w:id="8" w:name="bookmark8"/>
      <w:r>
        <w:t>ČI</w:t>
      </w:r>
      <w:r>
        <w:t>. V.</w:t>
      </w:r>
      <w:bookmarkEnd w:id="8"/>
    </w:p>
    <w:p w:rsidR="0037540E" w:rsidRDefault="00DE0E6D">
      <w:pPr>
        <w:pStyle w:val="Heading20"/>
        <w:framePr w:w="9437" w:h="14129" w:hRule="exact" w:wrap="none" w:vAnchor="page" w:hAnchor="page" w:x="1042" w:y="891"/>
        <w:shd w:val="clear" w:color="auto" w:fill="auto"/>
        <w:spacing w:before="0" w:after="274" w:line="266" w:lineRule="exact"/>
        <w:jc w:val="center"/>
      </w:pPr>
      <w:bookmarkStart w:id="9" w:name="bookmark9"/>
      <w:r>
        <w:t>Doba trvání smlouvy</w:t>
      </w:r>
      <w:bookmarkEnd w:id="9"/>
    </w:p>
    <w:p w:rsidR="0037540E" w:rsidRDefault="00DE0E6D">
      <w:pPr>
        <w:pStyle w:val="Bodytext20"/>
        <w:framePr w:w="9437" w:h="14129" w:hRule="exact" w:wrap="none" w:vAnchor="page" w:hAnchor="page" w:x="1042" w:y="891"/>
        <w:numPr>
          <w:ilvl w:val="0"/>
          <w:numId w:val="2"/>
        </w:numPr>
        <w:shd w:val="clear" w:color="auto" w:fill="auto"/>
        <w:tabs>
          <w:tab w:val="left" w:pos="412"/>
        </w:tabs>
        <w:spacing w:after="280"/>
        <w:ind w:left="400" w:hanging="400"/>
        <w:jc w:val="both"/>
      </w:pPr>
      <w:r>
        <w:t xml:space="preserve">Tato smlouva se uzavírá na dobu určitou, a to od 15. 8. 2016 do 30. 6. 2017 s tím, že Národní divadlo má právo účinnost této smlouvy prodloužit o jeden rok, a to svou jednostrannou písemnou žádostí, která musí být HDK doručena </w:t>
      </w:r>
      <w:r>
        <w:t>nejpozději do 1. 2. 2017.</w:t>
      </w:r>
    </w:p>
    <w:p w:rsidR="0037540E" w:rsidRDefault="00DE0E6D">
      <w:pPr>
        <w:pStyle w:val="Bodytext20"/>
        <w:framePr w:w="9437" w:h="14129" w:hRule="exact" w:wrap="none" w:vAnchor="page" w:hAnchor="page" w:x="1042" w:y="891"/>
        <w:numPr>
          <w:ilvl w:val="0"/>
          <w:numId w:val="2"/>
        </w:numPr>
        <w:shd w:val="clear" w:color="auto" w:fill="auto"/>
        <w:tabs>
          <w:tab w:val="left" w:pos="412"/>
        </w:tabs>
        <w:spacing w:after="286"/>
        <w:ind w:left="400" w:hanging="400"/>
        <w:jc w:val="both"/>
      </w:pPr>
      <w:r>
        <w:t>ND má právo tuto smlouvu písemně vypovědět v případě, že nebude možno dosáhnout účelu této smlouvy. Výpovědní doba činí tři měsíce a počíná běžet prvním dnem měsíce následujícího po měsíci, v němž byla výpověď doručena HDK.</w:t>
      </w:r>
    </w:p>
    <w:p w:rsidR="0037540E" w:rsidRDefault="00DE0E6D">
      <w:pPr>
        <w:pStyle w:val="Heading20"/>
        <w:framePr w:w="9437" w:h="14129" w:hRule="exact" w:wrap="none" w:vAnchor="page" w:hAnchor="page" w:x="1042" w:y="891"/>
        <w:shd w:val="clear" w:color="auto" w:fill="auto"/>
        <w:spacing w:before="0" w:line="266" w:lineRule="exact"/>
        <w:jc w:val="center"/>
      </w:pPr>
      <w:bookmarkStart w:id="10" w:name="bookmark10"/>
      <w:r>
        <w:t>ČI. VI</w:t>
      </w:r>
      <w:r>
        <w:t>.</w:t>
      </w:r>
      <w:bookmarkEnd w:id="10"/>
    </w:p>
    <w:p w:rsidR="0037540E" w:rsidRDefault="00DE0E6D">
      <w:pPr>
        <w:pStyle w:val="Heading20"/>
        <w:framePr w:w="9437" w:h="14129" w:hRule="exact" w:wrap="none" w:vAnchor="page" w:hAnchor="page" w:x="1042" w:y="891"/>
        <w:shd w:val="clear" w:color="auto" w:fill="auto"/>
        <w:spacing w:before="0" w:after="270" w:line="266" w:lineRule="exact"/>
        <w:jc w:val="center"/>
      </w:pPr>
      <w:bookmarkStart w:id="11" w:name="bookmark11"/>
      <w:r>
        <w:t>Ochrana informací</w:t>
      </w:r>
      <w:bookmarkEnd w:id="11"/>
    </w:p>
    <w:p w:rsidR="0037540E" w:rsidRDefault="00DE0E6D">
      <w:pPr>
        <w:pStyle w:val="Bodytext20"/>
        <w:framePr w:w="9437" w:h="14129" w:hRule="exact" w:wrap="none" w:vAnchor="page" w:hAnchor="page" w:x="1042" w:y="891"/>
        <w:numPr>
          <w:ilvl w:val="0"/>
          <w:numId w:val="3"/>
        </w:numPr>
        <w:shd w:val="clear" w:color="auto" w:fill="auto"/>
        <w:tabs>
          <w:tab w:val="left" w:pos="412"/>
        </w:tabs>
        <w:spacing w:after="280" w:line="278" w:lineRule="exact"/>
        <w:ind w:left="400" w:hanging="400"/>
        <w:jc w:val="both"/>
      </w:pPr>
      <w:r>
        <w:t>Smluvní strany se dohodly, že veškeré informace, které si sdělily v rámci uzavírání této smlouvy, dále informace, tvořící tento obsah a informace, které si sdělí nebo jinak vyplynou z jejího plnění, zůstanou dle jejich vůle utajeny.</w:t>
      </w:r>
    </w:p>
    <w:p w:rsidR="0037540E" w:rsidRDefault="00DE0E6D">
      <w:pPr>
        <w:pStyle w:val="Bodytext20"/>
        <w:framePr w:w="9437" w:h="14129" w:hRule="exact" w:wrap="none" w:vAnchor="page" w:hAnchor="page" w:x="1042" w:y="891"/>
        <w:numPr>
          <w:ilvl w:val="0"/>
          <w:numId w:val="3"/>
        </w:numPr>
        <w:shd w:val="clear" w:color="auto" w:fill="auto"/>
        <w:tabs>
          <w:tab w:val="left" w:pos="412"/>
        </w:tabs>
        <w:spacing w:line="278" w:lineRule="exact"/>
        <w:ind w:left="400" w:hanging="400"/>
        <w:jc w:val="both"/>
      </w:pPr>
      <w:r>
        <w:t>Smluvní strany se tedy dohodly, že tyto informace nikomu neprozradí a přijmou taková opatření, která znemožní jejich přístupnost třetím osobám. Ustanovení předchozí věty se nevztahuje na případy, kdy</w:t>
      </w:r>
    </w:p>
    <w:p w:rsidR="0037540E" w:rsidRDefault="00DE0E6D">
      <w:pPr>
        <w:pStyle w:val="Bodytext20"/>
        <w:framePr w:w="9437" w:h="14129" w:hRule="exact" w:wrap="none" w:vAnchor="page" w:hAnchor="page" w:x="1042" w:y="891"/>
        <w:numPr>
          <w:ilvl w:val="0"/>
          <w:numId w:val="4"/>
        </w:numPr>
        <w:shd w:val="clear" w:color="auto" w:fill="auto"/>
        <w:tabs>
          <w:tab w:val="left" w:pos="784"/>
        </w:tabs>
        <w:ind w:left="400" w:firstLine="0"/>
      </w:pPr>
      <w:r>
        <w:t>mají účastníci této smlouvy opačnou povinnost stanovenou</w:t>
      </w:r>
      <w:r>
        <w:t xml:space="preserve"> zákonem a/nebo</w:t>
      </w:r>
    </w:p>
    <w:p w:rsidR="0037540E" w:rsidRDefault="00DE0E6D">
      <w:pPr>
        <w:pStyle w:val="Bodytext20"/>
        <w:framePr w:w="9437" w:h="14129" w:hRule="exact" w:wrap="none" w:vAnchor="page" w:hAnchor="page" w:x="1042" w:y="891"/>
        <w:numPr>
          <w:ilvl w:val="0"/>
          <w:numId w:val="4"/>
        </w:numPr>
        <w:shd w:val="clear" w:color="auto" w:fill="auto"/>
        <w:tabs>
          <w:tab w:val="left" w:pos="792"/>
        </w:tabs>
        <w:ind w:left="400" w:firstLine="0"/>
      </w:pPr>
      <w:r>
        <w:t>takové informace sdělí osobám, které mají ze zákona povinnost mlčenlivosti a/nebo</w:t>
      </w:r>
    </w:p>
    <w:p w:rsidR="0042275A" w:rsidRDefault="00DE0E6D" w:rsidP="0042275A">
      <w:pPr>
        <w:pStyle w:val="Bodytext20"/>
        <w:framePr w:w="9437" w:h="14129" w:hRule="exact" w:wrap="none" w:vAnchor="page" w:hAnchor="page" w:x="1042" w:y="891"/>
        <w:numPr>
          <w:ilvl w:val="0"/>
          <w:numId w:val="4"/>
        </w:numPr>
        <w:shd w:val="clear" w:color="auto" w:fill="auto"/>
        <w:tabs>
          <w:tab w:val="left" w:pos="792"/>
        </w:tabs>
        <w:spacing w:after="286"/>
        <w:ind w:left="400" w:firstLine="0"/>
      </w:pPr>
      <w:proofErr w:type="gramStart"/>
      <w:r>
        <w:t>se</w:t>
      </w:r>
      <w:proofErr w:type="gramEnd"/>
      <w:r>
        <w:t xml:space="preserve"> takové informace stanou veřejně známými či dostupnými.</w:t>
      </w:r>
    </w:p>
    <w:p w:rsidR="0037540E" w:rsidRDefault="00DE0E6D">
      <w:pPr>
        <w:pStyle w:val="Heading20"/>
        <w:framePr w:w="9437" w:h="14129" w:hRule="exact" w:wrap="none" w:vAnchor="page" w:hAnchor="page" w:x="1042" w:y="891"/>
        <w:shd w:val="clear" w:color="auto" w:fill="auto"/>
        <w:spacing w:before="0" w:line="266" w:lineRule="exact"/>
        <w:jc w:val="center"/>
      </w:pPr>
      <w:bookmarkStart w:id="12" w:name="bookmark12"/>
      <w:r>
        <w:t>ČI. VII.</w:t>
      </w:r>
      <w:bookmarkEnd w:id="12"/>
    </w:p>
    <w:p w:rsidR="0037540E" w:rsidRDefault="00DE0E6D">
      <w:pPr>
        <w:pStyle w:val="Heading20"/>
        <w:framePr w:w="9437" w:h="14129" w:hRule="exact" w:wrap="none" w:vAnchor="page" w:hAnchor="page" w:x="1042" w:y="891"/>
        <w:shd w:val="clear" w:color="auto" w:fill="auto"/>
        <w:spacing w:before="0" w:line="266" w:lineRule="exact"/>
        <w:jc w:val="center"/>
      </w:pPr>
      <w:bookmarkStart w:id="13" w:name="bookmark13"/>
      <w:r>
        <w:t>Salvátorská klauzule</w:t>
      </w:r>
      <w:bookmarkEnd w:id="13"/>
    </w:p>
    <w:p w:rsidR="0037540E" w:rsidRDefault="00DE0E6D">
      <w:pPr>
        <w:pStyle w:val="Headerorfooter0"/>
        <w:framePr w:wrap="none" w:vAnchor="page" w:hAnchor="page" w:x="5583" w:y="15946"/>
        <w:shd w:val="clear" w:color="auto" w:fill="auto"/>
      </w:pPr>
      <w:r>
        <w:t>-</w:t>
      </w:r>
      <w:r>
        <w:rPr>
          <w:rStyle w:val="HeaderorfooterArial85pt"/>
        </w:rPr>
        <w:t>3</w:t>
      </w:r>
      <w:r>
        <w:t>-</w:t>
      </w:r>
    </w:p>
    <w:p w:rsidR="0037540E" w:rsidRDefault="0037540E">
      <w:pPr>
        <w:rPr>
          <w:sz w:val="2"/>
          <w:szCs w:val="2"/>
        </w:rPr>
        <w:sectPr w:rsidR="0037540E">
          <w:pgSz w:w="11900" w:h="16840"/>
          <w:pgMar w:top="360" w:right="360" w:bottom="360" w:left="360" w:header="0" w:footer="3" w:gutter="0"/>
          <w:cols w:space="720"/>
          <w:noEndnote/>
          <w:docGrid w:linePitch="360"/>
        </w:sectPr>
      </w:pPr>
    </w:p>
    <w:p w:rsidR="0037540E" w:rsidRDefault="00DE0E6D">
      <w:pPr>
        <w:pStyle w:val="Bodytext20"/>
        <w:framePr w:w="9490" w:h="6687" w:hRule="exact" w:wrap="none" w:vAnchor="page" w:hAnchor="page" w:x="1016" w:y="1006"/>
        <w:shd w:val="clear" w:color="auto" w:fill="auto"/>
        <w:spacing w:after="286"/>
        <w:ind w:firstLine="0"/>
        <w:jc w:val="both"/>
      </w:pPr>
      <w:r>
        <w:lastRenderedPageBreak/>
        <w:t xml:space="preserve">V případě, že se některá ustanovení této </w:t>
      </w:r>
      <w:r>
        <w:t>smlouvy stanou obsoletní, neúčinná nebo neplatná v důsledku změny právních předpisů nebo rozhodnutí správního orgánu České republiky, nebude to mít za následek neplatnost či neúčinnost smlouvy a smluvní strany se zavazují nahradit neplatné ustanovení ustan</w:t>
      </w:r>
      <w:r>
        <w:t>ovením platným, jehož věcný a ekonomický význam bude co nejvíce odpovídat významu a účelu nahrazovaného ustanovení.</w:t>
      </w:r>
    </w:p>
    <w:p w:rsidR="0037540E" w:rsidRDefault="00DE0E6D">
      <w:pPr>
        <w:pStyle w:val="Heading20"/>
        <w:framePr w:w="9490" w:h="6687" w:hRule="exact" w:wrap="none" w:vAnchor="page" w:hAnchor="page" w:x="1016" w:y="1006"/>
        <w:shd w:val="clear" w:color="auto" w:fill="auto"/>
        <w:spacing w:before="0" w:line="266" w:lineRule="exact"/>
        <w:ind w:right="40"/>
        <w:jc w:val="center"/>
      </w:pPr>
      <w:bookmarkStart w:id="14" w:name="bookmark14"/>
      <w:r>
        <w:t>ČI. VIII.</w:t>
      </w:r>
      <w:bookmarkEnd w:id="14"/>
    </w:p>
    <w:p w:rsidR="0037540E" w:rsidRDefault="00DE0E6D">
      <w:pPr>
        <w:pStyle w:val="Heading20"/>
        <w:framePr w:w="9490" w:h="6687" w:hRule="exact" w:wrap="none" w:vAnchor="page" w:hAnchor="page" w:x="1016" w:y="1006"/>
        <w:shd w:val="clear" w:color="auto" w:fill="auto"/>
        <w:spacing w:before="0" w:after="274" w:line="266" w:lineRule="exact"/>
        <w:ind w:right="40"/>
        <w:jc w:val="center"/>
      </w:pPr>
      <w:bookmarkStart w:id="15" w:name="bookmark15"/>
      <w:r>
        <w:t>Závěrečná ustanovení</w:t>
      </w:r>
      <w:bookmarkEnd w:id="15"/>
    </w:p>
    <w:p w:rsidR="0037540E" w:rsidRDefault="00DE0E6D">
      <w:pPr>
        <w:pStyle w:val="Bodytext20"/>
        <w:framePr w:w="9490" w:h="6687" w:hRule="exact" w:wrap="none" w:vAnchor="page" w:hAnchor="page" w:x="1016" w:y="1006"/>
        <w:numPr>
          <w:ilvl w:val="0"/>
          <w:numId w:val="5"/>
        </w:numPr>
        <w:shd w:val="clear" w:color="auto" w:fill="auto"/>
        <w:tabs>
          <w:tab w:val="left" w:pos="364"/>
        </w:tabs>
        <w:spacing w:after="276"/>
        <w:ind w:left="440"/>
        <w:jc w:val="both"/>
      </w:pPr>
      <w:r>
        <w:t>Smluvní strany se dohodly, že ustanovení § 1740, odst. 3), § 1765, § 1766, § 2311, § 2314, § 2315 zákona č. 8</w:t>
      </w:r>
      <w:r>
        <w:t>9/2012 Sb., občanský zákoník, se nepoužijí.</w:t>
      </w:r>
    </w:p>
    <w:p w:rsidR="0037540E" w:rsidRDefault="00DE0E6D">
      <w:pPr>
        <w:pStyle w:val="Bodytext20"/>
        <w:framePr w:w="9490" w:h="6687" w:hRule="exact" w:wrap="none" w:vAnchor="page" w:hAnchor="page" w:x="1016" w:y="1006"/>
        <w:numPr>
          <w:ilvl w:val="0"/>
          <w:numId w:val="5"/>
        </w:numPr>
        <w:shd w:val="clear" w:color="auto" w:fill="auto"/>
        <w:tabs>
          <w:tab w:val="left" w:pos="364"/>
        </w:tabs>
        <w:spacing w:after="284" w:line="278" w:lineRule="exact"/>
        <w:ind w:left="440"/>
        <w:jc w:val="both"/>
      </w:pPr>
      <w:r>
        <w:t>Veškeré změny či doplňky k této smlouvě je možné činit pouze prostřednictvím písemných dodatků.</w:t>
      </w:r>
    </w:p>
    <w:p w:rsidR="0037540E" w:rsidRDefault="00DE0E6D">
      <w:pPr>
        <w:pStyle w:val="Bodytext20"/>
        <w:framePr w:w="9490" w:h="6687" w:hRule="exact" w:wrap="none" w:vAnchor="page" w:hAnchor="page" w:x="1016" w:y="1006"/>
        <w:numPr>
          <w:ilvl w:val="0"/>
          <w:numId w:val="5"/>
        </w:numPr>
        <w:shd w:val="clear" w:color="auto" w:fill="auto"/>
        <w:tabs>
          <w:tab w:val="left" w:pos="364"/>
        </w:tabs>
        <w:spacing w:after="276"/>
        <w:ind w:left="440"/>
        <w:jc w:val="both"/>
      </w:pPr>
      <w:r>
        <w:t xml:space="preserve">Veškeré změny nebo doplňky pořízené v této smlouvě vlastní rukou, jsou - li opatřeny podpisy smluvních stran, mají </w:t>
      </w:r>
      <w:r>
        <w:t>přednost před ustanoveními smlouvy, která jsou v tištěné podobě.</w:t>
      </w:r>
    </w:p>
    <w:p w:rsidR="0037540E" w:rsidRDefault="00DE0E6D">
      <w:pPr>
        <w:pStyle w:val="Bodytext20"/>
        <w:framePr w:w="9490" w:h="6687" w:hRule="exact" w:wrap="none" w:vAnchor="page" w:hAnchor="page" w:x="1016" w:y="1006"/>
        <w:numPr>
          <w:ilvl w:val="0"/>
          <w:numId w:val="5"/>
        </w:numPr>
        <w:shd w:val="clear" w:color="auto" w:fill="auto"/>
        <w:tabs>
          <w:tab w:val="left" w:pos="364"/>
        </w:tabs>
        <w:spacing w:after="284" w:line="278" w:lineRule="exact"/>
        <w:ind w:left="440"/>
        <w:jc w:val="both"/>
      </w:pPr>
      <w:r>
        <w:t>Tato smlouva se vyhotovuje ve dvou stejnopisech, přičemž každá ze smluvních stran obdrží po jednom vyhotovení.</w:t>
      </w:r>
    </w:p>
    <w:p w:rsidR="0037540E" w:rsidRDefault="00DE0E6D">
      <w:pPr>
        <w:pStyle w:val="Bodytext20"/>
        <w:framePr w:w="9490" w:h="6687" w:hRule="exact" w:wrap="none" w:vAnchor="page" w:hAnchor="page" w:x="1016" w:y="1006"/>
        <w:numPr>
          <w:ilvl w:val="0"/>
          <w:numId w:val="5"/>
        </w:numPr>
        <w:shd w:val="clear" w:color="auto" w:fill="auto"/>
        <w:tabs>
          <w:tab w:val="left" w:pos="364"/>
        </w:tabs>
        <w:ind w:left="440"/>
        <w:jc w:val="both"/>
      </w:pPr>
      <w:r>
        <w:t xml:space="preserve">Smluvní strany prohlašují, že si smlouvu přečetly, s jejím zněním souhlasí a na </w:t>
      </w:r>
      <w:r>
        <w:t>důkaz toho připojují níže, jakož i na každou stranu této smlouvy své podpisy.</w:t>
      </w:r>
    </w:p>
    <w:p w:rsidR="0037540E" w:rsidRDefault="00DE0E6D">
      <w:pPr>
        <w:pStyle w:val="Bodytext20"/>
        <w:framePr w:w="9490" w:h="1442" w:hRule="exact" w:wrap="none" w:vAnchor="page" w:hAnchor="page" w:x="1016" w:y="8452"/>
        <w:shd w:val="clear" w:color="auto" w:fill="auto"/>
        <w:spacing w:after="400" w:line="266" w:lineRule="exact"/>
        <w:ind w:left="507" w:right="5928"/>
        <w:jc w:val="both"/>
      </w:pPr>
      <w:r>
        <w:t>V Praze, dne 16. 5. 2016</w:t>
      </w:r>
    </w:p>
    <w:p w:rsidR="0037540E" w:rsidRDefault="00DE0E6D">
      <w:pPr>
        <w:pStyle w:val="Heading10"/>
        <w:framePr w:w="9490" w:h="1442" w:hRule="exact" w:wrap="none" w:vAnchor="page" w:hAnchor="page" w:x="1016" w:y="8452"/>
        <w:shd w:val="clear" w:color="auto" w:fill="auto"/>
        <w:tabs>
          <w:tab w:val="left" w:pos="2545"/>
        </w:tabs>
        <w:spacing w:before="0"/>
        <w:ind w:left="980" w:right="5928"/>
      </w:pPr>
      <w:bookmarkStart w:id="16" w:name="bookmark16"/>
      <w:r>
        <w:tab/>
      </w:r>
      <w:bookmarkEnd w:id="16"/>
    </w:p>
    <w:p w:rsidR="0037540E" w:rsidRDefault="00DE0E6D">
      <w:pPr>
        <w:pStyle w:val="Bodytext20"/>
        <w:framePr w:w="9490" w:h="1442" w:hRule="exact" w:wrap="none" w:vAnchor="page" w:hAnchor="page" w:x="1016" w:y="8452"/>
        <w:shd w:val="clear" w:color="auto" w:fill="auto"/>
        <w:spacing w:line="266" w:lineRule="exact"/>
        <w:ind w:right="6753" w:firstLine="0"/>
        <w:jc w:val="right"/>
      </w:pPr>
      <w:r>
        <w:t>Bc Egon Kulhánek</w:t>
      </w:r>
    </w:p>
    <w:p w:rsidR="0037540E" w:rsidRDefault="0037540E">
      <w:pPr>
        <w:pStyle w:val="Bodytext90"/>
        <w:framePr w:w="2842" w:h="1062" w:hRule="exact" w:wrap="none" w:vAnchor="page" w:hAnchor="page" w:x="2869" w:y="9851"/>
        <w:shd w:val="clear" w:color="auto" w:fill="auto"/>
      </w:pPr>
    </w:p>
    <w:p w:rsidR="0037540E" w:rsidRDefault="00DE0E6D">
      <w:pPr>
        <w:pStyle w:val="Bodytext90"/>
        <w:framePr w:w="2842" w:h="1062" w:hRule="exact" w:wrap="none" w:vAnchor="page" w:hAnchor="page" w:x="2869" w:y="9851"/>
        <w:shd w:val="clear" w:color="auto" w:fill="auto"/>
        <w:ind w:left="58"/>
      </w:pPr>
      <w:r>
        <w:br/>
      </w:r>
    </w:p>
    <w:p w:rsidR="0037540E" w:rsidRDefault="00DE0E6D">
      <w:pPr>
        <w:pStyle w:val="Bodytext100"/>
        <w:framePr w:wrap="none" w:vAnchor="page" w:hAnchor="page" w:x="5355" w:y="10596"/>
        <w:shd w:val="clear" w:color="auto" w:fill="auto"/>
      </w:pPr>
      <w:r>
        <w:t>-2</w:t>
      </w:r>
    </w:p>
    <w:p w:rsidR="0037540E" w:rsidRDefault="00DE0E6D">
      <w:pPr>
        <w:pStyle w:val="Picturecaption0"/>
        <w:framePr w:wrap="none" w:vAnchor="page" w:hAnchor="page" w:x="8216" w:y="9604"/>
        <w:shd w:val="clear" w:color="auto" w:fill="auto"/>
      </w:pPr>
      <w:proofErr w:type="spellStart"/>
      <w:r>
        <w:t>prdf</w:t>
      </w:r>
      <w:proofErr w:type="spellEnd"/>
      <w:r>
        <w:t xml:space="preserve">. </w:t>
      </w:r>
      <w:proofErr w:type="spellStart"/>
      <w:r>
        <w:t>MgA</w:t>
      </w:r>
      <w:proofErr w:type="spellEnd"/>
      <w:r>
        <w:t>. Jan Burian</w:t>
      </w:r>
    </w:p>
    <w:p w:rsidR="0042275A"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jc w:val="both"/>
      </w:pPr>
      <w:r>
        <w:t xml:space="preserve">  </w:t>
      </w:r>
      <w:r w:rsidR="00DE0E6D">
        <w:t>Seznam přílo</w:t>
      </w:r>
      <w:r w:rsidR="00776000">
        <w:t>h</w:t>
      </w:r>
    </w:p>
    <w:p w:rsidR="0042275A"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  </w:t>
      </w:r>
      <w:r w:rsidR="00DE0E6D">
        <w:t xml:space="preserve">Příloha A. </w:t>
      </w:r>
      <w:r>
        <w:t xml:space="preserve">- Termíny představení Národního     </w:t>
      </w:r>
    </w:p>
    <w:p w:rsidR="0042275A"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                      divadla v HDK v sezóně </w:t>
      </w:r>
    </w:p>
    <w:p w:rsidR="0042275A"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                      2</w:t>
      </w:r>
      <w:r w:rsidR="00DE0E6D">
        <w:t>016/2017</w:t>
      </w:r>
    </w:p>
    <w:p w:rsidR="0042275A" w:rsidRDefault="00DE0E6D" w:rsidP="0042275A">
      <w:pPr>
        <w:pStyle w:val="Bodytext20"/>
        <w:framePr w:w="9661" w:h="4546" w:hRule="exact" w:wrap="none" w:vAnchor="page" w:hAnchor="page" w:x="811" w:y="10216"/>
        <w:shd w:val="clear" w:color="auto" w:fill="auto"/>
        <w:tabs>
          <w:tab w:val="left" w:pos="3494"/>
        </w:tabs>
        <w:spacing w:line="552" w:lineRule="exact"/>
        <w:ind w:left="507" w:right="4977"/>
      </w:pPr>
      <w:r>
        <w:t>Příloh</w:t>
      </w:r>
      <w:r w:rsidR="0042275A">
        <w:t xml:space="preserve">a B. - Prostory HDK vymezené pro </w:t>
      </w:r>
    </w:p>
    <w:p w:rsidR="0042275A"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                    užívání Národním divadlem </w:t>
      </w:r>
      <w:r w:rsidR="00DE0E6D">
        <w:t xml:space="preserve"> </w:t>
      </w:r>
      <w:r>
        <w:t xml:space="preserve">       </w:t>
      </w:r>
    </w:p>
    <w:p w:rsidR="0042275A" w:rsidRDefault="00DE0E6D"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Příloha C. - Zařízení HDK určená k užívání </w:t>
      </w:r>
    </w:p>
    <w:p w:rsidR="0037540E" w:rsidRDefault="0042275A" w:rsidP="0042275A">
      <w:pPr>
        <w:pStyle w:val="Bodytext20"/>
        <w:framePr w:w="9661" w:h="4546" w:hRule="exact" w:wrap="none" w:vAnchor="page" w:hAnchor="page" w:x="811" w:y="10216"/>
        <w:shd w:val="clear" w:color="auto" w:fill="auto"/>
        <w:tabs>
          <w:tab w:val="left" w:pos="3494"/>
        </w:tabs>
        <w:spacing w:line="552" w:lineRule="exact"/>
        <w:ind w:left="507" w:right="4977"/>
      </w:pPr>
      <w:r>
        <w:t xml:space="preserve">                   </w:t>
      </w:r>
      <w:r w:rsidR="00DE0E6D">
        <w:t>Národním divadlem</w:t>
      </w:r>
    </w:p>
    <w:p w:rsidR="0037540E" w:rsidRDefault="00DE0E6D" w:rsidP="0042275A">
      <w:pPr>
        <w:pStyle w:val="Bodytext20"/>
        <w:framePr w:w="9490" w:h="1142" w:hRule="exact" w:wrap="none" w:vAnchor="page" w:hAnchor="page" w:x="871" w:y="14716"/>
        <w:shd w:val="clear" w:color="auto" w:fill="auto"/>
        <w:spacing w:line="552" w:lineRule="exact"/>
        <w:ind w:right="5680" w:firstLine="0"/>
      </w:pPr>
      <w:r>
        <w:t xml:space="preserve">Příloha D. - Prostory pokladen v HDK Příloha </w:t>
      </w:r>
      <w:r w:rsidR="00776000">
        <w:t>E</w:t>
      </w:r>
      <w:r>
        <w:rPr>
          <w:rStyle w:val="Bodytext2Arial85ptBold"/>
        </w:rPr>
        <w:t xml:space="preserve">. </w:t>
      </w:r>
      <w:r>
        <w:t>- Služby zajišťované HDK</w:t>
      </w:r>
    </w:p>
    <w:p w:rsidR="0037540E" w:rsidRDefault="00DE0E6D">
      <w:pPr>
        <w:pStyle w:val="Headerorfooter0"/>
        <w:framePr w:wrap="none" w:vAnchor="page" w:hAnchor="page" w:x="5595" w:y="16062"/>
        <w:shd w:val="clear" w:color="auto" w:fill="auto"/>
      </w:pPr>
      <w:r>
        <w:t>-</w:t>
      </w:r>
      <w:r>
        <w:rPr>
          <w:rStyle w:val="HeaderorfooterArial85pt"/>
        </w:rPr>
        <w:t>4</w:t>
      </w:r>
      <w:r>
        <w:t>-</w:t>
      </w:r>
    </w:p>
    <w:p w:rsidR="0037540E" w:rsidRDefault="0037540E">
      <w:pPr>
        <w:rPr>
          <w:sz w:val="2"/>
          <w:szCs w:val="2"/>
        </w:rPr>
      </w:pPr>
    </w:p>
    <w:sectPr w:rsidR="0037540E" w:rsidSect="0037540E">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E6D" w:rsidRDefault="00DE0E6D" w:rsidP="0037540E">
      <w:r>
        <w:separator/>
      </w:r>
    </w:p>
  </w:endnote>
  <w:endnote w:type="continuationSeparator" w:id="0">
    <w:p w:rsidR="00DE0E6D" w:rsidRDefault="00DE0E6D" w:rsidP="00375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abic Typesetting">
    <w:panose1 w:val="03020402040406030203"/>
    <w:charset w:val="EE"/>
    <w:family w:val="script"/>
    <w:pitch w:val="variable"/>
    <w:sig w:usb0="A000206F" w:usb1="C0000000" w:usb2="00000008" w:usb3="00000000" w:csb0="000000D3"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E6D" w:rsidRDefault="00DE0E6D"/>
  </w:footnote>
  <w:footnote w:type="continuationSeparator" w:id="0">
    <w:p w:rsidR="00DE0E6D" w:rsidRDefault="00DE0E6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0FF"/>
    <w:multiLevelType w:val="multilevel"/>
    <w:tmpl w:val="80B2A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946DA3"/>
    <w:multiLevelType w:val="multilevel"/>
    <w:tmpl w:val="96244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A82FB0"/>
    <w:multiLevelType w:val="multilevel"/>
    <w:tmpl w:val="0D8E4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B13DC0"/>
    <w:multiLevelType w:val="multilevel"/>
    <w:tmpl w:val="56A8E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82061BC"/>
    <w:multiLevelType w:val="multilevel"/>
    <w:tmpl w:val="669846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37540E"/>
    <w:rsid w:val="0037540E"/>
    <w:rsid w:val="0042275A"/>
    <w:rsid w:val="00776000"/>
    <w:rsid w:val="00DE0E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7540E"/>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sid w:val="0037540E"/>
    <w:rPr>
      <w:rFonts w:ascii="Arial" w:eastAsia="Arial" w:hAnsi="Arial" w:cs="Arial"/>
      <w:b/>
      <w:bCs/>
      <w:i w:val="0"/>
      <w:iCs w:val="0"/>
      <w:smallCaps w:val="0"/>
      <w:strike w:val="0"/>
      <w:sz w:val="16"/>
      <w:szCs w:val="16"/>
      <w:u w:val="none"/>
    </w:rPr>
  </w:style>
  <w:style w:type="character" w:customStyle="1" w:styleId="Bodytext385ptNotBold">
    <w:name w:val="Body text (3) + 8.5 pt;Not Bold"/>
    <w:basedOn w:val="Bodytext3"/>
    <w:rsid w:val="0037540E"/>
    <w:rPr>
      <w:b/>
      <w:bCs/>
      <w:color w:val="000000"/>
      <w:spacing w:val="0"/>
      <w:w w:val="100"/>
      <w:position w:val="0"/>
      <w:sz w:val="17"/>
      <w:szCs w:val="17"/>
      <w:lang w:val="cs-CZ" w:eastAsia="cs-CZ" w:bidi="cs-CZ"/>
    </w:rPr>
  </w:style>
  <w:style w:type="character" w:customStyle="1" w:styleId="Bodytext395ptNotBoldSmallCaps">
    <w:name w:val="Body text (3) + 9.5 pt;Not Bold;Small Caps"/>
    <w:basedOn w:val="Bodytext3"/>
    <w:rsid w:val="0037540E"/>
    <w:rPr>
      <w:b/>
      <w:bCs/>
      <w:smallCaps/>
      <w:color w:val="000000"/>
      <w:spacing w:val="0"/>
      <w:w w:val="100"/>
      <w:position w:val="0"/>
      <w:sz w:val="19"/>
      <w:szCs w:val="19"/>
      <w:lang w:val="cs-CZ" w:eastAsia="cs-CZ" w:bidi="cs-CZ"/>
    </w:rPr>
  </w:style>
  <w:style w:type="character" w:customStyle="1" w:styleId="Bodytext4">
    <w:name w:val="Body text (4)_"/>
    <w:basedOn w:val="Standardnpsmoodstavce"/>
    <w:link w:val="Bodytext40"/>
    <w:rsid w:val="0037540E"/>
    <w:rPr>
      <w:rFonts w:ascii="Arial" w:eastAsia="Arial" w:hAnsi="Arial" w:cs="Arial"/>
      <w:b w:val="0"/>
      <w:bCs w:val="0"/>
      <w:i w:val="0"/>
      <w:iCs w:val="0"/>
      <w:smallCaps w:val="0"/>
      <w:strike w:val="0"/>
      <w:sz w:val="19"/>
      <w:szCs w:val="19"/>
      <w:u w:val="none"/>
    </w:rPr>
  </w:style>
  <w:style w:type="character" w:customStyle="1" w:styleId="Bodytext41">
    <w:name w:val="Body text (4)"/>
    <w:basedOn w:val="Bodytext4"/>
    <w:rsid w:val="0037540E"/>
    <w:rPr>
      <w:color w:val="000000"/>
      <w:spacing w:val="0"/>
      <w:w w:val="100"/>
      <w:position w:val="0"/>
      <w:u w:val="single"/>
      <w:lang w:val="cs-CZ" w:eastAsia="cs-CZ" w:bidi="cs-CZ"/>
    </w:rPr>
  </w:style>
  <w:style w:type="character" w:customStyle="1" w:styleId="Bodytext5">
    <w:name w:val="Body text (5)_"/>
    <w:basedOn w:val="Standardnpsmoodstavce"/>
    <w:link w:val="Bodytext50"/>
    <w:rsid w:val="0037540E"/>
    <w:rPr>
      <w:rFonts w:ascii="Arabic Typesetting" w:eastAsia="Arabic Typesetting" w:hAnsi="Arabic Typesetting" w:cs="Arabic Typesetting"/>
      <w:b w:val="0"/>
      <w:bCs w:val="0"/>
      <w:i/>
      <w:iCs/>
      <w:smallCaps w:val="0"/>
      <w:strike w:val="0"/>
      <w:u w:val="none"/>
    </w:rPr>
  </w:style>
  <w:style w:type="character" w:customStyle="1" w:styleId="Bodytext51">
    <w:name w:val="Body text (5)"/>
    <w:basedOn w:val="Bodytext5"/>
    <w:rsid w:val="0037540E"/>
    <w:rPr>
      <w:color w:val="97ACCE"/>
      <w:spacing w:val="0"/>
      <w:w w:val="100"/>
      <w:position w:val="0"/>
      <w:sz w:val="24"/>
      <w:szCs w:val="24"/>
      <w:lang w:val="cs-CZ" w:eastAsia="cs-CZ" w:bidi="cs-CZ"/>
    </w:rPr>
  </w:style>
  <w:style w:type="character" w:customStyle="1" w:styleId="Other">
    <w:name w:val="Other_"/>
    <w:basedOn w:val="Standardnpsmoodstavce"/>
    <w:link w:val="Other0"/>
    <w:rsid w:val="0037540E"/>
    <w:rPr>
      <w:b w:val="0"/>
      <w:bCs w:val="0"/>
      <w:i w:val="0"/>
      <w:iCs w:val="0"/>
      <w:smallCaps w:val="0"/>
      <w:strike w:val="0"/>
      <w:sz w:val="20"/>
      <w:szCs w:val="20"/>
      <w:u w:val="none"/>
    </w:rPr>
  </w:style>
  <w:style w:type="character" w:customStyle="1" w:styleId="Bodytext8">
    <w:name w:val="Body text (8)_"/>
    <w:basedOn w:val="Standardnpsmoodstavce"/>
    <w:link w:val="Bodytext80"/>
    <w:rsid w:val="0037540E"/>
    <w:rPr>
      <w:b/>
      <w:bCs/>
      <w:i w:val="0"/>
      <w:iCs w:val="0"/>
      <w:smallCaps w:val="0"/>
      <w:strike w:val="0"/>
      <w:u w:val="none"/>
    </w:rPr>
  </w:style>
  <w:style w:type="character" w:customStyle="1" w:styleId="Bodytext8Italic">
    <w:name w:val="Body text (8) + Italic"/>
    <w:basedOn w:val="Bodytext8"/>
    <w:rsid w:val="0037540E"/>
    <w:rPr>
      <w:rFonts w:ascii="Times New Roman" w:eastAsia="Times New Roman" w:hAnsi="Times New Roman" w:cs="Times New Roman"/>
      <w:b/>
      <w:bCs/>
      <w:i/>
      <w:iCs/>
      <w:color w:val="6472B7"/>
      <w:spacing w:val="0"/>
      <w:w w:val="100"/>
      <w:position w:val="0"/>
      <w:sz w:val="24"/>
      <w:szCs w:val="24"/>
      <w:lang w:val="cs-CZ" w:eastAsia="cs-CZ" w:bidi="cs-CZ"/>
    </w:rPr>
  </w:style>
  <w:style w:type="character" w:customStyle="1" w:styleId="Heading2">
    <w:name w:val="Heading #2_"/>
    <w:basedOn w:val="Standardnpsmoodstavce"/>
    <w:link w:val="Heading20"/>
    <w:rsid w:val="0037540E"/>
    <w:rPr>
      <w:b/>
      <w:bCs/>
      <w:i w:val="0"/>
      <w:iCs w:val="0"/>
      <w:smallCaps w:val="0"/>
      <w:strike w:val="0"/>
      <w:u w:val="none"/>
    </w:rPr>
  </w:style>
  <w:style w:type="character" w:customStyle="1" w:styleId="Bodytext2">
    <w:name w:val="Body text (2)_"/>
    <w:basedOn w:val="Standardnpsmoodstavce"/>
    <w:link w:val="Bodytext20"/>
    <w:rsid w:val="0037540E"/>
    <w:rPr>
      <w:b w:val="0"/>
      <w:bCs w:val="0"/>
      <w:i w:val="0"/>
      <w:iCs w:val="0"/>
      <w:smallCaps w:val="0"/>
      <w:strike w:val="0"/>
      <w:u w:val="none"/>
    </w:rPr>
  </w:style>
  <w:style w:type="character" w:customStyle="1" w:styleId="Bodytext6">
    <w:name w:val="Body text (6)_"/>
    <w:basedOn w:val="Standardnpsmoodstavce"/>
    <w:link w:val="Bodytext60"/>
    <w:rsid w:val="0037540E"/>
    <w:rPr>
      <w:rFonts w:ascii="Arabic Typesetting" w:eastAsia="Arabic Typesetting" w:hAnsi="Arabic Typesetting" w:cs="Arabic Typesetting"/>
      <w:b w:val="0"/>
      <w:bCs w:val="0"/>
      <w:i w:val="0"/>
      <w:iCs w:val="0"/>
      <w:smallCaps w:val="0"/>
      <w:strike w:val="0"/>
      <w:sz w:val="34"/>
      <w:szCs w:val="34"/>
      <w:u w:val="none"/>
    </w:rPr>
  </w:style>
  <w:style w:type="character" w:customStyle="1" w:styleId="Bodytext7">
    <w:name w:val="Body text (7)_"/>
    <w:basedOn w:val="Standardnpsmoodstavce"/>
    <w:link w:val="Bodytext70"/>
    <w:rsid w:val="0037540E"/>
    <w:rPr>
      <w:rFonts w:ascii="Arabic Typesetting" w:eastAsia="Arabic Typesetting" w:hAnsi="Arabic Typesetting" w:cs="Arabic Typesetting"/>
      <w:b w:val="0"/>
      <w:bCs w:val="0"/>
      <w:i w:val="0"/>
      <w:iCs w:val="0"/>
      <w:smallCaps w:val="0"/>
      <w:strike w:val="0"/>
      <w:sz w:val="32"/>
      <w:szCs w:val="32"/>
      <w:u w:val="none"/>
    </w:rPr>
  </w:style>
  <w:style w:type="character" w:customStyle="1" w:styleId="Headerorfooter">
    <w:name w:val="Header or footer_"/>
    <w:basedOn w:val="Standardnpsmoodstavce"/>
    <w:link w:val="Headerorfooter0"/>
    <w:rsid w:val="0037540E"/>
    <w:rPr>
      <w:b w:val="0"/>
      <w:bCs w:val="0"/>
      <w:i w:val="0"/>
      <w:iCs w:val="0"/>
      <w:smallCaps w:val="0"/>
      <w:strike w:val="0"/>
      <w:sz w:val="8"/>
      <w:szCs w:val="8"/>
      <w:u w:val="none"/>
    </w:rPr>
  </w:style>
  <w:style w:type="character" w:customStyle="1" w:styleId="HeaderorfooterArial85pt">
    <w:name w:val="Header or footer + Arial;8.5 pt"/>
    <w:basedOn w:val="Headerorfooter"/>
    <w:rsid w:val="0037540E"/>
    <w:rPr>
      <w:rFonts w:ascii="Arial" w:eastAsia="Arial" w:hAnsi="Arial" w:cs="Arial"/>
      <w:color w:val="000000"/>
      <w:spacing w:val="0"/>
      <w:w w:val="100"/>
      <w:position w:val="0"/>
      <w:sz w:val="17"/>
      <w:szCs w:val="17"/>
      <w:lang w:val="cs-CZ" w:eastAsia="cs-CZ" w:bidi="cs-CZ"/>
    </w:rPr>
  </w:style>
  <w:style w:type="character" w:customStyle="1" w:styleId="Heading1">
    <w:name w:val="Heading #1_"/>
    <w:basedOn w:val="Standardnpsmoodstavce"/>
    <w:link w:val="Heading10"/>
    <w:rsid w:val="0037540E"/>
    <w:rPr>
      <w:b/>
      <w:bCs/>
      <w:i w:val="0"/>
      <w:iCs w:val="0"/>
      <w:smallCaps w:val="0"/>
      <w:strike w:val="0"/>
      <w:sz w:val="42"/>
      <w:szCs w:val="42"/>
      <w:u w:val="none"/>
    </w:rPr>
  </w:style>
  <w:style w:type="character" w:customStyle="1" w:styleId="Heading1Narkisim14ptNotBoldItalic">
    <w:name w:val="Heading #1 + Narkisim;14 pt;Not Bold;Italic"/>
    <w:basedOn w:val="Heading1"/>
    <w:rsid w:val="0037540E"/>
    <w:rPr>
      <w:rFonts w:ascii="Narkisim" w:eastAsia="Narkisim" w:hAnsi="Narkisim" w:cs="Narkisim"/>
      <w:b/>
      <w:bCs/>
      <w:i/>
      <w:iCs/>
      <w:color w:val="000000"/>
      <w:spacing w:val="0"/>
      <w:w w:val="100"/>
      <w:position w:val="0"/>
      <w:sz w:val="28"/>
      <w:szCs w:val="28"/>
      <w:lang w:val="cs-CZ" w:eastAsia="cs-CZ" w:bidi="cs-CZ"/>
    </w:rPr>
  </w:style>
  <w:style w:type="character" w:customStyle="1" w:styleId="Heading11">
    <w:name w:val="Heading #1"/>
    <w:basedOn w:val="Heading1"/>
    <w:rsid w:val="0037540E"/>
    <w:rPr>
      <w:rFonts w:ascii="Times New Roman" w:eastAsia="Times New Roman" w:hAnsi="Times New Roman" w:cs="Times New Roman"/>
      <w:color w:val="97ACCE"/>
      <w:spacing w:val="0"/>
      <w:w w:val="100"/>
      <w:position w:val="0"/>
      <w:lang w:val="cs-CZ" w:eastAsia="cs-CZ" w:bidi="cs-CZ"/>
    </w:rPr>
  </w:style>
  <w:style w:type="character" w:customStyle="1" w:styleId="Bodytext9">
    <w:name w:val="Body text (9)_"/>
    <w:basedOn w:val="Standardnpsmoodstavce"/>
    <w:link w:val="Bodytext90"/>
    <w:rsid w:val="0037540E"/>
    <w:rPr>
      <w:rFonts w:ascii="Arial" w:eastAsia="Arial" w:hAnsi="Arial" w:cs="Arial"/>
      <w:b/>
      <w:bCs/>
      <w:i w:val="0"/>
      <w:iCs w:val="0"/>
      <w:smallCaps w:val="0"/>
      <w:strike w:val="0"/>
      <w:sz w:val="17"/>
      <w:szCs w:val="17"/>
      <w:u w:val="none"/>
    </w:rPr>
  </w:style>
  <w:style w:type="character" w:customStyle="1" w:styleId="Bodytext995ptNotBold">
    <w:name w:val="Body text (9) + 9.5 pt;Not Bold"/>
    <w:basedOn w:val="Bodytext9"/>
    <w:rsid w:val="0037540E"/>
    <w:rPr>
      <w:b/>
      <w:bCs/>
      <w:color w:val="000000"/>
      <w:spacing w:val="0"/>
      <w:w w:val="100"/>
      <w:position w:val="0"/>
      <w:sz w:val="19"/>
      <w:szCs w:val="19"/>
      <w:lang w:val="cs-CZ" w:eastAsia="cs-CZ" w:bidi="cs-CZ"/>
    </w:rPr>
  </w:style>
  <w:style w:type="character" w:customStyle="1" w:styleId="Bodytext98pt">
    <w:name w:val="Body text (9) + 8 pt"/>
    <w:basedOn w:val="Bodytext9"/>
    <w:rsid w:val="0037540E"/>
    <w:rPr>
      <w:color w:val="000000"/>
      <w:spacing w:val="0"/>
      <w:w w:val="100"/>
      <w:position w:val="0"/>
      <w:sz w:val="16"/>
      <w:szCs w:val="16"/>
      <w:lang w:val="cs-CZ" w:eastAsia="cs-CZ" w:bidi="cs-CZ"/>
    </w:rPr>
  </w:style>
  <w:style w:type="character" w:customStyle="1" w:styleId="Bodytext10">
    <w:name w:val="Body text (10)_"/>
    <w:basedOn w:val="Standardnpsmoodstavce"/>
    <w:link w:val="Bodytext100"/>
    <w:rsid w:val="0037540E"/>
    <w:rPr>
      <w:rFonts w:ascii="Arial" w:eastAsia="Arial" w:hAnsi="Arial" w:cs="Arial"/>
      <w:b w:val="0"/>
      <w:bCs w:val="0"/>
      <w:i w:val="0"/>
      <w:iCs w:val="0"/>
      <w:smallCaps w:val="0"/>
      <w:strike w:val="0"/>
      <w:sz w:val="15"/>
      <w:szCs w:val="15"/>
      <w:u w:val="none"/>
    </w:rPr>
  </w:style>
  <w:style w:type="character" w:customStyle="1" w:styleId="Picturecaption">
    <w:name w:val="Picture caption_"/>
    <w:basedOn w:val="Standardnpsmoodstavce"/>
    <w:link w:val="Picturecaption0"/>
    <w:rsid w:val="0037540E"/>
    <w:rPr>
      <w:b w:val="0"/>
      <w:bCs w:val="0"/>
      <w:i w:val="0"/>
      <w:iCs w:val="0"/>
      <w:smallCaps w:val="0"/>
      <w:strike w:val="0"/>
      <w:u w:val="none"/>
    </w:rPr>
  </w:style>
  <w:style w:type="character" w:customStyle="1" w:styleId="Bodytext2ArabicTypesetting">
    <w:name w:val="Body text (2) + Arabic Typesetting"/>
    <w:basedOn w:val="Bodytext2"/>
    <w:rsid w:val="0037540E"/>
    <w:rPr>
      <w:rFonts w:ascii="Arabic Typesetting" w:eastAsia="Arabic Typesetting" w:hAnsi="Arabic Typesetting" w:cs="Arabic Typesetting"/>
      <w:color w:val="000000"/>
      <w:spacing w:val="0"/>
      <w:w w:val="100"/>
      <w:position w:val="0"/>
      <w:sz w:val="24"/>
      <w:szCs w:val="24"/>
      <w:lang w:val="cs-CZ" w:eastAsia="cs-CZ" w:bidi="cs-CZ"/>
    </w:rPr>
  </w:style>
  <w:style w:type="character" w:customStyle="1" w:styleId="Bodytext2Arial85ptBold">
    <w:name w:val="Body text (2) + Arial;8.5 pt;Bold"/>
    <w:basedOn w:val="Bodytext2"/>
    <w:rsid w:val="0037540E"/>
    <w:rPr>
      <w:rFonts w:ascii="Arial" w:eastAsia="Arial" w:hAnsi="Arial" w:cs="Arial"/>
      <w:b/>
      <w:bCs/>
      <w:color w:val="000000"/>
      <w:spacing w:val="0"/>
      <w:w w:val="100"/>
      <w:position w:val="0"/>
      <w:sz w:val="17"/>
      <w:szCs w:val="17"/>
      <w:lang w:val="cs-CZ" w:eastAsia="cs-CZ" w:bidi="cs-CZ"/>
    </w:rPr>
  </w:style>
  <w:style w:type="paragraph" w:customStyle="1" w:styleId="Bodytext30">
    <w:name w:val="Body text (3)"/>
    <w:basedOn w:val="Normln"/>
    <w:link w:val="Bodytext3"/>
    <w:rsid w:val="0037540E"/>
    <w:pPr>
      <w:shd w:val="clear" w:color="auto" w:fill="FFFFFF"/>
      <w:spacing w:line="192" w:lineRule="exact"/>
    </w:pPr>
    <w:rPr>
      <w:rFonts w:ascii="Arial" w:eastAsia="Arial" w:hAnsi="Arial" w:cs="Arial"/>
      <w:b/>
      <w:bCs/>
      <w:sz w:val="16"/>
      <w:szCs w:val="16"/>
    </w:rPr>
  </w:style>
  <w:style w:type="paragraph" w:customStyle="1" w:styleId="Bodytext40">
    <w:name w:val="Body text (4)"/>
    <w:basedOn w:val="Normln"/>
    <w:link w:val="Bodytext4"/>
    <w:rsid w:val="0037540E"/>
    <w:pPr>
      <w:shd w:val="clear" w:color="auto" w:fill="FFFFFF"/>
      <w:spacing w:line="192" w:lineRule="exact"/>
      <w:jc w:val="both"/>
    </w:pPr>
    <w:rPr>
      <w:rFonts w:ascii="Arial" w:eastAsia="Arial" w:hAnsi="Arial" w:cs="Arial"/>
      <w:sz w:val="19"/>
      <w:szCs w:val="19"/>
    </w:rPr>
  </w:style>
  <w:style w:type="paragraph" w:customStyle="1" w:styleId="Bodytext50">
    <w:name w:val="Body text (5)"/>
    <w:basedOn w:val="Normln"/>
    <w:link w:val="Bodytext5"/>
    <w:rsid w:val="0037540E"/>
    <w:pPr>
      <w:shd w:val="clear" w:color="auto" w:fill="FFFFFF"/>
      <w:spacing w:after="540" w:line="200" w:lineRule="exact"/>
    </w:pPr>
    <w:rPr>
      <w:rFonts w:ascii="Arabic Typesetting" w:eastAsia="Arabic Typesetting" w:hAnsi="Arabic Typesetting" w:cs="Arabic Typesetting"/>
      <w:i/>
      <w:iCs/>
    </w:rPr>
  </w:style>
  <w:style w:type="paragraph" w:customStyle="1" w:styleId="Other0">
    <w:name w:val="Other"/>
    <w:basedOn w:val="Normln"/>
    <w:link w:val="Other"/>
    <w:rsid w:val="0037540E"/>
    <w:pPr>
      <w:shd w:val="clear" w:color="auto" w:fill="FFFFFF"/>
    </w:pPr>
    <w:rPr>
      <w:sz w:val="20"/>
      <w:szCs w:val="20"/>
    </w:rPr>
  </w:style>
  <w:style w:type="paragraph" w:customStyle="1" w:styleId="Bodytext80">
    <w:name w:val="Body text (8)"/>
    <w:basedOn w:val="Normln"/>
    <w:link w:val="Bodytext8"/>
    <w:rsid w:val="0037540E"/>
    <w:pPr>
      <w:shd w:val="clear" w:color="auto" w:fill="FFFFFF"/>
      <w:spacing w:line="278" w:lineRule="exact"/>
      <w:jc w:val="both"/>
    </w:pPr>
    <w:rPr>
      <w:b/>
      <w:bCs/>
    </w:rPr>
  </w:style>
  <w:style w:type="paragraph" w:customStyle="1" w:styleId="Heading20">
    <w:name w:val="Heading #2"/>
    <w:basedOn w:val="Normln"/>
    <w:link w:val="Heading2"/>
    <w:rsid w:val="0037540E"/>
    <w:pPr>
      <w:shd w:val="clear" w:color="auto" w:fill="FFFFFF"/>
      <w:spacing w:before="540" w:line="274" w:lineRule="exact"/>
      <w:outlineLvl w:val="1"/>
    </w:pPr>
    <w:rPr>
      <w:b/>
      <w:bCs/>
    </w:rPr>
  </w:style>
  <w:style w:type="paragraph" w:customStyle="1" w:styleId="Bodytext20">
    <w:name w:val="Body text (2)"/>
    <w:basedOn w:val="Normln"/>
    <w:link w:val="Bodytext2"/>
    <w:rsid w:val="0037540E"/>
    <w:pPr>
      <w:shd w:val="clear" w:color="auto" w:fill="FFFFFF"/>
      <w:spacing w:line="274" w:lineRule="exact"/>
      <w:ind w:hanging="440"/>
    </w:pPr>
  </w:style>
  <w:style w:type="paragraph" w:customStyle="1" w:styleId="Bodytext60">
    <w:name w:val="Body text (6)"/>
    <w:basedOn w:val="Normln"/>
    <w:link w:val="Bodytext6"/>
    <w:rsid w:val="0037540E"/>
    <w:pPr>
      <w:shd w:val="clear" w:color="auto" w:fill="FFFFFF"/>
      <w:spacing w:line="552" w:lineRule="exact"/>
      <w:jc w:val="center"/>
    </w:pPr>
    <w:rPr>
      <w:rFonts w:ascii="Arabic Typesetting" w:eastAsia="Arabic Typesetting" w:hAnsi="Arabic Typesetting" w:cs="Arabic Typesetting"/>
      <w:sz w:val="34"/>
      <w:szCs w:val="34"/>
    </w:rPr>
  </w:style>
  <w:style w:type="paragraph" w:customStyle="1" w:styleId="Bodytext70">
    <w:name w:val="Body text (7)"/>
    <w:basedOn w:val="Normln"/>
    <w:link w:val="Bodytext7"/>
    <w:rsid w:val="0037540E"/>
    <w:pPr>
      <w:shd w:val="clear" w:color="auto" w:fill="FFFFFF"/>
      <w:spacing w:before="280" w:line="232" w:lineRule="exact"/>
      <w:jc w:val="center"/>
    </w:pPr>
    <w:rPr>
      <w:rFonts w:ascii="Arabic Typesetting" w:eastAsia="Arabic Typesetting" w:hAnsi="Arabic Typesetting" w:cs="Arabic Typesetting"/>
      <w:sz w:val="32"/>
      <w:szCs w:val="32"/>
    </w:rPr>
  </w:style>
  <w:style w:type="paragraph" w:customStyle="1" w:styleId="Headerorfooter0">
    <w:name w:val="Header or footer"/>
    <w:basedOn w:val="Normln"/>
    <w:link w:val="Headerorfooter"/>
    <w:rsid w:val="0037540E"/>
    <w:pPr>
      <w:shd w:val="clear" w:color="auto" w:fill="FFFFFF"/>
      <w:spacing w:line="210" w:lineRule="exact"/>
    </w:pPr>
    <w:rPr>
      <w:sz w:val="8"/>
      <w:szCs w:val="8"/>
    </w:rPr>
  </w:style>
  <w:style w:type="paragraph" w:customStyle="1" w:styleId="Heading10">
    <w:name w:val="Heading #1"/>
    <w:basedOn w:val="Normln"/>
    <w:link w:val="Heading1"/>
    <w:rsid w:val="0037540E"/>
    <w:pPr>
      <w:shd w:val="clear" w:color="auto" w:fill="FFFFFF"/>
      <w:spacing w:before="560" w:line="466" w:lineRule="exact"/>
      <w:jc w:val="both"/>
      <w:outlineLvl w:val="0"/>
    </w:pPr>
    <w:rPr>
      <w:b/>
      <w:bCs/>
      <w:sz w:val="42"/>
      <w:szCs w:val="42"/>
    </w:rPr>
  </w:style>
  <w:style w:type="paragraph" w:customStyle="1" w:styleId="Bodytext90">
    <w:name w:val="Body text (9)"/>
    <w:basedOn w:val="Normln"/>
    <w:link w:val="Bodytext9"/>
    <w:rsid w:val="0037540E"/>
    <w:pPr>
      <w:shd w:val="clear" w:color="auto" w:fill="FFFFFF"/>
      <w:spacing w:line="221" w:lineRule="exact"/>
    </w:pPr>
    <w:rPr>
      <w:rFonts w:ascii="Arial" w:eastAsia="Arial" w:hAnsi="Arial" w:cs="Arial"/>
      <w:b/>
      <w:bCs/>
      <w:sz w:val="17"/>
      <w:szCs w:val="17"/>
    </w:rPr>
  </w:style>
  <w:style w:type="paragraph" w:customStyle="1" w:styleId="Bodytext100">
    <w:name w:val="Body text (10)"/>
    <w:basedOn w:val="Normln"/>
    <w:link w:val="Bodytext10"/>
    <w:rsid w:val="0037540E"/>
    <w:pPr>
      <w:shd w:val="clear" w:color="auto" w:fill="FFFFFF"/>
      <w:spacing w:line="178" w:lineRule="exact"/>
    </w:pPr>
    <w:rPr>
      <w:rFonts w:ascii="Arial" w:eastAsia="Arial" w:hAnsi="Arial" w:cs="Arial"/>
      <w:sz w:val="15"/>
      <w:szCs w:val="15"/>
    </w:rPr>
  </w:style>
  <w:style w:type="paragraph" w:customStyle="1" w:styleId="Picturecaption0">
    <w:name w:val="Picture caption"/>
    <w:basedOn w:val="Normln"/>
    <w:link w:val="Picturecaption"/>
    <w:rsid w:val="0037540E"/>
    <w:pPr>
      <w:shd w:val="clear" w:color="auto" w:fill="FFFFFF"/>
      <w:spacing w:line="266" w:lineRule="exac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1308</Words>
  <Characters>7720</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Hudební divadlo Karlín</Company>
  <LinksUpToDate>false</LinksUpToDate>
  <CharactersWithSpaces>9010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wagenknechtova</cp:lastModifiedBy>
  <cp:revision>2</cp:revision>
  <dcterms:created xsi:type="dcterms:W3CDTF">2016-09-08T10:16:00Z</dcterms:created>
  <dcterms:modified xsi:type="dcterms:W3CDTF">2016-09-08T10:27:00Z</dcterms:modified>
</cp:coreProperties>
</file>