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C5" w:rsidRPr="004B06BF" w:rsidRDefault="001950C5" w:rsidP="004B06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6BF">
        <w:rPr>
          <w:rFonts w:ascii="Arial" w:hAnsi="Arial" w:cs="Arial"/>
          <w:b/>
          <w:sz w:val="24"/>
          <w:szCs w:val="24"/>
          <w:u w:val="single"/>
        </w:rPr>
        <w:t>Definice ekologického úklidu: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>Definici vypracovala Síť ekologických poraden ve spolupráci s Českou asociací úklidu a</w:t>
      </w:r>
      <w:r w:rsidR="004B06BF">
        <w:rPr>
          <w:rFonts w:ascii="Arial" w:hAnsi="Arial" w:cs="Arial"/>
        </w:rPr>
        <w:t> </w:t>
      </w:r>
      <w:r w:rsidRPr="001950C5">
        <w:rPr>
          <w:rFonts w:ascii="Arial" w:hAnsi="Arial" w:cs="Arial"/>
        </w:rPr>
        <w:t xml:space="preserve">čištění (CAC).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Ekologicky šetrnější způsob úklidu je takový, při kterém je z důvodu snížení negativních dopadů na životní prostředí a zdraví úklidového personálu a osob v uklízených prostorách přebývajících minimalizováno použití chemických a desinfekčních prostředků na míru nezbytnou pro splnění hygienických standardů a je maximalizován důraz na využití působení teploty, mechanického působení a doby působení.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Hlavními znaky ekologicky šetrného úklidu jsou: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Prevence znečištění: Využívání opatření, která brání znečištění (např. rohože a čisticí zóny na frekventovaných místech – vchody do budov, místa před nápojovými automaty, přechody mezi jednotlivými prostory – např. výroby a administrativní části, vchody na WC a podobně), což snižuje frekvenci úklidu a množství potřebných chemických prostředků.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Důraz na mechanické působení, čas působení a teplotu, což vede k omezení používání chemických prostředků. Chemické prostředky je nutné používat dle správně zvolených účinných látek a míry znečištění.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>Omezení škály používaných výrobků, centrální skladování a přesné instrukce jak čisticí prostředky používat úsporně a efektivně (včetně jejich dokumentace a především správného dávkování a kontroly skutečné spotřeby) pro personál při rozdělování čisticích prostředků. Z</w:t>
      </w:r>
      <w:r w:rsidR="004B06BF">
        <w:rPr>
          <w:rFonts w:ascii="Arial" w:hAnsi="Arial" w:cs="Arial"/>
        </w:rPr>
        <w:t> </w:t>
      </w:r>
      <w:r w:rsidRPr="001950C5">
        <w:rPr>
          <w:rFonts w:ascii="Arial" w:hAnsi="Arial" w:cs="Arial"/>
        </w:rPr>
        <w:t xml:space="preserve">chemických prostředků jsou upřednostňovány ty splňující maximum kritérií ekologické šetrnosti.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Mezi tato kritéria patří absence či nízká koncentrace látek škodlivých pro zdraví i životní prostředí v rozředěném stavu (dle směrnic pro environmentální značení výrobků), vyšší koncentrace účinných látek v koncentrátu určeném k ředění, recyklovatelnost obalu.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>Kritéria ekologické šetrnosti splňují výrobky s certifikátem „Ekologicky šetrný výrobek“ (ČR), „</w:t>
      </w:r>
      <w:proofErr w:type="spellStart"/>
      <w:r w:rsidRPr="001950C5">
        <w:rPr>
          <w:rFonts w:ascii="Arial" w:hAnsi="Arial" w:cs="Arial"/>
        </w:rPr>
        <w:t>The</w:t>
      </w:r>
      <w:proofErr w:type="spellEnd"/>
      <w:r w:rsidRPr="001950C5">
        <w:rPr>
          <w:rFonts w:ascii="Arial" w:hAnsi="Arial" w:cs="Arial"/>
        </w:rPr>
        <w:t xml:space="preserve"> </w:t>
      </w:r>
      <w:proofErr w:type="spellStart"/>
      <w:r w:rsidRPr="001950C5">
        <w:rPr>
          <w:rFonts w:ascii="Arial" w:hAnsi="Arial" w:cs="Arial"/>
        </w:rPr>
        <w:t>Flower</w:t>
      </w:r>
      <w:proofErr w:type="spellEnd"/>
      <w:r w:rsidRPr="001950C5">
        <w:rPr>
          <w:rFonts w:ascii="Arial" w:hAnsi="Arial" w:cs="Arial"/>
        </w:rPr>
        <w:t xml:space="preserve">“ (EU) nebo jiného nezávislého systému environmentálního značení výrobků.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K takto preferovaným prostředkům se počítá i čistá voda, 8% roztok kyseliny octové (kuchyňský ocet) nebo roztok kyseliny citrónové.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Nepoužívání produktů, které nejsou nezbytně nutné (např. speciální desinfekční prostředky, zejména na bázi chlornanu sodného a dezodoranty na WC).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>Přesné dávkování používaných čisticích prostředků: jen tolik, kolik je skutečně potřebné a</w:t>
      </w:r>
      <w:r w:rsidR="004B06BF">
        <w:rPr>
          <w:rFonts w:ascii="Arial" w:hAnsi="Arial" w:cs="Arial"/>
        </w:rPr>
        <w:t> </w:t>
      </w:r>
      <w:r w:rsidRPr="001950C5">
        <w:rPr>
          <w:rFonts w:ascii="Arial" w:hAnsi="Arial" w:cs="Arial"/>
        </w:rPr>
        <w:t xml:space="preserve">tak málo, jak je možné pro zajištění dostatečného čisticího účinku a splnění hygienických standardů. S tím souvisí používání přesných dávkovacích pomůcek (dávkovací lahve, dávkovací uzávěry, uzavřené dávkovací systémy).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Používání takových pomůcek, které napomáhají nižší spotřebě a potřebě chemických přípravků, jako jsou např. </w:t>
      </w:r>
      <w:proofErr w:type="spellStart"/>
      <w:r w:rsidRPr="001950C5">
        <w:rPr>
          <w:rFonts w:ascii="Arial" w:hAnsi="Arial" w:cs="Arial"/>
        </w:rPr>
        <w:t>mikrovláknové</w:t>
      </w:r>
      <w:proofErr w:type="spellEnd"/>
      <w:r w:rsidRPr="001950C5">
        <w:rPr>
          <w:rFonts w:ascii="Arial" w:hAnsi="Arial" w:cs="Arial"/>
        </w:rPr>
        <w:t xml:space="preserve"> utěrky a mopy. </w:t>
      </w:r>
    </w:p>
    <w:p w:rsidR="001950C5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 xml:space="preserve">Dále uzavírání pórů materiálů v pravidelných intervalech (voskování, impregnace, krystalizace, vyplňování pórů atd.), aby nebylo nutné v rámci úklidu používat hloubkové </w:t>
      </w:r>
      <w:r w:rsidRPr="001950C5">
        <w:rPr>
          <w:rFonts w:ascii="Arial" w:hAnsi="Arial" w:cs="Arial"/>
        </w:rPr>
        <w:lastRenderedPageBreak/>
        <w:t xml:space="preserve">čističe či radikální odstraňovače a na běžnou údržbu, bylo možné používat jen minimální množství chemických prostředků. </w:t>
      </w:r>
    </w:p>
    <w:p w:rsidR="00944B1F" w:rsidRPr="001950C5" w:rsidRDefault="001950C5" w:rsidP="001950C5">
      <w:pPr>
        <w:jc w:val="both"/>
        <w:rPr>
          <w:rFonts w:ascii="Arial" w:hAnsi="Arial" w:cs="Arial"/>
        </w:rPr>
      </w:pPr>
      <w:r w:rsidRPr="001950C5">
        <w:rPr>
          <w:rFonts w:ascii="Arial" w:hAnsi="Arial" w:cs="Arial"/>
        </w:rPr>
        <w:t>Úklidový personál má přehled o dopadu různých účinných látek a přísad na životní prostředí a lidské zdraví (jak uklízečů a uklízeček tak i dalších osob včetně managementu, který pracovníky přímo řídí).</w:t>
      </w:r>
      <w:bookmarkStart w:id="0" w:name="_GoBack"/>
      <w:bookmarkEnd w:id="0"/>
    </w:p>
    <w:sectPr w:rsidR="00944B1F" w:rsidRPr="00195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25" w:rsidRDefault="002F3125" w:rsidP="002F3125">
      <w:pPr>
        <w:spacing w:after="0" w:line="240" w:lineRule="auto"/>
      </w:pPr>
      <w:r>
        <w:separator/>
      </w:r>
    </w:p>
  </w:endnote>
  <w:endnote w:type="continuationSeparator" w:id="0">
    <w:p w:rsidR="002F3125" w:rsidRDefault="002F3125" w:rsidP="002F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25" w:rsidRDefault="002F3125" w:rsidP="002F3125">
      <w:pPr>
        <w:spacing w:after="0" w:line="240" w:lineRule="auto"/>
      </w:pPr>
      <w:r>
        <w:separator/>
      </w:r>
    </w:p>
  </w:footnote>
  <w:footnote w:type="continuationSeparator" w:id="0">
    <w:p w:rsidR="002F3125" w:rsidRDefault="002F3125" w:rsidP="002F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25" w:rsidRPr="002F3125" w:rsidRDefault="002F3125" w:rsidP="002F3125">
    <w:pPr>
      <w:pStyle w:val="Zhlav"/>
      <w:jc w:val="right"/>
      <w:rPr>
        <w:b/>
        <w:sz w:val="28"/>
        <w:szCs w:val="28"/>
      </w:rPr>
    </w:pPr>
    <w:r w:rsidRPr="002F3125">
      <w:rPr>
        <w:b/>
        <w:sz w:val="28"/>
        <w:szCs w:val="28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5"/>
    <w:rsid w:val="001950C5"/>
    <w:rsid w:val="002F3125"/>
    <w:rsid w:val="004B06BF"/>
    <w:rsid w:val="009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04F"/>
  <w15:docId w15:val="{8F52CBB4-6C44-475F-A630-444C983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125"/>
  </w:style>
  <w:style w:type="paragraph" w:styleId="Zpat">
    <w:name w:val="footer"/>
    <w:basedOn w:val="Normln"/>
    <w:link w:val="ZpatChar"/>
    <w:uiPriority w:val="99"/>
    <w:unhideWhenUsed/>
    <w:rsid w:val="002F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Kodetová</dc:creator>
  <cp:lastModifiedBy>Jana Šormová</cp:lastModifiedBy>
  <cp:revision>3</cp:revision>
  <dcterms:created xsi:type="dcterms:W3CDTF">2021-02-13T21:17:00Z</dcterms:created>
  <dcterms:modified xsi:type="dcterms:W3CDTF">2022-06-13T10:13:00Z</dcterms:modified>
</cp:coreProperties>
</file>