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F3" w:rsidRDefault="0070240C">
      <w:pPr>
        <w:pStyle w:val="Nzev"/>
        <w:jc w:val="both"/>
        <w:rPr>
          <w:sz w:val="24"/>
          <w:szCs w:val="20"/>
        </w:rPr>
      </w:pPr>
      <w:bookmarkStart w:id="0" w:name="_GoBack"/>
      <w:bookmarkEnd w:id="0"/>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65pt;margin-top:9.9pt;width:96.3pt;height:87.95pt;z-index:251657728">
            <v:imagedata r:id="rId9" o:title="" gain="93623f"/>
            <w10:wrap type="topAndBottom"/>
          </v:shape>
          <o:OLEObject Type="Embed" ProgID="MSPhotoEd.3" ShapeID="_x0000_s1026" DrawAspect="Content" ObjectID="_1554706836" r:id="rId10"/>
        </w:pict>
      </w:r>
    </w:p>
    <w:p w:rsidR="00F072F3" w:rsidRPr="00B31BEB" w:rsidRDefault="00F072F3">
      <w:pPr>
        <w:pStyle w:val="Nzev"/>
        <w:rPr>
          <w:sz w:val="40"/>
          <w:szCs w:val="40"/>
        </w:rPr>
      </w:pPr>
      <w:r w:rsidRPr="00B31BEB">
        <w:rPr>
          <w:sz w:val="40"/>
          <w:szCs w:val="40"/>
        </w:rPr>
        <w:t>S M L O U V</w:t>
      </w:r>
      <w:r w:rsidR="00B31BEB" w:rsidRPr="00B31BEB">
        <w:rPr>
          <w:sz w:val="40"/>
          <w:szCs w:val="40"/>
        </w:rPr>
        <w:t> </w:t>
      </w:r>
      <w:r w:rsidRPr="00B31BEB">
        <w:rPr>
          <w:sz w:val="40"/>
          <w:szCs w:val="40"/>
        </w:rPr>
        <w:t>A</w:t>
      </w:r>
      <w:r w:rsidR="00B31BEB" w:rsidRPr="00B31BEB">
        <w:rPr>
          <w:sz w:val="40"/>
          <w:szCs w:val="40"/>
        </w:rPr>
        <w:t xml:space="preserve"> </w:t>
      </w:r>
      <w:r w:rsidRPr="00B31BEB">
        <w:rPr>
          <w:sz w:val="40"/>
          <w:szCs w:val="40"/>
        </w:rPr>
        <w:t xml:space="preserve"> O </w:t>
      </w:r>
      <w:r w:rsidR="00B31BEB" w:rsidRPr="00B31BEB">
        <w:rPr>
          <w:sz w:val="40"/>
          <w:szCs w:val="40"/>
        </w:rPr>
        <w:t xml:space="preserve"> </w:t>
      </w:r>
      <w:r w:rsidRPr="00B31BEB">
        <w:rPr>
          <w:sz w:val="40"/>
          <w:szCs w:val="40"/>
        </w:rPr>
        <w:t>D Í L O</w:t>
      </w:r>
    </w:p>
    <w:p w:rsidR="00F072F3" w:rsidRDefault="00F072F3">
      <w:pPr>
        <w:spacing w:before="120"/>
        <w:ind w:right="-483"/>
        <w:jc w:val="center"/>
        <w:rPr>
          <w:b/>
          <w:sz w:val="28"/>
        </w:rPr>
      </w:pPr>
      <w:r>
        <w:rPr>
          <w:b/>
          <w:sz w:val="28"/>
        </w:rPr>
        <w:t>č.</w:t>
      </w:r>
      <w:r w:rsidR="000B27F9">
        <w:rPr>
          <w:b/>
          <w:sz w:val="28"/>
        </w:rPr>
        <w:t xml:space="preserve"> </w:t>
      </w:r>
      <w:r>
        <w:rPr>
          <w:b/>
          <w:sz w:val="28"/>
        </w:rPr>
        <w:t xml:space="preserve">j. SPH </w:t>
      </w:r>
      <w:r w:rsidR="00DD3E32">
        <w:rPr>
          <w:b/>
          <w:sz w:val="28"/>
        </w:rPr>
        <w:t>2795</w:t>
      </w:r>
      <w:r w:rsidR="00B60BFB">
        <w:rPr>
          <w:b/>
          <w:sz w:val="28"/>
        </w:rPr>
        <w:t>/</w:t>
      </w:r>
      <w:r>
        <w:rPr>
          <w:b/>
          <w:sz w:val="28"/>
        </w:rPr>
        <w:t>20</w:t>
      </w:r>
      <w:r w:rsidR="00DD5EB1">
        <w:rPr>
          <w:b/>
          <w:sz w:val="28"/>
        </w:rPr>
        <w:t>1</w:t>
      </w:r>
      <w:r w:rsidR="00170E2D">
        <w:rPr>
          <w:b/>
          <w:sz w:val="28"/>
        </w:rPr>
        <w:t>6</w:t>
      </w:r>
    </w:p>
    <w:p w:rsidR="00F072F3" w:rsidRPr="00170E2D" w:rsidRDefault="00F072F3">
      <w:pPr>
        <w:rPr>
          <w:bCs/>
          <w:sz w:val="24"/>
        </w:rPr>
      </w:pPr>
    </w:p>
    <w:p w:rsidR="00B31BEB" w:rsidRPr="00170E2D" w:rsidRDefault="00B31BEB">
      <w:pPr>
        <w:rPr>
          <w:bCs/>
          <w:sz w:val="24"/>
        </w:rPr>
      </w:pPr>
    </w:p>
    <w:p w:rsidR="00F072F3" w:rsidRDefault="00F072F3">
      <w:pPr>
        <w:jc w:val="center"/>
        <w:rPr>
          <w:sz w:val="24"/>
        </w:rPr>
      </w:pPr>
      <w:r>
        <w:rPr>
          <w:sz w:val="24"/>
        </w:rPr>
        <w:t xml:space="preserve">uzavřená dle § </w:t>
      </w:r>
      <w:r w:rsidR="00993EFC">
        <w:rPr>
          <w:sz w:val="24"/>
        </w:rPr>
        <w:t xml:space="preserve">2586 </w:t>
      </w:r>
      <w:r>
        <w:rPr>
          <w:sz w:val="24"/>
        </w:rPr>
        <w:t xml:space="preserve">a následujících ustanovení </w:t>
      </w:r>
      <w:r w:rsidR="00993EFC">
        <w:rPr>
          <w:sz w:val="24"/>
        </w:rPr>
        <w:t>občanského zákoníku</w:t>
      </w:r>
    </w:p>
    <w:p w:rsidR="00F072F3" w:rsidRPr="00170E2D" w:rsidRDefault="00F072F3">
      <w:pPr>
        <w:jc w:val="both"/>
        <w:rPr>
          <w:sz w:val="24"/>
        </w:rPr>
      </w:pPr>
    </w:p>
    <w:p w:rsidR="006F6133" w:rsidRPr="00170E2D" w:rsidRDefault="006F6133">
      <w:pPr>
        <w:jc w:val="both"/>
        <w:rPr>
          <w:sz w:val="24"/>
        </w:rPr>
      </w:pPr>
    </w:p>
    <w:p w:rsidR="00F072F3" w:rsidRDefault="00F072F3">
      <w:pPr>
        <w:jc w:val="center"/>
        <w:rPr>
          <w:b/>
          <w:sz w:val="28"/>
        </w:rPr>
      </w:pPr>
      <w:r>
        <w:rPr>
          <w:b/>
          <w:sz w:val="28"/>
        </w:rPr>
        <w:t>Smluvní strany:</w:t>
      </w:r>
    </w:p>
    <w:p w:rsidR="00F072F3" w:rsidRDefault="00F072F3">
      <w:pPr>
        <w:jc w:val="both"/>
        <w:rPr>
          <w:b/>
          <w:sz w:val="16"/>
        </w:rPr>
      </w:pPr>
    </w:p>
    <w:p w:rsidR="00170E2D" w:rsidRPr="00200F4C" w:rsidRDefault="00170E2D" w:rsidP="00170E2D">
      <w:pPr>
        <w:pStyle w:val="Nadpis2"/>
        <w:ind w:right="0"/>
        <w:jc w:val="center"/>
      </w:pPr>
      <w:r w:rsidRPr="00200F4C">
        <w:t>Správa Pražského hradu</w:t>
      </w:r>
    </w:p>
    <w:p w:rsidR="00170E2D" w:rsidRPr="00200F4C" w:rsidRDefault="00170E2D" w:rsidP="00170E2D">
      <w:pPr>
        <w:jc w:val="center"/>
        <w:rPr>
          <w:sz w:val="24"/>
          <w:szCs w:val="24"/>
        </w:rPr>
      </w:pPr>
      <w:r w:rsidRPr="00200F4C">
        <w:rPr>
          <w:sz w:val="24"/>
          <w:szCs w:val="24"/>
        </w:rPr>
        <w:t>sídlem: 119 08 Praha 1, Hradčany, Hrad I. nádvoří č.p. 1</w:t>
      </w:r>
    </w:p>
    <w:p w:rsidR="00170E2D" w:rsidRPr="00200F4C" w:rsidRDefault="00170E2D" w:rsidP="00170E2D">
      <w:pPr>
        <w:jc w:val="center"/>
        <w:rPr>
          <w:sz w:val="24"/>
          <w:szCs w:val="24"/>
        </w:rPr>
      </w:pPr>
      <w:r w:rsidRPr="00200F4C">
        <w:rPr>
          <w:sz w:val="24"/>
          <w:szCs w:val="24"/>
        </w:rPr>
        <w:t>IČ</w:t>
      </w:r>
      <w:r w:rsidR="001D6EC5">
        <w:rPr>
          <w:sz w:val="24"/>
          <w:szCs w:val="24"/>
        </w:rPr>
        <w:t>O</w:t>
      </w:r>
      <w:r w:rsidRPr="00200F4C">
        <w:rPr>
          <w:sz w:val="24"/>
          <w:szCs w:val="24"/>
        </w:rPr>
        <w:t>: 49366076</w:t>
      </w:r>
    </w:p>
    <w:p w:rsidR="00170E2D" w:rsidRPr="00200F4C" w:rsidRDefault="00170E2D" w:rsidP="00170E2D">
      <w:pPr>
        <w:jc w:val="center"/>
        <w:rPr>
          <w:sz w:val="24"/>
          <w:szCs w:val="24"/>
        </w:rPr>
      </w:pPr>
      <w:r w:rsidRPr="00200F4C">
        <w:rPr>
          <w:sz w:val="24"/>
          <w:szCs w:val="24"/>
        </w:rPr>
        <w:t>DIČ: CZ49366076</w:t>
      </w:r>
    </w:p>
    <w:p w:rsidR="00170E2D" w:rsidRPr="00200F4C" w:rsidRDefault="00170E2D" w:rsidP="00170E2D">
      <w:pPr>
        <w:jc w:val="center"/>
        <w:rPr>
          <w:sz w:val="24"/>
          <w:szCs w:val="24"/>
        </w:rPr>
      </w:pPr>
      <w:r w:rsidRPr="00200F4C">
        <w:rPr>
          <w:sz w:val="24"/>
          <w:szCs w:val="24"/>
        </w:rPr>
        <w:t xml:space="preserve">bankovní spojení: </w:t>
      </w:r>
      <w:r w:rsidR="002F0F78">
        <w:rPr>
          <w:sz w:val="24"/>
          <w:szCs w:val="24"/>
        </w:rPr>
        <w:t>Česká národní banka</w:t>
      </w:r>
      <w:r w:rsidRPr="00200F4C">
        <w:rPr>
          <w:sz w:val="24"/>
          <w:szCs w:val="24"/>
        </w:rPr>
        <w:t xml:space="preserve">, a.s., Na Příkopě </w:t>
      </w:r>
      <w:r w:rsidR="00E70845">
        <w:rPr>
          <w:sz w:val="24"/>
          <w:szCs w:val="24"/>
        </w:rPr>
        <w:t>28</w:t>
      </w:r>
      <w:r w:rsidRPr="00200F4C">
        <w:rPr>
          <w:sz w:val="24"/>
          <w:szCs w:val="24"/>
        </w:rPr>
        <w:t>, Praha 1</w:t>
      </w:r>
    </w:p>
    <w:p w:rsidR="00170E2D" w:rsidRPr="00200F4C" w:rsidRDefault="00170E2D" w:rsidP="00170E2D">
      <w:pPr>
        <w:jc w:val="center"/>
        <w:rPr>
          <w:sz w:val="24"/>
          <w:szCs w:val="24"/>
        </w:rPr>
      </w:pPr>
      <w:r w:rsidRPr="00200F4C">
        <w:rPr>
          <w:sz w:val="24"/>
          <w:szCs w:val="24"/>
        </w:rPr>
        <w:t xml:space="preserve">číslo účtu: </w:t>
      </w:r>
      <w:r w:rsidR="00E70845">
        <w:rPr>
          <w:sz w:val="24"/>
          <w:szCs w:val="24"/>
        </w:rPr>
        <w:t>10006-</w:t>
      </w:r>
      <w:r w:rsidRPr="00200F4C">
        <w:rPr>
          <w:sz w:val="24"/>
          <w:szCs w:val="24"/>
        </w:rPr>
        <w:t>86933011/0</w:t>
      </w:r>
      <w:r w:rsidR="00E70845">
        <w:rPr>
          <w:sz w:val="24"/>
          <w:szCs w:val="24"/>
        </w:rPr>
        <w:t>7</w:t>
      </w:r>
      <w:r w:rsidRPr="00200F4C">
        <w:rPr>
          <w:sz w:val="24"/>
          <w:szCs w:val="24"/>
        </w:rPr>
        <w:t>10</w:t>
      </w:r>
    </w:p>
    <w:p w:rsidR="00170E2D" w:rsidRPr="00200F4C" w:rsidRDefault="00170E2D" w:rsidP="00170E2D">
      <w:pPr>
        <w:jc w:val="center"/>
        <w:rPr>
          <w:sz w:val="24"/>
          <w:szCs w:val="24"/>
        </w:rPr>
      </w:pPr>
      <w:r w:rsidRPr="00200F4C">
        <w:rPr>
          <w:sz w:val="24"/>
          <w:szCs w:val="24"/>
        </w:rPr>
        <w:t>právní forma: příspěvková organizace</w:t>
      </w:r>
    </w:p>
    <w:p w:rsidR="00170E2D" w:rsidRPr="00200F4C" w:rsidRDefault="00170E2D" w:rsidP="00170E2D">
      <w:pPr>
        <w:jc w:val="center"/>
        <w:rPr>
          <w:i/>
          <w:iCs/>
          <w:sz w:val="24"/>
          <w:szCs w:val="24"/>
        </w:rPr>
      </w:pPr>
      <w:r w:rsidRPr="00200F4C">
        <w:rPr>
          <w:sz w:val="24"/>
          <w:szCs w:val="24"/>
        </w:rPr>
        <w:t xml:space="preserve">zastoupena: </w:t>
      </w:r>
      <w:r w:rsidRPr="00200F4C">
        <w:rPr>
          <w:b/>
          <w:bCs/>
          <w:i/>
          <w:iCs/>
          <w:sz w:val="24"/>
          <w:szCs w:val="24"/>
        </w:rPr>
        <w:t>Ing. Ivo Velíškem, CSc.,</w:t>
      </w:r>
      <w:r w:rsidRPr="00200F4C">
        <w:rPr>
          <w:i/>
          <w:iCs/>
          <w:sz w:val="24"/>
          <w:szCs w:val="24"/>
        </w:rPr>
        <w:t xml:space="preserve"> ředitelem</w:t>
      </w:r>
    </w:p>
    <w:p w:rsidR="00170E2D" w:rsidRPr="00200F4C" w:rsidRDefault="00170E2D" w:rsidP="00170E2D">
      <w:pPr>
        <w:jc w:val="center"/>
        <w:rPr>
          <w:iCs/>
          <w:sz w:val="24"/>
          <w:szCs w:val="24"/>
        </w:rPr>
      </w:pPr>
      <w:r w:rsidRPr="00200F4C">
        <w:rPr>
          <w:iCs/>
          <w:sz w:val="24"/>
          <w:szCs w:val="24"/>
        </w:rPr>
        <w:t>plátce DPH</w:t>
      </w:r>
    </w:p>
    <w:p w:rsidR="00170E2D" w:rsidRPr="00200F4C" w:rsidRDefault="00170E2D" w:rsidP="00170E2D">
      <w:pPr>
        <w:jc w:val="center"/>
        <w:rPr>
          <w:sz w:val="24"/>
          <w:szCs w:val="24"/>
        </w:rPr>
      </w:pPr>
      <w:r w:rsidRPr="00200F4C">
        <w:rPr>
          <w:sz w:val="24"/>
          <w:szCs w:val="24"/>
        </w:rPr>
        <w:t xml:space="preserve">(dále jen </w:t>
      </w:r>
      <w:r w:rsidRPr="00C32A37">
        <w:rPr>
          <w:b/>
          <w:sz w:val="24"/>
          <w:szCs w:val="24"/>
        </w:rPr>
        <w:t>„</w:t>
      </w:r>
      <w:r w:rsidRPr="00200F4C">
        <w:rPr>
          <w:b/>
          <w:bCs/>
          <w:sz w:val="24"/>
          <w:szCs w:val="24"/>
        </w:rPr>
        <w:t>objednatel“</w:t>
      </w:r>
      <w:r w:rsidRPr="00200F4C">
        <w:rPr>
          <w:sz w:val="24"/>
          <w:szCs w:val="24"/>
        </w:rPr>
        <w:t>)</w:t>
      </w:r>
    </w:p>
    <w:p w:rsidR="00170E2D" w:rsidRPr="00170E2D" w:rsidRDefault="00170E2D">
      <w:pPr>
        <w:tabs>
          <w:tab w:val="left" w:pos="1440"/>
        </w:tabs>
        <w:jc w:val="center"/>
        <w:rPr>
          <w:sz w:val="24"/>
        </w:rPr>
      </w:pPr>
    </w:p>
    <w:p w:rsidR="00F072F3" w:rsidRDefault="00170E2D">
      <w:pPr>
        <w:pStyle w:val="Zpat"/>
        <w:tabs>
          <w:tab w:val="clear" w:pos="4536"/>
          <w:tab w:val="clear" w:pos="9072"/>
          <w:tab w:val="left" w:pos="1980"/>
          <w:tab w:val="left" w:pos="3240"/>
        </w:tabs>
        <w:jc w:val="center"/>
        <w:rPr>
          <w:b/>
          <w:bCs/>
          <w:sz w:val="24"/>
        </w:rPr>
      </w:pPr>
      <w:r>
        <w:rPr>
          <w:b/>
          <w:bCs/>
          <w:sz w:val="24"/>
        </w:rPr>
        <w:t>a</w:t>
      </w:r>
    </w:p>
    <w:p w:rsidR="00170E2D" w:rsidRPr="00170E2D" w:rsidRDefault="00170E2D">
      <w:pPr>
        <w:pStyle w:val="Zpat"/>
        <w:tabs>
          <w:tab w:val="clear" w:pos="4536"/>
          <w:tab w:val="clear" w:pos="9072"/>
          <w:tab w:val="left" w:pos="1980"/>
          <w:tab w:val="left" w:pos="3240"/>
        </w:tabs>
        <w:jc w:val="center"/>
        <w:rPr>
          <w:bCs/>
          <w:sz w:val="24"/>
        </w:rPr>
      </w:pPr>
    </w:p>
    <w:p w:rsidR="00F072F3" w:rsidRDefault="00F072F3">
      <w:pPr>
        <w:pStyle w:val="Zpat"/>
        <w:tabs>
          <w:tab w:val="clear" w:pos="4536"/>
          <w:tab w:val="clear" w:pos="9072"/>
          <w:tab w:val="left" w:pos="1980"/>
          <w:tab w:val="left" w:pos="3240"/>
        </w:tabs>
        <w:jc w:val="both"/>
        <w:rPr>
          <w:sz w:val="16"/>
        </w:rPr>
      </w:pPr>
    </w:p>
    <w:p w:rsidR="00F072F3" w:rsidRDefault="00F072F3">
      <w:pPr>
        <w:tabs>
          <w:tab w:val="left" w:pos="1980"/>
          <w:tab w:val="left" w:pos="3240"/>
        </w:tabs>
        <w:jc w:val="center"/>
        <w:rPr>
          <w:b/>
          <w:sz w:val="24"/>
        </w:rPr>
      </w:pPr>
      <w:r>
        <w:rPr>
          <w:b/>
          <w:sz w:val="24"/>
        </w:rPr>
        <w:t>Archeologický ústav AV ČR, Praha, v.</w:t>
      </w:r>
      <w:r w:rsidR="0047732E">
        <w:rPr>
          <w:b/>
          <w:sz w:val="24"/>
        </w:rPr>
        <w:t xml:space="preserve"> </w:t>
      </w:r>
      <w:r>
        <w:rPr>
          <w:b/>
          <w:sz w:val="24"/>
        </w:rPr>
        <w:t>v.</w:t>
      </w:r>
      <w:r w:rsidR="0047732E">
        <w:rPr>
          <w:b/>
          <w:sz w:val="24"/>
        </w:rPr>
        <w:t xml:space="preserve"> </w:t>
      </w:r>
      <w:r>
        <w:rPr>
          <w:b/>
          <w:sz w:val="24"/>
        </w:rPr>
        <w:t>i.</w:t>
      </w:r>
    </w:p>
    <w:p w:rsidR="00F072F3" w:rsidRDefault="00F072F3">
      <w:pPr>
        <w:tabs>
          <w:tab w:val="left" w:pos="1980"/>
          <w:tab w:val="left" w:pos="3240"/>
        </w:tabs>
        <w:jc w:val="center"/>
        <w:rPr>
          <w:sz w:val="24"/>
        </w:rPr>
      </w:pPr>
      <w:r>
        <w:rPr>
          <w:sz w:val="24"/>
        </w:rPr>
        <w:t xml:space="preserve">se sídlem: Letenská </w:t>
      </w:r>
      <w:r w:rsidR="00743125">
        <w:rPr>
          <w:sz w:val="24"/>
        </w:rPr>
        <w:t>123/</w:t>
      </w:r>
      <w:r>
        <w:rPr>
          <w:sz w:val="24"/>
        </w:rPr>
        <w:t xml:space="preserve">4, 118 </w:t>
      </w:r>
      <w:r w:rsidR="00743125">
        <w:rPr>
          <w:sz w:val="24"/>
        </w:rPr>
        <w:t xml:space="preserve">00 </w:t>
      </w:r>
      <w:r>
        <w:rPr>
          <w:sz w:val="24"/>
        </w:rPr>
        <w:t>Praha 1 – Malá Strana</w:t>
      </w:r>
    </w:p>
    <w:p w:rsidR="00F072F3" w:rsidRDefault="00FB2690">
      <w:pPr>
        <w:tabs>
          <w:tab w:val="left" w:pos="1980"/>
          <w:tab w:val="left" w:pos="3240"/>
        </w:tabs>
        <w:jc w:val="center"/>
        <w:rPr>
          <w:sz w:val="24"/>
        </w:rPr>
      </w:pPr>
      <w:r>
        <w:rPr>
          <w:sz w:val="24"/>
        </w:rPr>
        <w:t>zastoupený</w:t>
      </w:r>
      <w:r w:rsidR="00F072F3">
        <w:rPr>
          <w:sz w:val="24"/>
        </w:rPr>
        <w:t xml:space="preserve">: </w:t>
      </w:r>
      <w:r w:rsidR="00F072F3">
        <w:rPr>
          <w:b/>
          <w:bCs/>
          <w:i/>
          <w:iCs/>
          <w:sz w:val="24"/>
        </w:rPr>
        <w:t>Doc. PhDr. Lubošem Jiráňem, CSc</w:t>
      </w:r>
      <w:r w:rsidR="00F072F3">
        <w:rPr>
          <w:i/>
          <w:iCs/>
          <w:sz w:val="24"/>
        </w:rPr>
        <w:t>., ředitelem</w:t>
      </w:r>
    </w:p>
    <w:p w:rsidR="00F072F3" w:rsidRDefault="00F072F3">
      <w:pPr>
        <w:tabs>
          <w:tab w:val="left" w:pos="1980"/>
          <w:tab w:val="left" w:pos="3240"/>
        </w:tabs>
        <w:jc w:val="center"/>
        <w:rPr>
          <w:sz w:val="24"/>
        </w:rPr>
      </w:pPr>
      <w:r>
        <w:rPr>
          <w:sz w:val="24"/>
        </w:rPr>
        <w:t>pro věci technické zastoupený: PhDr. Helenou Březinovou, PhD.</w:t>
      </w:r>
    </w:p>
    <w:p w:rsidR="00F072F3" w:rsidRDefault="00F072F3">
      <w:pPr>
        <w:tabs>
          <w:tab w:val="left" w:pos="1980"/>
          <w:tab w:val="left" w:pos="3240"/>
        </w:tabs>
        <w:jc w:val="center"/>
        <w:rPr>
          <w:sz w:val="24"/>
        </w:rPr>
      </w:pPr>
      <w:r>
        <w:rPr>
          <w:sz w:val="24"/>
        </w:rPr>
        <w:t>IČ</w:t>
      </w:r>
      <w:r w:rsidR="001D6EC5">
        <w:rPr>
          <w:sz w:val="24"/>
        </w:rPr>
        <w:t>O</w:t>
      </w:r>
      <w:r>
        <w:rPr>
          <w:sz w:val="24"/>
        </w:rPr>
        <w:t>: 67985912</w:t>
      </w:r>
    </w:p>
    <w:p w:rsidR="00F072F3" w:rsidRDefault="00F072F3">
      <w:pPr>
        <w:tabs>
          <w:tab w:val="left" w:pos="1980"/>
          <w:tab w:val="left" w:pos="3240"/>
        </w:tabs>
        <w:jc w:val="center"/>
        <w:rPr>
          <w:sz w:val="24"/>
        </w:rPr>
      </w:pPr>
      <w:r>
        <w:rPr>
          <w:bCs/>
          <w:sz w:val="24"/>
        </w:rPr>
        <w:t>DIČ: CZ67985912</w:t>
      </w:r>
    </w:p>
    <w:p w:rsidR="00F072F3" w:rsidRDefault="00F072F3">
      <w:pPr>
        <w:tabs>
          <w:tab w:val="left" w:pos="1980"/>
          <w:tab w:val="left" w:pos="3240"/>
        </w:tabs>
        <w:jc w:val="center"/>
        <w:rPr>
          <w:sz w:val="24"/>
        </w:rPr>
      </w:pPr>
      <w:r>
        <w:rPr>
          <w:sz w:val="24"/>
        </w:rPr>
        <w:t>bankovní spojení: Česká národní banka, Praha 1</w:t>
      </w:r>
    </w:p>
    <w:p w:rsidR="00F072F3" w:rsidRDefault="00F072F3">
      <w:pPr>
        <w:tabs>
          <w:tab w:val="left" w:pos="1980"/>
          <w:tab w:val="left" w:pos="3240"/>
        </w:tabs>
        <w:jc w:val="center"/>
        <w:rPr>
          <w:sz w:val="24"/>
        </w:rPr>
      </w:pPr>
      <w:r>
        <w:rPr>
          <w:sz w:val="24"/>
        </w:rPr>
        <w:t xml:space="preserve">číslo účtu: </w:t>
      </w:r>
      <w:r w:rsidR="001517A2">
        <w:rPr>
          <w:sz w:val="24"/>
        </w:rPr>
        <w:t>700700702/0</w:t>
      </w:r>
      <w:r w:rsidR="00DB1FCD">
        <w:rPr>
          <w:sz w:val="24"/>
        </w:rPr>
        <w:t>71</w:t>
      </w:r>
      <w:r w:rsidR="001517A2">
        <w:rPr>
          <w:sz w:val="24"/>
        </w:rPr>
        <w:t>00</w:t>
      </w:r>
    </w:p>
    <w:p w:rsidR="00743125" w:rsidRDefault="00743125">
      <w:pPr>
        <w:tabs>
          <w:tab w:val="left" w:pos="1980"/>
          <w:tab w:val="left" w:pos="3240"/>
        </w:tabs>
        <w:jc w:val="center"/>
        <w:rPr>
          <w:sz w:val="24"/>
        </w:rPr>
      </w:pPr>
      <w:r>
        <w:rPr>
          <w:sz w:val="24"/>
        </w:rPr>
        <w:t>plátce DPH</w:t>
      </w:r>
    </w:p>
    <w:p w:rsidR="00F072F3" w:rsidRDefault="00F072F3">
      <w:pPr>
        <w:tabs>
          <w:tab w:val="left" w:pos="0"/>
        </w:tabs>
        <w:jc w:val="center"/>
        <w:rPr>
          <w:sz w:val="24"/>
        </w:rPr>
      </w:pPr>
      <w:r>
        <w:rPr>
          <w:sz w:val="24"/>
        </w:rPr>
        <w:t xml:space="preserve">(dále jen </w:t>
      </w:r>
      <w:r w:rsidRPr="004F73F3">
        <w:rPr>
          <w:b/>
          <w:sz w:val="24"/>
        </w:rPr>
        <w:t>„</w:t>
      </w:r>
      <w:r>
        <w:rPr>
          <w:b/>
          <w:sz w:val="24"/>
        </w:rPr>
        <w:t>zhotovitel“</w:t>
      </w:r>
      <w:r>
        <w:rPr>
          <w:sz w:val="24"/>
        </w:rPr>
        <w:t>)</w:t>
      </w:r>
    </w:p>
    <w:p w:rsidR="00B31BEB" w:rsidRDefault="00B31BEB">
      <w:pPr>
        <w:tabs>
          <w:tab w:val="left" w:pos="1980"/>
          <w:tab w:val="left" w:pos="3240"/>
        </w:tabs>
        <w:jc w:val="both"/>
        <w:rPr>
          <w:sz w:val="24"/>
        </w:rPr>
      </w:pPr>
    </w:p>
    <w:p w:rsidR="009E3E27" w:rsidRPr="00170E2D" w:rsidRDefault="00F072F3" w:rsidP="00170E2D">
      <w:pPr>
        <w:pStyle w:val="Bezmezer"/>
        <w:jc w:val="center"/>
        <w:rPr>
          <w:sz w:val="24"/>
          <w:szCs w:val="24"/>
        </w:rPr>
      </w:pPr>
      <w:r w:rsidRPr="00170E2D">
        <w:rPr>
          <w:sz w:val="24"/>
          <w:szCs w:val="24"/>
        </w:rPr>
        <w:t>uzavřely níže uvedeného dne, měsíce a roku tuto</w:t>
      </w:r>
    </w:p>
    <w:p w:rsidR="009E3E27" w:rsidRPr="00170E2D" w:rsidRDefault="00F072F3" w:rsidP="00170E2D">
      <w:pPr>
        <w:pStyle w:val="Bezmezer"/>
        <w:jc w:val="center"/>
        <w:rPr>
          <w:sz w:val="24"/>
          <w:szCs w:val="24"/>
        </w:rPr>
      </w:pPr>
      <w:r w:rsidRPr="00170E2D">
        <w:rPr>
          <w:sz w:val="24"/>
          <w:szCs w:val="24"/>
        </w:rPr>
        <w:t>smlouvu o dílo</w:t>
      </w:r>
    </w:p>
    <w:p w:rsidR="00F072F3" w:rsidRPr="00170E2D" w:rsidRDefault="00F072F3" w:rsidP="00170E2D">
      <w:pPr>
        <w:pStyle w:val="Bezmezer"/>
        <w:jc w:val="center"/>
        <w:rPr>
          <w:b/>
          <w:i/>
          <w:sz w:val="24"/>
          <w:szCs w:val="24"/>
        </w:rPr>
      </w:pPr>
      <w:r w:rsidRPr="00170E2D">
        <w:rPr>
          <w:sz w:val="24"/>
          <w:szCs w:val="24"/>
        </w:rPr>
        <w:t xml:space="preserve">(dále jen </w:t>
      </w:r>
      <w:r w:rsidRPr="00170E2D">
        <w:rPr>
          <w:b/>
          <w:sz w:val="24"/>
          <w:szCs w:val="24"/>
        </w:rPr>
        <w:t>„smlouva“</w:t>
      </w:r>
      <w:r w:rsidRPr="00170E2D">
        <w:rPr>
          <w:sz w:val="24"/>
          <w:szCs w:val="24"/>
        </w:rPr>
        <w:t>):</w:t>
      </w:r>
    </w:p>
    <w:p w:rsidR="00F072F3" w:rsidRDefault="00F072F3">
      <w:pPr>
        <w:tabs>
          <w:tab w:val="left" w:pos="1980"/>
          <w:tab w:val="left" w:pos="3240"/>
        </w:tabs>
        <w:jc w:val="both"/>
        <w:rPr>
          <w:sz w:val="24"/>
        </w:rPr>
      </w:pPr>
    </w:p>
    <w:p w:rsidR="00170E2D" w:rsidRDefault="00170E2D">
      <w:pPr>
        <w:tabs>
          <w:tab w:val="left" w:pos="1980"/>
          <w:tab w:val="left" w:pos="3240"/>
        </w:tabs>
        <w:jc w:val="both"/>
        <w:rPr>
          <w:sz w:val="24"/>
        </w:rPr>
      </w:pPr>
    </w:p>
    <w:p w:rsidR="00170E2D" w:rsidRDefault="00170E2D" w:rsidP="00170E2D">
      <w:pPr>
        <w:tabs>
          <w:tab w:val="center" w:pos="4536"/>
          <w:tab w:val="right" w:pos="9072"/>
        </w:tabs>
        <w:autoSpaceDE w:val="0"/>
        <w:autoSpaceDN w:val="0"/>
        <w:adjustRightInd w:val="0"/>
        <w:jc w:val="center"/>
        <w:rPr>
          <w:rFonts w:ascii="Garamond" w:hAnsi="Garamond" w:cs="Garamond"/>
          <w:caps/>
          <w:sz w:val="18"/>
          <w:szCs w:val="18"/>
        </w:rPr>
      </w:pPr>
      <w:r>
        <w:rPr>
          <w:rFonts w:ascii="Garamond" w:hAnsi="Garamond" w:cs="Garamond"/>
          <w:caps/>
          <w:sz w:val="18"/>
          <w:szCs w:val="18"/>
        </w:rPr>
        <w:t>Správa Pražského hradu</w:t>
      </w:r>
    </w:p>
    <w:p w:rsidR="00170E2D" w:rsidRDefault="00170E2D" w:rsidP="00170E2D">
      <w:pPr>
        <w:tabs>
          <w:tab w:val="center" w:pos="4536"/>
          <w:tab w:val="right" w:pos="9072"/>
        </w:tabs>
        <w:autoSpaceDE w:val="0"/>
        <w:autoSpaceDN w:val="0"/>
        <w:adjustRightInd w:val="0"/>
        <w:jc w:val="center"/>
        <w:rPr>
          <w:rFonts w:ascii="Garamond" w:hAnsi="Garamond" w:cs="Garamond"/>
          <w:i/>
          <w:iCs/>
          <w:sz w:val="18"/>
          <w:szCs w:val="18"/>
        </w:rPr>
      </w:pPr>
      <w:r>
        <w:rPr>
          <w:rFonts w:ascii="Garamond" w:hAnsi="Garamond" w:cs="Garamond"/>
          <w:i/>
          <w:iCs/>
          <w:sz w:val="18"/>
          <w:szCs w:val="18"/>
        </w:rPr>
        <w:t>Hrad I. nádvoří č.p. 1, Hradčany, 119 08 Praha 1</w:t>
      </w:r>
    </w:p>
    <w:p w:rsidR="00170E2D" w:rsidRDefault="00170E2D" w:rsidP="00170E2D">
      <w:pPr>
        <w:autoSpaceDE w:val="0"/>
        <w:autoSpaceDN w:val="0"/>
        <w:adjustRightInd w:val="0"/>
        <w:jc w:val="center"/>
        <w:rPr>
          <w:rFonts w:ascii="Segoe Print" w:hAnsi="Segoe Print" w:cs="Segoe Print"/>
          <w:lang w:val="cs"/>
        </w:rPr>
      </w:pPr>
      <w:r>
        <w:rPr>
          <w:rFonts w:ascii="Garamond" w:hAnsi="Garamond" w:cs="Garamond"/>
          <w:i/>
          <w:iCs/>
          <w:sz w:val="18"/>
          <w:szCs w:val="18"/>
        </w:rPr>
        <w:t xml:space="preserve">tel.: 224371111, </w:t>
      </w:r>
      <w:hyperlink r:id="rId11" w:history="1">
        <w:r>
          <w:rPr>
            <w:rFonts w:ascii="Garamond" w:hAnsi="Garamond" w:cs="Garamond"/>
            <w:i/>
            <w:iCs/>
            <w:color w:val="0000FF"/>
            <w:sz w:val="18"/>
            <w:szCs w:val="18"/>
            <w:u w:val="single"/>
          </w:rPr>
          <w:t>www.hrad.cz</w:t>
        </w:r>
      </w:hyperlink>
      <w:r>
        <w:rPr>
          <w:rFonts w:ascii="Garamond" w:hAnsi="Garamond" w:cs="Garamond"/>
          <w:i/>
          <w:iCs/>
          <w:sz w:val="18"/>
          <w:szCs w:val="18"/>
        </w:rPr>
        <w:t>, e-mail: sekretariat.sph@hrad.cz</w:t>
      </w:r>
    </w:p>
    <w:p w:rsidR="00F072F3" w:rsidRDefault="00F072F3">
      <w:pPr>
        <w:tabs>
          <w:tab w:val="left" w:pos="1980"/>
          <w:tab w:val="left" w:pos="3240"/>
        </w:tabs>
        <w:jc w:val="both"/>
        <w:rPr>
          <w:sz w:val="24"/>
        </w:rPr>
      </w:pPr>
    </w:p>
    <w:p w:rsidR="006068EA" w:rsidRDefault="006068EA">
      <w:pPr>
        <w:tabs>
          <w:tab w:val="left" w:pos="1980"/>
          <w:tab w:val="left" w:pos="3240"/>
        </w:tabs>
        <w:jc w:val="both"/>
        <w:rPr>
          <w:sz w:val="24"/>
        </w:rPr>
      </w:pPr>
    </w:p>
    <w:p w:rsidR="00F072F3" w:rsidRDefault="00F072F3">
      <w:pPr>
        <w:ind w:right="-510"/>
        <w:jc w:val="center"/>
        <w:rPr>
          <w:b/>
          <w:sz w:val="24"/>
        </w:rPr>
      </w:pPr>
      <w:r>
        <w:rPr>
          <w:b/>
          <w:sz w:val="24"/>
        </w:rPr>
        <w:lastRenderedPageBreak/>
        <w:t>Článek I.</w:t>
      </w:r>
    </w:p>
    <w:p w:rsidR="00F072F3" w:rsidRDefault="00F072F3">
      <w:pPr>
        <w:ind w:right="-510"/>
        <w:jc w:val="center"/>
        <w:rPr>
          <w:b/>
          <w:sz w:val="24"/>
        </w:rPr>
      </w:pPr>
      <w:r>
        <w:rPr>
          <w:b/>
          <w:sz w:val="24"/>
        </w:rPr>
        <w:t>Předmět plnění</w:t>
      </w:r>
    </w:p>
    <w:p w:rsidR="00F072F3" w:rsidRDefault="00F072F3">
      <w:pPr>
        <w:ind w:right="-510"/>
        <w:jc w:val="both"/>
        <w:rPr>
          <w:b/>
          <w:sz w:val="24"/>
        </w:rPr>
      </w:pPr>
    </w:p>
    <w:p w:rsidR="00F072F3" w:rsidRDefault="00F072F3">
      <w:pPr>
        <w:jc w:val="both"/>
        <w:rPr>
          <w:sz w:val="24"/>
        </w:rPr>
      </w:pPr>
      <w:r>
        <w:rPr>
          <w:b/>
          <w:bCs/>
          <w:sz w:val="24"/>
        </w:rPr>
        <w:t>1.</w:t>
      </w:r>
      <w:r>
        <w:rPr>
          <w:sz w:val="24"/>
        </w:rPr>
        <w:t xml:space="preserve"> Předmětem smlouvy je závazek zhotovitele provádět pravidelnou péči o dochované archeologické terény v prostoru tzv. velkých a tzv. malých vykopávek pod III. nádvořím Pražského hradu a při Starém proboštství (dále jen „dílo“).</w:t>
      </w:r>
    </w:p>
    <w:p w:rsidR="00CC472C" w:rsidRDefault="00CC472C">
      <w:pPr>
        <w:jc w:val="both"/>
        <w:rPr>
          <w:sz w:val="24"/>
        </w:rPr>
      </w:pPr>
    </w:p>
    <w:p w:rsidR="00F072F3" w:rsidRDefault="0031541E">
      <w:pPr>
        <w:jc w:val="both"/>
        <w:rPr>
          <w:sz w:val="24"/>
        </w:rPr>
      </w:pPr>
      <w:r>
        <w:rPr>
          <w:sz w:val="24"/>
        </w:rPr>
        <w:t>Bližší specifikace díla:</w:t>
      </w:r>
    </w:p>
    <w:p w:rsidR="00F072F3" w:rsidRDefault="00CC472C">
      <w:pPr>
        <w:jc w:val="both"/>
        <w:rPr>
          <w:sz w:val="24"/>
        </w:rPr>
      </w:pPr>
      <w:r>
        <w:rPr>
          <w:sz w:val="24"/>
        </w:rPr>
        <w:t>Z</w:t>
      </w:r>
      <w:r w:rsidR="00F072F3">
        <w:rPr>
          <w:sz w:val="24"/>
        </w:rPr>
        <w:t xml:space="preserve">ávazek </w:t>
      </w:r>
      <w:r>
        <w:rPr>
          <w:sz w:val="24"/>
        </w:rPr>
        <w:t xml:space="preserve">zhotovitele </w:t>
      </w:r>
      <w:r w:rsidR="00F072F3">
        <w:rPr>
          <w:sz w:val="24"/>
        </w:rPr>
        <w:t>se týká odkrytých archeologických terénů v místech</w:t>
      </w:r>
      <w:r>
        <w:rPr>
          <w:sz w:val="24"/>
        </w:rPr>
        <w:t xml:space="preserve"> specifikovaných v předchozím odstavci</w:t>
      </w:r>
      <w:r w:rsidR="00F072F3">
        <w:rPr>
          <w:sz w:val="24"/>
        </w:rPr>
        <w:t>, kde bylo objeveno velké množství archeologických nálezů a situací</w:t>
      </w:r>
      <w:r w:rsidR="006F6133">
        <w:rPr>
          <w:sz w:val="24"/>
        </w:rPr>
        <w:t xml:space="preserve"> </w:t>
      </w:r>
      <w:r w:rsidR="00F072F3">
        <w:rPr>
          <w:sz w:val="24"/>
        </w:rPr>
        <w:t>z 9. – 16. stol. (objekty, komunikace, kostel, fortifikace a další). Po ukončení výzkumu byly nálezy ponechány nezakryté a prostor pouze zastřešen. V případě tzv. velkých vykopávek je kryt železobetonovou deskou, na níž je dlažba nádvoří. V případě tzv. malých vykopávek je nad prostorem postavena železobetonová konstrukce skládající se z desky podepřené sloupy. Původní nálezy jsou složené z různorodých materiálů – dřevo, zdivo (z kamene i cihel, malty), hlína atd. Aby se zachovaly do budoucnosti, je nezbytná jejich stálá údržba, sestávající z konzervace a prevence např. proti napadení objektů plísní. Péče se ale musí provádět tak, aby byly ošetřeny jednotlivé materiály samostatně, neboť podmínky pro jejich údržbu se poněkud liší.</w:t>
      </w:r>
    </w:p>
    <w:p w:rsidR="00F072F3" w:rsidRDefault="00F072F3">
      <w:pPr>
        <w:jc w:val="both"/>
        <w:rPr>
          <w:sz w:val="24"/>
        </w:rPr>
      </w:pPr>
    </w:p>
    <w:p w:rsidR="00F072F3" w:rsidRDefault="00F072F3">
      <w:pPr>
        <w:jc w:val="both"/>
        <w:rPr>
          <w:sz w:val="24"/>
        </w:rPr>
      </w:pPr>
      <w:r>
        <w:rPr>
          <w:sz w:val="24"/>
        </w:rPr>
        <w:t xml:space="preserve">Rozsah péče je stanoven na pravidelné měsíční kontroly, provedené vždy do 25. dne každého měsíce, při nichž dojde k průběžnému ošetření archeologických terénů, a </w:t>
      </w:r>
      <w:r w:rsidR="00993FFA">
        <w:rPr>
          <w:sz w:val="24"/>
        </w:rPr>
        <w:t>jednoho</w:t>
      </w:r>
      <w:r>
        <w:rPr>
          <w:sz w:val="24"/>
        </w:rPr>
        <w:t xml:space="preserve"> sanitárníh</w:t>
      </w:r>
      <w:r w:rsidR="00993FFA">
        <w:rPr>
          <w:sz w:val="24"/>
        </w:rPr>
        <w:t>o</w:t>
      </w:r>
      <w:r>
        <w:rPr>
          <w:sz w:val="24"/>
        </w:rPr>
        <w:t xml:space="preserve"> týdn</w:t>
      </w:r>
      <w:r w:rsidR="00993FFA">
        <w:rPr>
          <w:sz w:val="24"/>
        </w:rPr>
        <w:t>e</w:t>
      </w:r>
      <w:r>
        <w:rPr>
          <w:sz w:val="24"/>
        </w:rPr>
        <w:t xml:space="preserve">, v nichž proběhne odstranění plísňových a dalších ložisek, ohrožujících existenci památky. Případné nutné zvýšení počtu sanitárních týdnů bude </w:t>
      </w:r>
      <w:r w:rsidR="0092167F">
        <w:rPr>
          <w:sz w:val="24"/>
        </w:rPr>
        <w:t>řešeno dodatkem k této smlouvě</w:t>
      </w:r>
      <w:r>
        <w:rPr>
          <w:sz w:val="24"/>
        </w:rPr>
        <w:t xml:space="preserve">. </w:t>
      </w:r>
    </w:p>
    <w:p w:rsidR="00F072F3" w:rsidRDefault="00F072F3">
      <w:pPr>
        <w:jc w:val="both"/>
        <w:rPr>
          <w:sz w:val="24"/>
        </w:rPr>
      </w:pPr>
      <w:r>
        <w:rPr>
          <w:sz w:val="24"/>
        </w:rPr>
        <w:t xml:space="preserve">O rozsahu a použitých metodách pravidelných měsíčních kontrol a sanitárních týdnů bude </w:t>
      </w:r>
      <w:r w:rsidR="00CC472C">
        <w:rPr>
          <w:sz w:val="24"/>
        </w:rPr>
        <w:t xml:space="preserve">zhotovitelem </w:t>
      </w:r>
      <w:r>
        <w:rPr>
          <w:sz w:val="24"/>
        </w:rPr>
        <w:t xml:space="preserve">vypracován výstup v podobě závěrečné zprávy </w:t>
      </w:r>
      <w:r w:rsidR="00FA5CD8">
        <w:rPr>
          <w:sz w:val="24"/>
        </w:rPr>
        <w:t xml:space="preserve">doplněné o fotodokumentaci </w:t>
      </w:r>
      <w:r>
        <w:rPr>
          <w:sz w:val="24"/>
        </w:rPr>
        <w:t>pro objednatele, který ji obdrží ve dvou exemplářích</w:t>
      </w:r>
      <w:r w:rsidR="00E55A92">
        <w:rPr>
          <w:sz w:val="24"/>
        </w:rPr>
        <w:t xml:space="preserve"> v českém jazyce</w:t>
      </w:r>
      <w:r>
        <w:rPr>
          <w:sz w:val="24"/>
        </w:rPr>
        <w:t>.</w:t>
      </w:r>
    </w:p>
    <w:p w:rsidR="00F072F3" w:rsidRDefault="00F072F3">
      <w:pPr>
        <w:jc w:val="both"/>
        <w:rPr>
          <w:sz w:val="24"/>
        </w:rPr>
      </w:pPr>
    </w:p>
    <w:p w:rsidR="00FF6C3D" w:rsidRDefault="00FF6C3D">
      <w:pPr>
        <w:jc w:val="both"/>
        <w:rPr>
          <w:bCs/>
          <w:sz w:val="24"/>
          <w:szCs w:val="24"/>
        </w:rPr>
      </w:pPr>
      <w:r w:rsidRPr="00200F4C">
        <w:rPr>
          <w:bCs/>
          <w:sz w:val="24"/>
          <w:szCs w:val="24"/>
        </w:rPr>
        <w:t>Fotodokumentace, která musí mimo jiné zachycovat průběžné stavy zásahu na významných detailech a plochách, musí být odevzdána v dostatečném počtu kvalitních snímků vyhotovených na fotopapíře o rozměrech 13 x 18 cm. Rozšiřující fotodokumentace může být provedena stejným způsobem v rozměrech 9 x 13 cm. Součástí zprávy bude digitalizovaná textová dokumentace i kompletní fotodokumentace na CD nebo DVD.</w:t>
      </w:r>
    </w:p>
    <w:p w:rsidR="00FF6C3D" w:rsidRDefault="00FF6C3D">
      <w:pPr>
        <w:jc w:val="both"/>
        <w:rPr>
          <w:sz w:val="24"/>
        </w:rPr>
      </w:pPr>
    </w:p>
    <w:p w:rsidR="00F072F3" w:rsidRDefault="00743125">
      <w:pPr>
        <w:jc w:val="both"/>
        <w:rPr>
          <w:b/>
          <w:bCs/>
          <w:sz w:val="24"/>
        </w:rPr>
      </w:pPr>
      <w:r>
        <w:rPr>
          <w:b/>
          <w:bCs/>
          <w:sz w:val="24"/>
        </w:rPr>
        <w:t>2</w:t>
      </w:r>
      <w:r w:rsidR="00F072F3">
        <w:rPr>
          <w:b/>
          <w:bCs/>
          <w:sz w:val="24"/>
        </w:rPr>
        <w:t xml:space="preserve">. </w:t>
      </w:r>
      <w:r w:rsidR="00F072F3">
        <w:rPr>
          <w:sz w:val="24"/>
        </w:rPr>
        <w:t>Provedení prací vyplývá z §</w:t>
      </w:r>
      <w:r w:rsidR="00D958D8">
        <w:rPr>
          <w:sz w:val="24"/>
        </w:rPr>
        <w:t xml:space="preserve"> </w:t>
      </w:r>
      <w:r w:rsidR="00F072F3">
        <w:rPr>
          <w:sz w:val="24"/>
        </w:rPr>
        <w:t>9, odst. 1</w:t>
      </w:r>
      <w:r w:rsidR="00D958D8">
        <w:rPr>
          <w:sz w:val="24"/>
        </w:rPr>
        <w:t xml:space="preserve"> </w:t>
      </w:r>
      <w:r w:rsidR="00597235">
        <w:rPr>
          <w:sz w:val="24"/>
        </w:rPr>
        <w:t>a 2</w:t>
      </w:r>
      <w:r w:rsidR="00F072F3">
        <w:rPr>
          <w:sz w:val="24"/>
        </w:rPr>
        <w:t xml:space="preserve"> zákona č. 20/1987 Sb., o státní památkové péči, v platném znění</w:t>
      </w:r>
      <w:r w:rsidR="00293DEB">
        <w:rPr>
          <w:sz w:val="24"/>
        </w:rPr>
        <w:t>,</w:t>
      </w:r>
      <w:r w:rsidR="00F072F3">
        <w:rPr>
          <w:sz w:val="24"/>
        </w:rPr>
        <w:t xml:space="preserve"> a je také zahrnuto jako položka ve Smlouvě o spolupráci mezi Správou Pražského hradu a Archeologickým ústavem AV ČR Praha (č.j. 400.790/2001), čl. 3, odstavec</w:t>
      </w:r>
      <w:r w:rsidR="00744B1C">
        <w:rPr>
          <w:sz w:val="24"/>
        </w:rPr>
        <w:t> </w:t>
      </w:r>
      <w:r w:rsidR="00F072F3">
        <w:rPr>
          <w:sz w:val="24"/>
        </w:rPr>
        <w:t>1</w:t>
      </w:r>
      <w:r w:rsidR="004C4F77">
        <w:rPr>
          <w:sz w:val="24"/>
        </w:rPr>
        <w:t>)</w:t>
      </w:r>
      <w:r w:rsidR="00F072F3">
        <w:rPr>
          <w:sz w:val="24"/>
        </w:rPr>
        <w:t>.</w:t>
      </w:r>
    </w:p>
    <w:p w:rsidR="00F072F3" w:rsidRDefault="00F072F3">
      <w:pPr>
        <w:jc w:val="both"/>
        <w:rPr>
          <w:sz w:val="24"/>
        </w:rPr>
      </w:pPr>
    </w:p>
    <w:p w:rsidR="00F072F3" w:rsidRDefault="00F072F3">
      <w:pPr>
        <w:jc w:val="both"/>
        <w:rPr>
          <w:sz w:val="24"/>
        </w:rPr>
      </w:pPr>
    </w:p>
    <w:p w:rsidR="00F072F3" w:rsidRDefault="00F072F3">
      <w:pPr>
        <w:jc w:val="center"/>
        <w:rPr>
          <w:b/>
          <w:sz w:val="24"/>
        </w:rPr>
      </w:pPr>
      <w:r>
        <w:rPr>
          <w:b/>
          <w:sz w:val="24"/>
        </w:rPr>
        <w:t>Článek II.</w:t>
      </w:r>
    </w:p>
    <w:p w:rsidR="00F072F3" w:rsidRDefault="00F072F3">
      <w:pPr>
        <w:jc w:val="center"/>
        <w:rPr>
          <w:b/>
          <w:sz w:val="24"/>
        </w:rPr>
      </w:pPr>
      <w:r>
        <w:rPr>
          <w:b/>
          <w:sz w:val="24"/>
        </w:rPr>
        <w:t>Doba plnění</w:t>
      </w:r>
    </w:p>
    <w:p w:rsidR="00F072F3" w:rsidRPr="00762D5C" w:rsidRDefault="00F072F3">
      <w:pPr>
        <w:jc w:val="both"/>
        <w:rPr>
          <w:sz w:val="24"/>
        </w:rPr>
      </w:pPr>
    </w:p>
    <w:p w:rsidR="00F072F3" w:rsidRDefault="00F072F3">
      <w:pPr>
        <w:pStyle w:val="Zkladntext3"/>
      </w:pPr>
      <w:r>
        <w:rPr>
          <w:b/>
          <w:bCs/>
        </w:rPr>
        <w:t>1.</w:t>
      </w:r>
      <w:r>
        <w:t xml:space="preserve"> Měsíční kontroly budou probíhat průběžně vždy do 25. dne každého měsíce během celého roku </w:t>
      </w:r>
      <w:r w:rsidR="004C0C45">
        <w:t>2017</w:t>
      </w:r>
      <w:r>
        <w:t>.</w:t>
      </w:r>
      <w:r w:rsidR="007164CB">
        <w:t xml:space="preserve"> Přesný termín kontroly v daném měsíci oznámí kontaktní osoba zhotovitel</w:t>
      </w:r>
      <w:r w:rsidR="00FD491B">
        <w:t>e</w:t>
      </w:r>
      <w:r w:rsidR="007164CB">
        <w:t xml:space="preserve"> objednateli</w:t>
      </w:r>
      <w:r w:rsidR="00FD491B">
        <w:t xml:space="preserve"> (postačí elektronicky) vždy na konci kalendářního měsíce, který předchází měsíci, ve kterém má být kontrola provedena. Termín takto uvedené kontroly podléhá odsouhlasení objednatelem.</w:t>
      </w:r>
    </w:p>
    <w:p w:rsidR="00F072F3" w:rsidRDefault="00F072F3">
      <w:pPr>
        <w:pStyle w:val="Zkladntext3"/>
      </w:pPr>
    </w:p>
    <w:p w:rsidR="00762D5C" w:rsidRDefault="00762D5C">
      <w:pPr>
        <w:pStyle w:val="Zkladntext3"/>
      </w:pPr>
    </w:p>
    <w:p w:rsidR="00EB5D2B" w:rsidRDefault="00EB5D2B">
      <w:pPr>
        <w:pStyle w:val="Zkladntext3"/>
      </w:pPr>
    </w:p>
    <w:p w:rsidR="00EB5D2B" w:rsidRDefault="00EB5D2B">
      <w:pPr>
        <w:pStyle w:val="Zkladntext3"/>
      </w:pPr>
    </w:p>
    <w:p w:rsidR="00F072F3" w:rsidRDefault="00F072F3">
      <w:pPr>
        <w:pStyle w:val="Zkladntext3"/>
      </w:pPr>
      <w:r>
        <w:rPr>
          <w:b/>
          <w:bCs/>
        </w:rPr>
        <w:t>2.</w:t>
      </w:r>
      <w:r>
        <w:t xml:space="preserve"> Termín</w:t>
      </w:r>
      <w:r w:rsidR="008E2CF7">
        <w:t xml:space="preserve"> </w:t>
      </w:r>
      <w:r>
        <w:t>sanitární</w:t>
      </w:r>
      <w:r w:rsidR="008E2CF7">
        <w:t>ho</w:t>
      </w:r>
      <w:r>
        <w:t xml:space="preserve"> týdn</w:t>
      </w:r>
      <w:r w:rsidR="008E2CF7">
        <w:t>e</w:t>
      </w:r>
      <w:r w:rsidR="005460D6">
        <w:t xml:space="preserve"> </w:t>
      </w:r>
      <w:r>
        <w:t>i případných dalších, budou upřesněny podle konkrétní situace na základě zvláštního písemného ujednání</w:t>
      </w:r>
      <w:r w:rsidR="00FF78DD">
        <w:t xml:space="preserve"> mezi smluvními stranami</w:t>
      </w:r>
      <w:r>
        <w:t>.</w:t>
      </w:r>
      <w:r w:rsidR="00FF78DD">
        <w:t xml:space="preserve"> Zhotovitel se zavazuje informovat objednatele minimálně 1 měsíc před plánovaným termínem </w:t>
      </w:r>
      <w:r w:rsidR="008E2CF7">
        <w:t>provedení sanitárního týdne</w:t>
      </w:r>
      <w:r w:rsidR="00FF78DD">
        <w:t>.</w:t>
      </w:r>
    </w:p>
    <w:p w:rsidR="00F072F3" w:rsidRDefault="00F072F3">
      <w:pPr>
        <w:jc w:val="both"/>
        <w:rPr>
          <w:b/>
          <w:bCs/>
          <w:sz w:val="24"/>
        </w:rPr>
      </w:pPr>
    </w:p>
    <w:p w:rsidR="00F072F3" w:rsidRDefault="00F072F3">
      <w:pPr>
        <w:jc w:val="both"/>
        <w:rPr>
          <w:sz w:val="24"/>
        </w:rPr>
      </w:pPr>
      <w:r>
        <w:rPr>
          <w:b/>
          <w:bCs/>
          <w:sz w:val="24"/>
        </w:rPr>
        <w:t>3.</w:t>
      </w:r>
      <w:r>
        <w:rPr>
          <w:sz w:val="24"/>
        </w:rPr>
        <w:t xml:space="preserve"> V roce </w:t>
      </w:r>
      <w:r w:rsidR="00D958D8">
        <w:rPr>
          <w:sz w:val="24"/>
        </w:rPr>
        <w:t>201</w:t>
      </w:r>
      <w:r w:rsidR="00C0512D">
        <w:rPr>
          <w:sz w:val="24"/>
        </w:rPr>
        <w:t>7</w:t>
      </w:r>
      <w:r w:rsidR="00D958D8">
        <w:rPr>
          <w:sz w:val="24"/>
        </w:rPr>
        <w:t xml:space="preserve"> </w:t>
      </w:r>
      <w:r>
        <w:rPr>
          <w:sz w:val="24"/>
        </w:rPr>
        <w:t>budou práce specifikované v článku I. smlouvy probíhat nejpozději do</w:t>
      </w:r>
      <w:r w:rsidR="00072018">
        <w:rPr>
          <w:sz w:val="24"/>
        </w:rPr>
        <w:t> </w:t>
      </w:r>
      <w:r>
        <w:rPr>
          <w:b/>
          <w:bCs/>
          <w:sz w:val="24"/>
        </w:rPr>
        <w:t>15.</w:t>
      </w:r>
      <w:r w:rsidR="00072018">
        <w:rPr>
          <w:b/>
          <w:bCs/>
          <w:sz w:val="24"/>
        </w:rPr>
        <w:t> </w:t>
      </w:r>
      <w:r>
        <w:rPr>
          <w:b/>
          <w:bCs/>
          <w:sz w:val="24"/>
        </w:rPr>
        <w:t>prosince 20</w:t>
      </w:r>
      <w:r w:rsidR="00DD5EB1">
        <w:rPr>
          <w:b/>
          <w:bCs/>
          <w:sz w:val="24"/>
        </w:rPr>
        <w:t>1</w:t>
      </w:r>
      <w:r w:rsidR="00C0512D">
        <w:rPr>
          <w:b/>
          <w:bCs/>
          <w:sz w:val="24"/>
        </w:rPr>
        <w:t>7</w:t>
      </w:r>
      <w:r>
        <w:rPr>
          <w:b/>
          <w:bCs/>
          <w:sz w:val="24"/>
        </w:rPr>
        <w:t>.</w:t>
      </w:r>
      <w:r>
        <w:rPr>
          <w:sz w:val="24"/>
        </w:rPr>
        <w:t xml:space="preserve"> Práce budou zahájeny ihned po podpisu smlouvy.</w:t>
      </w:r>
    </w:p>
    <w:p w:rsidR="00F072F3" w:rsidRDefault="00F072F3">
      <w:pPr>
        <w:jc w:val="both"/>
        <w:rPr>
          <w:sz w:val="24"/>
        </w:rPr>
      </w:pPr>
    </w:p>
    <w:p w:rsidR="00CC472C" w:rsidRDefault="00CC472C">
      <w:pPr>
        <w:jc w:val="both"/>
        <w:rPr>
          <w:sz w:val="24"/>
        </w:rPr>
      </w:pPr>
      <w:r w:rsidRPr="00CC472C">
        <w:rPr>
          <w:b/>
          <w:sz w:val="24"/>
        </w:rPr>
        <w:t>4.</w:t>
      </w:r>
      <w:r>
        <w:rPr>
          <w:sz w:val="24"/>
        </w:rPr>
        <w:t xml:space="preserve"> Závěrečná zpráva dle článku I. odst. </w:t>
      </w:r>
      <w:r w:rsidR="00293DEB">
        <w:rPr>
          <w:sz w:val="24"/>
        </w:rPr>
        <w:t xml:space="preserve">1 </w:t>
      </w:r>
      <w:r>
        <w:rPr>
          <w:sz w:val="24"/>
        </w:rPr>
        <w:t xml:space="preserve">bude zhotovitelem odevzdána objednateli nejpozději do </w:t>
      </w:r>
      <w:r w:rsidR="000B27F9">
        <w:rPr>
          <w:sz w:val="24"/>
        </w:rPr>
        <w:t>20</w:t>
      </w:r>
      <w:r w:rsidR="00D91AB0">
        <w:rPr>
          <w:sz w:val="24"/>
        </w:rPr>
        <w:t>. prosince 201</w:t>
      </w:r>
      <w:r w:rsidR="00C0512D">
        <w:rPr>
          <w:sz w:val="24"/>
        </w:rPr>
        <w:t>7</w:t>
      </w:r>
      <w:r w:rsidR="00D91AB0">
        <w:rPr>
          <w:sz w:val="24"/>
        </w:rPr>
        <w:t>.</w:t>
      </w:r>
    </w:p>
    <w:p w:rsidR="00E55A92" w:rsidRDefault="00E55A92">
      <w:pPr>
        <w:jc w:val="both"/>
        <w:rPr>
          <w:sz w:val="24"/>
        </w:rPr>
      </w:pPr>
    </w:p>
    <w:p w:rsidR="00F072F3" w:rsidRDefault="00CC472C">
      <w:pPr>
        <w:pStyle w:val="Zkladntext3"/>
      </w:pPr>
      <w:r>
        <w:rPr>
          <w:b/>
          <w:bCs/>
        </w:rPr>
        <w:t>5</w:t>
      </w:r>
      <w:r w:rsidR="00F072F3">
        <w:rPr>
          <w:b/>
          <w:bCs/>
        </w:rPr>
        <w:t>.</w:t>
      </w:r>
      <w:r w:rsidR="00F072F3">
        <w:t xml:space="preserve"> Případné komplikace archeologické či organizační a jejich vliv na termín dokončení úprav budou řešeny písemným dodatkem</w:t>
      </w:r>
      <w:r>
        <w:t xml:space="preserve"> odsouhlaseným oběma smluvními stranami</w:t>
      </w:r>
      <w:r w:rsidR="00F072F3">
        <w:t>.</w:t>
      </w:r>
    </w:p>
    <w:p w:rsidR="00F072F3" w:rsidRPr="00DD7C04" w:rsidRDefault="00F072F3">
      <w:pPr>
        <w:jc w:val="both"/>
        <w:rPr>
          <w:sz w:val="24"/>
        </w:rPr>
      </w:pPr>
    </w:p>
    <w:p w:rsidR="00F072F3" w:rsidRPr="00DD7C04" w:rsidRDefault="00F072F3">
      <w:pPr>
        <w:jc w:val="both"/>
        <w:rPr>
          <w:sz w:val="24"/>
        </w:rPr>
      </w:pPr>
    </w:p>
    <w:p w:rsidR="00F072F3" w:rsidRDefault="00F072F3">
      <w:pPr>
        <w:jc w:val="center"/>
        <w:rPr>
          <w:b/>
          <w:sz w:val="24"/>
        </w:rPr>
      </w:pPr>
      <w:r>
        <w:rPr>
          <w:b/>
          <w:sz w:val="24"/>
        </w:rPr>
        <w:t>Článek III.</w:t>
      </w:r>
    </w:p>
    <w:p w:rsidR="00F072F3" w:rsidRDefault="00F072F3">
      <w:pPr>
        <w:jc w:val="center"/>
        <w:rPr>
          <w:b/>
          <w:sz w:val="24"/>
        </w:rPr>
      </w:pPr>
      <w:r>
        <w:rPr>
          <w:b/>
          <w:sz w:val="24"/>
        </w:rPr>
        <w:t>Cena díla</w:t>
      </w:r>
    </w:p>
    <w:p w:rsidR="00F072F3" w:rsidRPr="00EB5D2B" w:rsidRDefault="00F072F3">
      <w:pPr>
        <w:jc w:val="both"/>
        <w:rPr>
          <w:sz w:val="24"/>
        </w:rPr>
      </w:pPr>
    </w:p>
    <w:p w:rsidR="00F072F3" w:rsidRDefault="00F072F3">
      <w:pPr>
        <w:jc w:val="both"/>
        <w:rPr>
          <w:bCs/>
          <w:sz w:val="24"/>
        </w:rPr>
      </w:pPr>
      <w:r>
        <w:rPr>
          <w:b/>
          <w:bCs/>
          <w:sz w:val="24"/>
        </w:rPr>
        <w:t>1.</w:t>
      </w:r>
      <w:r>
        <w:rPr>
          <w:sz w:val="24"/>
        </w:rPr>
        <w:t xml:space="preserve"> Nejvýše přípustná cena díla specifikovaného v čl. I. je stanovena kalkulací nákladů ve smyslu zákona o cenách č. 526/1990 Sb. a činí</w:t>
      </w:r>
      <w:r w:rsidR="00D958D8">
        <w:rPr>
          <w:sz w:val="24"/>
        </w:rPr>
        <w:t xml:space="preserve"> </w:t>
      </w:r>
      <w:r w:rsidRPr="00D958D8">
        <w:rPr>
          <w:b/>
          <w:iCs/>
          <w:sz w:val="24"/>
        </w:rPr>
        <w:t>128.</w:t>
      </w:r>
      <w:r w:rsidR="008D0F75">
        <w:rPr>
          <w:b/>
          <w:iCs/>
          <w:sz w:val="24"/>
        </w:rPr>
        <w:t>064</w:t>
      </w:r>
      <w:r w:rsidRPr="00D958D8">
        <w:rPr>
          <w:b/>
          <w:iCs/>
          <w:sz w:val="24"/>
        </w:rPr>
        <w:t>,-</w:t>
      </w:r>
      <w:r w:rsidRPr="00D958D8">
        <w:rPr>
          <w:b/>
          <w:bCs/>
          <w:iCs/>
          <w:sz w:val="24"/>
        </w:rPr>
        <w:t xml:space="preserve"> </w:t>
      </w:r>
      <w:r w:rsidRPr="00D958D8">
        <w:rPr>
          <w:b/>
          <w:iCs/>
          <w:sz w:val="24"/>
        </w:rPr>
        <w:t>Kč</w:t>
      </w:r>
      <w:r>
        <w:rPr>
          <w:iCs/>
          <w:sz w:val="24"/>
        </w:rPr>
        <w:t xml:space="preserve"> </w:t>
      </w:r>
      <w:r w:rsidRPr="004F73F3">
        <w:rPr>
          <w:b/>
          <w:bCs/>
          <w:sz w:val="24"/>
        </w:rPr>
        <w:t>bez DPH</w:t>
      </w:r>
      <w:r>
        <w:rPr>
          <w:bCs/>
          <w:sz w:val="24"/>
        </w:rPr>
        <w:t xml:space="preserve"> (slovy: stodvacetosmtisíc</w:t>
      </w:r>
      <w:r w:rsidR="008D0F75">
        <w:rPr>
          <w:bCs/>
          <w:sz w:val="24"/>
        </w:rPr>
        <w:t>šedesátčtyři</w:t>
      </w:r>
      <w:r>
        <w:rPr>
          <w:bCs/>
          <w:sz w:val="24"/>
        </w:rPr>
        <w:t xml:space="preserve"> korun českých). DPH ve výši </w:t>
      </w:r>
      <w:r w:rsidR="0032257F">
        <w:rPr>
          <w:bCs/>
          <w:sz w:val="24"/>
        </w:rPr>
        <w:t>2</w:t>
      </w:r>
      <w:r w:rsidR="00756839">
        <w:rPr>
          <w:bCs/>
          <w:sz w:val="24"/>
        </w:rPr>
        <w:t>1</w:t>
      </w:r>
      <w:r>
        <w:rPr>
          <w:bCs/>
          <w:sz w:val="24"/>
        </w:rPr>
        <w:t xml:space="preserve">% činí </w:t>
      </w:r>
      <w:r w:rsidR="0032257F">
        <w:rPr>
          <w:bCs/>
          <w:iCs/>
          <w:sz w:val="24"/>
        </w:rPr>
        <w:t>2</w:t>
      </w:r>
      <w:r w:rsidR="00756839">
        <w:rPr>
          <w:bCs/>
          <w:iCs/>
          <w:sz w:val="24"/>
        </w:rPr>
        <w:t>6</w:t>
      </w:r>
      <w:r>
        <w:rPr>
          <w:bCs/>
          <w:iCs/>
          <w:sz w:val="24"/>
        </w:rPr>
        <w:t>.</w:t>
      </w:r>
      <w:r w:rsidR="008D0F75">
        <w:rPr>
          <w:bCs/>
          <w:iCs/>
          <w:sz w:val="24"/>
        </w:rPr>
        <w:t>893</w:t>
      </w:r>
      <w:r w:rsidR="00127870">
        <w:rPr>
          <w:bCs/>
          <w:iCs/>
          <w:sz w:val="24"/>
        </w:rPr>
        <w:t>,-</w:t>
      </w:r>
      <w:r>
        <w:rPr>
          <w:bCs/>
          <w:iCs/>
          <w:sz w:val="24"/>
        </w:rPr>
        <w:t xml:space="preserve"> Kč (slovy: dvacet</w:t>
      </w:r>
      <w:r w:rsidR="00756839">
        <w:rPr>
          <w:bCs/>
          <w:iCs/>
          <w:sz w:val="24"/>
        </w:rPr>
        <w:t>šest</w:t>
      </w:r>
      <w:r>
        <w:rPr>
          <w:bCs/>
          <w:iCs/>
          <w:sz w:val="24"/>
        </w:rPr>
        <w:t>tisíc</w:t>
      </w:r>
      <w:r w:rsidR="008D0F75">
        <w:rPr>
          <w:bCs/>
          <w:iCs/>
          <w:sz w:val="24"/>
        </w:rPr>
        <w:t>osmset</w:t>
      </w:r>
      <w:r w:rsidR="00756839">
        <w:rPr>
          <w:bCs/>
          <w:iCs/>
          <w:sz w:val="24"/>
        </w:rPr>
        <w:t>dev</w:t>
      </w:r>
      <w:r w:rsidR="008D0F75">
        <w:rPr>
          <w:bCs/>
          <w:iCs/>
          <w:sz w:val="24"/>
        </w:rPr>
        <w:t>adesát</w:t>
      </w:r>
      <w:r w:rsidR="00756839">
        <w:rPr>
          <w:bCs/>
          <w:iCs/>
          <w:sz w:val="24"/>
        </w:rPr>
        <w:t>tři</w:t>
      </w:r>
      <w:r>
        <w:rPr>
          <w:bCs/>
          <w:iCs/>
          <w:sz w:val="24"/>
        </w:rPr>
        <w:t xml:space="preserve"> korun českých) </w:t>
      </w:r>
      <w:r>
        <w:rPr>
          <w:bCs/>
          <w:sz w:val="24"/>
        </w:rPr>
        <w:t xml:space="preserve">a celková cena </w:t>
      </w:r>
      <w:r w:rsidR="00127870">
        <w:rPr>
          <w:bCs/>
          <w:sz w:val="24"/>
        </w:rPr>
        <w:t xml:space="preserve">vč. DPH </w:t>
      </w:r>
      <w:r>
        <w:rPr>
          <w:bCs/>
          <w:sz w:val="24"/>
        </w:rPr>
        <w:t xml:space="preserve">činí </w:t>
      </w:r>
      <w:r w:rsidRPr="00D958D8">
        <w:rPr>
          <w:bCs/>
          <w:sz w:val="24"/>
        </w:rPr>
        <w:t>15</w:t>
      </w:r>
      <w:r w:rsidR="008D0F75">
        <w:rPr>
          <w:bCs/>
          <w:sz w:val="24"/>
        </w:rPr>
        <w:t>4</w:t>
      </w:r>
      <w:r w:rsidRPr="00D958D8">
        <w:rPr>
          <w:bCs/>
          <w:sz w:val="24"/>
        </w:rPr>
        <w:t>.</w:t>
      </w:r>
      <w:r w:rsidR="008D0F75">
        <w:rPr>
          <w:bCs/>
          <w:sz w:val="24"/>
        </w:rPr>
        <w:t>957</w:t>
      </w:r>
      <w:r w:rsidR="00756839">
        <w:rPr>
          <w:bCs/>
          <w:sz w:val="24"/>
        </w:rPr>
        <w:t>,-</w:t>
      </w:r>
      <w:r w:rsidRPr="00D958D8">
        <w:rPr>
          <w:bCs/>
          <w:sz w:val="24"/>
        </w:rPr>
        <w:t>Kč</w:t>
      </w:r>
      <w:r>
        <w:rPr>
          <w:b/>
          <w:bCs/>
          <w:sz w:val="24"/>
        </w:rPr>
        <w:t xml:space="preserve"> </w:t>
      </w:r>
      <w:r>
        <w:rPr>
          <w:bCs/>
          <w:sz w:val="24"/>
        </w:rPr>
        <w:t>(slovy: stopadesát</w:t>
      </w:r>
      <w:r w:rsidR="008D0F75">
        <w:rPr>
          <w:bCs/>
          <w:sz w:val="24"/>
        </w:rPr>
        <w:t>čtyři</w:t>
      </w:r>
      <w:r>
        <w:rPr>
          <w:bCs/>
          <w:sz w:val="24"/>
        </w:rPr>
        <w:t>tisíc</w:t>
      </w:r>
      <w:r w:rsidR="008D0F75">
        <w:rPr>
          <w:bCs/>
          <w:sz w:val="24"/>
        </w:rPr>
        <w:t>devětsetpadesátsedm</w:t>
      </w:r>
      <w:r>
        <w:rPr>
          <w:bCs/>
          <w:sz w:val="24"/>
        </w:rPr>
        <w:t xml:space="preserve"> korun českých).</w:t>
      </w:r>
    </w:p>
    <w:p w:rsidR="00F072F3" w:rsidRDefault="00F072F3">
      <w:pPr>
        <w:pStyle w:val="Zkladntext"/>
        <w:spacing w:before="0"/>
        <w:ind w:right="0"/>
        <w:rPr>
          <w:bCs/>
        </w:rPr>
      </w:pPr>
    </w:p>
    <w:p w:rsidR="00F072F3" w:rsidRDefault="00F072F3">
      <w:pPr>
        <w:jc w:val="both"/>
        <w:rPr>
          <w:bCs/>
          <w:sz w:val="24"/>
        </w:rPr>
      </w:pPr>
      <w:r>
        <w:rPr>
          <w:b/>
          <w:sz w:val="24"/>
        </w:rPr>
        <w:t>2.</w:t>
      </w:r>
      <w:r>
        <w:rPr>
          <w:bCs/>
          <w:sz w:val="24"/>
        </w:rPr>
        <w:t xml:space="preserve"> Cena hodinové sazby:</w:t>
      </w:r>
    </w:p>
    <w:p w:rsidR="008D0F75" w:rsidRDefault="008D0F75">
      <w:pPr>
        <w:jc w:val="both"/>
        <w:rPr>
          <w:bCs/>
          <w:sz w:val="24"/>
        </w:rPr>
      </w:pPr>
    </w:p>
    <w:p w:rsidR="00F072F3" w:rsidRDefault="008D0F75">
      <w:pPr>
        <w:rPr>
          <w:sz w:val="24"/>
          <w:szCs w:val="24"/>
        </w:rPr>
      </w:pPr>
      <w:r>
        <w:rPr>
          <w:sz w:val="24"/>
          <w:szCs w:val="24"/>
        </w:rPr>
        <w:t>odborný pracovník/laborant</w:t>
      </w:r>
      <w:r>
        <w:rPr>
          <w:sz w:val="24"/>
          <w:szCs w:val="24"/>
        </w:rPr>
        <w:tab/>
      </w:r>
      <w:r>
        <w:rPr>
          <w:sz w:val="24"/>
          <w:szCs w:val="24"/>
        </w:rPr>
        <w:tab/>
      </w:r>
      <w:r>
        <w:rPr>
          <w:sz w:val="24"/>
          <w:szCs w:val="24"/>
        </w:rPr>
        <w:tab/>
      </w:r>
      <w:r>
        <w:rPr>
          <w:sz w:val="24"/>
          <w:szCs w:val="24"/>
        </w:rPr>
        <w:tab/>
      </w:r>
      <w:r>
        <w:rPr>
          <w:sz w:val="24"/>
          <w:szCs w:val="24"/>
        </w:rPr>
        <w:tab/>
        <w:t>268,- Kč/hod</w:t>
      </w:r>
    </w:p>
    <w:p w:rsidR="00F072F3" w:rsidRDefault="008D0F75">
      <w:pPr>
        <w:rPr>
          <w:sz w:val="24"/>
          <w:szCs w:val="24"/>
        </w:rPr>
      </w:pPr>
      <w:r>
        <w:rPr>
          <w:sz w:val="24"/>
          <w:szCs w:val="24"/>
        </w:rPr>
        <w:t>archeolog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072F3">
        <w:rPr>
          <w:sz w:val="24"/>
          <w:szCs w:val="24"/>
        </w:rPr>
        <w:t>407,- Kč/hod</w:t>
      </w:r>
    </w:p>
    <w:p w:rsidR="00F072F3" w:rsidRDefault="008D0F75">
      <w:pPr>
        <w:rPr>
          <w:sz w:val="24"/>
          <w:szCs w:val="24"/>
        </w:rPr>
      </w:pPr>
      <w:r>
        <w:rPr>
          <w:sz w:val="24"/>
          <w:szCs w:val="24"/>
        </w:rPr>
        <w:t>doba trvání</w:t>
      </w:r>
      <w:r>
        <w:rPr>
          <w:sz w:val="24"/>
          <w:szCs w:val="24"/>
        </w:rPr>
        <w:tab/>
        <w:t>odborní pracovníci/laboranti</w:t>
      </w:r>
      <w:r>
        <w:rPr>
          <w:sz w:val="24"/>
          <w:szCs w:val="24"/>
        </w:rPr>
        <w:tab/>
      </w:r>
      <w:r>
        <w:rPr>
          <w:sz w:val="24"/>
          <w:szCs w:val="24"/>
        </w:rPr>
        <w:tab/>
      </w:r>
      <w:r>
        <w:rPr>
          <w:sz w:val="24"/>
          <w:szCs w:val="24"/>
        </w:rPr>
        <w:tab/>
        <w:t>234 hod.</w:t>
      </w:r>
    </w:p>
    <w:p w:rsidR="00F072F3" w:rsidRDefault="008D0F75">
      <w:pPr>
        <w:rPr>
          <w:sz w:val="24"/>
          <w:szCs w:val="24"/>
        </w:rPr>
      </w:pPr>
      <w:r>
        <w:rPr>
          <w:sz w:val="24"/>
          <w:szCs w:val="24"/>
        </w:rPr>
        <w:tab/>
      </w:r>
      <w:r>
        <w:rPr>
          <w:sz w:val="24"/>
          <w:szCs w:val="24"/>
        </w:rPr>
        <w:tab/>
        <w:t>archeolog</w:t>
      </w:r>
      <w:r>
        <w:rPr>
          <w:sz w:val="24"/>
          <w:szCs w:val="24"/>
        </w:rPr>
        <w:tab/>
      </w:r>
      <w:r>
        <w:rPr>
          <w:sz w:val="24"/>
          <w:szCs w:val="24"/>
        </w:rPr>
        <w:tab/>
      </w:r>
      <w:r>
        <w:rPr>
          <w:sz w:val="24"/>
          <w:szCs w:val="24"/>
        </w:rPr>
        <w:tab/>
      </w:r>
      <w:r>
        <w:rPr>
          <w:sz w:val="24"/>
          <w:szCs w:val="24"/>
        </w:rPr>
        <w:tab/>
      </w:r>
      <w:r>
        <w:rPr>
          <w:sz w:val="24"/>
          <w:szCs w:val="24"/>
        </w:rPr>
        <w:tab/>
        <w:t>136 hod.</w:t>
      </w:r>
    </w:p>
    <w:p w:rsidR="00F072F3" w:rsidRDefault="00F072F3">
      <w:pPr>
        <w:rPr>
          <w:sz w:val="24"/>
          <w:szCs w:val="24"/>
        </w:rPr>
      </w:pPr>
    </w:p>
    <w:p w:rsidR="008D0F75" w:rsidRDefault="008D0F75">
      <w:pPr>
        <w:rPr>
          <w:sz w:val="24"/>
          <w:szCs w:val="24"/>
        </w:rPr>
      </w:pPr>
      <w:r>
        <w:rPr>
          <w:sz w:val="24"/>
          <w:szCs w:val="24"/>
        </w:rPr>
        <w:t>Kalkulace</w:t>
      </w:r>
      <w:r>
        <w:rPr>
          <w:sz w:val="24"/>
          <w:szCs w:val="24"/>
        </w:rPr>
        <w:tab/>
        <w:t>odborní pracovníci/laboranti</w:t>
      </w:r>
      <w:r>
        <w:rPr>
          <w:sz w:val="24"/>
          <w:szCs w:val="24"/>
        </w:rPr>
        <w:tab/>
      </w:r>
      <w:r>
        <w:rPr>
          <w:sz w:val="24"/>
          <w:szCs w:val="24"/>
        </w:rPr>
        <w:tab/>
        <w:t>234 hod</w:t>
      </w:r>
      <w:r w:rsidR="00AD7620">
        <w:rPr>
          <w:sz w:val="24"/>
          <w:szCs w:val="24"/>
        </w:rPr>
        <w:t>.</w:t>
      </w:r>
      <w:r>
        <w:rPr>
          <w:sz w:val="24"/>
          <w:szCs w:val="24"/>
        </w:rPr>
        <w:t xml:space="preserve"> x 268,- Kč = </w:t>
      </w:r>
      <w:r w:rsidR="00AD7620">
        <w:rPr>
          <w:sz w:val="24"/>
          <w:szCs w:val="24"/>
        </w:rPr>
        <w:t xml:space="preserve">  </w:t>
      </w:r>
      <w:r>
        <w:rPr>
          <w:sz w:val="24"/>
          <w:szCs w:val="24"/>
        </w:rPr>
        <w:t>62.712,- Kč</w:t>
      </w:r>
    </w:p>
    <w:p w:rsidR="008D0F75" w:rsidRDefault="00AD7620">
      <w:pPr>
        <w:rPr>
          <w:sz w:val="24"/>
          <w:szCs w:val="24"/>
        </w:rPr>
      </w:pPr>
      <w:r>
        <w:rPr>
          <w:sz w:val="24"/>
          <w:szCs w:val="24"/>
        </w:rPr>
        <w:tab/>
      </w:r>
      <w:r>
        <w:rPr>
          <w:sz w:val="24"/>
          <w:szCs w:val="24"/>
        </w:rPr>
        <w:tab/>
        <w:t>archeolog</w:t>
      </w:r>
      <w:r>
        <w:rPr>
          <w:sz w:val="24"/>
          <w:szCs w:val="24"/>
        </w:rPr>
        <w:tab/>
      </w:r>
      <w:r>
        <w:rPr>
          <w:sz w:val="24"/>
          <w:szCs w:val="24"/>
        </w:rPr>
        <w:tab/>
      </w:r>
      <w:r>
        <w:rPr>
          <w:sz w:val="24"/>
          <w:szCs w:val="24"/>
        </w:rPr>
        <w:tab/>
      </w:r>
      <w:r>
        <w:rPr>
          <w:sz w:val="24"/>
          <w:szCs w:val="24"/>
        </w:rPr>
        <w:tab/>
        <w:t>136 hod. x 407,- Kč =   55.352,- Kč</w:t>
      </w:r>
    </w:p>
    <w:p w:rsidR="00AD7620" w:rsidRDefault="00AD7620">
      <w:pPr>
        <w:rPr>
          <w:sz w:val="24"/>
          <w:szCs w:val="24"/>
        </w:rPr>
      </w:pPr>
    </w:p>
    <w:p w:rsidR="00AD7620" w:rsidRDefault="00AD7620">
      <w:pPr>
        <w:rPr>
          <w:sz w:val="24"/>
          <w:szCs w:val="24"/>
        </w:rPr>
      </w:pPr>
      <w:r>
        <w:rPr>
          <w:sz w:val="24"/>
          <w:szCs w:val="24"/>
        </w:rPr>
        <w:t>Materiální náklady</w:t>
      </w:r>
    </w:p>
    <w:p w:rsidR="00AD7620" w:rsidRDefault="00AD7620">
      <w:pPr>
        <w:rPr>
          <w:sz w:val="24"/>
          <w:szCs w:val="24"/>
        </w:rPr>
      </w:pPr>
      <w:r>
        <w:rPr>
          <w:sz w:val="24"/>
          <w:szCs w:val="24"/>
        </w:rPr>
        <w:t>ochranné pomůcky, chemikálie, konzervační prostředky</w:t>
      </w:r>
      <w:r>
        <w:rPr>
          <w:sz w:val="24"/>
          <w:szCs w:val="24"/>
        </w:rPr>
        <w:tab/>
      </w:r>
      <w:r>
        <w:rPr>
          <w:sz w:val="24"/>
          <w:szCs w:val="24"/>
        </w:rPr>
        <w:tab/>
      </w:r>
      <w:r>
        <w:rPr>
          <w:sz w:val="24"/>
          <w:szCs w:val="24"/>
        </w:rPr>
        <w:tab/>
        <w:t xml:space="preserve">  10.000,- Kč</w:t>
      </w:r>
    </w:p>
    <w:p w:rsidR="00AD7620" w:rsidRDefault="00AD762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celkem</w:t>
      </w:r>
      <w:r>
        <w:rPr>
          <w:sz w:val="24"/>
          <w:szCs w:val="24"/>
        </w:rPr>
        <w:tab/>
      </w:r>
      <w:r>
        <w:rPr>
          <w:sz w:val="24"/>
          <w:szCs w:val="24"/>
        </w:rPr>
        <w:tab/>
        <w:t>128.064,- Kč</w:t>
      </w:r>
    </w:p>
    <w:p w:rsidR="00AD7620" w:rsidRDefault="00AD762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+21% DPH</w:t>
      </w:r>
      <w:r>
        <w:rPr>
          <w:sz w:val="24"/>
          <w:szCs w:val="24"/>
        </w:rPr>
        <w:tab/>
        <w:t xml:space="preserve">  26.893,- Kč</w:t>
      </w:r>
    </w:p>
    <w:p w:rsidR="00AD7620" w:rsidRDefault="00AD762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celková částka</w:t>
      </w:r>
      <w:r>
        <w:rPr>
          <w:sz w:val="24"/>
          <w:szCs w:val="24"/>
        </w:rPr>
        <w:tab/>
      </w:r>
      <w:r>
        <w:rPr>
          <w:sz w:val="24"/>
          <w:szCs w:val="24"/>
        </w:rPr>
        <w:tab/>
        <w:t>154.957,- Kč</w:t>
      </w:r>
    </w:p>
    <w:p w:rsidR="00AD7620" w:rsidRDefault="00AD7620">
      <w:pPr>
        <w:rPr>
          <w:sz w:val="24"/>
          <w:szCs w:val="24"/>
        </w:rPr>
      </w:pPr>
    </w:p>
    <w:p w:rsidR="00AD7620" w:rsidRDefault="00AD7620">
      <w:pPr>
        <w:rPr>
          <w:sz w:val="24"/>
          <w:szCs w:val="24"/>
        </w:rPr>
      </w:pPr>
    </w:p>
    <w:p w:rsidR="00F072F3" w:rsidRDefault="00F072F3">
      <w:pPr>
        <w:jc w:val="both"/>
        <w:rPr>
          <w:sz w:val="24"/>
          <w:szCs w:val="24"/>
        </w:rPr>
      </w:pPr>
      <w:r>
        <w:rPr>
          <w:b/>
          <w:bCs/>
          <w:sz w:val="24"/>
          <w:szCs w:val="24"/>
        </w:rPr>
        <w:t>3.</w:t>
      </w:r>
      <w:r>
        <w:rPr>
          <w:sz w:val="24"/>
          <w:szCs w:val="24"/>
        </w:rPr>
        <w:t xml:space="preserve"> Celková </w:t>
      </w:r>
      <w:r w:rsidR="00CD6FE9">
        <w:rPr>
          <w:sz w:val="24"/>
          <w:szCs w:val="24"/>
        </w:rPr>
        <w:t xml:space="preserve">cena specifikovaná v odst. 1 a blíže rozvedená v odst. 2 tohoto článku </w:t>
      </w:r>
      <w:r>
        <w:rPr>
          <w:sz w:val="24"/>
          <w:szCs w:val="24"/>
        </w:rPr>
        <w:t xml:space="preserve">zahrnuje náklady na 2 odborné pracovníky/laboranty a 1 archeologa. Ceny jsou </w:t>
      </w:r>
      <w:r w:rsidR="0047732E">
        <w:rPr>
          <w:sz w:val="24"/>
          <w:szCs w:val="24"/>
        </w:rPr>
        <w:t xml:space="preserve">režijní </w:t>
      </w:r>
      <w:r>
        <w:rPr>
          <w:sz w:val="24"/>
          <w:szCs w:val="24"/>
        </w:rPr>
        <w:t>tzn</w:t>
      </w:r>
      <w:r w:rsidR="00AD7620">
        <w:rPr>
          <w:sz w:val="24"/>
          <w:szCs w:val="24"/>
        </w:rPr>
        <w:t>.</w:t>
      </w:r>
      <w:r>
        <w:rPr>
          <w:sz w:val="24"/>
          <w:szCs w:val="24"/>
        </w:rPr>
        <w:t xml:space="preserve"> zahrnují</w:t>
      </w:r>
      <w:r w:rsidR="00D958D8">
        <w:rPr>
          <w:sz w:val="24"/>
          <w:szCs w:val="24"/>
        </w:rPr>
        <w:t xml:space="preserve"> </w:t>
      </w:r>
      <w:r>
        <w:rPr>
          <w:sz w:val="24"/>
          <w:szCs w:val="24"/>
        </w:rPr>
        <w:t>i</w:t>
      </w:r>
      <w:r w:rsidR="00072018">
        <w:rPr>
          <w:sz w:val="24"/>
          <w:szCs w:val="24"/>
        </w:rPr>
        <w:t> </w:t>
      </w:r>
      <w:r>
        <w:rPr>
          <w:sz w:val="24"/>
          <w:szCs w:val="24"/>
        </w:rPr>
        <w:t>drobné náklady na pomůcky jako rukavice, štětce a další předměty (Savo, lepidlo, destilovaná voda apod.)</w:t>
      </w:r>
      <w:r w:rsidR="0047732E">
        <w:rPr>
          <w:sz w:val="24"/>
          <w:szCs w:val="24"/>
        </w:rPr>
        <w:t>.</w:t>
      </w:r>
      <w:r>
        <w:rPr>
          <w:sz w:val="24"/>
          <w:szCs w:val="24"/>
        </w:rPr>
        <w:t xml:space="preserve"> Materiálové zabezpečení práce představuje cca 10% celkové ceny.</w:t>
      </w:r>
    </w:p>
    <w:p w:rsidR="000B7EF2" w:rsidRDefault="000B7EF2">
      <w:pPr>
        <w:jc w:val="both"/>
        <w:rPr>
          <w:sz w:val="24"/>
          <w:szCs w:val="24"/>
        </w:rPr>
      </w:pPr>
    </w:p>
    <w:p w:rsidR="000B7EF2" w:rsidRPr="00A9243C" w:rsidRDefault="00A9243C">
      <w:pPr>
        <w:jc w:val="both"/>
        <w:rPr>
          <w:b/>
          <w:sz w:val="24"/>
          <w:szCs w:val="24"/>
        </w:rPr>
      </w:pPr>
      <w:r w:rsidRPr="00A9243C">
        <w:rPr>
          <w:b/>
          <w:sz w:val="24"/>
          <w:szCs w:val="24"/>
        </w:rPr>
        <w:t xml:space="preserve">4. </w:t>
      </w:r>
      <w:r>
        <w:rPr>
          <w:sz w:val="24"/>
          <w:szCs w:val="24"/>
        </w:rPr>
        <w:t xml:space="preserve">V případě, že </w:t>
      </w:r>
      <w:r>
        <w:rPr>
          <w:sz w:val="24"/>
        </w:rPr>
        <w:t xml:space="preserve">práce </w:t>
      </w:r>
      <w:r w:rsidR="00213742">
        <w:rPr>
          <w:sz w:val="24"/>
        </w:rPr>
        <w:t>nebudou probíhat v plném rozsahu</w:t>
      </w:r>
      <w:r w:rsidR="001B370F">
        <w:rPr>
          <w:sz w:val="24"/>
        </w:rPr>
        <w:t xml:space="preserve"> dle </w:t>
      </w:r>
      <w:r w:rsidR="00C04FAB">
        <w:rPr>
          <w:sz w:val="24"/>
        </w:rPr>
        <w:t xml:space="preserve">výše </w:t>
      </w:r>
      <w:r w:rsidR="001B370F">
        <w:rPr>
          <w:sz w:val="24"/>
        </w:rPr>
        <w:t xml:space="preserve">uvedené </w:t>
      </w:r>
      <w:r w:rsidR="00C04FAB">
        <w:rPr>
          <w:sz w:val="24"/>
        </w:rPr>
        <w:t>specifikace</w:t>
      </w:r>
      <w:r w:rsidR="001B370F">
        <w:rPr>
          <w:sz w:val="24"/>
        </w:rPr>
        <w:t>, bude cena díla adekvátně snížena a to formou dodatku k této</w:t>
      </w:r>
      <w:r w:rsidR="00213742">
        <w:rPr>
          <w:sz w:val="24"/>
        </w:rPr>
        <w:t xml:space="preserve"> </w:t>
      </w:r>
      <w:r w:rsidR="00C04FAB">
        <w:rPr>
          <w:sz w:val="24"/>
        </w:rPr>
        <w:t>smlouvě.</w:t>
      </w:r>
    </w:p>
    <w:p w:rsidR="00B67852" w:rsidRPr="00B67852" w:rsidRDefault="00B67852">
      <w:pPr>
        <w:jc w:val="both"/>
        <w:rPr>
          <w:sz w:val="24"/>
          <w:szCs w:val="24"/>
        </w:rPr>
      </w:pPr>
    </w:p>
    <w:p w:rsidR="00F072F3" w:rsidRDefault="00F072F3">
      <w:pPr>
        <w:rPr>
          <w:sz w:val="24"/>
          <w:szCs w:val="24"/>
        </w:rPr>
      </w:pPr>
    </w:p>
    <w:p w:rsidR="00EB5D2B" w:rsidRDefault="00EB5D2B">
      <w:pPr>
        <w:rPr>
          <w:sz w:val="24"/>
          <w:szCs w:val="24"/>
        </w:rPr>
      </w:pPr>
    </w:p>
    <w:p w:rsidR="00F072F3" w:rsidRDefault="00F072F3">
      <w:pPr>
        <w:jc w:val="center"/>
        <w:rPr>
          <w:b/>
          <w:bCs/>
          <w:sz w:val="24"/>
          <w:szCs w:val="24"/>
        </w:rPr>
      </w:pPr>
      <w:r>
        <w:rPr>
          <w:b/>
          <w:bCs/>
          <w:sz w:val="24"/>
          <w:szCs w:val="24"/>
        </w:rPr>
        <w:lastRenderedPageBreak/>
        <w:t>Článek IV.</w:t>
      </w:r>
    </w:p>
    <w:p w:rsidR="00F072F3" w:rsidRDefault="00F072F3">
      <w:pPr>
        <w:pStyle w:val="Nadpis5"/>
        <w:tabs>
          <w:tab w:val="clear" w:pos="360"/>
        </w:tabs>
        <w:rPr>
          <w:bCs/>
          <w:szCs w:val="24"/>
        </w:rPr>
      </w:pPr>
      <w:r>
        <w:rPr>
          <w:bCs/>
        </w:rPr>
        <w:t>Fakturace</w:t>
      </w:r>
    </w:p>
    <w:p w:rsidR="00F072F3" w:rsidRPr="00DD7C04" w:rsidRDefault="00F072F3">
      <w:pPr>
        <w:spacing w:before="120"/>
        <w:ind w:right="-483"/>
        <w:rPr>
          <w:sz w:val="24"/>
        </w:rPr>
      </w:pPr>
    </w:p>
    <w:p w:rsidR="00FD7A11" w:rsidRDefault="00F072F3" w:rsidP="00FD7A11">
      <w:pPr>
        <w:tabs>
          <w:tab w:val="left" w:pos="709"/>
        </w:tabs>
        <w:jc w:val="both"/>
        <w:rPr>
          <w:sz w:val="24"/>
          <w:szCs w:val="24"/>
        </w:rPr>
      </w:pPr>
      <w:r>
        <w:rPr>
          <w:b/>
          <w:bCs/>
          <w:sz w:val="24"/>
        </w:rPr>
        <w:t>1.</w:t>
      </w:r>
      <w:r>
        <w:rPr>
          <w:sz w:val="24"/>
        </w:rPr>
        <w:t xml:space="preserve"> Cena za splnění díla</w:t>
      </w:r>
      <w:r w:rsidR="005425B2">
        <w:rPr>
          <w:sz w:val="24"/>
        </w:rPr>
        <w:t xml:space="preserve"> </w:t>
      </w:r>
      <w:r>
        <w:rPr>
          <w:sz w:val="24"/>
        </w:rPr>
        <w:t>bude uhrazena na základě daňového dokladu řádně vystaveného zhotovitelem na výslovný pokyn objednatele po splnění a předání díla, vč. předání závěrečné zprávy. Splatnost daňového dokladu vystaveného se všemi zákonnými náležitostmi se sjednává na 21 dní od doručení objednateli.</w:t>
      </w:r>
      <w:r w:rsidR="009E3E27">
        <w:rPr>
          <w:sz w:val="24"/>
        </w:rPr>
        <w:t xml:space="preserve"> Nebude-li daňový doklad splňovat všechny zákonem stanovené náležitosti</w:t>
      </w:r>
      <w:r w:rsidR="00D91AB0">
        <w:rPr>
          <w:sz w:val="24"/>
        </w:rPr>
        <w:t xml:space="preserve"> </w:t>
      </w:r>
      <w:r w:rsidR="00FD7A11" w:rsidRPr="00753201">
        <w:rPr>
          <w:bCs/>
          <w:sz w:val="24"/>
          <w:szCs w:val="24"/>
        </w:rPr>
        <w:t>včetně čísla účtu používaného pro ekonomickou činnost registrovaného v Registru plátců DPH</w:t>
      </w:r>
      <w:r w:rsidR="00FD7A11" w:rsidRPr="00753201">
        <w:t xml:space="preserve"> </w:t>
      </w:r>
      <w:r w:rsidR="00FD7A11" w:rsidRPr="00753201">
        <w:rPr>
          <w:sz w:val="24"/>
          <w:szCs w:val="24"/>
        </w:rPr>
        <w:t>nebo nebude vystaven na základě objednatelem odsouhlaseného oceněného soupisu skutečně provedených prací</w:t>
      </w:r>
      <w:r w:rsidR="00FD7A11">
        <w:rPr>
          <w:sz w:val="24"/>
          <w:szCs w:val="24"/>
        </w:rPr>
        <w:t xml:space="preserve"> </w:t>
      </w:r>
      <w:r w:rsidR="009E3E27">
        <w:rPr>
          <w:sz w:val="24"/>
        </w:rPr>
        <w:t>má objednatel právo na jeho vrácení a vystavení nového daňového dokladu, jehož lhůta splatnosti bude stanovena opět na 21 dní.</w:t>
      </w:r>
      <w:r>
        <w:rPr>
          <w:sz w:val="24"/>
        </w:rPr>
        <w:t xml:space="preserve"> Zhotovitel má právo fakturovat z celkové ceny díla</w:t>
      </w:r>
      <w:r w:rsidR="00AA4F0D">
        <w:rPr>
          <w:sz w:val="24"/>
        </w:rPr>
        <w:t xml:space="preserve"> </w:t>
      </w:r>
      <w:r>
        <w:rPr>
          <w:sz w:val="24"/>
        </w:rPr>
        <w:t>jen práce skutečně provedené a</w:t>
      </w:r>
      <w:r w:rsidR="00762D5C">
        <w:rPr>
          <w:sz w:val="24"/>
        </w:rPr>
        <w:t> </w:t>
      </w:r>
      <w:r>
        <w:rPr>
          <w:sz w:val="24"/>
        </w:rPr>
        <w:t>zástupcem objednatele odsouhlasené.</w:t>
      </w:r>
      <w:r w:rsidR="00FD7A11">
        <w:rPr>
          <w:sz w:val="24"/>
        </w:rPr>
        <w:t xml:space="preserve"> </w:t>
      </w:r>
      <w:r w:rsidR="00FD7A11" w:rsidRPr="00753201">
        <w:rPr>
          <w:sz w:val="24"/>
          <w:szCs w:val="24"/>
        </w:rPr>
        <w:t>Cena bude uhrazena bankovním převodem na účet zhotovitele uvedený na daňovém dokladu, který je zároveň registrován v Registru plátců DPH.</w:t>
      </w:r>
      <w:r w:rsidR="00FD7A11">
        <w:rPr>
          <w:sz w:val="24"/>
          <w:szCs w:val="24"/>
        </w:rPr>
        <w:t xml:space="preserve"> V případě, že je zhotovitel plátce DPH, není objednatel oprávněn uhradit cenu díla na jiný bankovní účet než ten, který je registrován v Registru plátců DPH.</w:t>
      </w:r>
    </w:p>
    <w:p w:rsidR="00F072F3" w:rsidRDefault="00F072F3">
      <w:pPr>
        <w:jc w:val="both"/>
        <w:rPr>
          <w:sz w:val="24"/>
        </w:rPr>
      </w:pPr>
    </w:p>
    <w:p w:rsidR="00F072F3" w:rsidRDefault="00F072F3">
      <w:pPr>
        <w:jc w:val="both"/>
        <w:rPr>
          <w:sz w:val="24"/>
        </w:rPr>
      </w:pPr>
      <w:r>
        <w:rPr>
          <w:b/>
          <w:bCs/>
          <w:sz w:val="24"/>
        </w:rPr>
        <w:t>2.</w:t>
      </w:r>
      <w:r>
        <w:rPr>
          <w:sz w:val="24"/>
        </w:rPr>
        <w:t xml:space="preserve"> Objednatel je oprávněn započítat případné smluvní pokuty a náklady na odstranění zhotovitelem včas neodstraněných škod přímo proti fakturované částce. Pro případ prodlení s termínem splnění díla dle čl. II. odst. 3 sjednává se smluvní pokuta ve výši 0,5 % z ceny díla za každý den prodlení.</w:t>
      </w:r>
    </w:p>
    <w:p w:rsidR="00F072F3" w:rsidRDefault="00F072F3">
      <w:pPr>
        <w:jc w:val="both"/>
        <w:rPr>
          <w:sz w:val="24"/>
        </w:rPr>
      </w:pPr>
    </w:p>
    <w:p w:rsidR="00F072F3" w:rsidRDefault="00F072F3">
      <w:pPr>
        <w:jc w:val="both"/>
        <w:rPr>
          <w:sz w:val="24"/>
        </w:rPr>
      </w:pPr>
      <w:r>
        <w:rPr>
          <w:b/>
          <w:bCs/>
          <w:sz w:val="24"/>
        </w:rPr>
        <w:t>3.</w:t>
      </w:r>
      <w:r>
        <w:rPr>
          <w:sz w:val="24"/>
        </w:rPr>
        <w:t xml:space="preserve"> V případě prodlení objednatele s uhrazením ceny za provedení díla je zhotovitel oprávněn účtovat úrok z prodlení ve výši dle Nařízení vlády č. </w:t>
      </w:r>
      <w:r w:rsidR="00993EFC">
        <w:rPr>
          <w:sz w:val="24"/>
        </w:rPr>
        <w:t>351</w:t>
      </w:r>
      <w:r>
        <w:rPr>
          <w:sz w:val="24"/>
        </w:rPr>
        <w:t>/</w:t>
      </w:r>
      <w:r w:rsidR="00993EFC">
        <w:rPr>
          <w:sz w:val="24"/>
        </w:rPr>
        <w:t xml:space="preserve">2013 </w:t>
      </w:r>
      <w:r>
        <w:rPr>
          <w:sz w:val="24"/>
        </w:rPr>
        <w:t>Sb., v platném znění, za každý, byť jen započatý den prodlení.</w:t>
      </w:r>
    </w:p>
    <w:p w:rsidR="00DD7C04" w:rsidRDefault="00DD7C04">
      <w:pPr>
        <w:jc w:val="both"/>
        <w:rPr>
          <w:sz w:val="24"/>
        </w:rPr>
      </w:pPr>
    </w:p>
    <w:p w:rsidR="00EB5D2B" w:rsidRDefault="00EB5D2B">
      <w:pPr>
        <w:jc w:val="both"/>
        <w:rPr>
          <w:sz w:val="24"/>
        </w:rPr>
      </w:pPr>
    </w:p>
    <w:p w:rsidR="00EB5D2B" w:rsidRDefault="00EB5D2B">
      <w:pPr>
        <w:jc w:val="both"/>
        <w:rPr>
          <w:sz w:val="24"/>
        </w:rPr>
      </w:pPr>
    </w:p>
    <w:p w:rsidR="00F072F3" w:rsidRDefault="00F072F3">
      <w:pPr>
        <w:tabs>
          <w:tab w:val="left" w:pos="360"/>
        </w:tabs>
        <w:jc w:val="center"/>
        <w:rPr>
          <w:b/>
          <w:sz w:val="24"/>
        </w:rPr>
      </w:pPr>
      <w:r>
        <w:rPr>
          <w:b/>
          <w:sz w:val="24"/>
        </w:rPr>
        <w:t>Článek V.</w:t>
      </w:r>
    </w:p>
    <w:p w:rsidR="00F072F3" w:rsidRDefault="00F072F3">
      <w:pPr>
        <w:tabs>
          <w:tab w:val="left" w:pos="360"/>
        </w:tabs>
        <w:jc w:val="center"/>
        <w:rPr>
          <w:b/>
          <w:sz w:val="24"/>
        </w:rPr>
      </w:pPr>
      <w:r>
        <w:rPr>
          <w:b/>
          <w:sz w:val="24"/>
        </w:rPr>
        <w:t>Provádění díla</w:t>
      </w:r>
    </w:p>
    <w:p w:rsidR="00F072F3" w:rsidRDefault="00F072F3" w:rsidP="002C7839">
      <w:pPr>
        <w:tabs>
          <w:tab w:val="left" w:pos="360"/>
        </w:tabs>
        <w:jc w:val="both"/>
        <w:rPr>
          <w:b/>
          <w:sz w:val="24"/>
        </w:rPr>
      </w:pPr>
    </w:p>
    <w:p w:rsidR="00F072F3" w:rsidRDefault="00F072F3">
      <w:pPr>
        <w:jc w:val="both"/>
        <w:rPr>
          <w:sz w:val="24"/>
        </w:rPr>
      </w:pPr>
      <w:r>
        <w:rPr>
          <w:b/>
          <w:sz w:val="24"/>
        </w:rPr>
        <w:t>1.</w:t>
      </w:r>
      <w:r>
        <w:rPr>
          <w:sz w:val="24"/>
        </w:rPr>
        <w:t xml:space="preserve"> Zhotovitel provede dílo na svůj náklad a na své nebezpečí ve sjednané době. Nebezpečí škody na zhotovené věci (na předmětu díla) přechází ze zhotovitele na objednatele okamžikem splnění díla.</w:t>
      </w:r>
      <w:r w:rsidR="003530F4">
        <w:rPr>
          <w:sz w:val="24"/>
        </w:rPr>
        <w:t xml:space="preserve"> Zhotovitel se zavazuje provádět dílo s odbornou péčí. Práce mohou být prováděny pouze v odsouhlasených termínech a to v pracovní době od 8,00 do 17,00 hod., nebude-li mezi smluvními stranami sjednáno jinak.</w:t>
      </w:r>
    </w:p>
    <w:p w:rsidR="00F072F3" w:rsidRDefault="00F072F3">
      <w:pPr>
        <w:jc w:val="both"/>
        <w:rPr>
          <w:sz w:val="24"/>
        </w:rPr>
      </w:pPr>
    </w:p>
    <w:p w:rsidR="00F072F3" w:rsidRDefault="00F072F3">
      <w:pPr>
        <w:jc w:val="both"/>
        <w:rPr>
          <w:sz w:val="24"/>
        </w:rPr>
      </w:pPr>
      <w:r>
        <w:rPr>
          <w:b/>
          <w:sz w:val="24"/>
        </w:rPr>
        <w:t>2.</w:t>
      </w:r>
      <w:r>
        <w:rPr>
          <w:sz w:val="24"/>
        </w:rPr>
        <w:t xml:space="preserve"> Zhotovitel je vázán pokyny objednatele v plném rozsahu.</w:t>
      </w:r>
    </w:p>
    <w:p w:rsidR="00F072F3" w:rsidRDefault="00F072F3">
      <w:pPr>
        <w:jc w:val="both"/>
        <w:rPr>
          <w:sz w:val="24"/>
        </w:rPr>
      </w:pPr>
      <w:r>
        <w:rPr>
          <w:sz w:val="24"/>
        </w:rPr>
        <w:t xml:space="preserve">Kontaktní osobou </w:t>
      </w:r>
      <w:r w:rsidR="00CD6FE9">
        <w:rPr>
          <w:sz w:val="24"/>
        </w:rPr>
        <w:t xml:space="preserve">pro věci </w:t>
      </w:r>
      <w:r w:rsidR="005460D6">
        <w:rPr>
          <w:sz w:val="24"/>
        </w:rPr>
        <w:t xml:space="preserve">odborné </w:t>
      </w:r>
      <w:r>
        <w:rPr>
          <w:sz w:val="24"/>
        </w:rPr>
        <w:t>na straně objednatele je vedoucí Oddělení uměleckých sbírek Správy Pražského hradu PhDr. Martin Herda</w:t>
      </w:r>
      <w:r w:rsidR="005460D6">
        <w:rPr>
          <w:sz w:val="24"/>
        </w:rPr>
        <w:t>, tel.: 224 373 347, email: martin.herda@hrad.cz</w:t>
      </w:r>
      <w:r>
        <w:rPr>
          <w:sz w:val="24"/>
        </w:rPr>
        <w:t>.</w:t>
      </w:r>
    </w:p>
    <w:p w:rsidR="00F072F3" w:rsidRDefault="00F072F3">
      <w:pPr>
        <w:jc w:val="both"/>
        <w:rPr>
          <w:sz w:val="24"/>
        </w:rPr>
      </w:pPr>
    </w:p>
    <w:p w:rsidR="00851F37" w:rsidRDefault="00851F37">
      <w:pPr>
        <w:jc w:val="both"/>
        <w:rPr>
          <w:sz w:val="24"/>
          <w:shd w:val="clear" w:color="auto" w:fill="FFFFFF"/>
        </w:rPr>
      </w:pPr>
      <w:r>
        <w:rPr>
          <w:sz w:val="24"/>
        </w:rPr>
        <w:t xml:space="preserve">Kontaktní osobou za zhotovitele je </w:t>
      </w:r>
      <w:r w:rsidR="00166456">
        <w:rPr>
          <w:sz w:val="24"/>
        </w:rPr>
        <w:t>PhDr. Helena Březinová, PhD.</w:t>
      </w:r>
      <w:r w:rsidR="007164CB" w:rsidRPr="002230B8">
        <w:rPr>
          <w:sz w:val="24"/>
          <w:shd w:val="clear" w:color="auto" w:fill="FFFFFF"/>
        </w:rPr>
        <w:t xml:space="preserve">, tel.: </w:t>
      </w:r>
      <w:r w:rsidR="00166456">
        <w:rPr>
          <w:sz w:val="24"/>
          <w:shd w:val="clear" w:color="auto" w:fill="FFFFFF"/>
        </w:rPr>
        <w:t>723 075 925</w:t>
      </w:r>
      <w:r w:rsidR="007164CB" w:rsidRPr="002230B8">
        <w:rPr>
          <w:sz w:val="24"/>
          <w:shd w:val="clear" w:color="auto" w:fill="FFFFFF"/>
        </w:rPr>
        <w:t xml:space="preserve"> email: </w:t>
      </w:r>
      <w:r w:rsidR="00166456" w:rsidRPr="00166456">
        <w:rPr>
          <w:sz w:val="24"/>
          <w:shd w:val="clear" w:color="auto" w:fill="FFFFFF"/>
        </w:rPr>
        <w:t>brezinova@arup.cas.cz</w:t>
      </w:r>
      <w:r w:rsidR="007164CB" w:rsidRPr="002230B8">
        <w:rPr>
          <w:sz w:val="24"/>
          <w:shd w:val="clear" w:color="auto" w:fill="FFFFFF"/>
        </w:rPr>
        <w:t>.</w:t>
      </w:r>
    </w:p>
    <w:p w:rsidR="00C04FAB" w:rsidRDefault="00C04FAB">
      <w:pPr>
        <w:jc w:val="both"/>
        <w:rPr>
          <w:sz w:val="24"/>
          <w:shd w:val="clear" w:color="auto" w:fill="FFFFFF"/>
        </w:rPr>
      </w:pPr>
    </w:p>
    <w:p w:rsidR="00C04FAB" w:rsidRPr="002230B8" w:rsidRDefault="00C04FAB">
      <w:pPr>
        <w:jc w:val="both"/>
        <w:rPr>
          <w:sz w:val="24"/>
          <w:shd w:val="clear" w:color="auto" w:fill="A6A6A6"/>
        </w:rPr>
      </w:pPr>
      <w:r>
        <w:rPr>
          <w:sz w:val="24"/>
          <w:shd w:val="clear" w:color="auto" w:fill="FFFFFF"/>
        </w:rPr>
        <w:t>Změnu kontaktní osoby oznámí příslušná smluvní strana písemně na adresu druhé smluvní strany.</w:t>
      </w:r>
    </w:p>
    <w:p w:rsidR="007164CB" w:rsidRDefault="007164CB">
      <w:pPr>
        <w:jc w:val="both"/>
        <w:rPr>
          <w:sz w:val="24"/>
        </w:rPr>
      </w:pPr>
    </w:p>
    <w:p w:rsidR="00F072F3" w:rsidRDefault="00F072F3">
      <w:pPr>
        <w:jc w:val="both"/>
        <w:rPr>
          <w:sz w:val="24"/>
        </w:rPr>
      </w:pPr>
      <w:r>
        <w:rPr>
          <w:b/>
          <w:sz w:val="24"/>
        </w:rPr>
        <w:t>3.</w:t>
      </w:r>
      <w:r>
        <w:rPr>
          <w:sz w:val="24"/>
        </w:rPr>
        <w:t xml:space="preserve"> Provádění díla bude podřízeno státně – reprezentačnímu provozu Pražského hradu.</w:t>
      </w:r>
      <w:r w:rsidR="00072018">
        <w:rPr>
          <w:sz w:val="24"/>
        </w:rPr>
        <w:t xml:space="preserve"> </w:t>
      </w:r>
      <w:r>
        <w:rPr>
          <w:sz w:val="24"/>
        </w:rPr>
        <w:t>To znamená, že zhotovitel není oprávněn uplatňovat finanční požadavky na úhradu nákladů</w:t>
      </w:r>
      <w:r w:rsidR="000B27F9">
        <w:rPr>
          <w:sz w:val="24"/>
        </w:rPr>
        <w:t xml:space="preserve"> </w:t>
      </w:r>
      <w:r>
        <w:rPr>
          <w:sz w:val="24"/>
        </w:rPr>
        <w:t>za prostoje.</w:t>
      </w:r>
      <w:r w:rsidR="00480123">
        <w:rPr>
          <w:sz w:val="24"/>
        </w:rPr>
        <w:t xml:space="preserve"> </w:t>
      </w:r>
      <w:r w:rsidR="00480123" w:rsidRPr="00550D5B">
        <w:rPr>
          <w:sz w:val="24"/>
          <w:szCs w:val="24"/>
        </w:rPr>
        <w:t xml:space="preserve">Pokud </w:t>
      </w:r>
      <w:r w:rsidR="00480123">
        <w:rPr>
          <w:sz w:val="24"/>
          <w:szCs w:val="24"/>
        </w:rPr>
        <w:t>kontaktní osoba objednatele uvedená v odst. 2</w:t>
      </w:r>
      <w:r w:rsidR="00480123" w:rsidRPr="00550D5B">
        <w:rPr>
          <w:sz w:val="24"/>
          <w:szCs w:val="24"/>
        </w:rPr>
        <w:t xml:space="preserve"> oznámí zhotoviteli, a to i</w:t>
      </w:r>
      <w:r w:rsidR="00762D5C">
        <w:rPr>
          <w:sz w:val="24"/>
          <w:szCs w:val="24"/>
        </w:rPr>
        <w:t> </w:t>
      </w:r>
      <w:r w:rsidR="00480123" w:rsidRPr="00550D5B">
        <w:rPr>
          <w:sz w:val="24"/>
          <w:szCs w:val="24"/>
        </w:rPr>
        <w:t xml:space="preserve">telefonicky, počátek a konec přerušení či omezení prací z výše uvedených důvodů, finanční </w:t>
      </w:r>
      <w:r w:rsidR="00480123" w:rsidRPr="00550D5B">
        <w:rPr>
          <w:sz w:val="24"/>
          <w:szCs w:val="24"/>
        </w:rPr>
        <w:lastRenderedPageBreak/>
        <w:t>požadavky za prostoje nelze uplatňovat. Nezastavení prací se považuje za porušení smlouvy a</w:t>
      </w:r>
      <w:r w:rsidR="00762D5C">
        <w:rPr>
          <w:sz w:val="24"/>
          <w:szCs w:val="24"/>
        </w:rPr>
        <w:t> </w:t>
      </w:r>
      <w:r w:rsidR="00480123" w:rsidRPr="00550D5B">
        <w:rPr>
          <w:sz w:val="24"/>
          <w:szCs w:val="24"/>
        </w:rPr>
        <w:t>objednatel má právo na úhradu smluvní pokuty uvedené v</w:t>
      </w:r>
      <w:r w:rsidR="00B8336A">
        <w:rPr>
          <w:sz w:val="24"/>
          <w:szCs w:val="24"/>
        </w:rPr>
        <w:t xml:space="preserve"> článku V. </w:t>
      </w:r>
      <w:r w:rsidR="00445D29">
        <w:rPr>
          <w:sz w:val="24"/>
          <w:szCs w:val="24"/>
        </w:rPr>
        <w:t>odst. 12 této smlouvy.</w:t>
      </w:r>
    </w:p>
    <w:p w:rsidR="00F072F3" w:rsidRDefault="00F072F3">
      <w:pPr>
        <w:tabs>
          <w:tab w:val="left" w:pos="360"/>
        </w:tabs>
        <w:rPr>
          <w:sz w:val="24"/>
        </w:rPr>
      </w:pPr>
    </w:p>
    <w:p w:rsidR="00F072F3" w:rsidRDefault="00F072F3">
      <w:pPr>
        <w:jc w:val="both"/>
        <w:rPr>
          <w:sz w:val="24"/>
        </w:rPr>
      </w:pPr>
      <w:r>
        <w:rPr>
          <w:b/>
          <w:sz w:val="24"/>
        </w:rPr>
        <w:t>4.</w:t>
      </w:r>
      <w:r>
        <w:rPr>
          <w:sz w:val="24"/>
        </w:rPr>
        <w:t xml:space="preserve"> Zhotovitel se zavazuje provádět dílo s maximální šetrností k objektům i prostředí Pražského hradu. Zhotovitel se zavazuje, že veškerá činnost bude prováděna tak, aby nedošlo k poškození ani ohrožení stávajících architektonických a historických prvků a ohrožení či dokonce poškození architektonických a historických prvků bylo zcela vyloučeno. Zhotovitel se zavazuje udržovat pracoviště, okolí i přístupové trasy v čistém, upraveném stavu, pracoviště protiprašně uzavřít a případná nezbytná znečištění průběžně odstraňovat. Způsob</w:t>
      </w:r>
      <w:r w:rsidR="00072018">
        <w:rPr>
          <w:sz w:val="24"/>
        </w:rPr>
        <w:t xml:space="preserve"> </w:t>
      </w:r>
      <w:r>
        <w:rPr>
          <w:sz w:val="24"/>
        </w:rPr>
        <w:t>a</w:t>
      </w:r>
      <w:r w:rsidR="00072018">
        <w:rPr>
          <w:sz w:val="24"/>
        </w:rPr>
        <w:t> </w:t>
      </w:r>
      <w:r>
        <w:rPr>
          <w:sz w:val="24"/>
        </w:rPr>
        <w:t>vzhled zakrytí pracoviště musí být předem odsouhlasen Odborem Památkové péče Kanceláře prezidenta republiky (dále jen OPP KPR). Každý pracovník a každé zařízení bude po celou dobu práce či výskytu na Pražském hradě viditelně označen/o názvem či logem zhotovitele.</w:t>
      </w:r>
    </w:p>
    <w:p w:rsidR="00F072F3" w:rsidRDefault="00F072F3">
      <w:pPr>
        <w:jc w:val="both"/>
        <w:rPr>
          <w:sz w:val="24"/>
        </w:rPr>
      </w:pPr>
    </w:p>
    <w:p w:rsidR="00F072F3" w:rsidRDefault="00F072F3">
      <w:pPr>
        <w:tabs>
          <w:tab w:val="left" w:pos="0"/>
        </w:tabs>
        <w:jc w:val="both"/>
        <w:rPr>
          <w:sz w:val="24"/>
        </w:rPr>
      </w:pPr>
      <w:r>
        <w:rPr>
          <w:b/>
          <w:sz w:val="24"/>
        </w:rPr>
        <w:t>5.</w:t>
      </w:r>
      <w:r>
        <w:rPr>
          <w:sz w:val="24"/>
        </w:rPr>
        <w:t xml:space="preserve"> Zhotovitel se zavazuje seznámit se a v areálu Pražského hradu dodržovat tyto řídící akty SPH, které mu budou předány při podpisu smlouvy:</w:t>
      </w:r>
    </w:p>
    <w:p w:rsidR="00170E2D" w:rsidRPr="00200F4C" w:rsidRDefault="00170E2D" w:rsidP="00170E2D">
      <w:pPr>
        <w:tabs>
          <w:tab w:val="left" w:pos="0"/>
        </w:tabs>
        <w:jc w:val="both"/>
        <w:rPr>
          <w:sz w:val="24"/>
          <w:szCs w:val="24"/>
        </w:rPr>
      </w:pPr>
    </w:p>
    <w:p w:rsidR="00F072F3" w:rsidRDefault="00F072F3">
      <w:pPr>
        <w:tabs>
          <w:tab w:val="left" w:pos="0"/>
        </w:tabs>
        <w:ind w:left="720" w:hanging="720"/>
        <w:jc w:val="both"/>
        <w:rPr>
          <w:sz w:val="24"/>
        </w:rPr>
      </w:pPr>
      <w:r>
        <w:rPr>
          <w:sz w:val="24"/>
        </w:rPr>
        <w:t>-</w:t>
      </w:r>
      <w:r>
        <w:rPr>
          <w:sz w:val="24"/>
        </w:rPr>
        <w:tab/>
        <w:t>Památková směrnice k ochraně a údržbě prostoru archeologických vykopávek pod III.</w:t>
      </w:r>
      <w:r w:rsidR="00DD7C04">
        <w:rPr>
          <w:sz w:val="24"/>
        </w:rPr>
        <w:t> </w:t>
      </w:r>
      <w:r>
        <w:rPr>
          <w:sz w:val="24"/>
        </w:rPr>
        <w:t>nádvořím a při Starém Proboštství</w:t>
      </w:r>
      <w:r w:rsidR="00127870">
        <w:rPr>
          <w:sz w:val="24"/>
        </w:rPr>
        <w:t xml:space="preserve"> č. j. 405.556/2000</w:t>
      </w:r>
    </w:p>
    <w:p w:rsidR="00F072F3" w:rsidRDefault="00F072F3">
      <w:pPr>
        <w:numPr>
          <w:ilvl w:val="0"/>
          <w:numId w:val="16"/>
        </w:numPr>
        <w:tabs>
          <w:tab w:val="left" w:pos="0"/>
        </w:tabs>
        <w:ind w:left="0" w:firstLine="0"/>
        <w:rPr>
          <w:sz w:val="24"/>
        </w:rPr>
      </w:pPr>
      <w:r>
        <w:rPr>
          <w:sz w:val="24"/>
        </w:rPr>
        <w:t xml:space="preserve">Směrnice </w:t>
      </w:r>
      <w:r w:rsidR="001B49E8">
        <w:rPr>
          <w:sz w:val="24"/>
        </w:rPr>
        <w:t>č. 01/04/2011 k</w:t>
      </w:r>
      <w:r>
        <w:rPr>
          <w:sz w:val="24"/>
        </w:rPr>
        <w:t xml:space="preserve"> zajištění požární ochrany</w:t>
      </w:r>
    </w:p>
    <w:p w:rsidR="00F072F3" w:rsidRDefault="00F072F3">
      <w:pPr>
        <w:tabs>
          <w:tab w:val="left" w:pos="0"/>
        </w:tabs>
        <w:ind w:left="720" w:hanging="720"/>
        <w:jc w:val="both"/>
        <w:rPr>
          <w:sz w:val="24"/>
        </w:rPr>
      </w:pPr>
      <w:r>
        <w:rPr>
          <w:sz w:val="24"/>
        </w:rPr>
        <w:t>-</w:t>
      </w:r>
      <w:r>
        <w:rPr>
          <w:sz w:val="24"/>
        </w:rPr>
        <w:tab/>
        <w:t>Směrnice vedoucího Kanceláře prezidenta republiky (dále jen KPR) č. 071115 o</w:t>
      </w:r>
      <w:r w:rsidR="00072018">
        <w:rPr>
          <w:sz w:val="24"/>
        </w:rPr>
        <w:t> </w:t>
      </w:r>
      <w:r>
        <w:rPr>
          <w:sz w:val="24"/>
        </w:rPr>
        <w:t>režimu vstupu do objektů a prostor KPR a SPH</w:t>
      </w:r>
    </w:p>
    <w:p w:rsidR="00170E2D" w:rsidRPr="00552FE8" w:rsidRDefault="00170E2D" w:rsidP="004F73F3">
      <w:pPr>
        <w:numPr>
          <w:ilvl w:val="0"/>
          <w:numId w:val="16"/>
        </w:numPr>
        <w:tabs>
          <w:tab w:val="left" w:pos="0"/>
        </w:tabs>
        <w:ind w:hanging="720"/>
        <w:jc w:val="both"/>
        <w:rPr>
          <w:sz w:val="24"/>
          <w:szCs w:val="24"/>
        </w:rPr>
      </w:pPr>
      <w:r w:rsidRPr="00552FE8">
        <w:rPr>
          <w:sz w:val="24"/>
          <w:szCs w:val="24"/>
        </w:rPr>
        <w:t>Rozhodnutí vedoucího KPR č. 151121, kterým se upravuje režim vstupu pro veřejnost do areálu Pražského hradu</w:t>
      </w:r>
    </w:p>
    <w:p w:rsidR="00F072F3" w:rsidRDefault="00F072F3">
      <w:pPr>
        <w:numPr>
          <w:ilvl w:val="0"/>
          <w:numId w:val="16"/>
        </w:numPr>
        <w:tabs>
          <w:tab w:val="left" w:pos="0"/>
        </w:tabs>
        <w:ind w:left="0" w:firstLine="0"/>
        <w:rPr>
          <w:sz w:val="24"/>
        </w:rPr>
      </w:pPr>
      <w:r>
        <w:rPr>
          <w:sz w:val="24"/>
        </w:rPr>
        <w:t>Dopravní řád</w:t>
      </w:r>
    </w:p>
    <w:p w:rsidR="00F072F3" w:rsidRDefault="00F072F3">
      <w:pPr>
        <w:numPr>
          <w:ilvl w:val="0"/>
          <w:numId w:val="16"/>
        </w:numPr>
        <w:tabs>
          <w:tab w:val="left" w:pos="0"/>
        </w:tabs>
        <w:ind w:left="0" w:firstLine="0"/>
        <w:jc w:val="both"/>
        <w:rPr>
          <w:sz w:val="24"/>
        </w:rPr>
      </w:pPr>
      <w:r>
        <w:rPr>
          <w:sz w:val="24"/>
        </w:rPr>
        <w:t xml:space="preserve">Směrnice k výkonu státní památkové péče v areálu národní kulturní památky Pražský </w:t>
      </w:r>
      <w:r>
        <w:rPr>
          <w:sz w:val="24"/>
        </w:rPr>
        <w:tab/>
        <w:t>hrad</w:t>
      </w:r>
      <w:r w:rsidR="004556D7">
        <w:rPr>
          <w:sz w:val="24"/>
        </w:rPr>
        <w:t>.</w:t>
      </w:r>
    </w:p>
    <w:p w:rsidR="00F072F3" w:rsidRDefault="00F072F3">
      <w:pPr>
        <w:tabs>
          <w:tab w:val="left" w:pos="0"/>
        </w:tabs>
        <w:jc w:val="both"/>
        <w:rPr>
          <w:sz w:val="24"/>
        </w:rPr>
      </w:pPr>
    </w:p>
    <w:p w:rsidR="007D33A5" w:rsidRPr="00550D5B" w:rsidRDefault="007D33A5" w:rsidP="007D33A5">
      <w:pPr>
        <w:jc w:val="both"/>
        <w:rPr>
          <w:sz w:val="24"/>
          <w:szCs w:val="24"/>
        </w:rPr>
      </w:pPr>
      <w:r w:rsidRPr="00550D5B">
        <w:rPr>
          <w:sz w:val="24"/>
          <w:szCs w:val="24"/>
        </w:rPr>
        <w:t xml:space="preserve">S výše uvedenými řídícími akty, i se všemi dalšími, které budou zhotoviteli předány jako závazné, je zhotovitel povinen seznámit své zaměstnance a třetí subjekty (zejména </w:t>
      </w:r>
      <w:r w:rsidR="00B35B77">
        <w:rPr>
          <w:sz w:val="24"/>
          <w:szCs w:val="24"/>
        </w:rPr>
        <w:t>poddodavatele</w:t>
      </w:r>
      <w:r w:rsidRPr="00550D5B">
        <w:rPr>
          <w:sz w:val="24"/>
          <w:szCs w:val="24"/>
        </w:rPr>
        <w:t>), které se budou podílet na plnění díla a mají se zhotovitelem smluvní vztah a</w:t>
      </w:r>
      <w:r w:rsidR="00EB5D2B">
        <w:rPr>
          <w:sz w:val="24"/>
          <w:szCs w:val="24"/>
        </w:rPr>
        <w:t> </w:t>
      </w:r>
      <w:r w:rsidRPr="00550D5B">
        <w:rPr>
          <w:sz w:val="24"/>
          <w:szCs w:val="24"/>
        </w:rPr>
        <w:t xml:space="preserve">zavázat je k jejich dodržování. </w:t>
      </w:r>
      <w:r w:rsidRPr="00115B89">
        <w:rPr>
          <w:sz w:val="24"/>
          <w:szCs w:val="24"/>
        </w:rPr>
        <w:t>V případě změny některého vnitřního předpisu či vydání nového vnitřního předpisu se zhotovitel zavazuje upravit způsob provádění díla v souladu se znění</w:t>
      </w:r>
      <w:r>
        <w:rPr>
          <w:sz w:val="24"/>
          <w:szCs w:val="24"/>
        </w:rPr>
        <w:t>m</w:t>
      </w:r>
      <w:r w:rsidRPr="00115B89">
        <w:rPr>
          <w:sz w:val="24"/>
          <w:szCs w:val="24"/>
        </w:rPr>
        <w:t xml:space="preserve"> takového vnitřního předpisu a řídit se jím a to od okamžiku, kdy bude s novým předpisem či změnou vnitřního předpisu seznámen.</w:t>
      </w:r>
    </w:p>
    <w:p w:rsidR="007D33A5" w:rsidRDefault="007D33A5">
      <w:pPr>
        <w:tabs>
          <w:tab w:val="left" w:pos="0"/>
        </w:tabs>
        <w:jc w:val="both"/>
        <w:rPr>
          <w:sz w:val="24"/>
        </w:rPr>
      </w:pPr>
    </w:p>
    <w:p w:rsidR="00F072F3" w:rsidRDefault="00F072F3">
      <w:pPr>
        <w:tabs>
          <w:tab w:val="left" w:pos="0"/>
        </w:tabs>
        <w:jc w:val="both"/>
        <w:rPr>
          <w:sz w:val="24"/>
        </w:rPr>
      </w:pPr>
      <w:r>
        <w:rPr>
          <w:b/>
          <w:sz w:val="24"/>
        </w:rPr>
        <w:t>6.</w:t>
      </w:r>
      <w:r>
        <w:rPr>
          <w:sz w:val="24"/>
        </w:rPr>
        <w:t xml:space="preserve"> Zhotovitel je povinen respektovat a řídit se památkovou směrnicí OPP KPR, k ochraně a</w:t>
      </w:r>
      <w:r w:rsidR="00072018">
        <w:rPr>
          <w:sz w:val="24"/>
        </w:rPr>
        <w:t> </w:t>
      </w:r>
      <w:r>
        <w:rPr>
          <w:sz w:val="24"/>
        </w:rPr>
        <w:t>údržbě prostoru archeologických vykopávek pod III. nádvoří a při Starém Proboštství, vydanou dne 19. října 2000 pod č.</w:t>
      </w:r>
      <w:r w:rsidR="000B27F9">
        <w:rPr>
          <w:sz w:val="24"/>
        </w:rPr>
        <w:t xml:space="preserve"> </w:t>
      </w:r>
      <w:r>
        <w:rPr>
          <w:sz w:val="24"/>
        </w:rPr>
        <w:t>j. 405.556/2000</w:t>
      </w:r>
      <w:r w:rsidR="00127870">
        <w:rPr>
          <w:sz w:val="24"/>
        </w:rPr>
        <w:t>, na jejímž základě a za podmínek v ní stanovených má právo vstupovat do prostor pracoviště</w:t>
      </w:r>
      <w:r>
        <w:rPr>
          <w:sz w:val="24"/>
        </w:rPr>
        <w:t>.</w:t>
      </w:r>
      <w:r w:rsidR="00C7501B">
        <w:rPr>
          <w:sz w:val="24"/>
        </w:rPr>
        <w:t xml:space="preserve"> Uvedená směrnice tvoří přílohu č. 2 této smlouvy.</w:t>
      </w:r>
    </w:p>
    <w:p w:rsidR="0031541E" w:rsidRDefault="0031541E">
      <w:pPr>
        <w:tabs>
          <w:tab w:val="left" w:pos="0"/>
        </w:tabs>
        <w:jc w:val="both"/>
        <w:rPr>
          <w:sz w:val="24"/>
        </w:rPr>
      </w:pPr>
    </w:p>
    <w:p w:rsidR="00F072F3" w:rsidRDefault="00F072F3">
      <w:pPr>
        <w:tabs>
          <w:tab w:val="left" w:pos="0"/>
        </w:tabs>
        <w:jc w:val="both"/>
        <w:rPr>
          <w:sz w:val="24"/>
        </w:rPr>
      </w:pPr>
      <w:r>
        <w:rPr>
          <w:b/>
          <w:sz w:val="24"/>
        </w:rPr>
        <w:t>7.</w:t>
      </w:r>
      <w:r>
        <w:rPr>
          <w:sz w:val="24"/>
        </w:rPr>
        <w:t xml:space="preserve"> V rámci bezpečnosti a ochrany zdraví při práci je zhotovitel povinen plnit m.</w:t>
      </w:r>
      <w:r w:rsidR="004C4F77">
        <w:rPr>
          <w:sz w:val="24"/>
        </w:rPr>
        <w:t xml:space="preserve"> </w:t>
      </w:r>
      <w:r>
        <w:rPr>
          <w:sz w:val="24"/>
        </w:rPr>
        <w:t>j. tyto povinnosti:</w:t>
      </w:r>
    </w:p>
    <w:p w:rsidR="00F072F3" w:rsidRDefault="00F072F3">
      <w:pPr>
        <w:tabs>
          <w:tab w:val="left" w:pos="0"/>
        </w:tabs>
        <w:jc w:val="both"/>
        <w:rPr>
          <w:sz w:val="24"/>
        </w:rPr>
      </w:pPr>
    </w:p>
    <w:p w:rsidR="00F072F3" w:rsidRDefault="00F072F3">
      <w:pPr>
        <w:pStyle w:val="Zkladntext3"/>
        <w:tabs>
          <w:tab w:val="left" w:pos="0"/>
        </w:tabs>
      </w:pPr>
      <w:r>
        <w:rPr>
          <w:bCs/>
        </w:rPr>
        <w:t>a)</w:t>
      </w:r>
      <w:r>
        <w:t xml:space="preserve"> Řádně seznámit pracovníky, kteří se budou podílet na provádění díla, s příslušnými bezpečnostními, požárními, hygienickými a ekologickými předpisy, jejichž znalost je nutná k</w:t>
      </w:r>
      <w:r w:rsidR="00072018">
        <w:t> </w:t>
      </w:r>
      <w:r>
        <w:t>řádnému a bezpečnému provedení díla.</w:t>
      </w:r>
    </w:p>
    <w:p w:rsidR="00F072F3" w:rsidRDefault="00F072F3">
      <w:pPr>
        <w:tabs>
          <w:tab w:val="left" w:pos="0"/>
        </w:tabs>
        <w:jc w:val="both"/>
        <w:rPr>
          <w:sz w:val="24"/>
        </w:rPr>
      </w:pPr>
      <w:r>
        <w:rPr>
          <w:bCs/>
          <w:sz w:val="24"/>
        </w:rPr>
        <w:t>b)</w:t>
      </w:r>
      <w:r>
        <w:rPr>
          <w:sz w:val="24"/>
        </w:rPr>
        <w:t xml:space="preserve"> Dodržovat bezpečnostní, požární, hygienické a ekologické předpisy.</w:t>
      </w:r>
    </w:p>
    <w:p w:rsidR="00F072F3" w:rsidRDefault="00F072F3">
      <w:pPr>
        <w:tabs>
          <w:tab w:val="left" w:pos="0"/>
        </w:tabs>
        <w:jc w:val="both"/>
        <w:rPr>
          <w:sz w:val="24"/>
        </w:rPr>
      </w:pPr>
      <w:r>
        <w:rPr>
          <w:bCs/>
          <w:sz w:val="24"/>
        </w:rPr>
        <w:t>c)</w:t>
      </w:r>
      <w:r>
        <w:rPr>
          <w:sz w:val="24"/>
        </w:rPr>
        <w:t xml:space="preserve"> Používat při provádění díla přístroje, stroje a zařízení, jejichž stav odpovídá požadavkům příslušných technických a bezpečnostních předpisů a jsou na nich prováděny pravidelné </w:t>
      </w:r>
      <w:r>
        <w:rPr>
          <w:sz w:val="24"/>
        </w:rPr>
        <w:lastRenderedPageBreak/>
        <w:t>kontroly a revize dle požadavků příslušných technických a bezpečnostních předpisů popř. požadavků od výrobce.</w:t>
      </w:r>
    </w:p>
    <w:p w:rsidR="00F072F3" w:rsidRDefault="00F072F3">
      <w:pPr>
        <w:tabs>
          <w:tab w:val="left" w:pos="0"/>
        </w:tabs>
        <w:jc w:val="both"/>
        <w:rPr>
          <w:sz w:val="24"/>
        </w:rPr>
      </w:pPr>
      <w:r>
        <w:rPr>
          <w:bCs/>
          <w:sz w:val="24"/>
        </w:rPr>
        <w:t>d)</w:t>
      </w:r>
      <w:r>
        <w:rPr>
          <w:sz w:val="24"/>
        </w:rPr>
        <w:t xml:space="preserve"> Rozmístit bezpečnostní sdělení, tabulky a barevné značení zdrojů nebezpečí na jemu přiděleném pracovišti.</w:t>
      </w:r>
    </w:p>
    <w:p w:rsidR="00F072F3" w:rsidRDefault="00F072F3">
      <w:pPr>
        <w:tabs>
          <w:tab w:val="left" w:pos="0"/>
        </w:tabs>
        <w:jc w:val="both"/>
        <w:rPr>
          <w:sz w:val="24"/>
        </w:rPr>
      </w:pPr>
      <w:r>
        <w:rPr>
          <w:bCs/>
          <w:sz w:val="24"/>
        </w:rPr>
        <w:t>e)</w:t>
      </w:r>
      <w:r>
        <w:rPr>
          <w:sz w:val="24"/>
        </w:rPr>
        <w:t xml:space="preserve"> V případě nebezpečí, které by mohlo ohrozit zdraví nebo životy osob nebo způsobit provozní nehodu nebo poruchu technických zařízení, ihned přerušit práci, upozornit ihned objednatele a podle možnosti upozornit všechny osoby, které by mohly být tímto nebezpečím ohroženy. O přerušení práce musí být zhotovitelem proveden zápis.</w:t>
      </w:r>
    </w:p>
    <w:p w:rsidR="00F072F3" w:rsidRDefault="00F072F3">
      <w:pPr>
        <w:pStyle w:val="Zkladntext3"/>
        <w:tabs>
          <w:tab w:val="left" w:pos="0"/>
        </w:tabs>
      </w:pPr>
      <w:r>
        <w:rPr>
          <w:bCs/>
        </w:rPr>
        <w:t>f)</w:t>
      </w:r>
      <w:r>
        <w:t xml:space="preserve"> Respektovat při provádění díla ochranná pásma inženýrských sítí uložených pod zemí a nad zemí.</w:t>
      </w:r>
    </w:p>
    <w:p w:rsidR="00F072F3" w:rsidRDefault="00F072F3">
      <w:pPr>
        <w:pStyle w:val="Zkladntext3"/>
        <w:tabs>
          <w:tab w:val="left" w:pos="0"/>
        </w:tabs>
      </w:pPr>
      <w:r>
        <w:rPr>
          <w:bCs/>
        </w:rPr>
        <w:t>g)</w:t>
      </w:r>
      <w:r>
        <w:t xml:space="preserve"> Zajistit pro své pracovníky vybavení osobními ochrannými pracovními prostředky podle rizik, kterým budou vystaveni při provádění díla a kontrolovat jejich používání. Dále je povinen vybavit všechny osoby, které s jeho vědomím vstupují na pracoviště, osobními ochrannými pracovními prostředky odpovídající ohrožení, které pro tyto osoby z provádění díla vyplývá. Za bezpečnost a ochranu zdraví těchto osob v prostoru pracoviště odpovídá zhotovitel v plné míře.</w:t>
      </w:r>
    </w:p>
    <w:p w:rsidR="00F072F3" w:rsidRDefault="00F072F3">
      <w:pPr>
        <w:tabs>
          <w:tab w:val="left" w:pos="0"/>
        </w:tabs>
        <w:jc w:val="both"/>
        <w:rPr>
          <w:sz w:val="24"/>
        </w:rPr>
      </w:pPr>
      <w:r>
        <w:rPr>
          <w:bCs/>
          <w:sz w:val="24"/>
        </w:rPr>
        <w:t>h)</w:t>
      </w:r>
      <w:r>
        <w:rPr>
          <w:sz w:val="24"/>
        </w:rPr>
        <w:t xml:space="preserve"> Odpovídat za pořádek a čistotu na svém pracovišti a neznečišťovat prostory užívané společně s objednatelem nebo jinými zhotoviteli. Zhotovitel musí v případě znečištění okamžitě uvedené prostory uklidit. Zhotovitel nesmí v těchto prostorách ani dočasně bez vědomí a bez předchozího souhlasu objednatele skladovat ani odkládat žádný materiál, suť ani předměty.</w:t>
      </w:r>
    </w:p>
    <w:p w:rsidR="00F072F3" w:rsidRDefault="00F072F3">
      <w:pPr>
        <w:tabs>
          <w:tab w:val="left" w:pos="0"/>
        </w:tabs>
        <w:jc w:val="both"/>
        <w:rPr>
          <w:sz w:val="24"/>
        </w:rPr>
      </w:pPr>
      <w:r>
        <w:rPr>
          <w:bCs/>
          <w:sz w:val="24"/>
        </w:rPr>
        <w:t>i)</w:t>
      </w:r>
      <w:r>
        <w:rPr>
          <w:sz w:val="24"/>
        </w:rPr>
        <w:t xml:space="preserve"> Vykonávat veškeré odborné práce pouze těmi svými pracovníky nebo pracovníky svých subdodavatelů, majícími příslušnou kvalifikaci. Doklad o kvalifikaci těchto pracovníků je zhotovitel povinen na požádání objednatele doložit.</w:t>
      </w:r>
    </w:p>
    <w:p w:rsidR="00F072F3" w:rsidRDefault="00F072F3">
      <w:pPr>
        <w:tabs>
          <w:tab w:val="left" w:pos="0"/>
        </w:tabs>
        <w:jc w:val="both"/>
        <w:rPr>
          <w:sz w:val="24"/>
        </w:rPr>
      </w:pPr>
      <w:r>
        <w:rPr>
          <w:bCs/>
          <w:sz w:val="24"/>
        </w:rPr>
        <w:t>j)</w:t>
      </w:r>
      <w:r>
        <w:rPr>
          <w:sz w:val="24"/>
        </w:rPr>
        <w:t xml:space="preserve"> Nepoužít žádný materiál, o kterém je v době jeho užití známo, že je škodlivý.</w:t>
      </w:r>
    </w:p>
    <w:p w:rsidR="00F072F3" w:rsidRDefault="00F072F3">
      <w:pPr>
        <w:tabs>
          <w:tab w:val="left" w:pos="0"/>
        </w:tabs>
        <w:jc w:val="both"/>
        <w:rPr>
          <w:sz w:val="24"/>
        </w:rPr>
      </w:pPr>
    </w:p>
    <w:p w:rsidR="00F072F3" w:rsidRDefault="00F072F3">
      <w:pPr>
        <w:jc w:val="both"/>
        <w:rPr>
          <w:sz w:val="24"/>
          <w:szCs w:val="24"/>
        </w:rPr>
      </w:pPr>
      <w:r>
        <w:rPr>
          <w:b/>
          <w:sz w:val="24"/>
          <w:szCs w:val="24"/>
        </w:rPr>
        <w:t>8.</w:t>
      </w:r>
      <w:r>
        <w:rPr>
          <w:sz w:val="24"/>
          <w:szCs w:val="24"/>
        </w:rPr>
        <w:t xml:space="preserve"> Zhotovitel je povinen na základě zákona č.</w:t>
      </w:r>
      <w:r w:rsidR="00FD7A11">
        <w:rPr>
          <w:sz w:val="24"/>
          <w:szCs w:val="24"/>
        </w:rPr>
        <w:t xml:space="preserve"> </w:t>
      </w:r>
      <w:r>
        <w:rPr>
          <w:sz w:val="24"/>
          <w:szCs w:val="24"/>
        </w:rPr>
        <w:t xml:space="preserve">133/1985 Sb., v platném znění, zajistit požární asistenční hlídku při provádění požárně nebezpečných prací minimálně v rozsahu daném touto právní normou. Povolení k provádění požárně nebezpečných prací v areálu Pražského hradu vydává pověřený referent BOZP a PO SPH tel. 224 372 178, </w:t>
      </w:r>
      <w:r w:rsidR="00445D29">
        <w:rPr>
          <w:sz w:val="24"/>
          <w:szCs w:val="24"/>
        </w:rPr>
        <w:t>778 761 004.</w:t>
      </w:r>
    </w:p>
    <w:p w:rsidR="00F072F3" w:rsidRDefault="00F072F3">
      <w:pPr>
        <w:tabs>
          <w:tab w:val="left" w:pos="0"/>
        </w:tabs>
        <w:jc w:val="both"/>
        <w:rPr>
          <w:b/>
          <w:sz w:val="24"/>
        </w:rPr>
      </w:pPr>
    </w:p>
    <w:p w:rsidR="00F072F3" w:rsidRDefault="00F072F3">
      <w:pPr>
        <w:tabs>
          <w:tab w:val="left" w:pos="0"/>
        </w:tabs>
        <w:jc w:val="both"/>
        <w:rPr>
          <w:sz w:val="24"/>
        </w:rPr>
      </w:pPr>
      <w:r>
        <w:rPr>
          <w:b/>
          <w:sz w:val="24"/>
        </w:rPr>
        <w:t>9.</w:t>
      </w:r>
      <w:r>
        <w:rPr>
          <w:sz w:val="24"/>
        </w:rPr>
        <w:t xml:space="preserve"> </w:t>
      </w:r>
      <w:r>
        <w:rPr>
          <w:sz w:val="24"/>
          <w:szCs w:val="24"/>
        </w:rPr>
        <w:t xml:space="preserve">Vykonává-li zhotovitel při provádění prací činnosti se zvýšeným požárním nebezpečím (viz dále), je povinen v dostatečném předstihu před zahájením prací určit podmínky požární bezpečnosti dle vnitřního předpisu objednatele </w:t>
      </w:r>
      <w:r w:rsidR="00127870">
        <w:rPr>
          <w:sz w:val="24"/>
          <w:szCs w:val="24"/>
        </w:rPr>
        <w:t> Směrnice č. 01/04/2011 k zajištění požární ochrany</w:t>
      </w:r>
      <w:r>
        <w:rPr>
          <w:sz w:val="24"/>
          <w:szCs w:val="24"/>
        </w:rPr>
        <w:t>. Opatření, vyplývající z výše uvedeného vnitřního předpisu je zhotovitel povinen předložit pověřenému referentovi BOZP a PO SPH v dostatečném předstihu před zahájením prací</w:t>
      </w:r>
      <w:r w:rsidR="00ED7737">
        <w:rPr>
          <w:sz w:val="24"/>
          <w:szCs w:val="24"/>
        </w:rPr>
        <w:t xml:space="preserve"> </w:t>
      </w:r>
      <w:r>
        <w:rPr>
          <w:sz w:val="24"/>
          <w:szCs w:val="24"/>
        </w:rPr>
        <w:t>k</w:t>
      </w:r>
      <w:r w:rsidR="00072018">
        <w:rPr>
          <w:sz w:val="24"/>
          <w:szCs w:val="24"/>
        </w:rPr>
        <w:t> </w:t>
      </w:r>
      <w:r>
        <w:rPr>
          <w:sz w:val="24"/>
          <w:szCs w:val="24"/>
        </w:rPr>
        <w:t>vyhodnocení. Pověřený referent BOZP a PO SPH stanovuje v písemném zápisu podmínky provádění těchto prací a zhotovitel je povinen se těmito podmínkami řídit. Pověřený zástupce zhotovitele pak po celou dobu provádění prací vystavuje denní příkazy k</w:t>
      </w:r>
      <w:r w:rsidR="00744B1C">
        <w:rPr>
          <w:sz w:val="24"/>
          <w:szCs w:val="24"/>
        </w:rPr>
        <w:t> </w:t>
      </w:r>
      <w:r>
        <w:rPr>
          <w:sz w:val="24"/>
          <w:szCs w:val="24"/>
        </w:rPr>
        <w:t>provádění prací se zvýšeným požárním nebezpečím, ve kterých konkretizuje požárně bezpečnostní opatření k</w:t>
      </w:r>
      <w:r w:rsidR="00072018">
        <w:rPr>
          <w:sz w:val="24"/>
          <w:szCs w:val="24"/>
        </w:rPr>
        <w:t> </w:t>
      </w:r>
      <w:r>
        <w:rPr>
          <w:sz w:val="24"/>
          <w:szCs w:val="24"/>
        </w:rPr>
        <w:t xml:space="preserve">prováděným pracím. Denní příkazy vystavuje na formulářích, které obdrží od pověřeného referenta BOZP a PO SPH. Specifikace činností se zvýšeným požárním nebezpečím je uvedena v </w:t>
      </w:r>
      <w:r w:rsidR="00127870">
        <w:rPr>
          <w:sz w:val="24"/>
          <w:szCs w:val="24"/>
        </w:rPr>
        <w:t>příloze č.</w:t>
      </w:r>
      <w:r w:rsidR="00C3028D">
        <w:rPr>
          <w:sz w:val="24"/>
          <w:szCs w:val="24"/>
        </w:rPr>
        <w:t xml:space="preserve"> </w:t>
      </w:r>
      <w:r w:rsidR="00127870">
        <w:rPr>
          <w:sz w:val="24"/>
          <w:szCs w:val="24"/>
        </w:rPr>
        <w:t>4</w:t>
      </w:r>
      <w:r w:rsidR="00C3028D">
        <w:rPr>
          <w:sz w:val="24"/>
          <w:szCs w:val="24"/>
        </w:rPr>
        <w:t xml:space="preserve"> </w:t>
      </w:r>
      <w:r>
        <w:rPr>
          <w:sz w:val="24"/>
          <w:szCs w:val="24"/>
        </w:rPr>
        <w:t>výšeuvedeného vnitřního předpisu. V případě pochybnosti o zařazení provozovaných činností, rozhoduje o začlenění pověřený referent BOZP a PO SPH tel. 224 372 178, 602 755</w:t>
      </w:r>
      <w:r w:rsidR="004813EC">
        <w:rPr>
          <w:sz w:val="24"/>
          <w:szCs w:val="24"/>
        </w:rPr>
        <w:t> </w:t>
      </w:r>
      <w:r>
        <w:rPr>
          <w:sz w:val="24"/>
          <w:szCs w:val="24"/>
        </w:rPr>
        <w:t>131</w:t>
      </w:r>
      <w:r w:rsidR="004813EC">
        <w:rPr>
          <w:sz w:val="24"/>
          <w:szCs w:val="24"/>
        </w:rPr>
        <w:t xml:space="preserve">, </w:t>
      </w:r>
      <w:r w:rsidR="00445D29">
        <w:rPr>
          <w:sz w:val="24"/>
          <w:szCs w:val="24"/>
        </w:rPr>
        <w:t>778 761 004</w:t>
      </w:r>
      <w:r>
        <w:rPr>
          <w:sz w:val="24"/>
          <w:szCs w:val="24"/>
        </w:rPr>
        <w:t>.</w:t>
      </w:r>
    </w:p>
    <w:p w:rsidR="00F072F3" w:rsidRDefault="00F072F3">
      <w:pPr>
        <w:tabs>
          <w:tab w:val="left" w:pos="0"/>
        </w:tabs>
        <w:jc w:val="both"/>
        <w:rPr>
          <w:sz w:val="24"/>
        </w:rPr>
      </w:pPr>
    </w:p>
    <w:p w:rsidR="00F072F3" w:rsidRDefault="00F072F3">
      <w:pPr>
        <w:tabs>
          <w:tab w:val="left" w:pos="0"/>
        </w:tabs>
        <w:jc w:val="both"/>
        <w:rPr>
          <w:sz w:val="24"/>
        </w:rPr>
      </w:pPr>
      <w:r>
        <w:rPr>
          <w:b/>
          <w:sz w:val="24"/>
        </w:rPr>
        <w:t>1</w:t>
      </w:r>
      <w:r w:rsidR="00127870">
        <w:rPr>
          <w:b/>
          <w:sz w:val="24"/>
        </w:rPr>
        <w:t>0</w:t>
      </w:r>
      <w:r>
        <w:rPr>
          <w:b/>
          <w:sz w:val="24"/>
        </w:rPr>
        <w:t>.</w:t>
      </w:r>
      <w:r>
        <w:rPr>
          <w:sz w:val="24"/>
        </w:rPr>
        <w:t xml:space="preserve"> Zhotovitel je povinen pracoviště </w:t>
      </w:r>
      <w:r w:rsidR="00C87C06">
        <w:rPr>
          <w:sz w:val="24"/>
        </w:rPr>
        <w:t xml:space="preserve">(prostor velkých a malých vykopávek) </w:t>
      </w:r>
      <w:r w:rsidR="00C7501B">
        <w:rPr>
          <w:sz w:val="24"/>
        </w:rPr>
        <w:t xml:space="preserve">po dobu provádění prací </w:t>
      </w:r>
      <w:r>
        <w:rPr>
          <w:sz w:val="24"/>
        </w:rPr>
        <w:t>zabezpečit proti vniknutí třetích osob.</w:t>
      </w:r>
    </w:p>
    <w:p w:rsidR="00F072F3" w:rsidRDefault="00F072F3">
      <w:pPr>
        <w:tabs>
          <w:tab w:val="left" w:pos="0"/>
        </w:tabs>
        <w:jc w:val="both"/>
        <w:rPr>
          <w:sz w:val="24"/>
        </w:rPr>
      </w:pPr>
    </w:p>
    <w:p w:rsidR="00F072F3" w:rsidRDefault="00127870">
      <w:pPr>
        <w:tabs>
          <w:tab w:val="left" w:pos="0"/>
        </w:tabs>
        <w:jc w:val="both"/>
        <w:rPr>
          <w:sz w:val="24"/>
        </w:rPr>
      </w:pPr>
      <w:r>
        <w:rPr>
          <w:b/>
          <w:sz w:val="24"/>
        </w:rPr>
        <w:t>11</w:t>
      </w:r>
      <w:r w:rsidR="00F072F3">
        <w:rPr>
          <w:b/>
          <w:sz w:val="24"/>
        </w:rPr>
        <w:t>.</w:t>
      </w:r>
      <w:r w:rsidR="00F072F3">
        <w:rPr>
          <w:sz w:val="24"/>
        </w:rPr>
        <w:t xml:space="preserve"> Zhotovitel se zavazuje k</w:t>
      </w:r>
      <w:r w:rsidR="006638B6">
        <w:rPr>
          <w:sz w:val="24"/>
        </w:rPr>
        <w:t> provedení dílčí měsíční kontroly, popř. k ukončení sanitární</w:t>
      </w:r>
      <w:r w:rsidR="001076A7">
        <w:rPr>
          <w:sz w:val="24"/>
        </w:rPr>
        <w:t>ho</w:t>
      </w:r>
      <w:r w:rsidR="006638B6">
        <w:rPr>
          <w:sz w:val="24"/>
        </w:rPr>
        <w:t xml:space="preserve"> týdn</w:t>
      </w:r>
      <w:r w:rsidR="001076A7">
        <w:rPr>
          <w:sz w:val="24"/>
        </w:rPr>
        <w:t>e</w:t>
      </w:r>
      <w:r w:rsidR="00F072F3">
        <w:rPr>
          <w:sz w:val="24"/>
        </w:rPr>
        <w:t xml:space="preserve"> uvést do náležitého stavu pracoviště</w:t>
      </w:r>
      <w:r w:rsidR="00C87C06">
        <w:rPr>
          <w:sz w:val="24"/>
        </w:rPr>
        <w:t>.</w:t>
      </w:r>
      <w:r w:rsidR="00F072F3">
        <w:rPr>
          <w:sz w:val="24"/>
        </w:rPr>
        <w:t xml:space="preserve"> </w:t>
      </w:r>
      <w:r w:rsidR="00C87C06">
        <w:rPr>
          <w:sz w:val="24"/>
        </w:rPr>
        <w:t xml:space="preserve">Zhotovitel není oprávněn skladovat v prostorách pracoviště </w:t>
      </w:r>
      <w:r w:rsidR="00CC647A">
        <w:rPr>
          <w:sz w:val="24"/>
        </w:rPr>
        <w:t xml:space="preserve">a </w:t>
      </w:r>
      <w:r w:rsidR="00C87C06">
        <w:rPr>
          <w:sz w:val="24"/>
        </w:rPr>
        <w:t>přech</w:t>
      </w:r>
      <w:r w:rsidR="00B623BF">
        <w:rPr>
          <w:sz w:val="24"/>
        </w:rPr>
        <w:t xml:space="preserve">ovávat </w:t>
      </w:r>
      <w:r w:rsidR="00CC647A">
        <w:rPr>
          <w:sz w:val="24"/>
        </w:rPr>
        <w:t xml:space="preserve">zde </w:t>
      </w:r>
      <w:r w:rsidR="00B623BF">
        <w:rPr>
          <w:sz w:val="24"/>
        </w:rPr>
        <w:t>žádný materiál, odpad</w:t>
      </w:r>
      <w:r w:rsidR="00CC647A">
        <w:rPr>
          <w:sz w:val="24"/>
        </w:rPr>
        <w:t>, pracovní pomůcky</w:t>
      </w:r>
      <w:r w:rsidR="00B623BF">
        <w:rPr>
          <w:sz w:val="24"/>
        </w:rPr>
        <w:t xml:space="preserve"> apod.</w:t>
      </w:r>
      <w:r w:rsidR="00C87C06">
        <w:rPr>
          <w:sz w:val="24"/>
        </w:rPr>
        <w:t xml:space="preserve"> </w:t>
      </w:r>
      <w:r w:rsidR="00B623BF">
        <w:rPr>
          <w:sz w:val="24"/>
        </w:rPr>
        <w:t xml:space="preserve">Zhotovitel </w:t>
      </w:r>
      <w:r w:rsidR="00B623BF">
        <w:rPr>
          <w:sz w:val="24"/>
        </w:rPr>
        <w:lastRenderedPageBreak/>
        <w:t xml:space="preserve">vyzve objednatele ke kontrole pracoviště po skončení provedení sanitárních týdnů a po poslední kontrole v měsíci prosinci </w:t>
      </w:r>
      <w:r w:rsidR="00C3028D">
        <w:rPr>
          <w:sz w:val="24"/>
        </w:rPr>
        <w:t>2017</w:t>
      </w:r>
      <w:r w:rsidR="00B623BF">
        <w:rPr>
          <w:sz w:val="24"/>
        </w:rPr>
        <w:t>.</w:t>
      </w:r>
    </w:p>
    <w:p w:rsidR="00F072F3" w:rsidRDefault="00F072F3">
      <w:pPr>
        <w:tabs>
          <w:tab w:val="left" w:pos="0"/>
        </w:tabs>
        <w:jc w:val="both"/>
        <w:rPr>
          <w:sz w:val="24"/>
        </w:rPr>
      </w:pPr>
    </w:p>
    <w:p w:rsidR="00F072F3" w:rsidRDefault="00127870">
      <w:pPr>
        <w:tabs>
          <w:tab w:val="left" w:pos="0"/>
        </w:tabs>
        <w:jc w:val="both"/>
        <w:rPr>
          <w:sz w:val="24"/>
        </w:rPr>
      </w:pPr>
      <w:r>
        <w:rPr>
          <w:b/>
          <w:sz w:val="24"/>
        </w:rPr>
        <w:t>12</w:t>
      </w:r>
      <w:r w:rsidR="00F072F3">
        <w:rPr>
          <w:b/>
          <w:sz w:val="24"/>
        </w:rPr>
        <w:t xml:space="preserve">. </w:t>
      </w:r>
      <w:r w:rsidR="00F072F3">
        <w:rPr>
          <w:sz w:val="24"/>
        </w:rPr>
        <w:t xml:space="preserve">V případě porušení povinností stanovených v čl. V. této smlouvy se zhotovitel zavazuje zaplatit smluvní pokutu ve výši </w:t>
      </w:r>
      <w:r w:rsidR="00341C45">
        <w:rPr>
          <w:sz w:val="24"/>
        </w:rPr>
        <w:t>5</w:t>
      </w:r>
      <w:r w:rsidR="00F072F3">
        <w:rPr>
          <w:sz w:val="24"/>
        </w:rPr>
        <w:t xml:space="preserve">.000,- Kč (slovy: </w:t>
      </w:r>
      <w:r w:rsidR="00341C45">
        <w:rPr>
          <w:sz w:val="24"/>
        </w:rPr>
        <w:t>pět</w:t>
      </w:r>
      <w:r w:rsidR="00F072F3">
        <w:rPr>
          <w:sz w:val="24"/>
        </w:rPr>
        <w:t>tisíc korun českých) za každý případ takového porušení.</w:t>
      </w:r>
    </w:p>
    <w:p w:rsidR="00B623BF" w:rsidRDefault="00B623BF">
      <w:pPr>
        <w:tabs>
          <w:tab w:val="left" w:pos="0"/>
        </w:tabs>
        <w:jc w:val="both"/>
        <w:rPr>
          <w:sz w:val="24"/>
        </w:rPr>
      </w:pPr>
    </w:p>
    <w:p w:rsidR="00B623BF" w:rsidRDefault="00FF6D11">
      <w:pPr>
        <w:tabs>
          <w:tab w:val="left" w:pos="0"/>
        </w:tabs>
        <w:jc w:val="both"/>
        <w:rPr>
          <w:sz w:val="24"/>
        </w:rPr>
      </w:pPr>
      <w:r>
        <w:rPr>
          <w:b/>
          <w:sz w:val="24"/>
        </w:rPr>
        <w:t xml:space="preserve">13. </w:t>
      </w:r>
      <w:r w:rsidR="00662D40">
        <w:rPr>
          <w:sz w:val="24"/>
        </w:rPr>
        <w:t xml:space="preserve">Vstup na pracoviště je podmíněn vydáním </w:t>
      </w:r>
      <w:r w:rsidR="00662D40" w:rsidRPr="006E017E">
        <w:rPr>
          <w:sz w:val="24"/>
          <w:szCs w:val="24"/>
        </w:rPr>
        <w:t xml:space="preserve">karet tzv. dočasného průkazu ke vstupu Odborem bezpečnostním Kanceláře prezidenta republiky (dále také jen „karty“). Tyto karty se zavazuje zhotovitel protokolárně převzít </w:t>
      </w:r>
      <w:r w:rsidR="00662D40">
        <w:rPr>
          <w:sz w:val="24"/>
          <w:szCs w:val="24"/>
        </w:rPr>
        <w:t xml:space="preserve">při podpisu smlouvy (nemají-li je pracovníci zhotovitele vydané na základě jiné spolupráce s objednatelem) </w:t>
      </w:r>
      <w:r w:rsidR="00662D40" w:rsidRPr="006E017E">
        <w:rPr>
          <w:sz w:val="24"/>
          <w:szCs w:val="24"/>
        </w:rPr>
        <w:t xml:space="preserve">a při </w:t>
      </w:r>
      <w:r w:rsidR="00662D40">
        <w:rPr>
          <w:sz w:val="24"/>
          <w:szCs w:val="24"/>
        </w:rPr>
        <w:t>splnění díla</w:t>
      </w:r>
      <w:r w:rsidR="00662D40" w:rsidRPr="006E017E">
        <w:rPr>
          <w:sz w:val="24"/>
          <w:szCs w:val="24"/>
        </w:rPr>
        <w:t xml:space="preserve"> vrátit objednateli</w:t>
      </w:r>
      <w:r w:rsidR="00CC647A">
        <w:rPr>
          <w:sz w:val="24"/>
          <w:szCs w:val="24"/>
        </w:rPr>
        <w:t>, nebude-li mezi smluvními stranami sjednáno jinak</w:t>
      </w:r>
      <w:r w:rsidR="00662D40" w:rsidRPr="006E017E">
        <w:rPr>
          <w:sz w:val="24"/>
          <w:szCs w:val="24"/>
        </w:rPr>
        <w:t xml:space="preserve">.  Karta bude vydána každému pracovníkovi zhotovitele, který se bude pohybovat v areálu Pražského hradu při provádění díla. Karta bude vydána na základě předloženého výpisu z evidence Rejstříku trestů bez záznamu daného pracovníka, takový výpis nesmí být starší 90 dnů ke dni předložení. Nevrácení byť i jen jedné karty se považuje za porušení smlouvy a objednatel má právo na úhradu smluvní pokuty uvedené </w:t>
      </w:r>
      <w:r w:rsidR="00662D40">
        <w:rPr>
          <w:sz w:val="24"/>
          <w:szCs w:val="24"/>
        </w:rPr>
        <w:t>v</w:t>
      </w:r>
      <w:r w:rsidR="00C3028D">
        <w:rPr>
          <w:sz w:val="24"/>
          <w:szCs w:val="24"/>
        </w:rPr>
        <w:t> článku V.</w:t>
      </w:r>
      <w:r w:rsidR="00662D40" w:rsidRPr="006E017E">
        <w:rPr>
          <w:sz w:val="24"/>
          <w:szCs w:val="24"/>
        </w:rPr>
        <w:t xml:space="preserve"> odst. </w:t>
      </w:r>
      <w:r w:rsidR="00662D40">
        <w:rPr>
          <w:sz w:val="24"/>
          <w:szCs w:val="24"/>
        </w:rPr>
        <w:t xml:space="preserve">12 </w:t>
      </w:r>
      <w:r w:rsidR="00662D40" w:rsidRPr="006E017E">
        <w:rPr>
          <w:sz w:val="24"/>
          <w:szCs w:val="24"/>
        </w:rPr>
        <w:t xml:space="preserve">této smlouvy za každou nevrácenou kartu. </w:t>
      </w:r>
      <w:r w:rsidR="00662D40" w:rsidRPr="006E017E">
        <w:rPr>
          <w:bCs/>
          <w:sz w:val="24"/>
          <w:szCs w:val="24"/>
        </w:rPr>
        <w:t>Pracovníci</w:t>
      </w:r>
      <w:r w:rsidR="00662D40">
        <w:rPr>
          <w:bCs/>
          <w:sz w:val="24"/>
          <w:szCs w:val="24"/>
        </w:rPr>
        <w:t xml:space="preserve"> zhotovitele</w:t>
      </w:r>
      <w:r w:rsidR="00662D40" w:rsidRPr="006E017E">
        <w:rPr>
          <w:bCs/>
          <w:sz w:val="24"/>
          <w:szCs w:val="24"/>
        </w:rPr>
        <w:t xml:space="preserve"> jsou povinni se identifikovat prostřednictvím dočasného průkazu ke vstupu na vyžádání bezpečnostních složek působících v areálu Pražského hradu.</w:t>
      </w:r>
    </w:p>
    <w:p w:rsidR="00E744F9" w:rsidRDefault="00E744F9">
      <w:pPr>
        <w:tabs>
          <w:tab w:val="left" w:pos="0"/>
        </w:tabs>
        <w:jc w:val="both"/>
        <w:rPr>
          <w:sz w:val="24"/>
        </w:rPr>
      </w:pPr>
    </w:p>
    <w:p w:rsidR="004360CE" w:rsidRPr="006E017E" w:rsidRDefault="00E744F9" w:rsidP="004360CE">
      <w:pPr>
        <w:jc w:val="both"/>
        <w:rPr>
          <w:sz w:val="24"/>
          <w:szCs w:val="24"/>
        </w:rPr>
      </w:pPr>
      <w:r w:rsidRPr="0096406D">
        <w:rPr>
          <w:b/>
          <w:sz w:val="24"/>
        </w:rPr>
        <w:t>14.</w:t>
      </w:r>
      <w:r>
        <w:rPr>
          <w:sz w:val="24"/>
        </w:rPr>
        <w:t xml:space="preserve"> </w:t>
      </w:r>
      <w:r w:rsidR="00662D40" w:rsidRPr="00E744F9">
        <w:rPr>
          <w:sz w:val="24"/>
        </w:rPr>
        <w:t xml:space="preserve">Zhotovitel se zavazuje ke dni podpisu této smlouvy aktualizovat seznam osob pracovníků, které budou provádět </w:t>
      </w:r>
      <w:r w:rsidR="00A260FB">
        <w:rPr>
          <w:sz w:val="24"/>
        </w:rPr>
        <w:t>práce</w:t>
      </w:r>
      <w:r w:rsidR="00662D40" w:rsidRPr="00E744F9">
        <w:rPr>
          <w:sz w:val="24"/>
        </w:rPr>
        <w:t xml:space="preserve"> dle této smlouvy. </w:t>
      </w:r>
      <w:r w:rsidR="00662D40">
        <w:rPr>
          <w:sz w:val="24"/>
        </w:rPr>
        <w:t xml:space="preserve">Přílohou seznamu osob budou výpisy z evidence Rejstříku trestů uvedených osob na seznamu, ne starší 90 dnů ke dni předložení této smlouvy, pokud o to objednatel zhotovitele požádá. V průběhu provádění </w:t>
      </w:r>
      <w:r w:rsidR="00A260FB">
        <w:rPr>
          <w:sz w:val="24"/>
        </w:rPr>
        <w:t>prací</w:t>
      </w:r>
      <w:r w:rsidR="00662D40">
        <w:rPr>
          <w:sz w:val="24"/>
        </w:rPr>
        <w:t xml:space="preserve">, dojde-li k jakékoliv změně osoby na seznamu, zavazuje se zhotovitel </w:t>
      </w:r>
      <w:r w:rsidR="008D1E9A">
        <w:rPr>
          <w:sz w:val="24"/>
        </w:rPr>
        <w:t xml:space="preserve">o takové změně </w:t>
      </w:r>
      <w:r w:rsidR="00662D40">
        <w:rPr>
          <w:sz w:val="24"/>
        </w:rPr>
        <w:t>neprodleně informovat objednatele a doložit výpis z evidence Rejstříku trestů pro osobu nově uváděnou na seznamu osob, ne starší 90 dnů ke dni předložení aktualizovaného seznamu.</w:t>
      </w:r>
    </w:p>
    <w:p w:rsidR="0096406D" w:rsidRDefault="0096406D">
      <w:pPr>
        <w:tabs>
          <w:tab w:val="left" w:pos="0"/>
        </w:tabs>
        <w:jc w:val="both"/>
        <w:rPr>
          <w:sz w:val="24"/>
        </w:rPr>
      </w:pPr>
    </w:p>
    <w:p w:rsidR="0096406D" w:rsidRDefault="0096406D" w:rsidP="0096406D">
      <w:pPr>
        <w:tabs>
          <w:tab w:val="left" w:pos="0"/>
        </w:tabs>
        <w:jc w:val="both"/>
        <w:rPr>
          <w:sz w:val="24"/>
        </w:rPr>
      </w:pPr>
      <w:r w:rsidRPr="0096406D">
        <w:rPr>
          <w:b/>
          <w:sz w:val="24"/>
        </w:rPr>
        <w:t>15.</w:t>
      </w:r>
      <w:r>
        <w:rPr>
          <w:sz w:val="24"/>
        </w:rPr>
        <w:t xml:space="preserve"> Objednatel zajistí pro pracovníky zhotovitele oprávnění k vyzvedávání klíčů od pracoviště na Klíčnici Pražského hradu. Zhotovitel je povinen vracet klíče zpět na Klíčnici Pražského hradu od pracoviště v den jejich vypůjčení. Za každý případ nevrácení klíče/klíčů se sjednává smluvní pokuta uvedená v</w:t>
      </w:r>
      <w:r w:rsidR="00D97032">
        <w:rPr>
          <w:sz w:val="24"/>
        </w:rPr>
        <w:t> článku V.</w:t>
      </w:r>
      <w:r w:rsidR="00E70845">
        <w:rPr>
          <w:sz w:val="24"/>
        </w:rPr>
        <w:t xml:space="preserve"> </w:t>
      </w:r>
      <w:r>
        <w:rPr>
          <w:sz w:val="24"/>
        </w:rPr>
        <w:t>odst. 12 této smlouvy.</w:t>
      </w:r>
    </w:p>
    <w:p w:rsidR="007D33A5" w:rsidRDefault="007D33A5" w:rsidP="0096406D">
      <w:pPr>
        <w:tabs>
          <w:tab w:val="left" w:pos="0"/>
        </w:tabs>
        <w:jc w:val="both"/>
        <w:rPr>
          <w:sz w:val="24"/>
        </w:rPr>
      </w:pPr>
    </w:p>
    <w:p w:rsidR="007D33A5" w:rsidRDefault="007D33A5" w:rsidP="0096406D">
      <w:pPr>
        <w:tabs>
          <w:tab w:val="left" w:pos="0"/>
        </w:tabs>
        <w:jc w:val="both"/>
        <w:rPr>
          <w:sz w:val="24"/>
        </w:rPr>
      </w:pPr>
      <w:r w:rsidRPr="007D33A5">
        <w:rPr>
          <w:b/>
          <w:sz w:val="24"/>
        </w:rPr>
        <w:t>16.</w:t>
      </w:r>
      <w:r>
        <w:rPr>
          <w:sz w:val="24"/>
        </w:rPr>
        <w:t xml:space="preserve"> Objednatel je oprávněn pro</w:t>
      </w:r>
      <w:r w:rsidR="00EB5D2B">
        <w:rPr>
          <w:sz w:val="24"/>
        </w:rPr>
        <w:t>vádět kontroly provádění díla.</w:t>
      </w:r>
    </w:p>
    <w:p w:rsidR="0096406D" w:rsidRPr="00E744F9" w:rsidRDefault="0096406D">
      <w:pPr>
        <w:tabs>
          <w:tab w:val="left" w:pos="0"/>
        </w:tabs>
        <w:jc w:val="both"/>
        <w:rPr>
          <w:sz w:val="24"/>
        </w:rPr>
      </w:pPr>
    </w:p>
    <w:p w:rsidR="00F072F3" w:rsidRDefault="00F072F3">
      <w:pPr>
        <w:jc w:val="both"/>
        <w:rPr>
          <w:sz w:val="24"/>
        </w:rPr>
      </w:pPr>
    </w:p>
    <w:p w:rsidR="00F072F3" w:rsidRDefault="00F072F3">
      <w:pPr>
        <w:tabs>
          <w:tab w:val="left" w:pos="360"/>
        </w:tabs>
        <w:jc w:val="center"/>
        <w:rPr>
          <w:b/>
          <w:sz w:val="24"/>
        </w:rPr>
      </w:pPr>
      <w:r>
        <w:rPr>
          <w:b/>
          <w:sz w:val="24"/>
        </w:rPr>
        <w:t>Článek VI.</w:t>
      </w:r>
    </w:p>
    <w:p w:rsidR="00F072F3" w:rsidRDefault="00F072F3">
      <w:pPr>
        <w:tabs>
          <w:tab w:val="left" w:pos="360"/>
        </w:tabs>
        <w:jc w:val="center"/>
        <w:rPr>
          <w:b/>
          <w:sz w:val="24"/>
        </w:rPr>
      </w:pPr>
      <w:r>
        <w:rPr>
          <w:b/>
          <w:sz w:val="24"/>
        </w:rPr>
        <w:t>Splnění díla</w:t>
      </w:r>
    </w:p>
    <w:p w:rsidR="00F072F3" w:rsidRDefault="00F072F3">
      <w:pPr>
        <w:spacing w:before="120"/>
        <w:ind w:right="-483"/>
        <w:jc w:val="both"/>
        <w:rPr>
          <w:sz w:val="24"/>
        </w:rPr>
      </w:pPr>
    </w:p>
    <w:p w:rsidR="00F072F3" w:rsidRDefault="00F072F3">
      <w:pPr>
        <w:jc w:val="both"/>
        <w:rPr>
          <w:sz w:val="24"/>
        </w:rPr>
      </w:pPr>
      <w:r>
        <w:rPr>
          <w:sz w:val="24"/>
        </w:rPr>
        <w:t>Dílo je splněno protokolárním předáním a převzetím pracoviště</w:t>
      </w:r>
      <w:r w:rsidR="008D1E9A">
        <w:rPr>
          <w:sz w:val="24"/>
        </w:rPr>
        <w:t xml:space="preserve"> po poslední kontrole v měsíci prosinci 201</w:t>
      </w:r>
      <w:r w:rsidR="004719E0">
        <w:rPr>
          <w:sz w:val="24"/>
        </w:rPr>
        <w:t>7</w:t>
      </w:r>
      <w:r>
        <w:rPr>
          <w:sz w:val="24"/>
        </w:rPr>
        <w:t xml:space="preserve"> a protokolárním předáním a</w:t>
      </w:r>
      <w:r w:rsidR="00072018">
        <w:rPr>
          <w:sz w:val="24"/>
        </w:rPr>
        <w:t> </w:t>
      </w:r>
      <w:r>
        <w:rPr>
          <w:sz w:val="24"/>
        </w:rPr>
        <w:t xml:space="preserve">převzetím čistopisu závěrečné zprávy o pravidelné péči o dochované archeologické terény </w:t>
      </w:r>
      <w:r w:rsidR="006068EA">
        <w:rPr>
          <w:sz w:val="24"/>
        </w:rPr>
        <w:t>(doplněné o fotodokumentaci ve specifikaci uved</w:t>
      </w:r>
      <w:r w:rsidR="00EB5D2B">
        <w:rPr>
          <w:sz w:val="24"/>
        </w:rPr>
        <w:t>e</w:t>
      </w:r>
      <w:r w:rsidR="006068EA">
        <w:rPr>
          <w:sz w:val="24"/>
        </w:rPr>
        <w:t xml:space="preserve">né v čl. I této smlouvy) </w:t>
      </w:r>
      <w:r>
        <w:rPr>
          <w:sz w:val="24"/>
        </w:rPr>
        <w:t xml:space="preserve">ve dvou </w:t>
      </w:r>
      <w:r w:rsidR="00417867">
        <w:rPr>
          <w:sz w:val="24"/>
        </w:rPr>
        <w:t>vyhotoveních</w:t>
      </w:r>
      <w:r w:rsidR="008D1E9A">
        <w:rPr>
          <w:sz w:val="24"/>
        </w:rPr>
        <w:t xml:space="preserve"> v českém jazyce</w:t>
      </w:r>
      <w:r w:rsidR="00417867">
        <w:rPr>
          <w:sz w:val="24"/>
        </w:rPr>
        <w:t xml:space="preserve"> </w:t>
      </w:r>
      <w:r>
        <w:rPr>
          <w:sz w:val="24"/>
        </w:rPr>
        <w:t>zhotovitelem objednateli v jeho sídle.</w:t>
      </w:r>
    </w:p>
    <w:p w:rsidR="00F072F3" w:rsidRDefault="00F072F3">
      <w:pPr>
        <w:jc w:val="both"/>
        <w:rPr>
          <w:sz w:val="24"/>
        </w:rPr>
      </w:pPr>
    </w:p>
    <w:p w:rsidR="001B49E8" w:rsidRDefault="001B49E8">
      <w:pPr>
        <w:jc w:val="both"/>
        <w:rPr>
          <w:sz w:val="24"/>
        </w:rPr>
      </w:pPr>
    </w:p>
    <w:p w:rsidR="00F072F3" w:rsidRDefault="00F072F3">
      <w:pPr>
        <w:jc w:val="center"/>
        <w:rPr>
          <w:b/>
          <w:bCs/>
          <w:sz w:val="24"/>
        </w:rPr>
      </w:pPr>
      <w:r>
        <w:rPr>
          <w:b/>
          <w:bCs/>
          <w:sz w:val="24"/>
        </w:rPr>
        <w:t>Článek VII.</w:t>
      </w:r>
    </w:p>
    <w:p w:rsidR="00F072F3" w:rsidRDefault="00F072F3">
      <w:pPr>
        <w:jc w:val="center"/>
        <w:rPr>
          <w:b/>
          <w:bCs/>
          <w:sz w:val="24"/>
        </w:rPr>
      </w:pPr>
      <w:r>
        <w:rPr>
          <w:b/>
          <w:bCs/>
          <w:sz w:val="24"/>
        </w:rPr>
        <w:t>Odpovědnost za vady díla</w:t>
      </w:r>
      <w:r w:rsidR="00CC647A">
        <w:rPr>
          <w:b/>
          <w:bCs/>
          <w:sz w:val="24"/>
        </w:rPr>
        <w:t xml:space="preserve">, odpovědnost za </w:t>
      </w:r>
      <w:r w:rsidR="00A260FB">
        <w:rPr>
          <w:b/>
          <w:bCs/>
          <w:sz w:val="24"/>
        </w:rPr>
        <w:t>újmu</w:t>
      </w:r>
    </w:p>
    <w:p w:rsidR="00F072F3" w:rsidRPr="00DD7C04" w:rsidRDefault="00F072F3">
      <w:pPr>
        <w:jc w:val="both"/>
        <w:rPr>
          <w:bCs/>
          <w:sz w:val="24"/>
        </w:rPr>
      </w:pPr>
    </w:p>
    <w:p w:rsidR="00F072F3" w:rsidRDefault="00F072F3">
      <w:pPr>
        <w:widowControl w:val="0"/>
        <w:autoSpaceDE w:val="0"/>
        <w:autoSpaceDN w:val="0"/>
        <w:jc w:val="both"/>
        <w:rPr>
          <w:sz w:val="24"/>
          <w:szCs w:val="24"/>
        </w:rPr>
      </w:pPr>
      <w:r>
        <w:rPr>
          <w:b/>
          <w:iCs/>
          <w:sz w:val="24"/>
          <w:szCs w:val="24"/>
        </w:rPr>
        <w:t>1.</w:t>
      </w:r>
      <w:r>
        <w:rPr>
          <w:bCs/>
          <w:iCs/>
          <w:sz w:val="24"/>
          <w:szCs w:val="24"/>
        </w:rPr>
        <w:t xml:space="preserve"> Zhotovitel odpovídá za vady díla (předmětu díla) podle příslušných ustanovení </w:t>
      </w:r>
      <w:r w:rsidR="00C24CDD">
        <w:rPr>
          <w:bCs/>
          <w:iCs/>
          <w:sz w:val="24"/>
          <w:szCs w:val="24"/>
        </w:rPr>
        <w:t>zákona č.</w:t>
      </w:r>
      <w:r w:rsidR="00744B1C">
        <w:rPr>
          <w:bCs/>
          <w:iCs/>
          <w:sz w:val="24"/>
          <w:szCs w:val="24"/>
        </w:rPr>
        <w:t> </w:t>
      </w:r>
      <w:r w:rsidR="00BB7EC2">
        <w:rPr>
          <w:bCs/>
          <w:iCs/>
          <w:sz w:val="24"/>
          <w:szCs w:val="24"/>
        </w:rPr>
        <w:t>89/2012 Sb., Občanský zákoník</w:t>
      </w:r>
      <w:r>
        <w:rPr>
          <w:bCs/>
          <w:iCs/>
          <w:sz w:val="24"/>
          <w:szCs w:val="24"/>
        </w:rPr>
        <w:t>. Zhotovitel provede předmět díla dle této smlouvy na vlastní nebezpečí.</w:t>
      </w:r>
    </w:p>
    <w:p w:rsidR="00D958D8" w:rsidRDefault="00D958D8">
      <w:pPr>
        <w:widowControl w:val="0"/>
        <w:autoSpaceDE w:val="0"/>
        <w:autoSpaceDN w:val="0"/>
        <w:jc w:val="both"/>
        <w:rPr>
          <w:b/>
          <w:bCs/>
          <w:sz w:val="24"/>
          <w:szCs w:val="24"/>
        </w:rPr>
      </w:pPr>
    </w:p>
    <w:p w:rsidR="00F072F3" w:rsidRDefault="00F072F3">
      <w:pPr>
        <w:widowControl w:val="0"/>
        <w:autoSpaceDE w:val="0"/>
        <w:autoSpaceDN w:val="0"/>
        <w:jc w:val="both"/>
        <w:rPr>
          <w:sz w:val="24"/>
          <w:szCs w:val="24"/>
        </w:rPr>
      </w:pPr>
      <w:r>
        <w:rPr>
          <w:b/>
          <w:bCs/>
          <w:sz w:val="24"/>
          <w:szCs w:val="24"/>
        </w:rPr>
        <w:t>2.</w:t>
      </w:r>
      <w:r w:rsidR="005460D6">
        <w:rPr>
          <w:b/>
          <w:bCs/>
          <w:sz w:val="24"/>
          <w:szCs w:val="24"/>
        </w:rPr>
        <w:t xml:space="preserve"> </w:t>
      </w:r>
      <w:r>
        <w:rPr>
          <w:sz w:val="24"/>
          <w:szCs w:val="24"/>
        </w:rPr>
        <w:t>Odpovědnost zhotovitele spočívá především v odborném dohledu na zachování nezměněného stavu archeologického terénu dle čl. I odst. 1.</w:t>
      </w:r>
      <w:r>
        <w:t xml:space="preserve"> </w:t>
      </w:r>
      <w:r>
        <w:rPr>
          <w:sz w:val="24"/>
          <w:szCs w:val="24"/>
        </w:rPr>
        <w:t>Jedná se zejména o vady, které vznikly nesprávnými, či neodbornými postupy při provádění prací nebo použitím nekvalitních, či nevhodných materiálů.</w:t>
      </w:r>
    </w:p>
    <w:p w:rsidR="00A9116C" w:rsidRDefault="00A9116C">
      <w:pPr>
        <w:widowControl w:val="0"/>
        <w:autoSpaceDE w:val="0"/>
        <w:autoSpaceDN w:val="0"/>
        <w:jc w:val="both"/>
        <w:rPr>
          <w:sz w:val="24"/>
          <w:szCs w:val="24"/>
        </w:rPr>
      </w:pPr>
    </w:p>
    <w:p w:rsidR="00B70A9B" w:rsidRPr="006E017E" w:rsidRDefault="00875F82" w:rsidP="00B70A9B">
      <w:pPr>
        <w:jc w:val="both"/>
        <w:rPr>
          <w:sz w:val="24"/>
          <w:szCs w:val="24"/>
        </w:rPr>
      </w:pPr>
      <w:r w:rsidRPr="00B70A9B">
        <w:rPr>
          <w:b/>
          <w:sz w:val="24"/>
          <w:szCs w:val="24"/>
        </w:rPr>
        <w:t>3.</w:t>
      </w:r>
      <w:r>
        <w:rPr>
          <w:sz w:val="24"/>
          <w:szCs w:val="24"/>
        </w:rPr>
        <w:t xml:space="preserve"> </w:t>
      </w:r>
      <w:r w:rsidRPr="006E017E">
        <w:rPr>
          <w:sz w:val="24"/>
          <w:szCs w:val="24"/>
        </w:rPr>
        <w:t>Zhotovitel odpovídá za veškerou újmu, majetkovou i nemajetkovou, vzniklou objednateli z</w:t>
      </w:r>
      <w:r w:rsidR="00EB5D2B">
        <w:rPr>
          <w:sz w:val="24"/>
          <w:szCs w:val="24"/>
        </w:rPr>
        <w:t> </w:t>
      </w:r>
      <w:r w:rsidRPr="006E017E">
        <w:rPr>
          <w:sz w:val="24"/>
          <w:szCs w:val="24"/>
        </w:rPr>
        <w:t xml:space="preserve">důvodu porušení povinností zhotovitele stanovených touto smlouvou nebo právními předpisy. Zhotovitel rovněž odpovídá za veškerou újmu způsobenou objednateli v souvislosti s prováděním díla třetími osobami (zaměstnanci, subdodavateli či dalšími osobami), stejně, jako by ji způsobil sám.  Zhotovitel se povinnosti k náhradě škody nemůže zprostit. </w:t>
      </w:r>
      <w:r w:rsidRPr="006E017E">
        <w:rPr>
          <w:color w:val="000000"/>
          <w:sz w:val="24"/>
          <w:szCs w:val="24"/>
        </w:rPr>
        <w:t xml:space="preserve">Smluvní strany se dohodly, že ustanovení § 2913 odst. 2 </w:t>
      </w:r>
      <w:r w:rsidRPr="006E017E">
        <w:rPr>
          <w:sz w:val="24"/>
          <w:szCs w:val="24"/>
        </w:rPr>
        <w:t>zákona č. 89/2012 Sb., občanský zákoník,</w:t>
      </w:r>
      <w:r w:rsidRPr="006E017E">
        <w:rPr>
          <w:color w:val="000000"/>
          <w:sz w:val="24"/>
          <w:szCs w:val="24"/>
        </w:rPr>
        <w:t xml:space="preserve"> se pro účely stanovení rozsahu náhrady škody vzniklé v důsledku porušení povinností zhotovitele podle této </w:t>
      </w:r>
      <w:r w:rsidRPr="006E017E">
        <w:rPr>
          <w:sz w:val="24"/>
          <w:szCs w:val="24"/>
        </w:rPr>
        <w:t>smlouvy</w:t>
      </w:r>
      <w:r w:rsidRPr="006E017E">
        <w:rPr>
          <w:color w:val="000000"/>
          <w:sz w:val="24"/>
          <w:szCs w:val="24"/>
        </w:rPr>
        <w:t xml:space="preserve"> nepoužije.</w:t>
      </w:r>
      <w:r>
        <w:rPr>
          <w:color w:val="000000"/>
          <w:sz w:val="24"/>
          <w:szCs w:val="24"/>
        </w:rPr>
        <w:t xml:space="preserve"> </w:t>
      </w:r>
      <w:r w:rsidRPr="006E017E">
        <w:rPr>
          <w:sz w:val="24"/>
          <w:szCs w:val="24"/>
        </w:rPr>
        <w:t xml:space="preserve">Škody, za které odpovídá podle </w:t>
      </w:r>
      <w:r>
        <w:rPr>
          <w:sz w:val="24"/>
          <w:szCs w:val="24"/>
        </w:rPr>
        <w:t>tohoto odstavce</w:t>
      </w:r>
      <w:r w:rsidRPr="006E017E">
        <w:rPr>
          <w:sz w:val="24"/>
          <w:szCs w:val="24"/>
        </w:rPr>
        <w:t xml:space="preserve"> zhotovitel,</w:t>
      </w:r>
      <w:r w:rsidRPr="006E017E">
        <w:t xml:space="preserve"> </w:t>
      </w:r>
      <w:r w:rsidRPr="006E017E">
        <w:rPr>
          <w:sz w:val="24"/>
          <w:szCs w:val="24"/>
        </w:rPr>
        <w:t>odstraní zhotovitel na vlastní náklady ve lhůtě do 14 kalendářních dní od zjištění škody, nebude-li sjednáno jinak. V případě, že tak neučiní nebo odstranění nebude možné, je povinen náhradu škody uhradit objednateli v plné výši a v neomezeném rozsahu, a to do 30 kalendářních dnů od doručení vyúčtování zpracovaného objednatelem.</w:t>
      </w:r>
      <w:r w:rsidRPr="006E017E">
        <w:t xml:space="preserve"> </w:t>
      </w:r>
      <w:r w:rsidR="00B70A9B" w:rsidRPr="006E017E">
        <w:rPr>
          <w:sz w:val="24"/>
          <w:szCs w:val="24"/>
        </w:rPr>
        <w:t xml:space="preserve">Pro případ prodlení zhotovitele s náhradou škody podle </w:t>
      </w:r>
      <w:r w:rsidR="00B70A9B">
        <w:rPr>
          <w:sz w:val="24"/>
          <w:szCs w:val="24"/>
        </w:rPr>
        <w:t>tohoto odstavce</w:t>
      </w:r>
      <w:r w:rsidR="00B70A9B" w:rsidRPr="006E017E">
        <w:rPr>
          <w:sz w:val="24"/>
          <w:szCs w:val="24"/>
        </w:rPr>
        <w:t xml:space="preserve"> se zhotovitel zavazuje zaplatit objednateli smluvní pokutu ve výši 0,1 % z dlužné částky za každý započatý den prodlení.</w:t>
      </w:r>
    </w:p>
    <w:p w:rsidR="00F072F3" w:rsidRPr="00DD7C04" w:rsidRDefault="00F072F3">
      <w:pPr>
        <w:jc w:val="both"/>
        <w:rPr>
          <w:bCs/>
          <w:sz w:val="24"/>
        </w:rPr>
      </w:pPr>
    </w:p>
    <w:p w:rsidR="001B49E8" w:rsidRPr="00DD7C04" w:rsidRDefault="001B49E8">
      <w:pPr>
        <w:jc w:val="both"/>
        <w:rPr>
          <w:bCs/>
          <w:sz w:val="24"/>
        </w:rPr>
      </w:pPr>
    </w:p>
    <w:p w:rsidR="00F072F3" w:rsidRDefault="00F072F3">
      <w:pPr>
        <w:jc w:val="center"/>
        <w:rPr>
          <w:b/>
          <w:bCs/>
          <w:sz w:val="24"/>
        </w:rPr>
      </w:pPr>
      <w:r>
        <w:rPr>
          <w:b/>
          <w:bCs/>
          <w:sz w:val="24"/>
        </w:rPr>
        <w:t>Článek VIII.</w:t>
      </w:r>
    </w:p>
    <w:p w:rsidR="00F072F3" w:rsidRDefault="00F072F3">
      <w:pPr>
        <w:jc w:val="center"/>
        <w:rPr>
          <w:b/>
          <w:bCs/>
          <w:sz w:val="24"/>
        </w:rPr>
      </w:pPr>
      <w:r>
        <w:rPr>
          <w:b/>
          <w:bCs/>
          <w:sz w:val="24"/>
        </w:rPr>
        <w:t>Ostatní ujednání</w:t>
      </w:r>
    </w:p>
    <w:p w:rsidR="00F072F3" w:rsidRDefault="00F072F3" w:rsidP="00ED7737">
      <w:pPr>
        <w:jc w:val="both"/>
        <w:rPr>
          <w:sz w:val="24"/>
        </w:rPr>
      </w:pPr>
    </w:p>
    <w:p w:rsidR="00F072F3" w:rsidRDefault="00F072F3" w:rsidP="00ED7737">
      <w:pPr>
        <w:pStyle w:val="Zkladntext"/>
        <w:spacing w:before="0"/>
        <w:ind w:right="0"/>
      </w:pPr>
      <w:r>
        <w:rPr>
          <w:b/>
          <w:bCs/>
        </w:rPr>
        <w:t xml:space="preserve">1. </w:t>
      </w:r>
      <w:r>
        <w:t>Objednatel a zhotovitel se zavazují, že obchodní a technické informace, které jim byly svěřeny smluvním partnerem, nezpřístupní třetím osobám bez jeho předchozího písemného souhlasu a ani tyto informace nepoužijí pro jiné účely než pro plnění podmínek této smlouvy, a to po celou dobu trvání smlouvy i po jejím skončení, a to až do doby než se tyto informace stanou obecně známé. To neplatí v případě, kdy objednateli vznikne povinnost výše uvedené informace poskytnout podle obecně závazných právních předpisů, a dále, bude-li o tyto informace požádán svým zřizovatelem.</w:t>
      </w:r>
    </w:p>
    <w:p w:rsidR="00F072F3" w:rsidRDefault="00F072F3" w:rsidP="00ED7737">
      <w:pPr>
        <w:pStyle w:val="Zkladntext"/>
      </w:pPr>
    </w:p>
    <w:p w:rsidR="00072018" w:rsidRDefault="00072018" w:rsidP="00072018">
      <w:pPr>
        <w:jc w:val="both"/>
        <w:rPr>
          <w:sz w:val="24"/>
          <w:szCs w:val="24"/>
        </w:rPr>
      </w:pPr>
      <w:r>
        <w:rPr>
          <w:b/>
          <w:bCs/>
          <w:sz w:val="24"/>
          <w:szCs w:val="24"/>
        </w:rPr>
        <w:t xml:space="preserve">2. </w:t>
      </w:r>
      <w:r>
        <w:rPr>
          <w:sz w:val="24"/>
          <w:szCs w:val="24"/>
        </w:rPr>
        <w:t xml:space="preserve">Smluvní strany prohlašují, že si tuto smlouvu před jejím podpisem přečetly, že byla podepsána po vzájemném projednání podle jejich pravé a svobodné vůle, určitě, vážně a srozumitelně, </w:t>
      </w:r>
      <w:r w:rsidR="007F2515" w:rsidRPr="007F2515">
        <w:rPr>
          <w:sz w:val="24"/>
          <w:szCs w:val="24"/>
        </w:rPr>
        <w:t>neodporuje zákonu a nepříčí se dobrým mravům</w:t>
      </w:r>
      <w:r w:rsidR="007F2515">
        <w:t xml:space="preserve"> </w:t>
      </w:r>
      <w:r>
        <w:rPr>
          <w:sz w:val="24"/>
          <w:szCs w:val="24"/>
        </w:rPr>
        <w:t>a že jim není známa žádná okolnost, která by bránila jejímu uzavření. Dále účastníci prohlašují, že tuto smlouvu uzavírají při plné způsobilosti k právním úkonům.</w:t>
      </w:r>
    </w:p>
    <w:p w:rsidR="00072018" w:rsidRDefault="00072018" w:rsidP="00ED7737">
      <w:pPr>
        <w:pStyle w:val="Zkladntext"/>
      </w:pPr>
    </w:p>
    <w:p w:rsidR="00F072F3" w:rsidRDefault="00072018" w:rsidP="00ED7737">
      <w:pPr>
        <w:jc w:val="both"/>
        <w:rPr>
          <w:sz w:val="24"/>
        </w:rPr>
      </w:pPr>
      <w:r>
        <w:rPr>
          <w:b/>
          <w:sz w:val="24"/>
        </w:rPr>
        <w:t>3</w:t>
      </w:r>
      <w:r w:rsidR="00F072F3">
        <w:rPr>
          <w:b/>
          <w:sz w:val="24"/>
        </w:rPr>
        <w:t>.</w:t>
      </w:r>
      <w:r w:rsidR="00F072F3">
        <w:rPr>
          <w:bCs/>
          <w:sz w:val="24"/>
        </w:rPr>
        <w:t xml:space="preserve"> </w:t>
      </w:r>
      <w:r w:rsidR="00F072F3">
        <w:rPr>
          <w:sz w:val="24"/>
        </w:rPr>
        <w:t xml:space="preserve">Otázky touto smlouvou výslovně neupravené, budou se řídit příslušným ustanovením obecně závazných právních předpisů zejména </w:t>
      </w:r>
      <w:r w:rsidR="00BB7EC2">
        <w:rPr>
          <w:sz w:val="24"/>
        </w:rPr>
        <w:t>zákonem č. 89/2012 Sb., Občanský zákoník</w:t>
      </w:r>
      <w:r w:rsidR="00F072F3">
        <w:rPr>
          <w:sz w:val="24"/>
        </w:rPr>
        <w:t>.</w:t>
      </w:r>
    </w:p>
    <w:p w:rsidR="00F072F3" w:rsidRDefault="00F072F3" w:rsidP="00ED7737">
      <w:pPr>
        <w:jc w:val="both"/>
        <w:rPr>
          <w:b/>
          <w:sz w:val="24"/>
        </w:rPr>
      </w:pPr>
    </w:p>
    <w:p w:rsidR="00F072F3" w:rsidRDefault="00072018" w:rsidP="00ED7737">
      <w:pPr>
        <w:jc w:val="both"/>
        <w:rPr>
          <w:sz w:val="24"/>
        </w:rPr>
      </w:pPr>
      <w:r>
        <w:rPr>
          <w:b/>
          <w:sz w:val="24"/>
        </w:rPr>
        <w:t>4</w:t>
      </w:r>
      <w:r w:rsidR="00F072F3">
        <w:rPr>
          <w:b/>
          <w:sz w:val="24"/>
        </w:rPr>
        <w:t>.</w:t>
      </w:r>
      <w:r w:rsidR="00F072F3">
        <w:rPr>
          <w:bCs/>
          <w:sz w:val="24"/>
        </w:rPr>
        <w:t xml:space="preserve"> </w:t>
      </w:r>
      <w:r w:rsidR="007F2515" w:rsidRPr="00550D5B">
        <w:rPr>
          <w:sz w:val="24"/>
          <w:szCs w:val="24"/>
        </w:rPr>
        <w:t xml:space="preserve">Tato smlouva může být měněna nebo doplňována pouze formou vzestupně číslovaných písemných dodatků za předpokladu úplné bezvýhradné shody na jejich obsahu, bez připuštění byť nepatrných odchylek, podepsaných oběma oprávněnými zástupci smluvních stran, jakákoliv ústní ujednání o změnách této smlouvy budou </w:t>
      </w:r>
      <w:r w:rsidR="00EB5D2B">
        <w:rPr>
          <w:sz w:val="24"/>
          <w:szCs w:val="24"/>
        </w:rPr>
        <w:t>považována za právně neplatná a </w:t>
      </w:r>
      <w:r w:rsidR="007F2515" w:rsidRPr="00550D5B">
        <w:rPr>
          <w:sz w:val="24"/>
          <w:szCs w:val="24"/>
        </w:rPr>
        <w:t>neúčinná.</w:t>
      </w:r>
    </w:p>
    <w:p w:rsidR="00F072F3" w:rsidRDefault="00F072F3" w:rsidP="00ED7737">
      <w:pPr>
        <w:jc w:val="both"/>
        <w:rPr>
          <w:bCs/>
          <w:sz w:val="24"/>
        </w:rPr>
      </w:pPr>
    </w:p>
    <w:p w:rsidR="00F072F3" w:rsidRDefault="00072018" w:rsidP="00ED7737">
      <w:pPr>
        <w:jc w:val="both"/>
        <w:rPr>
          <w:sz w:val="24"/>
        </w:rPr>
      </w:pPr>
      <w:r>
        <w:rPr>
          <w:b/>
          <w:sz w:val="24"/>
        </w:rPr>
        <w:t>5</w:t>
      </w:r>
      <w:r w:rsidR="00F072F3">
        <w:rPr>
          <w:b/>
          <w:sz w:val="24"/>
        </w:rPr>
        <w:t>.</w:t>
      </w:r>
      <w:r w:rsidR="00F072F3">
        <w:rPr>
          <w:sz w:val="24"/>
        </w:rPr>
        <w:t xml:space="preserve"> Smlouva se vyhotovuje v pěti stejnopisech, z nichž po podpisu obdrží objednatel tři</w:t>
      </w:r>
      <w:r w:rsidR="006F6133">
        <w:rPr>
          <w:sz w:val="24"/>
        </w:rPr>
        <w:t xml:space="preserve"> </w:t>
      </w:r>
      <w:r w:rsidR="00F072F3">
        <w:rPr>
          <w:sz w:val="24"/>
        </w:rPr>
        <w:t>a</w:t>
      </w:r>
      <w:r>
        <w:rPr>
          <w:sz w:val="24"/>
        </w:rPr>
        <w:t> </w:t>
      </w:r>
      <w:r w:rsidR="00F072F3">
        <w:rPr>
          <w:sz w:val="24"/>
        </w:rPr>
        <w:t>zhotovitel dva stejnopisy.</w:t>
      </w:r>
    </w:p>
    <w:p w:rsidR="00F072F3" w:rsidRDefault="00F072F3" w:rsidP="00ED7737">
      <w:pPr>
        <w:jc w:val="both"/>
        <w:rPr>
          <w:sz w:val="24"/>
        </w:rPr>
      </w:pPr>
    </w:p>
    <w:p w:rsidR="00F072F3" w:rsidRDefault="00072018" w:rsidP="00ED7737">
      <w:pPr>
        <w:jc w:val="both"/>
        <w:rPr>
          <w:sz w:val="24"/>
        </w:rPr>
      </w:pPr>
      <w:r>
        <w:rPr>
          <w:b/>
          <w:sz w:val="24"/>
        </w:rPr>
        <w:lastRenderedPageBreak/>
        <w:t>6</w:t>
      </w:r>
      <w:r w:rsidR="00F072F3">
        <w:rPr>
          <w:b/>
          <w:sz w:val="24"/>
        </w:rPr>
        <w:t>.</w:t>
      </w:r>
      <w:r w:rsidR="00F072F3">
        <w:rPr>
          <w:sz w:val="24"/>
        </w:rPr>
        <w:t xml:space="preserve"> Smlouva nabývá účinnosti podpisem oprávněných zástupců stran a uzavírá se na dobu určitou, a to do 31. 12. </w:t>
      </w:r>
      <w:r w:rsidR="00D97032">
        <w:rPr>
          <w:sz w:val="24"/>
        </w:rPr>
        <w:t>2017</w:t>
      </w:r>
      <w:r w:rsidR="004556D7">
        <w:rPr>
          <w:sz w:val="24"/>
        </w:rPr>
        <w:t>, výjimkou jsou pouze sankční a odpovědnostní ujednání, která zůstávají účinná i nadále</w:t>
      </w:r>
      <w:r w:rsidR="00F072F3">
        <w:rPr>
          <w:sz w:val="24"/>
        </w:rPr>
        <w:t xml:space="preserve">. </w:t>
      </w:r>
      <w:r w:rsidR="00A260FB">
        <w:rPr>
          <w:sz w:val="24"/>
        </w:rPr>
        <w:t xml:space="preserve">Smluvní strany prohlašují a potvrzují, že měsíční kontroly dle této smlouvy byly prováděny i před účinností této smlouvy. </w:t>
      </w:r>
      <w:r w:rsidR="00F072F3">
        <w:rPr>
          <w:sz w:val="24"/>
        </w:rPr>
        <w:t>Před uplynutím této doby je možné smlouvu ukončit dohodou smluvních stran nebo písemnou výpovědí s </w:t>
      </w:r>
      <w:r w:rsidR="0058262B">
        <w:rPr>
          <w:sz w:val="24"/>
        </w:rPr>
        <w:t>jedno</w:t>
      </w:r>
      <w:r w:rsidR="00F072F3">
        <w:rPr>
          <w:sz w:val="24"/>
        </w:rPr>
        <w:t>měsíční výpovědní lhůtou, která začíná běžet dnem doručení výpovědi druhé smluvní straně.</w:t>
      </w:r>
    </w:p>
    <w:p w:rsidR="00F072F3" w:rsidRDefault="00F072F3" w:rsidP="00ED7737">
      <w:pPr>
        <w:jc w:val="both"/>
        <w:rPr>
          <w:sz w:val="24"/>
        </w:rPr>
      </w:pPr>
    </w:p>
    <w:p w:rsidR="00FC2777" w:rsidRPr="00550D5B" w:rsidRDefault="00FC2777" w:rsidP="00FC2777">
      <w:pPr>
        <w:jc w:val="both"/>
        <w:rPr>
          <w:sz w:val="24"/>
          <w:szCs w:val="24"/>
        </w:rPr>
      </w:pPr>
      <w:r w:rsidRPr="00FC2777">
        <w:rPr>
          <w:b/>
          <w:sz w:val="24"/>
        </w:rPr>
        <w:t>7.</w:t>
      </w:r>
      <w:r>
        <w:rPr>
          <w:sz w:val="24"/>
        </w:rPr>
        <w:t xml:space="preserve"> </w:t>
      </w:r>
      <w:r w:rsidRPr="00550D5B">
        <w:rPr>
          <w:sz w:val="24"/>
          <w:szCs w:val="24"/>
        </w:rPr>
        <w:t xml:space="preserve">Zhotovitel prohlašuje, že je řádně pojištěn, a to především v souladu s obecnými pojistnými podmínkami pojištění odpovědnosti za škody vznikající z veškerých omylů, opomenutí či nedbalosti při výkonu činností v rámci smlouvy; toto pojištění musí být způsobilé krýt vzniklou škodu v okamžiku, kdy škodní událost nastala a byla oznámena jako událost pojistná a to alespoň ve výši pokrývající plnou hodnotu díla dle článku III. odst. 1 této smlouvy. Smluvní strany mezi sebou vylučují limitaci náhrady škody, zhotovitel se zavazuje uhradit objednateli škodu v plné výši, i když pojistná smlouva bude krýt pouze část nákladů souvisejících se škodou. Kopie </w:t>
      </w:r>
      <w:r>
        <w:rPr>
          <w:sz w:val="24"/>
          <w:szCs w:val="24"/>
        </w:rPr>
        <w:t>pojistné smlouvy</w:t>
      </w:r>
      <w:r w:rsidRPr="00550D5B">
        <w:rPr>
          <w:sz w:val="24"/>
          <w:szCs w:val="24"/>
        </w:rPr>
        <w:t xml:space="preserve"> tvoří přílohu č. </w:t>
      </w:r>
      <w:r w:rsidR="007E01A1">
        <w:rPr>
          <w:sz w:val="24"/>
          <w:szCs w:val="24"/>
        </w:rPr>
        <w:t>3</w:t>
      </w:r>
      <w:r w:rsidRPr="00550D5B">
        <w:rPr>
          <w:sz w:val="24"/>
          <w:szCs w:val="24"/>
        </w:rPr>
        <w:t xml:space="preserve"> a je nedílnou součástí této smlouvy. Zhotovitel se zároveň zavazuje udržovat tuto pojistnou smlouvu v platnosti po celou dobu provádění díla, a to i v případě, že dojde ke změně v rozsahu či povaze díla. Na vyžádání objednatelem se zhotovitel zavazuje předložit objednateli platnou pojistnou smlouvu splňující podmínky tohoto odstavce bez zbytečného odkladu, nejpozději však do 5ti kalendářních dnů.</w:t>
      </w:r>
    </w:p>
    <w:p w:rsidR="00FC2777" w:rsidRDefault="00FC2777" w:rsidP="00ED7737">
      <w:pPr>
        <w:jc w:val="both"/>
        <w:rPr>
          <w:sz w:val="24"/>
        </w:rPr>
      </w:pPr>
    </w:p>
    <w:p w:rsidR="009301F5" w:rsidRDefault="009301F5" w:rsidP="00ED7737">
      <w:pPr>
        <w:jc w:val="both"/>
        <w:rPr>
          <w:sz w:val="24"/>
        </w:rPr>
      </w:pPr>
    </w:p>
    <w:p w:rsidR="00F072F3" w:rsidRDefault="00F072F3" w:rsidP="00ED7737">
      <w:pPr>
        <w:tabs>
          <w:tab w:val="left" w:pos="360"/>
        </w:tabs>
        <w:jc w:val="both"/>
        <w:rPr>
          <w:sz w:val="24"/>
        </w:rPr>
      </w:pPr>
      <w:r>
        <w:rPr>
          <w:sz w:val="24"/>
        </w:rPr>
        <w:t>Příloha č. 1 - Kalkulace nákladů</w:t>
      </w:r>
      <w:r w:rsidR="007E01A1">
        <w:rPr>
          <w:sz w:val="24"/>
        </w:rPr>
        <w:t xml:space="preserve"> ze dne </w:t>
      </w:r>
      <w:r w:rsidR="004719E0">
        <w:rPr>
          <w:sz w:val="24"/>
        </w:rPr>
        <w:t>9</w:t>
      </w:r>
      <w:r w:rsidR="00EB5D2B">
        <w:rPr>
          <w:sz w:val="24"/>
        </w:rPr>
        <w:t>. 1</w:t>
      </w:r>
      <w:r w:rsidR="004719E0">
        <w:rPr>
          <w:sz w:val="24"/>
        </w:rPr>
        <w:t>2</w:t>
      </w:r>
      <w:r w:rsidR="00EB5D2B">
        <w:rPr>
          <w:sz w:val="24"/>
        </w:rPr>
        <w:t>. 2016</w:t>
      </w:r>
    </w:p>
    <w:p w:rsidR="00F072F3" w:rsidRDefault="00FC2777" w:rsidP="00ED7737">
      <w:pPr>
        <w:jc w:val="both"/>
        <w:rPr>
          <w:sz w:val="24"/>
        </w:rPr>
      </w:pPr>
      <w:r>
        <w:rPr>
          <w:sz w:val="24"/>
        </w:rPr>
        <w:t xml:space="preserve">Příloha č. 2 – </w:t>
      </w:r>
      <w:r w:rsidR="00A260FB">
        <w:rPr>
          <w:sz w:val="24"/>
        </w:rPr>
        <w:t>Směrnice č. j. 405.556/2000</w:t>
      </w:r>
    </w:p>
    <w:p w:rsidR="00A260FB" w:rsidRDefault="00A260FB" w:rsidP="00ED7737">
      <w:pPr>
        <w:jc w:val="both"/>
        <w:rPr>
          <w:sz w:val="24"/>
        </w:rPr>
      </w:pPr>
      <w:r>
        <w:rPr>
          <w:sz w:val="24"/>
        </w:rPr>
        <w:t>Příloha č. 3 – Kopie pojistné smlouvy</w:t>
      </w:r>
    </w:p>
    <w:p w:rsidR="00FB2690" w:rsidRDefault="00FB2690" w:rsidP="00ED7737">
      <w:pPr>
        <w:jc w:val="both"/>
        <w:rPr>
          <w:sz w:val="24"/>
        </w:rPr>
      </w:pPr>
    </w:p>
    <w:p w:rsidR="009301F5" w:rsidRDefault="009301F5" w:rsidP="00ED7737">
      <w:pPr>
        <w:jc w:val="both"/>
        <w:rPr>
          <w:sz w:val="24"/>
        </w:rPr>
      </w:pPr>
    </w:p>
    <w:p w:rsidR="009301F5" w:rsidRDefault="009301F5" w:rsidP="00ED7737">
      <w:pPr>
        <w:jc w:val="both"/>
        <w:rPr>
          <w:sz w:val="24"/>
        </w:rPr>
      </w:pPr>
    </w:p>
    <w:p w:rsidR="00F072F3" w:rsidRDefault="00F072F3">
      <w:pPr>
        <w:rPr>
          <w:sz w:val="24"/>
        </w:rPr>
      </w:pPr>
    </w:p>
    <w:tbl>
      <w:tblPr>
        <w:tblW w:w="0" w:type="auto"/>
        <w:tblLook w:val="01E0" w:firstRow="1" w:lastRow="1" w:firstColumn="1" w:lastColumn="1" w:noHBand="0" w:noVBand="0"/>
      </w:tblPr>
      <w:tblGrid>
        <w:gridCol w:w="4750"/>
        <w:gridCol w:w="4536"/>
      </w:tblGrid>
      <w:tr w:rsidR="00F072F3">
        <w:trPr>
          <w:trHeight w:val="70"/>
        </w:trPr>
        <w:tc>
          <w:tcPr>
            <w:tcW w:w="4750" w:type="dxa"/>
          </w:tcPr>
          <w:p w:rsidR="00F072F3" w:rsidRDefault="00F072F3">
            <w:pPr>
              <w:rPr>
                <w:sz w:val="24"/>
              </w:rPr>
            </w:pPr>
            <w:r>
              <w:rPr>
                <w:sz w:val="24"/>
              </w:rPr>
              <w:t>V Praze dne</w:t>
            </w:r>
          </w:p>
        </w:tc>
        <w:tc>
          <w:tcPr>
            <w:tcW w:w="4536" w:type="dxa"/>
          </w:tcPr>
          <w:p w:rsidR="00F072F3" w:rsidRDefault="00F072F3">
            <w:pPr>
              <w:rPr>
                <w:sz w:val="24"/>
              </w:rPr>
            </w:pPr>
            <w:r>
              <w:rPr>
                <w:sz w:val="24"/>
              </w:rPr>
              <w:t>V Praze dne</w:t>
            </w:r>
          </w:p>
        </w:tc>
      </w:tr>
      <w:tr w:rsidR="00F072F3">
        <w:tc>
          <w:tcPr>
            <w:tcW w:w="4750" w:type="dxa"/>
          </w:tcPr>
          <w:p w:rsidR="00F072F3" w:rsidRDefault="00F072F3">
            <w:pPr>
              <w:jc w:val="center"/>
              <w:rPr>
                <w:sz w:val="24"/>
              </w:rPr>
            </w:pPr>
          </w:p>
          <w:p w:rsidR="00F072F3" w:rsidRDefault="00F072F3">
            <w:pPr>
              <w:jc w:val="center"/>
              <w:rPr>
                <w:sz w:val="24"/>
              </w:rPr>
            </w:pPr>
          </w:p>
        </w:tc>
        <w:tc>
          <w:tcPr>
            <w:tcW w:w="4536" w:type="dxa"/>
          </w:tcPr>
          <w:p w:rsidR="00F072F3" w:rsidRDefault="00F072F3">
            <w:pPr>
              <w:jc w:val="center"/>
              <w:rPr>
                <w:sz w:val="24"/>
              </w:rPr>
            </w:pPr>
          </w:p>
        </w:tc>
      </w:tr>
      <w:tr w:rsidR="00F072F3">
        <w:tc>
          <w:tcPr>
            <w:tcW w:w="4750" w:type="dxa"/>
          </w:tcPr>
          <w:p w:rsidR="00F072F3" w:rsidRDefault="00F072F3">
            <w:pPr>
              <w:jc w:val="center"/>
              <w:rPr>
                <w:sz w:val="24"/>
              </w:rPr>
            </w:pPr>
            <w:r>
              <w:rPr>
                <w:sz w:val="24"/>
              </w:rPr>
              <w:t>_____________________________________</w:t>
            </w:r>
          </w:p>
        </w:tc>
        <w:tc>
          <w:tcPr>
            <w:tcW w:w="4536" w:type="dxa"/>
          </w:tcPr>
          <w:p w:rsidR="00F072F3" w:rsidRDefault="00F072F3">
            <w:pPr>
              <w:jc w:val="center"/>
              <w:rPr>
                <w:sz w:val="24"/>
              </w:rPr>
            </w:pPr>
            <w:r>
              <w:rPr>
                <w:sz w:val="24"/>
              </w:rPr>
              <w:t>____________________________________</w:t>
            </w:r>
          </w:p>
        </w:tc>
      </w:tr>
      <w:tr w:rsidR="00F072F3">
        <w:tc>
          <w:tcPr>
            <w:tcW w:w="4750" w:type="dxa"/>
          </w:tcPr>
          <w:p w:rsidR="00F072F3" w:rsidRDefault="00F072F3">
            <w:pPr>
              <w:jc w:val="center"/>
              <w:rPr>
                <w:sz w:val="24"/>
              </w:rPr>
            </w:pPr>
            <w:r>
              <w:rPr>
                <w:sz w:val="24"/>
              </w:rPr>
              <w:t>Doc. PhDr. Luboš Jiráň, CSc.</w:t>
            </w:r>
          </w:p>
        </w:tc>
        <w:tc>
          <w:tcPr>
            <w:tcW w:w="4536" w:type="dxa"/>
          </w:tcPr>
          <w:p w:rsidR="00F072F3" w:rsidRDefault="00F072F3">
            <w:pPr>
              <w:jc w:val="center"/>
              <w:rPr>
                <w:sz w:val="24"/>
              </w:rPr>
            </w:pPr>
            <w:r>
              <w:rPr>
                <w:sz w:val="24"/>
              </w:rPr>
              <w:t xml:space="preserve">Ing. Ivo Velíšek, CSc. </w:t>
            </w:r>
          </w:p>
        </w:tc>
      </w:tr>
      <w:tr w:rsidR="00F072F3">
        <w:tc>
          <w:tcPr>
            <w:tcW w:w="4750" w:type="dxa"/>
          </w:tcPr>
          <w:p w:rsidR="00F072F3" w:rsidRDefault="000B27F9">
            <w:pPr>
              <w:jc w:val="center"/>
              <w:rPr>
                <w:sz w:val="24"/>
              </w:rPr>
            </w:pPr>
            <w:r>
              <w:rPr>
                <w:sz w:val="24"/>
              </w:rPr>
              <w:t>ředitel</w:t>
            </w:r>
          </w:p>
        </w:tc>
        <w:tc>
          <w:tcPr>
            <w:tcW w:w="4536" w:type="dxa"/>
          </w:tcPr>
          <w:p w:rsidR="00F072F3" w:rsidRDefault="00F072F3">
            <w:pPr>
              <w:jc w:val="center"/>
              <w:rPr>
                <w:sz w:val="24"/>
              </w:rPr>
            </w:pPr>
            <w:r>
              <w:rPr>
                <w:sz w:val="24"/>
              </w:rPr>
              <w:t xml:space="preserve">ředitel </w:t>
            </w:r>
          </w:p>
        </w:tc>
      </w:tr>
      <w:tr w:rsidR="00F072F3">
        <w:tc>
          <w:tcPr>
            <w:tcW w:w="4750" w:type="dxa"/>
          </w:tcPr>
          <w:p w:rsidR="00F072F3" w:rsidRDefault="00F072F3">
            <w:pPr>
              <w:jc w:val="center"/>
              <w:rPr>
                <w:sz w:val="24"/>
              </w:rPr>
            </w:pPr>
            <w:r>
              <w:rPr>
                <w:sz w:val="24"/>
              </w:rPr>
              <w:t>Archeologický ústav AV ČR, Praha, v.v.i.</w:t>
            </w:r>
          </w:p>
        </w:tc>
        <w:tc>
          <w:tcPr>
            <w:tcW w:w="4536" w:type="dxa"/>
          </w:tcPr>
          <w:p w:rsidR="00F072F3" w:rsidRDefault="00F072F3">
            <w:pPr>
              <w:jc w:val="center"/>
              <w:rPr>
                <w:sz w:val="24"/>
              </w:rPr>
            </w:pPr>
            <w:r>
              <w:rPr>
                <w:sz w:val="24"/>
              </w:rPr>
              <w:t>Správa Pražského hradu</w:t>
            </w:r>
          </w:p>
        </w:tc>
      </w:tr>
      <w:tr w:rsidR="00F072F3">
        <w:tc>
          <w:tcPr>
            <w:tcW w:w="4750" w:type="dxa"/>
          </w:tcPr>
          <w:p w:rsidR="00F072F3" w:rsidRDefault="00417867">
            <w:pPr>
              <w:jc w:val="center"/>
              <w:rPr>
                <w:sz w:val="24"/>
              </w:rPr>
            </w:pPr>
            <w:r>
              <w:rPr>
                <w:sz w:val="24"/>
              </w:rPr>
              <w:t>zhotovitel</w:t>
            </w:r>
          </w:p>
        </w:tc>
        <w:tc>
          <w:tcPr>
            <w:tcW w:w="4536" w:type="dxa"/>
          </w:tcPr>
          <w:p w:rsidR="00F072F3" w:rsidRDefault="00FB2690">
            <w:pPr>
              <w:jc w:val="center"/>
              <w:rPr>
                <w:sz w:val="24"/>
              </w:rPr>
            </w:pPr>
            <w:r>
              <w:rPr>
                <w:sz w:val="24"/>
              </w:rPr>
              <w:t>o</w:t>
            </w:r>
            <w:r w:rsidR="00F072F3">
              <w:rPr>
                <w:sz w:val="24"/>
              </w:rPr>
              <w:t>bjednatel</w:t>
            </w:r>
          </w:p>
        </w:tc>
      </w:tr>
    </w:tbl>
    <w:p w:rsidR="00D02F37" w:rsidRDefault="00D02F37"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8D246F">
      <w:pPr>
        <w:spacing w:before="120"/>
        <w:ind w:right="-483"/>
        <w:jc w:val="both"/>
        <w:rPr>
          <w:bCs/>
          <w:sz w:val="24"/>
        </w:rPr>
      </w:pPr>
    </w:p>
    <w:p w:rsidR="00FE3BBE" w:rsidRDefault="00FE3BBE" w:rsidP="00E84C2A">
      <w:pPr>
        <w:jc w:val="both"/>
        <w:rPr>
          <w:b/>
        </w:rPr>
      </w:pPr>
    </w:p>
    <w:p w:rsidR="00FE3BBE" w:rsidRPr="00FE3BBE" w:rsidRDefault="00FE3BBE" w:rsidP="00FE3BBE">
      <w:pPr>
        <w:jc w:val="center"/>
        <w:rPr>
          <w:b/>
          <w:sz w:val="24"/>
          <w:szCs w:val="24"/>
        </w:rPr>
      </w:pPr>
      <w:r w:rsidRPr="00FE3BBE">
        <w:rPr>
          <w:b/>
          <w:sz w:val="24"/>
          <w:szCs w:val="24"/>
        </w:rPr>
        <w:t>Příloha č. 1 ke smlouvě o dílo čj. SPH 2795/2017</w:t>
      </w:r>
    </w:p>
    <w:p w:rsidR="00FE3BBE" w:rsidRPr="00FE3BBE" w:rsidRDefault="00FE3BBE" w:rsidP="00FE3BBE">
      <w:pPr>
        <w:jc w:val="center"/>
        <w:rPr>
          <w:b/>
          <w:sz w:val="24"/>
          <w:szCs w:val="24"/>
        </w:rPr>
      </w:pPr>
      <w:r w:rsidRPr="00FE3BBE">
        <w:rPr>
          <w:b/>
          <w:sz w:val="24"/>
          <w:szCs w:val="24"/>
        </w:rPr>
        <w:t xml:space="preserve">Kalkulace nákladů na průběžnou péči o archeologické terény </w:t>
      </w:r>
    </w:p>
    <w:p w:rsidR="00FE3BBE" w:rsidRPr="00FE3BBE" w:rsidRDefault="00FE3BBE" w:rsidP="00FE3BBE">
      <w:pPr>
        <w:jc w:val="center"/>
        <w:rPr>
          <w:b/>
          <w:sz w:val="24"/>
          <w:szCs w:val="24"/>
        </w:rPr>
      </w:pPr>
      <w:r w:rsidRPr="00FE3BBE">
        <w:rPr>
          <w:b/>
          <w:sz w:val="24"/>
          <w:szCs w:val="24"/>
        </w:rPr>
        <w:t>v tzv. velkých a malých vykopávkách na III. nádvoří Pražského hradu</w:t>
      </w:r>
    </w:p>
    <w:p w:rsidR="00FE3BBE" w:rsidRPr="00FE3BBE" w:rsidRDefault="00FE3BBE" w:rsidP="00E84C2A">
      <w:pPr>
        <w:jc w:val="both"/>
        <w:rPr>
          <w:b/>
          <w:sz w:val="24"/>
          <w:szCs w:val="24"/>
        </w:rPr>
      </w:pPr>
    </w:p>
    <w:p w:rsidR="00FE3BBE" w:rsidRPr="00FE3BBE" w:rsidRDefault="00FE3BBE" w:rsidP="00E84C2A">
      <w:pPr>
        <w:jc w:val="both"/>
        <w:rPr>
          <w:b/>
          <w:sz w:val="24"/>
          <w:szCs w:val="24"/>
        </w:rPr>
      </w:pPr>
    </w:p>
    <w:p w:rsidR="00FE3BBE" w:rsidRPr="00FE3BBE" w:rsidRDefault="00FE3BBE" w:rsidP="00FE3BBE">
      <w:pPr>
        <w:jc w:val="both"/>
        <w:rPr>
          <w:sz w:val="24"/>
          <w:szCs w:val="24"/>
        </w:rPr>
      </w:pPr>
      <w:r w:rsidRPr="00FE3BBE">
        <w:rPr>
          <w:sz w:val="24"/>
          <w:szCs w:val="24"/>
        </w:rPr>
        <w:t xml:space="preserve">Rozsah práce: měsíční kontroly a průběžné ošetřování archeologických terénů, </w:t>
      </w:r>
    </w:p>
    <w:p w:rsidR="00FE3BBE" w:rsidRPr="00FE3BBE" w:rsidRDefault="00FE3BBE" w:rsidP="00FE3BBE">
      <w:pPr>
        <w:jc w:val="both"/>
        <w:rPr>
          <w:sz w:val="24"/>
          <w:szCs w:val="24"/>
        </w:rPr>
      </w:pPr>
      <w:r w:rsidRPr="00FE3BBE">
        <w:rPr>
          <w:sz w:val="24"/>
          <w:szCs w:val="24"/>
        </w:rPr>
        <w:t>1 archeolog + 2 odborní pracovníci/laboranti</w:t>
      </w:r>
    </w:p>
    <w:p w:rsidR="00FE3BBE" w:rsidRPr="00FE3BBE" w:rsidRDefault="00FE3BBE" w:rsidP="00FE3BBE">
      <w:pPr>
        <w:jc w:val="both"/>
        <w:rPr>
          <w:sz w:val="24"/>
          <w:szCs w:val="24"/>
        </w:rPr>
      </w:pPr>
    </w:p>
    <w:p w:rsidR="00FE3BBE" w:rsidRPr="00FE3BBE" w:rsidRDefault="00FE3BBE" w:rsidP="00FE3BBE">
      <w:pPr>
        <w:jc w:val="both"/>
        <w:rPr>
          <w:sz w:val="24"/>
          <w:szCs w:val="24"/>
        </w:rPr>
      </w:pPr>
    </w:p>
    <w:p w:rsidR="00FE3BBE" w:rsidRPr="00FE3BBE" w:rsidRDefault="00FE3BBE" w:rsidP="00FE3BBE">
      <w:pPr>
        <w:jc w:val="both"/>
        <w:rPr>
          <w:sz w:val="24"/>
          <w:szCs w:val="24"/>
        </w:rPr>
      </w:pPr>
      <w:r w:rsidRPr="00FE3BBE">
        <w:rPr>
          <w:i/>
          <w:sz w:val="24"/>
          <w:szCs w:val="24"/>
        </w:rPr>
        <w:t>Kalkulační ceny:</w:t>
      </w:r>
      <w:r w:rsidRPr="00FE3BBE">
        <w:rPr>
          <w:sz w:val="24"/>
          <w:szCs w:val="24"/>
        </w:rPr>
        <w:t xml:space="preserve">           odborný pracovník/laborant…………….268,- Kč/hod</w:t>
      </w:r>
    </w:p>
    <w:p w:rsidR="00FE3BBE" w:rsidRPr="00FE3BBE" w:rsidRDefault="00FE3BBE" w:rsidP="00FE3BBE">
      <w:pPr>
        <w:jc w:val="both"/>
        <w:rPr>
          <w:sz w:val="24"/>
          <w:szCs w:val="24"/>
        </w:rPr>
      </w:pPr>
      <w:r w:rsidRPr="00FE3BBE">
        <w:rPr>
          <w:sz w:val="24"/>
          <w:szCs w:val="24"/>
        </w:rPr>
        <w:t xml:space="preserve">                                      archeolog…….………………………….407,- Kč/hod</w:t>
      </w:r>
    </w:p>
    <w:p w:rsidR="00FE3BBE" w:rsidRPr="00FE3BBE" w:rsidRDefault="00FE3BBE" w:rsidP="00FE3BBE">
      <w:pPr>
        <w:jc w:val="both"/>
        <w:rPr>
          <w:sz w:val="24"/>
          <w:szCs w:val="24"/>
        </w:rPr>
      </w:pPr>
    </w:p>
    <w:p w:rsidR="00FE3BBE" w:rsidRPr="00FE3BBE" w:rsidRDefault="00FE3BBE" w:rsidP="00FE3BBE">
      <w:pPr>
        <w:jc w:val="both"/>
        <w:rPr>
          <w:sz w:val="24"/>
          <w:szCs w:val="24"/>
        </w:rPr>
      </w:pPr>
      <w:r w:rsidRPr="00FE3BBE">
        <w:rPr>
          <w:i/>
          <w:sz w:val="24"/>
          <w:szCs w:val="24"/>
        </w:rPr>
        <w:t>Doba trvání:</w:t>
      </w:r>
      <w:r w:rsidRPr="00FE3BBE">
        <w:rPr>
          <w:sz w:val="24"/>
          <w:szCs w:val="24"/>
        </w:rPr>
        <w:t xml:space="preserve">                 odborní pracovníci/laboranti…………….234 hodin</w:t>
      </w:r>
    </w:p>
    <w:p w:rsidR="00FE3BBE" w:rsidRPr="00FE3BBE" w:rsidRDefault="00FE3BBE" w:rsidP="00FE3BBE">
      <w:pPr>
        <w:jc w:val="both"/>
        <w:rPr>
          <w:sz w:val="24"/>
          <w:szCs w:val="24"/>
        </w:rPr>
      </w:pPr>
      <w:r w:rsidRPr="00FE3BBE">
        <w:rPr>
          <w:sz w:val="24"/>
          <w:szCs w:val="24"/>
        </w:rPr>
        <w:t xml:space="preserve">                                      archeolog…….………………………….136 hodin</w:t>
      </w:r>
    </w:p>
    <w:p w:rsidR="00FE3BBE" w:rsidRPr="00FE3BBE" w:rsidRDefault="00FE3BBE" w:rsidP="00FE3BBE">
      <w:pPr>
        <w:jc w:val="both"/>
        <w:rPr>
          <w:sz w:val="24"/>
          <w:szCs w:val="24"/>
        </w:rPr>
      </w:pPr>
    </w:p>
    <w:p w:rsidR="00FE3BBE" w:rsidRPr="00FE3BBE" w:rsidRDefault="00FE3BBE" w:rsidP="00FE3BBE">
      <w:pPr>
        <w:jc w:val="both"/>
        <w:rPr>
          <w:sz w:val="24"/>
          <w:szCs w:val="24"/>
        </w:rPr>
      </w:pPr>
      <w:r w:rsidRPr="00FE3BBE">
        <w:rPr>
          <w:i/>
          <w:sz w:val="24"/>
          <w:szCs w:val="24"/>
        </w:rPr>
        <w:t>Kalkulace:</w:t>
      </w:r>
      <w:r w:rsidRPr="00FE3BBE">
        <w:rPr>
          <w:sz w:val="24"/>
          <w:szCs w:val="24"/>
        </w:rPr>
        <w:t xml:space="preserve">                    odborní pracovníci/laboranti………234 hod x 268,- = 62.712,- Kč</w:t>
      </w:r>
    </w:p>
    <w:p w:rsidR="00FE3BBE" w:rsidRPr="00FE3BBE" w:rsidRDefault="00FE3BBE" w:rsidP="00FE3BBE">
      <w:pPr>
        <w:jc w:val="both"/>
        <w:rPr>
          <w:sz w:val="24"/>
          <w:szCs w:val="24"/>
        </w:rPr>
      </w:pPr>
      <w:r w:rsidRPr="00FE3BBE">
        <w:rPr>
          <w:sz w:val="24"/>
          <w:szCs w:val="24"/>
        </w:rPr>
        <w:t xml:space="preserve">                                      archeolog………….………………136 hod x 407,- = 55.352,- Kč</w:t>
      </w:r>
    </w:p>
    <w:p w:rsidR="00FE3BBE" w:rsidRPr="00FE3BBE" w:rsidRDefault="00FE3BBE" w:rsidP="00FE3BBE">
      <w:pPr>
        <w:jc w:val="both"/>
        <w:rPr>
          <w:sz w:val="24"/>
          <w:szCs w:val="24"/>
        </w:rPr>
      </w:pPr>
    </w:p>
    <w:p w:rsidR="00FE3BBE" w:rsidRPr="00FE3BBE" w:rsidRDefault="00FE3BBE" w:rsidP="00FE3BBE">
      <w:pPr>
        <w:jc w:val="both"/>
        <w:rPr>
          <w:sz w:val="24"/>
          <w:szCs w:val="24"/>
        </w:rPr>
      </w:pPr>
      <w:r w:rsidRPr="00FE3BBE">
        <w:rPr>
          <w:sz w:val="24"/>
          <w:szCs w:val="24"/>
        </w:rPr>
        <w:t xml:space="preserve">Materiální náklady </w:t>
      </w:r>
    </w:p>
    <w:p w:rsidR="00FE3BBE" w:rsidRPr="00FE3BBE" w:rsidRDefault="00FE3BBE" w:rsidP="00FE3BBE">
      <w:pPr>
        <w:jc w:val="both"/>
        <w:rPr>
          <w:sz w:val="24"/>
          <w:szCs w:val="24"/>
        </w:rPr>
      </w:pPr>
      <w:r w:rsidRPr="00FE3BBE">
        <w:rPr>
          <w:sz w:val="24"/>
          <w:szCs w:val="24"/>
        </w:rPr>
        <w:t>(ochranné pomůcky, chemikálie, konzervační prostředky)…………………….10.000,- Kč</w:t>
      </w:r>
    </w:p>
    <w:p w:rsidR="00FE3BBE" w:rsidRPr="00FE3BBE" w:rsidRDefault="00FE3BBE" w:rsidP="00FE3BBE">
      <w:pPr>
        <w:jc w:val="both"/>
        <w:rPr>
          <w:b/>
          <w:sz w:val="24"/>
          <w:szCs w:val="24"/>
        </w:rPr>
      </w:pPr>
    </w:p>
    <w:p w:rsidR="00FE3BBE" w:rsidRPr="00FE3BBE" w:rsidRDefault="00FE3BBE" w:rsidP="00FE3BBE">
      <w:pPr>
        <w:jc w:val="both"/>
        <w:rPr>
          <w:b/>
          <w:sz w:val="24"/>
          <w:szCs w:val="24"/>
        </w:rPr>
      </w:pPr>
      <w:r w:rsidRPr="00FE3BBE">
        <w:rPr>
          <w:b/>
          <w:sz w:val="24"/>
          <w:szCs w:val="24"/>
        </w:rPr>
        <w:t>Celkem………………………………………………………………………...128.064,- Kč</w:t>
      </w:r>
    </w:p>
    <w:p w:rsidR="00FE3BBE" w:rsidRPr="00FE3BBE" w:rsidRDefault="00FE3BBE" w:rsidP="00FE3BBE">
      <w:pPr>
        <w:jc w:val="both"/>
        <w:rPr>
          <w:sz w:val="24"/>
          <w:szCs w:val="24"/>
        </w:rPr>
      </w:pPr>
    </w:p>
    <w:p w:rsidR="00FE3BBE" w:rsidRPr="00FE3BBE" w:rsidRDefault="00FE3BBE" w:rsidP="00FE3BBE">
      <w:pPr>
        <w:jc w:val="both"/>
        <w:rPr>
          <w:sz w:val="24"/>
          <w:szCs w:val="24"/>
        </w:rPr>
      </w:pPr>
      <w:r w:rsidRPr="00FE3BBE">
        <w:rPr>
          <w:sz w:val="24"/>
          <w:szCs w:val="24"/>
        </w:rPr>
        <w:t>+ 21% DPH                                                                                                           26.893,- Kč</w:t>
      </w:r>
    </w:p>
    <w:p w:rsidR="00FE3BBE" w:rsidRPr="00FE3BBE" w:rsidRDefault="00FE3BBE" w:rsidP="00FE3BBE">
      <w:pPr>
        <w:jc w:val="both"/>
        <w:rPr>
          <w:sz w:val="24"/>
          <w:szCs w:val="24"/>
        </w:rPr>
      </w:pPr>
    </w:p>
    <w:p w:rsidR="00FE3BBE" w:rsidRPr="00FE3BBE" w:rsidRDefault="00FE3BBE" w:rsidP="00FE3BBE">
      <w:pPr>
        <w:jc w:val="both"/>
        <w:rPr>
          <w:b/>
          <w:sz w:val="24"/>
          <w:szCs w:val="24"/>
          <w:u w:val="single"/>
        </w:rPr>
      </w:pPr>
      <w:r w:rsidRPr="00FE3BBE">
        <w:rPr>
          <w:b/>
          <w:sz w:val="24"/>
          <w:szCs w:val="24"/>
          <w:u w:val="single"/>
        </w:rPr>
        <w:t>Celkem                                                                                                               154.957.-  Kč</w:t>
      </w:r>
    </w:p>
    <w:p w:rsidR="00FE3BBE" w:rsidRPr="00FE3BBE" w:rsidRDefault="00FE3BBE" w:rsidP="00FE3BBE">
      <w:pPr>
        <w:jc w:val="both"/>
        <w:rPr>
          <w:sz w:val="24"/>
          <w:szCs w:val="24"/>
        </w:rPr>
      </w:pPr>
    </w:p>
    <w:p w:rsidR="00FE3BBE" w:rsidRPr="00FE3BBE" w:rsidRDefault="00FE3BBE" w:rsidP="00FE3BBE">
      <w:pPr>
        <w:jc w:val="both"/>
        <w:rPr>
          <w:sz w:val="24"/>
          <w:szCs w:val="24"/>
        </w:rPr>
      </w:pPr>
    </w:p>
    <w:p w:rsidR="00FE3BBE" w:rsidRPr="00FE3BBE" w:rsidRDefault="00FE3BBE" w:rsidP="00FE3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FE3BBE">
        <w:rPr>
          <w:color w:val="000000"/>
          <w:sz w:val="24"/>
          <w:szCs w:val="24"/>
        </w:rPr>
        <w:t>Od druhé poloviny roku 2016 probíhá v rámci projektu NAKI (Vápenné materiály pro restaurování a konzervování autentických prvků historických staveb) úplný monitoring stavu všech dřevěných a kamenných konstrukcí s akcentem na posouzení novodobých oprav. Do konce roku 2017 bude OPP KPR předána zpráva s doporučeními pro další péči o areál.</w:t>
      </w:r>
    </w:p>
    <w:p w:rsidR="00FE3BBE" w:rsidRPr="00FE3BBE" w:rsidRDefault="00FE3BBE" w:rsidP="00FE3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FE3BBE" w:rsidRPr="00FE3BBE" w:rsidRDefault="00FE3BBE" w:rsidP="00FE3BBE">
      <w:pPr>
        <w:jc w:val="both"/>
        <w:rPr>
          <w:sz w:val="24"/>
          <w:szCs w:val="24"/>
        </w:rPr>
      </w:pPr>
    </w:p>
    <w:p w:rsidR="00FE3BBE" w:rsidRPr="00FE3BBE" w:rsidRDefault="00FE3BBE" w:rsidP="00FE3BBE">
      <w:pPr>
        <w:jc w:val="both"/>
        <w:rPr>
          <w:sz w:val="24"/>
          <w:szCs w:val="24"/>
        </w:rPr>
      </w:pPr>
    </w:p>
    <w:p w:rsidR="00FE3BBE" w:rsidRPr="00FE3BBE" w:rsidRDefault="00FE3BBE" w:rsidP="00FE3BBE">
      <w:pPr>
        <w:jc w:val="both"/>
        <w:rPr>
          <w:sz w:val="24"/>
          <w:szCs w:val="24"/>
        </w:rPr>
      </w:pPr>
    </w:p>
    <w:p w:rsidR="00FE3BBE" w:rsidRPr="00FE3BBE" w:rsidRDefault="00FE3BBE" w:rsidP="00FE3BBE">
      <w:pPr>
        <w:jc w:val="both"/>
        <w:rPr>
          <w:sz w:val="24"/>
          <w:szCs w:val="24"/>
        </w:rPr>
      </w:pPr>
      <w:r w:rsidRPr="00FE3BBE">
        <w:rPr>
          <w:sz w:val="24"/>
          <w:szCs w:val="24"/>
        </w:rPr>
        <w:t>V Praze dne 9. 12. 2016</w:t>
      </w:r>
    </w:p>
    <w:p w:rsidR="00FE3BBE" w:rsidRPr="00FE3BBE" w:rsidRDefault="00FE3BBE" w:rsidP="00FE3BBE">
      <w:pPr>
        <w:jc w:val="both"/>
        <w:rPr>
          <w:sz w:val="24"/>
          <w:szCs w:val="24"/>
        </w:rPr>
      </w:pPr>
    </w:p>
    <w:p w:rsidR="00FE3BBE" w:rsidRPr="00FE3BBE" w:rsidRDefault="00FE3BBE" w:rsidP="00FE3BBE">
      <w:pPr>
        <w:jc w:val="both"/>
        <w:rPr>
          <w:sz w:val="24"/>
          <w:szCs w:val="24"/>
        </w:rPr>
      </w:pPr>
    </w:p>
    <w:p w:rsidR="00FE3BBE" w:rsidRPr="00FE3BBE" w:rsidRDefault="00FE3BBE" w:rsidP="00FE3BBE">
      <w:pPr>
        <w:jc w:val="both"/>
        <w:rPr>
          <w:sz w:val="24"/>
          <w:szCs w:val="24"/>
        </w:rPr>
      </w:pPr>
    </w:p>
    <w:p w:rsidR="00FE3BBE" w:rsidRPr="00FE3BBE" w:rsidRDefault="00FE3BBE" w:rsidP="00FE3BBE">
      <w:pPr>
        <w:jc w:val="both"/>
        <w:rPr>
          <w:sz w:val="24"/>
          <w:szCs w:val="24"/>
        </w:rPr>
      </w:pPr>
    </w:p>
    <w:p w:rsidR="00FE3BBE" w:rsidRPr="00FE3BBE" w:rsidRDefault="00FE3BBE" w:rsidP="00FE3BBE">
      <w:pPr>
        <w:jc w:val="both"/>
        <w:rPr>
          <w:sz w:val="24"/>
          <w:szCs w:val="24"/>
        </w:rPr>
      </w:pPr>
    </w:p>
    <w:p w:rsidR="00FE3BBE" w:rsidRPr="00FE3BBE" w:rsidRDefault="00FE3BBE" w:rsidP="00FE3BBE">
      <w:pPr>
        <w:jc w:val="both"/>
        <w:rPr>
          <w:sz w:val="24"/>
          <w:szCs w:val="24"/>
        </w:rPr>
      </w:pPr>
      <w:r w:rsidRPr="00FE3BBE">
        <w:rPr>
          <w:sz w:val="24"/>
          <w:szCs w:val="24"/>
        </w:rPr>
        <w:t>PhDr. Helena Březinová, PhD.</w:t>
      </w:r>
    </w:p>
    <w:p w:rsidR="00FE3BBE" w:rsidRPr="00FE3BBE" w:rsidRDefault="00FE3BBE" w:rsidP="00FE3BBE">
      <w:pPr>
        <w:jc w:val="both"/>
        <w:rPr>
          <w:sz w:val="24"/>
          <w:szCs w:val="24"/>
        </w:rPr>
      </w:pPr>
      <w:r w:rsidRPr="00FE3BBE">
        <w:rPr>
          <w:sz w:val="24"/>
          <w:szCs w:val="24"/>
        </w:rPr>
        <w:t>vedoucí Restaurátorské laboratoře ARÚ AV ČR, Praha, v. v. i.</w:t>
      </w:r>
    </w:p>
    <w:p w:rsidR="00FE3BBE" w:rsidRPr="00FE3BBE" w:rsidRDefault="00FE3BBE" w:rsidP="00FE3BBE">
      <w:pPr>
        <w:jc w:val="both"/>
        <w:rPr>
          <w:sz w:val="24"/>
          <w:szCs w:val="24"/>
        </w:rPr>
      </w:pPr>
    </w:p>
    <w:p w:rsidR="00FE3BBE" w:rsidRDefault="00FE3BBE" w:rsidP="008D246F">
      <w:pPr>
        <w:spacing w:before="120"/>
        <w:ind w:right="-483"/>
        <w:jc w:val="both"/>
        <w:rPr>
          <w:bCs/>
          <w:sz w:val="24"/>
        </w:rPr>
      </w:pPr>
    </w:p>
    <w:p w:rsidR="00C4743D" w:rsidRDefault="00C4743D" w:rsidP="008D246F">
      <w:pPr>
        <w:spacing w:before="120"/>
        <w:ind w:right="-483"/>
        <w:jc w:val="both"/>
        <w:rPr>
          <w:bCs/>
          <w:sz w:val="24"/>
        </w:rPr>
      </w:pPr>
    </w:p>
    <w:p w:rsidR="00C4743D" w:rsidRDefault="00C4743D" w:rsidP="008D246F">
      <w:pPr>
        <w:spacing w:before="120"/>
        <w:ind w:right="-483"/>
        <w:jc w:val="both"/>
        <w:rPr>
          <w:bCs/>
          <w:sz w:val="24"/>
        </w:rPr>
      </w:pPr>
    </w:p>
    <w:p w:rsidR="00C4743D" w:rsidRDefault="007423C1" w:rsidP="008D246F">
      <w:pPr>
        <w:spacing w:before="120"/>
        <w:ind w:right="-483"/>
        <w:jc w:val="both"/>
        <w:rPr>
          <w:bCs/>
          <w:sz w:val="24"/>
        </w:rPr>
      </w:pPr>
      <w:r>
        <w:rPr>
          <w:bCs/>
          <w:noProof/>
          <w:sz w:val="24"/>
        </w:rPr>
        <w:lastRenderedPageBreak/>
        <w:drawing>
          <wp:inline distT="0" distB="0" distL="0" distR="0">
            <wp:extent cx="5753100" cy="8772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8772525"/>
                    </a:xfrm>
                    <a:prstGeom prst="rect">
                      <a:avLst/>
                    </a:prstGeom>
                    <a:noFill/>
                    <a:ln>
                      <a:noFill/>
                    </a:ln>
                  </pic:spPr>
                </pic:pic>
              </a:graphicData>
            </a:graphic>
          </wp:inline>
        </w:drawing>
      </w:r>
    </w:p>
    <w:p w:rsidR="00C4743D" w:rsidRDefault="007423C1" w:rsidP="008D246F">
      <w:pPr>
        <w:spacing w:before="120"/>
        <w:ind w:right="-483"/>
        <w:jc w:val="both"/>
        <w:rPr>
          <w:bCs/>
          <w:sz w:val="24"/>
        </w:rPr>
      </w:pPr>
      <w:r>
        <w:rPr>
          <w:bCs/>
          <w:noProof/>
          <w:sz w:val="24"/>
        </w:rPr>
        <w:lastRenderedPageBreak/>
        <w:drawing>
          <wp:inline distT="0" distB="0" distL="0" distR="0">
            <wp:extent cx="5753100" cy="89725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8972550"/>
                    </a:xfrm>
                    <a:prstGeom prst="rect">
                      <a:avLst/>
                    </a:prstGeom>
                    <a:noFill/>
                    <a:ln>
                      <a:noFill/>
                    </a:ln>
                  </pic:spPr>
                </pic:pic>
              </a:graphicData>
            </a:graphic>
          </wp:inline>
        </w:drawing>
      </w:r>
    </w:p>
    <w:sectPr w:rsidR="00C4743D" w:rsidSect="00170E2D">
      <w:footerReference w:type="even" r:id="rId14"/>
      <w:footerReference w:type="default" r:id="rId15"/>
      <w:pgSz w:w="11906" w:h="16838"/>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0C" w:rsidRDefault="0070240C">
      <w:r>
        <w:separator/>
      </w:r>
    </w:p>
  </w:endnote>
  <w:endnote w:type="continuationSeparator" w:id="0">
    <w:p w:rsidR="0070240C" w:rsidRDefault="0070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F3" w:rsidRDefault="00F072F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072F3" w:rsidRDefault="00F072F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F3" w:rsidRDefault="00F072F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22194">
      <w:rPr>
        <w:rStyle w:val="slostrnky"/>
        <w:noProof/>
      </w:rPr>
      <w:t>12</w:t>
    </w:r>
    <w:r>
      <w:rPr>
        <w:rStyle w:val="slostrnky"/>
      </w:rPr>
      <w:fldChar w:fldCharType="end"/>
    </w:r>
  </w:p>
  <w:p w:rsidR="00F072F3" w:rsidRDefault="00F072F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0C" w:rsidRDefault="0070240C">
      <w:r>
        <w:separator/>
      </w:r>
    </w:p>
  </w:footnote>
  <w:footnote w:type="continuationSeparator" w:id="0">
    <w:p w:rsidR="0070240C" w:rsidRDefault="00702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ED0"/>
    <w:multiLevelType w:val="singleLevel"/>
    <w:tmpl w:val="C78A97C2"/>
    <w:lvl w:ilvl="0">
      <w:start w:val="1"/>
      <w:numFmt w:val="lowerLetter"/>
      <w:lvlText w:val="%1)"/>
      <w:lvlJc w:val="left"/>
      <w:pPr>
        <w:tabs>
          <w:tab w:val="num" w:pos="927"/>
        </w:tabs>
        <w:ind w:left="927" w:hanging="360"/>
      </w:pPr>
      <w:rPr>
        <w:rFonts w:hint="default"/>
      </w:rPr>
    </w:lvl>
  </w:abstractNum>
  <w:abstractNum w:abstractNumId="1">
    <w:nsid w:val="04C479F7"/>
    <w:multiLevelType w:val="multilevel"/>
    <w:tmpl w:val="A1C811C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7A762F"/>
    <w:multiLevelType w:val="hybridMultilevel"/>
    <w:tmpl w:val="5754B0CC"/>
    <w:lvl w:ilvl="0" w:tplc="06D8F1A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B36161"/>
    <w:multiLevelType w:val="hybridMultilevel"/>
    <w:tmpl w:val="8C92568E"/>
    <w:lvl w:ilvl="0" w:tplc="12C2DB4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145FFE"/>
    <w:multiLevelType w:val="hybridMultilevel"/>
    <w:tmpl w:val="D7848644"/>
    <w:lvl w:ilvl="0" w:tplc="27C4E752">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A032DFC"/>
    <w:multiLevelType w:val="hybridMultilevel"/>
    <w:tmpl w:val="6C1E5862"/>
    <w:lvl w:ilvl="0" w:tplc="1B725C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F4D1683"/>
    <w:multiLevelType w:val="hybridMultilevel"/>
    <w:tmpl w:val="25463DF6"/>
    <w:lvl w:ilvl="0" w:tplc="D98A41A0">
      <w:numFmt w:val="bullet"/>
      <w:lvlText w:val="-"/>
      <w:lvlJc w:val="left"/>
      <w:pPr>
        <w:tabs>
          <w:tab w:val="num" w:pos="1830"/>
        </w:tabs>
        <w:ind w:left="1830" w:hanging="360"/>
      </w:pPr>
      <w:rPr>
        <w:rFonts w:ascii="Times New Roman" w:eastAsia="Times New Roman" w:hAnsi="Times New Roman" w:cs="Times New Roman" w:hint="default"/>
      </w:rPr>
    </w:lvl>
    <w:lvl w:ilvl="1" w:tplc="04050003" w:tentative="1">
      <w:start w:val="1"/>
      <w:numFmt w:val="bullet"/>
      <w:lvlText w:val="o"/>
      <w:lvlJc w:val="left"/>
      <w:pPr>
        <w:tabs>
          <w:tab w:val="num" w:pos="2550"/>
        </w:tabs>
        <w:ind w:left="2550" w:hanging="360"/>
      </w:pPr>
      <w:rPr>
        <w:rFonts w:ascii="Courier New" w:hAnsi="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7">
    <w:nsid w:val="25CB2943"/>
    <w:multiLevelType w:val="hybridMultilevel"/>
    <w:tmpl w:val="56A21900"/>
    <w:lvl w:ilvl="0" w:tplc="08621008">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8D34FD4"/>
    <w:multiLevelType w:val="singleLevel"/>
    <w:tmpl w:val="83B8C452"/>
    <w:lvl w:ilvl="0">
      <w:start w:val="1"/>
      <w:numFmt w:val="upperLetter"/>
      <w:lvlText w:val="%1)"/>
      <w:lvlJc w:val="left"/>
      <w:pPr>
        <w:tabs>
          <w:tab w:val="num" w:pos="360"/>
        </w:tabs>
        <w:ind w:left="360" w:hanging="360"/>
      </w:pPr>
      <w:rPr>
        <w:rFonts w:hint="default"/>
      </w:rPr>
    </w:lvl>
  </w:abstractNum>
  <w:abstractNum w:abstractNumId="9">
    <w:nsid w:val="30C066E2"/>
    <w:multiLevelType w:val="hybridMultilevel"/>
    <w:tmpl w:val="95B004F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9884BA0"/>
    <w:multiLevelType w:val="hybridMultilevel"/>
    <w:tmpl w:val="2F3803F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A256273"/>
    <w:multiLevelType w:val="hybridMultilevel"/>
    <w:tmpl w:val="4D52C51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6D1E58"/>
    <w:multiLevelType w:val="hybridMultilevel"/>
    <w:tmpl w:val="A3D84398"/>
    <w:lvl w:ilvl="0" w:tplc="A4AAAB2E">
      <w:start w:val="1"/>
      <w:numFmt w:val="upperLetter"/>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3">
    <w:nsid w:val="3B0A2CD0"/>
    <w:multiLevelType w:val="hybridMultilevel"/>
    <w:tmpl w:val="A4D4FEC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B974732"/>
    <w:multiLevelType w:val="hybridMultilevel"/>
    <w:tmpl w:val="BA701002"/>
    <w:lvl w:ilvl="0" w:tplc="FFD40464">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CBC26D4"/>
    <w:multiLevelType w:val="hybridMultilevel"/>
    <w:tmpl w:val="5FAA96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D7B5308"/>
    <w:multiLevelType w:val="hybridMultilevel"/>
    <w:tmpl w:val="B54814A0"/>
    <w:lvl w:ilvl="0" w:tplc="84E82EAA">
      <w:start w:val="12"/>
      <w:numFmt w:val="decimal"/>
      <w:lvlText w:val="%1."/>
      <w:lvlJc w:val="left"/>
      <w:pPr>
        <w:ind w:left="1146" w:hanging="360"/>
      </w:pPr>
      <w:rPr>
        <w:rFonts w:hint="default"/>
        <w:b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40C043A7"/>
    <w:multiLevelType w:val="singleLevel"/>
    <w:tmpl w:val="04050017"/>
    <w:lvl w:ilvl="0">
      <w:start w:val="1"/>
      <w:numFmt w:val="lowerLetter"/>
      <w:lvlText w:val="%1)"/>
      <w:lvlJc w:val="left"/>
      <w:pPr>
        <w:tabs>
          <w:tab w:val="num" w:pos="360"/>
        </w:tabs>
        <w:ind w:left="360" w:hanging="360"/>
      </w:pPr>
      <w:rPr>
        <w:rFonts w:hint="default"/>
      </w:rPr>
    </w:lvl>
  </w:abstractNum>
  <w:abstractNum w:abstractNumId="18">
    <w:nsid w:val="436F3FB1"/>
    <w:multiLevelType w:val="hybridMultilevel"/>
    <w:tmpl w:val="1E8EB2E2"/>
    <w:lvl w:ilvl="0" w:tplc="BEA44E8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9">
    <w:nsid w:val="6140121C"/>
    <w:multiLevelType w:val="hybridMultilevel"/>
    <w:tmpl w:val="9BF20E06"/>
    <w:lvl w:ilvl="0" w:tplc="F1AE5202">
      <w:start w:val="2"/>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2C85B28"/>
    <w:multiLevelType w:val="hybridMultilevel"/>
    <w:tmpl w:val="4746D5BA"/>
    <w:lvl w:ilvl="0" w:tplc="435ED094">
      <w:start w:val="1"/>
      <w:numFmt w:val="upp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1">
    <w:nsid w:val="68A666A9"/>
    <w:multiLevelType w:val="hybridMultilevel"/>
    <w:tmpl w:val="1390DF84"/>
    <w:lvl w:ilvl="0" w:tplc="E0CC87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A8E1C6C"/>
    <w:multiLevelType w:val="hybridMultilevel"/>
    <w:tmpl w:val="B50E6D5C"/>
    <w:lvl w:ilvl="0" w:tplc="D8F6CCF6">
      <w:start w:val="2"/>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E9345AB"/>
    <w:multiLevelType w:val="hybridMultilevel"/>
    <w:tmpl w:val="8D5439DC"/>
    <w:lvl w:ilvl="0" w:tplc="7168164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4">
    <w:nsid w:val="723950BB"/>
    <w:multiLevelType w:val="hybridMultilevel"/>
    <w:tmpl w:val="D49ACC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E4C6F4C"/>
    <w:multiLevelType w:val="hybridMultilevel"/>
    <w:tmpl w:val="6756C66A"/>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EA37F57"/>
    <w:multiLevelType w:val="hybridMultilevel"/>
    <w:tmpl w:val="DCB21CC6"/>
    <w:lvl w:ilvl="0" w:tplc="C584DC38">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17"/>
  </w:num>
  <w:num w:numId="3">
    <w:abstractNumId w:val="8"/>
  </w:num>
  <w:num w:numId="4">
    <w:abstractNumId w:val="23"/>
  </w:num>
  <w:num w:numId="5">
    <w:abstractNumId w:val="20"/>
  </w:num>
  <w:num w:numId="6">
    <w:abstractNumId w:val="21"/>
  </w:num>
  <w:num w:numId="7">
    <w:abstractNumId w:val="18"/>
  </w:num>
  <w:num w:numId="8">
    <w:abstractNumId w:val="26"/>
  </w:num>
  <w:num w:numId="9">
    <w:abstractNumId w:val="5"/>
  </w:num>
  <w:num w:numId="10">
    <w:abstractNumId w:val="6"/>
  </w:num>
  <w:num w:numId="11">
    <w:abstractNumId w:val="22"/>
  </w:num>
  <w:num w:numId="12">
    <w:abstractNumId w:val="12"/>
  </w:num>
  <w:num w:numId="13">
    <w:abstractNumId w:val="14"/>
  </w:num>
  <w:num w:numId="14">
    <w:abstractNumId w:val="4"/>
  </w:num>
  <w:num w:numId="15">
    <w:abstractNumId w:val="13"/>
  </w:num>
  <w:num w:numId="16">
    <w:abstractNumId w:val="7"/>
  </w:num>
  <w:num w:numId="17">
    <w:abstractNumId w:val="15"/>
  </w:num>
  <w:num w:numId="18">
    <w:abstractNumId w:val="10"/>
  </w:num>
  <w:num w:numId="19">
    <w:abstractNumId w:val="11"/>
  </w:num>
  <w:num w:numId="20">
    <w:abstractNumId w:val="25"/>
  </w:num>
  <w:num w:numId="21">
    <w:abstractNumId w:val="9"/>
  </w:num>
  <w:num w:numId="22">
    <w:abstractNumId w:val="24"/>
  </w:num>
  <w:num w:numId="23">
    <w:abstractNumId w:val="1"/>
  </w:num>
  <w:num w:numId="24">
    <w:abstractNumId w:val="2"/>
  </w:num>
  <w:num w:numId="25">
    <w:abstractNumId w:val="16"/>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36"/>
    <w:rsid w:val="00010211"/>
    <w:rsid w:val="00022194"/>
    <w:rsid w:val="000311E9"/>
    <w:rsid w:val="0003613A"/>
    <w:rsid w:val="000637FF"/>
    <w:rsid w:val="00072018"/>
    <w:rsid w:val="000B27F9"/>
    <w:rsid w:val="000B7EF2"/>
    <w:rsid w:val="000C1333"/>
    <w:rsid w:val="000C24F7"/>
    <w:rsid w:val="000E7E36"/>
    <w:rsid w:val="001076A7"/>
    <w:rsid w:val="001116FB"/>
    <w:rsid w:val="00111F8C"/>
    <w:rsid w:val="00127870"/>
    <w:rsid w:val="00130AA3"/>
    <w:rsid w:val="001517A2"/>
    <w:rsid w:val="00166456"/>
    <w:rsid w:val="00170E2D"/>
    <w:rsid w:val="00193FBE"/>
    <w:rsid w:val="001B370F"/>
    <w:rsid w:val="001B49E8"/>
    <w:rsid w:val="001B62B2"/>
    <w:rsid w:val="001D6EC5"/>
    <w:rsid w:val="001E2B1A"/>
    <w:rsid w:val="001E5C9C"/>
    <w:rsid w:val="002003BC"/>
    <w:rsid w:val="00213742"/>
    <w:rsid w:val="00214FAA"/>
    <w:rsid w:val="002230B8"/>
    <w:rsid w:val="00293DEB"/>
    <w:rsid w:val="00297700"/>
    <w:rsid w:val="002C4054"/>
    <w:rsid w:val="002C7839"/>
    <w:rsid w:val="002F0F78"/>
    <w:rsid w:val="00305EAB"/>
    <w:rsid w:val="00314169"/>
    <w:rsid w:val="0031541E"/>
    <w:rsid w:val="0032257F"/>
    <w:rsid w:val="003260F7"/>
    <w:rsid w:val="00341C45"/>
    <w:rsid w:val="00343D50"/>
    <w:rsid w:val="00352A5C"/>
    <w:rsid w:val="003530F4"/>
    <w:rsid w:val="00385985"/>
    <w:rsid w:val="00387857"/>
    <w:rsid w:val="00393025"/>
    <w:rsid w:val="004142BD"/>
    <w:rsid w:val="00417867"/>
    <w:rsid w:val="00424E97"/>
    <w:rsid w:val="004360CE"/>
    <w:rsid w:val="00440C16"/>
    <w:rsid w:val="00442D12"/>
    <w:rsid w:val="00445D29"/>
    <w:rsid w:val="004556D7"/>
    <w:rsid w:val="004639F3"/>
    <w:rsid w:val="004719E0"/>
    <w:rsid w:val="0047732E"/>
    <w:rsid w:val="00480123"/>
    <w:rsid w:val="004813EC"/>
    <w:rsid w:val="004C0C45"/>
    <w:rsid w:val="004C4F77"/>
    <w:rsid w:val="004D0E70"/>
    <w:rsid w:val="004F73F3"/>
    <w:rsid w:val="0050560D"/>
    <w:rsid w:val="005425B2"/>
    <w:rsid w:val="005460D6"/>
    <w:rsid w:val="00551759"/>
    <w:rsid w:val="00561EA2"/>
    <w:rsid w:val="00570F0C"/>
    <w:rsid w:val="0058262B"/>
    <w:rsid w:val="00597235"/>
    <w:rsid w:val="005C6E9A"/>
    <w:rsid w:val="00601DCE"/>
    <w:rsid w:val="006068EA"/>
    <w:rsid w:val="00662D40"/>
    <w:rsid w:val="006638B6"/>
    <w:rsid w:val="006755DA"/>
    <w:rsid w:val="006767E5"/>
    <w:rsid w:val="006A7509"/>
    <w:rsid w:val="006C1BA9"/>
    <w:rsid w:val="006E7325"/>
    <w:rsid w:val="006F39A9"/>
    <w:rsid w:val="006F6133"/>
    <w:rsid w:val="0070240C"/>
    <w:rsid w:val="00702E80"/>
    <w:rsid w:val="0070512E"/>
    <w:rsid w:val="007159A0"/>
    <w:rsid w:val="007164CB"/>
    <w:rsid w:val="00736B7E"/>
    <w:rsid w:val="007423C1"/>
    <w:rsid w:val="00743125"/>
    <w:rsid w:val="00744B1C"/>
    <w:rsid w:val="00752721"/>
    <w:rsid w:val="007560E7"/>
    <w:rsid w:val="00756839"/>
    <w:rsid w:val="00762D5C"/>
    <w:rsid w:val="007A1002"/>
    <w:rsid w:val="007D33A5"/>
    <w:rsid w:val="007E01A1"/>
    <w:rsid w:val="007F2515"/>
    <w:rsid w:val="007F6BBF"/>
    <w:rsid w:val="00826972"/>
    <w:rsid w:val="00850F02"/>
    <w:rsid w:val="00851F37"/>
    <w:rsid w:val="00853943"/>
    <w:rsid w:val="00875EB0"/>
    <w:rsid w:val="00875F82"/>
    <w:rsid w:val="00887621"/>
    <w:rsid w:val="008904C4"/>
    <w:rsid w:val="008A0233"/>
    <w:rsid w:val="008B1AA3"/>
    <w:rsid w:val="008B2D38"/>
    <w:rsid w:val="008C3D6D"/>
    <w:rsid w:val="008D0F75"/>
    <w:rsid w:val="008D1E9A"/>
    <w:rsid w:val="008D246F"/>
    <w:rsid w:val="008E2CF7"/>
    <w:rsid w:val="008F71EA"/>
    <w:rsid w:val="00902638"/>
    <w:rsid w:val="0092167F"/>
    <w:rsid w:val="00925B13"/>
    <w:rsid w:val="009301F5"/>
    <w:rsid w:val="0093075F"/>
    <w:rsid w:val="009355AA"/>
    <w:rsid w:val="009433DE"/>
    <w:rsid w:val="0096406D"/>
    <w:rsid w:val="00977D07"/>
    <w:rsid w:val="00983776"/>
    <w:rsid w:val="00984831"/>
    <w:rsid w:val="00990748"/>
    <w:rsid w:val="00993EFC"/>
    <w:rsid w:val="00993FFA"/>
    <w:rsid w:val="009E3E27"/>
    <w:rsid w:val="00A15AC5"/>
    <w:rsid w:val="00A260FB"/>
    <w:rsid w:val="00A4343B"/>
    <w:rsid w:val="00A8343F"/>
    <w:rsid w:val="00A90E1C"/>
    <w:rsid w:val="00A9116C"/>
    <w:rsid w:val="00A9243C"/>
    <w:rsid w:val="00AA4F0D"/>
    <w:rsid w:val="00AB464C"/>
    <w:rsid w:val="00AD1E2E"/>
    <w:rsid w:val="00AD5624"/>
    <w:rsid w:val="00AD7620"/>
    <w:rsid w:val="00AE3C6B"/>
    <w:rsid w:val="00B16E62"/>
    <w:rsid w:val="00B217B3"/>
    <w:rsid w:val="00B31BEB"/>
    <w:rsid w:val="00B34C86"/>
    <w:rsid w:val="00B35B77"/>
    <w:rsid w:val="00B37E8E"/>
    <w:rsid w:val="00B438FB"/>
    <w:rsid w:val="00B55058"/>
    <w:rsid w:val="00B60BFB"/>
    <w:rsid w:val="00B623BF"/>
    <w:rsid w:val="00B67852"/>
    <w:rsid w:val="00B70A9B"/>
    <w:rsid w:val="00B731F6"/>
    <w:rsid w:val="00B8336A"/>
    <w:rsid w:val="00BB7EC2"/>
    <w:rsid w:val="00BE66A8"/>
    <w:rsid w:val="00C04FAB"/>
    <w:rsid w:val="00C0512D"/>
    <w:rsid w:val="00C24CDD"/>
    <w:rsid w:val="00C3028D"/>
    <w:rsid w:val="00C4743D"/>
    <w:rsid w:val="00C56ED6"/>
    <w:rsid w:val="00C61053"/>
    <w:rsid w:val="00C7501B"/>
    <w:rsid w:val="00C87C06"/>
    <w:rsid w:val="00C95DD9"/>
    <w:rsid w:val="00CA4EAA"/>
    <w:rsid w:val="00CC472C"/>
    <w:rsid w:val="00CC647A"/>
    <w:rsid w:val="00CD232F"/>
    <w:rsid w:val="00CD6FE9"/>
    <w:rsid w:val="00CE3E26"/>
    <w:rsid w:val="00CF3012"/>
    <w:rsid w:val="00D02F37"/>
    <w:rsid w:val="00D3531D"/>
    <w:rsid w:val="00D669E5"/>
    <w:rsid w:val="00D91AB0"/>
    <w:rsid w:val="00D958D8"/>
    <w:rsid w:val="00D97032"/>
    <w:rsid w:val="00DA291F"/>
    <w:rsid w:val="00DB1FCD"/>
    <w:rsid w:val="00DD3E32"/>
    <w:rsid w:val="00DD5EB1"/>
    <w:rsid w:val="00DD7C04"/>
    <w:rsid w:val="00DE5E40"/>
    <w:rsid w:val="00E02EDE"/>
    <w:rsid w:val="00E149CE"/>
    <w:rsid w:val="00E178BF"/>
    <w:rsid w:val="00E218B8"/>
    <w:rsid w:val="00E51286"/>
    <w:rsid w:val="00E55A92"/>
    <w:rsid w:val="00E70845"/>
    <w:rsid w:val="00E744F9"/>
    <w:rsid w:val="00E84C2A"/>
    <w:rsid w:val="00EB5D2B"/>
    <w:rsid w:val="00ED7737"/>
    <w:rsid w:val="00EF0EE0"/>
    <w:rsid w:val="00EF4450"/>
    <w:rsid w:val="00F072F3"/>
    <w:rsid w:val="00FA5CD8"/>
    <w:rsid w:val="00FB2690"/>
    <w:rsid w:val="00FC2777"/>
    <w:rsid w:val="00FD0464"/>
    <w:rsid w:val="00FD491B"/>
    <w:rsid w:val="00FD7A11"/>
    <w:rsid w:val="00FE3BBE"/>
    <w:rsid w:val="00FF39C2"/>
    <w:rsid w:val="00FF6C3D"/>
    <w:rsid w:val="00FF6D11"/>
    <w:rsid w:val="00FF7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tabs>
        <w:tab w:val="num" w:pos="1440"/>
      </w:tabs>
      <w:spacing w:before="120"/>
      <w:ind w:right="-483"/>
      <w:jc w:val="both"/>
      <w:outlineLvl w:val="0"/>
    </w:pPr>
    <w:rPr>
      <w:sz w:val="24"/>
    </w:rPr>
  </w:style>
  <w:style w:type="paragraph" w:styleId="Nadpis2">
    <w:name w:val="heading 2"/>
    <w:basedOn w:val="Normln"/>
    <w:next w:val="Normln"/>
    <w:qFormat/>
    <w:pPr>
      <w:keepNext/>
      <w:spacing w:before="120"/>
      <w:ind w:right="-483"/>
      <w:jc w:val="both"/>
      <w:outlineLvl w:val="1"/>
    </w:pPr>
    <w:rPr>
      <w:b/>
      <w:sz w:val="24"/>
    </w:rPr>
  </w:style>
  <w:style w:type="paragraph" w:styleId="Nadpis3">
    <w:name w:val="heading 3"/>
    <w:basedOn w:val="Normln"/>
    <w:next w:val="Normln"/>
    <w:qFormat/>
    <w:pPr>
      <w:keepNext/>
      <w:spacing w:before="120"/>
      <w:ind w:right="-483"/>
      <w:jc w:val="center"/>
      <w:outlineLvl w:val="2"/>
    </w:pPr>
    <w:rPr>
      <w:b/>
      <w:sz w:val="24"/>
    </w:rPr>
  </w:style>
  <w:style w:type="paragraph" w:styleId="Nadpis4">
    <w:name w:val="heading 4"/>
    <w:basedOn w:val="Normln"/>
    <w:next w:val="Normln"/>
    <w:qFormat/>
    <w:pPr>
      <w:keepNext/>
      <w:jc w:val="center"/>
      <w:outlineLvl w:val="3"/>
    </w:pPr>
    <w:rPr>
      <w:b/>
      <w:sz w:val="24"/>
      <w:u w:val="single"/>
    </w:rPr>
  </w:style>
  <w:style w:type="paragraph" w:styleId="Nadpis5">
    <w:name w:val="heading 5"/>
    <w:basedOn w:val="Normln"/>
    <w:next w:val="Normln"/>
    <w:qFormat/>
    <w:pPr>
      <w:keepNext/>
      <w:tabs>
        <w:tab w:val="left" w:pos="360"/>
      </w:tabs>
      <w:jc w:val="center"/>
      <w:outlineLvl w:val="4"/>
    </w:pPr>
    <w:rPr>
      <w:b/>
      <w:sz w:val="24"/>
    </w:rPr>
  </w:style>
  <w:style w:type="paragraph" w:styleId="Nadpis6">
    <w:name w:val="heading 6"/>
    <w:basedOn w:val="Normln"/>
    <w:next w:val="Normln"/>
    <w:qFormat/>
    <w:pPr>
      <w:keepNext/>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pPr>
      <w:spacing w:before="120"/>
      <w:ind w:right="-483"/>
      <w:jc w:val="both"/>
    </w:pPr>
    <w:rPr>
      <w:sz w:val="24"/>
    </w:rPr>
  </w:style>
  <w:style w:type="paragraph" w:styleId="Zkladntext2">
    <w:name w:val="Body Text 2"/>
    <w:basedOn w:val="Normln"/>
    <w:pPr>
      <w:spacing w:before="120"/>
      <w:ind w:right="-483"/>
      <w:jc w:val="both"/>
    </w:pPr>
    <w:rPr>
      <w:bCs/>
      <w:i/>
      <w:iCs/>
      <w:sz w:val="24"/>
    </w:rPr>
  </w:style>
  <w:style w:type="paragraph" w:styleId="Zkladntextodsazen">
    <w:name w:val="Body Text Indent"/>
    <w:basedOn w:val="Normln"/>
    <w:pPr>
      <w:ind w:left="284" w:hanging="284"/>
      <w:jc w:val="both"/>
    </w:pPr>
    <w:rPr>
      <w:sz w:val="24"/>
    </w:rPr>
  </w:style>
  <w:style w:type="paragraph" w:styleId="Nzev">
    <w:name w:val="Title"/>
    <w:basedOn w:val="Normln"/>
    <w:qFormat/>
    <w:pPr>
      <w:jc w:val="center"/>
    </w:pPr>
    <w:rPr>
      <w:b/>
      <w:bCs/>
      <w:sz w:val="28"/>
      <w:szCs w:val="24"/>
    </w:r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a">
    <w:basedOn w:val="Normln"/>
    <w:next w:val="Textkomente"/>
    <w:semiHidden/>
  </w:style>
  <w:style w:type="paragraph" w:styleId="Zkladntextodsazen2">
    <w:name w:val="Body Text Indent 2"/>
    <w:basedOn w:val="Normln"/>
    <w:pPr>
      <w:ind w:firstLine="720"/>
      <w:jc w:val="both"/>
    </w:pPr>
    <w:rPr>
      <w:sz w:val="24"/>
      <w:szCs w:val="24"/>
    </w:rPr>
  </w:style>
  <w:style w:type="paragraph" w:styleId="Zkladntext3">
    <w:name w:val="Body Text 3"/>
    <w:basedOn w:val="Normln"/>
    <w:pPr>
      <w:jc w:val="both"/>
    </w:pPr>
    <w:rPr>
      <w:sz w:val="24"/>
    </w:rPr>
  </w:style>
  <w:style w:type="paragraph" w:styleId="Zkladntextodsazen3">
    <w:name w:val="Body Text Indent 3"/>
    <w:basedOn w:val="Normln"/>
    <w:pPr>
      <w:ind w:firstLine="709"/>
      <w:jc w:val="both"/>
    </w:pPr>
    <w:rPr>
      <w:sz w:val="24"/>
    </w:rPr>
  </w:style>
  <w:style w:type="character" w:customStyle="1" w:styleId="data1">
    <w:name w:val="data1"/>
    <w:rsid w:val="00743125"/>
    <w:rPr>
      <w:rFonts w:ascii="Arial" w:hAnsi="Arial" w:cs="Arial" w:hint="default"/>
      <w:b/>
      <w:bCs/>
      <w:sz w:val="20"/>
      <w:szCs w:val="20"/>
    </w:rPr>
  </w:style>
  <w:style w:type="paragraph" w:styleId="Bezmezer">
    <w:name w:val="No Spacing"/>
    <w:uiPriority w:val="1"/>
    <w:qFormat/>
    <w:rsid w:val="00170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tabs>
        <w:tab w:val="num" w:pos="1440"/>
      </w:tabs>
      <w:spacing w:before="120"/>
      <w:ind w:right="-483"/>
      <w:jc w:val="both"/>
      <w:outlineLvl w:val="0"/>
    </w:pPr>
    <w:rPr>
      <w:sz w:val="24"/>
    </w:rPr>
  </w:style>
  <w:style w:type="paragraph" w:styleId="Nadpis2">
    <w:name w:val="heading 2"/>
    <w:basedOn w:val="Normln"/>
    <w:next w:val="Normln"/>
    <w:qFormat/>
    <w:pPr>
      <w:keepNext/>
      <w:spacing w:before="120"/>
      <w:ind w:right="-483"/>
      <w:jc w:val="both"/>
      <w:outlineLvl w:val="1"/>
    </w:pPr>
    <w:rPr>
      <w:b/>
      <w:sz w:val="24"/>
    </w:rPr>
  </w:style>
  <w:style w:type="paragraph" w:styleId="Nadpis3">
    <w:name w:val="heading 3"/>
    <w:basedOn w:val="Normln"/>
    <w:next w:val="Normln"/>
    <w:qFormat/>
    <w:pPr>
      <w:keepNext/>
      <w:spacing w:before="120"/>
      <w:ind w:right="-483"/>
      <w:jc w:val="center"/>
      <w:outlineLvl w:val="2"/>
    </w:pPr>
    <w:rPr>
      <w:b/>
      <w:sz w:val="24"/>
    </w:rPr>
  </w:style>
  <w:style w:type="paragraph" w:styleId="Nadpis4">
    <w:name w:val="heading 4"/>
    <w:basedOn w:val="Normln"/>
    <w:next w:val="Normln"/>
    <w:qFormat/>
    <w:pPr>
      <w:keepNext/>
      <w:jc w:val="center"/>
      <w:outlineLvl w:val="3"/>
    </w:pPr>
    <w:rPr>
      <w:b/>
      <w:sz w:val="24"/>
      <w:u w:val="single"/>
    </w:rPr>
  </w:style>
  <w:style w:type="paragraph" w:styleId="Nadpis5">
    <w:name w:val="heading 5"/>
    <w:basedOn w:val="Normln"/>
    <w:next w:val="Normln"/>
    <w:qFormat/>
    <w:pPr>
      <w:keepNext/>
      <w:tabs>
        <w:tab w:val="left" w:pos="360"/>
      </w:tabs>
      <w:jc w:val="center"/>
      <w:outlineLvl w:val="4"/>
    </w:pPr>
    <w:rPr>
      <w:b/>
      <w:sz w:val="24"/>
    </w:rPr>
  </w:style>
  <w:style w:type="paragraph" w:styleId="Nadpis6">
    <w:name w:val="heading 6"/>
    <w:basedOn w:val="Normln"/>
    <w:next w:val="Normln"/>
    <w:qFormat/>
    <w:pPr>
      <w:keepNext/>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pPr>
      <w:spacing w:before="120"/>
      <w:ind w:right="-483"/>
      <w:jc w:val="both"/>
    </w:pPr>
    <w:rPr>
      <w:sz w:val="24"/>
    </w:rPr>
  </w:style>
  <w:style w:type="paragraph" w:styleId="Zkladntext2">
    <w:name w:val="Body Text 2"/>
    <w:basedOn w:val="Normln"/>
    <w:pPr>
      <w:spacing w:before="120"/>
      <w:ind w:right="-483"/>
      <w:jc w:val="both"/>
    </w:pPr>
    <w:rPr>
      <w:bCs/>
      <w:i/>
      <w:iCs/>
      <w:sz w:val="24"/>
    </w:rPr>
  </w:style>
  <w:style w:type="paragraph" w:styleId="Zkladntextodsazen">
    <w:name w:val="Body Text Indent"/>
    <w:basedOn w:val="Normln"/>
    <w:pPr>
      <w:ind w:left="284" w:hanging="284"/>
      <w:jc w:val="both"/>
    </w:pPr>
    <w:rPr>
      <w:sz w:val="24"/>
    </w:rPr>
  </w:style>
  <w:style w:type="paragraph" w:styleId="Nzev">
    <w:name w:val="Title"/>
    <w:basedOn w:val="Normln"/>
    <w:qFormat/>
    <w:pPr>
      <w:jc w:val="center"/>
    </w:pPr>
    <w:rPr>
      <w:b/>
      <w:bCs/>
      <w:sz w:val="28"/>
      <w:szCs w:val="24"/>
    </w:r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a">
    <w:basedOn w:val="Normln"/>
    <w:next w:val="Textkomente"/>
    <w:semiHidden/>
  </w:style>
  <w:style w:type="paragraph" w:styleId="Zkladntextodsazen2">
    <w:name w:val="Body Text Indent 2"/>
    <w:basedOn w:val="Normln"/>
    <w:pPr>
      <w:ind w:firstLine="720"/>
      <w:jc w:val="both"/>
    </w:pPr>
    <w:rPr>
      <w:sz w:val="24"/>
      <w:szCs w:val="24"/>
    </w:rPr>
  </w:style>
  <w:style w:type="paragraph" w:styleId="Zkladntext3">
    <w:name w:val="Body Text 3"/>
    <w:basedOn w:val="Normln"/>
    <w:pPr>
      <w:jc w:val="both"/>
    </w:pPr>
    <w:rPr>
      <w:sz w:val="24"/>
    </w:rPr>
  </w:style>
  <w:style w:type="paragraph" w:styleId="Zkladntextodsazen3">
    <w:name w:val="Body Text Indent 3"/>
    <w:basedOn w:val="Normln"/>
    <w:pPr>
      <w:ind w:firstLine="709"/>
      <w:jc w:val="both"/>
    </w:pPr>
    <w:rPr>
      <w:sz w:val="24"/>
    </w:rPr>
  </w:style>
  <w:style w:type="character" w:customStyle="1" w:styleId="data1">
    <w:name w:val="data1"/>
    <w:rsid w:val="00743125"/>
    <w:rPr>
      <w:rFonts w:ascii="Arial" w:hAnsi="Arial" w:cs="Arial" w:hint="default"/>
      <w:b/>
      <w:bCs/>
      <w:sz w:val="20"/>
      <w:szCs w:val="20"/>
    </w:rPr>
  </w:style>
  <w:style w:type="paragraph" w:styleId="Bezmezer">
    <w:name w:val="No Spacing"/>
    <w:uiPriority w:val="1"/>
    <w:qFormat/>
    <w:rsid w:val="0017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ad.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2BFB-6A37-4ACB-AE52-63C9F7FC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3732</Words>
  <Characters>22023</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 M L O U V A   Č. .   /97</vt:lpstr>
    </vt:vector>
  </TitlesOfParts>
  <Company>Archeologický ústav v Praze</Company>
  <LinksUpToDate>false</LinksUpToDate>
  <CharactersWithSpaces>25704</CharactersWithSpaces>
  <SharedDoc>false</SharedDoc>
  <HLinks>
    <vt:vector size="6" baseType="variant">
      <vt:variant>
        <vt:i4>7733285</vt:i4>
      </vt:variant>
      <vt:variant>
        <vt:i4>0</vt:i4>
      </vt:variant>
      <vt:variant>
        <vt:i4>0</vt:i4>
      </vt:variant>
      <vt:variant>
        <vt:i4>5</vt:i4>
      </vt:variant>
      <vt:variant>
        <vt:lpwstr>http://www.hrad.cz/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 .   /97</dc:title>
  <dc:creator>HUOSHI</dc:creator>
  <cp:lastModifiedBy>kuvikova</cp:lastModifiedBy>
  <cp:revision>2</cp:revision>
  <cp:lastPrinted>2016-12-16T12:25:00Z</cp:lastPrinted>
  <dcterms:created xsi:type="dcterms:W3CDTF">2017-04-26T08:14:00Z</dcterms:created>
  <dcterms:modified xsi:type="dcterms:W3CDTF">2017-04-26T08:14:00Z</dcterms:modified>
</cp:coreProperties>
</file>