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D3" w:rsidRDefault="005C631D" w:rsidP="005C631D">
      <w:r>
        <w:t xml:space="preserve">                                          </w:t>
      </w:r>
      <w:r w:rsidR="00096AD3" w:rsidRPr="00096AD3">
        <w:rPr>
          <w:rFonts w:ascii="Calibri" w:eastAsia="Times New Roman" w:hAnsi="Calibri" w:cs="Times New Roman"/>
          <w:noProof/>
          <w:sz w:val="22"/>
          <w:lang w:eastAsia="cs-CZ"/>
        </w:rPr>
        <w:drawing>
          <wp:inline distT="0" distB="0" distL="0" distR="0" wp14:anchorId="7822180A" wp14:editId="4F011DE9">
            <wp:extent cx="2978150" cy="61247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13" cy="61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41230E">
        <w:t xml:space="preserve">    </w:t>
      </w:r>
    </w:p>
    <w:p w:rsidR="00096AD3" w:rsidRDefault="00096AD3" w:rsidP="005C631D"/>
    <w:p w:rsidR="00F00B60" w:rsidRDefault="0041230E" w:rsidP="005C631D">
      <w:r>
        <w:t xml:space="preserve"> </w:t>
      </w:r>
      <w:r w:rsidR="005C631D">
        <w:t xml:space="preserve">  </w:t>
      </w:r>
      <w:r w:rsidR="00BD70CF">
        <w:t xml:space="preserve">                                                                             </w:t>
      </w:r>
      <w:r w:rsidR="00A20027">
        <w:t>Evidenční číslo</w:t>
      </w:r>
      <w:r w:rsidR="005C631D">
        <w:t xml:space="preserve">: </w:t>
      </w:r>
      <w:r w:rsidR="002719B6">
        <w:t>KK</w:t>
      </w:r>
      <w:r w:rsidR="00D12CEA">
        <w:t>01230/2022/1</w:t>
      </w:r>
    </w:p>
    <w:p w:rsidR="005C631D" w:rsidRDefault="005C631D" w:rsidP="005C631D">
      <w:r>
        <w:t xml:space="preserve">                                                              </w:t>
      </w:r>
    </w:p>
    <w:p w:rsidR="006C0D5D" w:rsidRDefault="0041230E" w:rsidP="00F00B60">
      <w:pPr>
        <w:jc w:val="center"/>
        <w:rPr>
          <w:b/>
          <w:sz w:val="36"/>
          <w:szCs w:val="36"/>
        </w:rPr>
      </w:pPr>
      <w:r w:rsidRPr="0041230E">
        <w:rPr>
          <w:b/>
          <w:sz w:val="36"/>
          <w:szCs w:val="36"/>
        </w:rPr>
        <w:t>D O</w:t>
      </w:r>
      <w:r>
        <w:rPr>
          <w:b/>
          <w:sz w:val="36"/>
          <w:szCs w:val="36"/>
        </w:rPr>
        <w:t xml:space="preserve"> </w:t>
      </w:r>
      <w:r w:rsidRPr="0041230E">
        <w:rPr>
          <w:b/>
          <w:sz w:val="36"/>
          <w:szCs w:val="36"/>
        </w:rPr>
        <w:t>D A T E K  č.</w:t>
      </w:r>
      <w:r w:rsidR="00521C06">
        <w:rPr>
          <w:b/>
          <w:sz w:val="36"/>
          <w:szCs w:val="36"/>
        </w:rPr>
        <w:t xml:space="preserve"> </w:t>
      </w:r>
      <w:r w:rsidRPr="0041230E">
        <w:rPr>
          <w:b/>
          <w:sz w:val="36"/>
          <w:szCs w:val="36"/>
        </w:rPr>
        <w:t>1</w:t>
      </w:r>
      <w:r w:rsidR="00A528AE">
        <w:rPr>
          <w:b/>
          <w:sz w:val="36"/>
          <w:szCs w:val="36"/>
        </w:rPr>
        <w:t xml:space="preserve">  </w:t>
      </w:r>
    </w:p>
    <w:p w:rsidR="005C631D" w:rsidRDefault="00A528AE" w:rsidP="00F00B6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89776A">
        <w:rPr>
          <w:sz w:val="28"/>
          <w:szCs w:val="28"/>
        </w:rPr>
        <w:t xml:space="preserve">S M L O U V Y  O  </w:t>
      </w:r>
      <w:r w:rsidR="00BD70CF">
        <w:rPr>
          <w:sz w:val="28"/>
          <w:szCs w:val="28"/>
        </w:rPr>
        <w:t>D</w:t>
      </w:r>
      <w:r w:rsidR="007F0F37">
        <w:rPr>
          <w:sz w:val="28"/>
          <w:szCs w:val="28"/>
        </w:rPr>
        <w:t xml:space="preserve"> Í</w:t>
      </w:r>
      <w:r w:rsidR="0089776A">
        <w:rPr>
          <w:sz w:val="28"/>
          <w:szCs w:val="28"/>
        </w:rPr>
        <w:t xml:space="preserve"> </w:t>
      </w:r>
      <w:r w:rsidR="007F0F37">
        <w:rPr>
          <w:sz w:val="28"/>
          <w:szCs w:val="28"/>
        </w:rPr>
        <w:t>L O</w:t>
      </w:r>
    </w:p>
    <w:p w:rsidR="00F00B60" w:rsidRDefault="00F00B60" w:rsidP="00F00B60">
      <w:pPr>
        <w:jc w:val="center"/>
      </w:pPr>
    </w:p>
    <w:p w:rsidR="00EF0B97" w:rsidRPr="00EF0B97" w:rsidRDefault="00EF0B97" w:rsidP="00EF0B97">
      <w:pPr>
        <w:tabs>
          <w:tab w:val="left" w:pos="1843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b/>
          <w:szCs w:val="24"/>
          <w:lang w:eastAsia="cs-CZ"/>
        </w:rPr>
        <w:t>Karlovarský kraj</w:t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Sídlo: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Závodní 353/88, 360 06 Karlovy Vary</w:t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IČO: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70891168</w:t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DIČ: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CZ70891168</w:t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ind w:left="2124" w:hanging="2124"/>
        <w:jc w:val="both"/>
        <w:rPr>
          <w:rFonts w:eastAsia="Times New Roman" w:cs="Times New Roman"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Zastoupený: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Ing. Květa Hryszová - vedoucí odboru řízení projektů na základě čl. VII odst. 1 písm. d) Podpisového řádu</w:t>
      </w:r>
      <w:r w:rsidRPr="00EF0B97" w:rsidDel="007B7625">
        <w:rPr>
          <w:rFonts w:eastAsia="Times New Roman" w:cs="Times New Roman"/>
          <w:szCs w:val="24"/>
          <w:lang w:eastAsia="cs-CZ"/>
        </w:rPr>
        <w:t xml:space="preserve"> </w:t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ind w:left="2124" w:hanging="2124"/>
        <w:jc w:val="both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Bankovní spojení: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 xml:space="preserve">Česká </w:t>
      </w:r>
      <w:r w:rsidRPr="00EF0B97">
        <w:rPr>
          <w:rFonts w:eastAsia="Times New Roman" w:cs="Times New Roman"/>
          <w:sz w:val="22"/>
          <w:lang w:eastAsia="cs-CZ"/>
        </w:rPr>
        <w:t>národní banka, Na Příkopě 28, 115 03, Praha 1</w:t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EF0B97" w:rsidRPr="00EF0B97" w:rsidRDefault="00EF0B97" w:rsidP="00EF0B97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Číslo účtu: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</w:r>
      <w:r w:rsidR="00C80AA8">
        <w:rPr>
          <w:rFonts w:eastAsia="Times New Roman" w:cs="Times New Roman"/>
          <w:szCs w:val="24"/>
          <w:lang w:eastAsia="cs-CZ"/>
        </w:rPr>
        <w:t>xxxxxxxxxxxxx</w:t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5C631D" w:rsidRPr="0041230E" w:rsidRDefault="00EF0B97" w:rsidP="00EF0B97">
      <w:pPr>
        <w:rPr>
          <w:b/>
        </w:rPr>
      </w:pPr>
      <w:r w:rsidRPr="00EF0B97">
        <w:rPr>
          <w:rFonts w:eastAsia="Times New Roman" w:cs="Times New Roman"/>
          <w:szCs w:val="24"/>
          <w:lang w:eastAsia="cs-CZ"/>
        </w:rPr>
        <w:t xml:space="preserve"> (dále jen „objednatel“) na straně </w:t>
      </w:r>
      <w:r>
        <w:rPr>
          <w:rFonts w:eastAsia="Times New Roman" w:cs="Times New Roman"/>
          <w:szCs w:val="24"/>
          <w:lang w:eastAsia="cs-CZ"/>
        </w:rPr>
        <w:t>jedné</w:t>
      </w:r>
    </w:p>
    <w:p w:rsidR="005C631D" w:rsidRDefault="005C631D" w:rsidP="005C631D">
      <w:r>
        <w:t>a</w:t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b/>
          <w:szCs w:val="24"/>
          <w:lang w:eastAsia="cs-CZ"/>
        </w:rPr>
        <w:t>Národní ústav pro autismus, z.ú.</w:t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Sídlo: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V Holešovičkách 593/1a, 182 00 Praha 8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IČO: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26623064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DIČ: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Neplátce DPH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Zastoupený: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Ing. Magdalena Šubrt Thorová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Bankovní spojení: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  <w:t>Expobank CZ a.s., Na Strži 2097/63, 140 00 Praha 4</w:t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Číslo účtu:</w:t>
      </w:r>
      <w:r w:rsidRPr="00EF0B97">
        <w:rPr>
          <w:rFonts w:eastAsia="Times New Roman" w:cs="Times New Roman"/>
          <w:szCs w:val="24"/>
          <w:lang w:eastAsia="cs-CZ"/>
        </w:rPr>
        <w:tab/>
      </w:r>
      <w:r w:rsidRPr="00EF0B97">
        <w:rPr>
          <w:rFonts w:eastAsia="Times New Roman" w:cs="Times New Roman"/>
          <w:szCs w:val="24"/>
          <w:lang w:eastAsia="cs-CZ"/>
        </w:rPr>
        <w:tab/>
      </w:r>
      <w:r w:rsidR="00C80AA8">
        <w:rPr>
          <w:rFonts w:eastAsia="Times New Roman" w:cs="Times New Roman"/>
          <w:szCs w:val="24"/>
          <w:lang w:eastAsia="cs-CZ"/>
        </w:rPr>
        <w:t>xxxxxxxxxxx</w:t>
      </w:r>
      <w:r w:rsidRPr="00EF0B97">
        <w:rPr>
          <w:rFonts w:eastAsia="Times New Roman" w:cs="Times New Roman"/>
          <w:szCs w:val="24"/>
          <w:lang w:eastAsia="cs-CZ"/>
        </w:rPr>
        <w:tab/>
      </w:r>
    </w:p>
    <w:p w:rsidR="00EF0B97" w:rsidRPr="00EF0B97" w:rsidRDefault="00EF0B97" w:rsidP="00EF0B97">
      <w:pPr>
        <w:tabs>
          <w:tab w:val="left" w:pos="1843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EF0B97">
        <w:rPr>
          <w:rFonts w:eastAsia="Times New Roman" w:cs="Times New Roman"/>
          <w:szCs w:val="24"/>
          <w:lang w:eastAsia="cs-CZ"/>
        </w:rPr>
        <w:t>Registrace ve veřejném rejstříku: spisová značka U 297 vedená u Městského soudu v Praze (den zápisu 4. 11. 2015)</w:t>
      </w:r>
    </w:p>
    <w:p w:rsidR="0089776A" w:rsidRPr="0089776A" w:rsidRDefault="00EF0B97" w:rsidP="00EF0B97">
      <w:r w:rsidRPr="00EF0B97">
        <w:rPr>
          <w:rFonts w:eastAsia="Times New Roman" w:cs="Times New Roman"/>
          <w:szCs w:val="24"/>
          <w:lang w:eastAsia="cs-CZ"/>
        </w:rPr>
        <w:t xml:space="preserve">(dále jen „zhotovitel“) na </w:t>
      </w:r>
      <w:r>
        <w:rPr>
          <w:rFonts w:eastAsia="Times New Roman" w:cs="Times New Roman"/>
          <w:szCs w:val="24"/>
          <w:lang w:eastAsia="cs-CZ"/>
        </w:rPr>
        <w:t>druhé</w:t>
      </w:r>
    </w:p>
    <w:p w:rsidR="00EF0B97" w:rsidRDefault="0089776A" w:rsidP="005C631D">
      <w:r w:rsidRPr="0089776A">
        <w:rPr>
          <w:b/>
        </w:rPr>
        <w:t xml:space="preserve"> </w:t>
      </w:r>
      <w:r w:rsidR="005C631D">
        <w:t xml:space="preserve">(společně </w:t>
      </w:r>
      <w:r w:rsidR="00EF0B97">
        <w:t xml:space="preserve">také </w:t>
      </w:r>
      <w:r w:rsidR="005C631D">
        <w:t>jako „smluvní strany“)</w:t>
      </w:r>
    </w:p>
    <w:p w:rsidR="007C59EA" w:rsidRDefault="007C59EA" w:rsidP="005C631D">
      <w:pPr>
        <w:rPr>
          <w:i/>
        </w:rPr>
      </w:pPr>
    </w:p>
    <w:p w:rsidR="00CE5747" w:rsidRDefault="002719B6" w:rsidP="00B467F6">
      <w:pPr>
        <w:autoSpaceDE w:val="0"/>
        <w:autoSpaceDN w:val="0"/>
        <w:adjustRightInd w:val="0"/>
        <w:spacing w:after="0" w:line="240" w:lineRule="auto"/>
        <w:jc w:val="both"/>
      </w:pPr>
      <w:r w:rsidRPr="002719B6">
        <w:rPr>
          <w:rFonts w:eastAsia="Times New Roman" w:cs="Times New Roman"/>
          <w:szCs w:val="24"/>
          <w:lang w:eastAsia="cs-CZ"/>
        </w:rPr>
        <w:t>uzavírají tento dodatek č. 1</w:t>
      </w:r>
      <w:r w:rsidR="00CE5747">
        <w:rPr>
          <w:rFonts w:eastAsia="Times New Roman" w:cs="Times New Roman"/>
          <w:szCs w:val="24"/>
          <w:lang w:eastAsia="cs-CZ"/>
        </w:rPr>
        <w:t xml:space="preserve"> (</w:t>
      </w:r>
      <w:r w:rsidR="00CE5747" w:rsidRPr="002719B6">
        <w:rPr>
          <w:rFonts w:eastAsia="Times New Roman" w:cs="Times New Roman"/>
          <w:szCs w:val="24"/>
          <w:lang w:eastAsia="cs-CZ"/>
        </w:rPr>
        <w:t>dále jen „dodatek č. 1</w:t>
      </w:r>
      <w:r w:rsidR="00CE5747">
        <w:rPr>
          <w:rFonts w:eastAsia="Times New Roman" w:cs="Times New Roman"/>
          <w:szCs w:val="24"/>
          <w:lang w:eastAsia="cs-CZ"/>
        </w:rPr>
        <w:t>)</w:t>
      </w:r>
      <w:r w:rsidRPr="002719B6">
        <w:rPr>
          <w:rFonts w:eastAsia="Times New Roman" w:cs="Times New Roman"/>
          <w:szCs w:val="24"/>
          <w:lang w:eastAsia="cs-CZ"/>
        </w:rPr>
        <w:t xml:space="preserve"> ke smlouvě o dílo, ev. č. KK01230/2022 (dále jen „</w:t>
      </w:r>
      <w:r w:rsidR="00CE5747">
        <w:rPr>
          <w:rFonts w:eastAsia="Times New Roman" w:cs="Times New Roman"/>
          <w:szCs w:val="24"/>
          <w:lang w:eastAsia="cs-CZ"/>
        </w:rPr>
        <w:t>smlouva o dílo</w:t>
      </w:r>
      <w:r w:rsidRPr="002719B6">
        <w:rPr>
          <w:rFonts w:eastAsia="Times New Roman" w:cs="Times New Roman"/>
          <w:szCs w:val="24"/>
          <w:lang w:eastAsia="cs-CZ"/>
        </w:rPr>
        <w:t>“)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="00EF0B97">
        <w:t>Dodatkem č. 1 se mění</w:t>
      </w:r>
      <w:r>
        <w:t xml:space="preserve"> bankovní spojení a </w:t>
      </w:r>
      <w:r w:rsidR="005231B2">
        <w:t>č</w:t>
      </w:r>
      <w:r w:rsidR="00EF0B97">
        <w:t>íslo účtu uvedené v</w:t>
      </w:r>
      <w:r w:rsidR="00F00B60">
        <w:t> identifikaci smluvní strany zhotovitele takto:</w:t>
      </w:r>
    </w:p>
    <w:p w:rsidR="007C59EA" w:rsidRDefault="007C59EA" w:rsidP="00B467F6">
      <w:pPr>
        <w:autoSpaceDE w:val="0"/>
        <w:autoSpaceDN w:val="0"/>
        <w:adjustRightInd w:val="0"/>
        <w:spacing w:after="0" w:line="240" w:lineRule="auto"/>
        <w:jc w:val="both"/>
      </w:pPr>
    </w:p>
    <w:p w:rsidR="00F00B60" w:rsidRPr="00F00B60" w:rsidRDefault="00F00B60" w:rsidP="00B467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F00B60">
        <w:rPr>
          <w:rFonts w:eastAsia="Times New Roman" w:cs="Times New Roman"/>
          <w:szCs w:val="24"/>
          <w:lang w:eastAsia="cs-CZ"/>
        </w:rPr>
        <w:tab/>
      </w:r>
      <w:r w:rsidRPr="00F00B60">
        <w:rPr>
          <w:rFonts w:eastAsia="Times New Roman" w:cs="Times New Roman"/>
          <w:szCs w:val="24"/>
          <w:lang w:eastAsia="cs-CZ"/>
        </w:rPr>
        <w:tab/>
      </w:r>
    </w:p>
    <w:p w:rsidR="00F00B60" w:rsidRPr="00F00B60" w:rsidRDefault="00F00B60" w:rsidP="00F00B60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F00B60">
        <w:rPr>
          <w:rFonts w:eastAsia="Times New Roman" w:cs="Times New Roman"/>
          <w:szCs w:val="24"/>
          <w:lang w:eastAsia="cs-CZ"/>
        </w:rPr>
        <w:t>Bankovní spojení:</w:t>
      </w:r>
      <w:r w:rsidRPr="00F00B60">
        <w:rPr>
          <w:rFonts w:eastAsia="Times New Roman" w:cs="Times New Roman"/>
          <w:szCs w:val="24"/>
          <w:lang w:eastAsia="cs-CZ"/>
        </w:rPr>
        <w:tab/>
      </w:r>
      <w:r w:rsidRPr="00F00B60">
        <w:rPr>
          <w:rFonts w:eastAsia="Times New Roman" w:cs="Times New Roman"/>
          <w:szCs w:val="24"/>
          <w:lang w:eastAsia="cs-CZ"/>
        </w:rPr>
        <w:tab/>
      </w:r>
      <w:r w:rsidR="008C240D">
        <w:rPr>
          <w:rFonts w:eastAsia="Times New Roman" w:cs="Times New Roman"/>
          <w:szCs w:val="24"/>
          <w:lang w:eastAsia="cs-CZ"/>
        </w:rPr>
        <w:t>Raiffeisenbank a.s.Hvězdova 1716/2b, 140 78</w:t>
      </w:r>
      <w:r w:rsidRPr="00F00B60">
        <w:rPr>
          <w:rFonts w:eastAsia="Times New Roman" w:cs="Times New Roman"/>
          <w:szCs w:val="24"/>
          <w:lang w:eastAsia="cs-CZ"/>
        </w:rPr>
        <w:t xml:space="preserve"> Praha 4</w:t>
      </w:r>
      <w:r w:rsidRPr="00F00B60">
        <w:rPr>
          <w:rFonts w:eastAsia="Times New Roman" w:cs="Times New Roman"/>
          <w:szCs w:val="24"/>
          <w:lang w:eastAsia="cs-CZ"/>
        </w:rPr>
        <w:tab/>
      </w:r>
    </w:p>
    <w:p w:rsidR="00F00B60" w:rsidRPr="00F00B60" w:rsidRDefault="00F00B60" w:rsidP="00F00B60">
      <w:pPr>
        <w:tabs>
          <w:tab w:val="left" w:pos="1843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F00B60">
        <w:rPr>
          <w:rFonts w:eastAsia="Times New Roman" w:cs="Times New Roman"/>
          <w:szCs w:val="24"/>
          <w:lang w:eastAsia="cs-CZ"/>
        </w:rPr>
        <w:t>Číslo účtu:</w:t>
      </w:r>
      <w:r w:rsidRPr="00F00B60">
        <w:rPr>
          <w:rFonts w:eastAsia="Times New Roman" w:cs="Times New Roman"/>
          <w:szCs w:val="24"/>
          <w:lang w:eastAsia="cs-CZ"/>
        </w:rPr>
        <w:tab/>
      </w:r>
      <w:r w:rsidRPr="00F00B60">
        <w:rPr>
          <w:rFonts w:eastAsia="Times New Roman" w:cs="Times New Roman"/>
          <w:szCs w:val="24"/>
          <w:lang w:eastAsia="cs-CZ"/>
        </w:rPr>
        <w:tab/>
      </w:r>
      <w:r w:rsidR="00C80AA8">
        <w:rPr>
          <w:rFonts w:eastAsia="Times New Roman" w:cs="Times New Roman"/>
          <w:szCs w:val="24"/>
          <w:lang w:eastAsia="cs-CZ"/>
        </w:rPr>
        <w:t>xxxxxxxxxxxx</w:t>
      </w:r>
      <w:bookmarkStart w:id="0" w:name="_GoBack"/>
      <w:bookmarkEnd w:id="0"/>
      <w:r w:rsidRPr="00F00B60">
        <w:rPr>
          <w:rFonts w:eastAsia="Times New Roman" w:cs="Times New Roman"/>
          <w:szCs w:val="24"/>
          <w:lang w:eastAsia="cs-CZ"/>
        </w:rPr>
        <w:tab/>
      </w:r>
      <w:r w:rsidRPr="00F00B60">
        <w:rPr>
          <w:rFonts w:eastAsia="Times New Roman" w:cs="Times New Roman"/>
          <w:szCs w:val="24"/>
          <w:lang w:eastAsia="cs-CZ"/>
        </w:rPr>
        <w:tab/>
      </w:r>
    </w:p>
    <w:p w:rsidR="00F00B60" w:rsidRDefault="00F00B60" w:rsidP="005C631D">
      <w:pPr>
        <w:rPr>
          <w:i/>
        </w:rPr>
      </w:pPr>
    </w:p>
    <w:p w:rsidR="007C59EA" w:rsidRDefault="007C59EA" w:rsidP="005C631D">
      <w:pPr>
        <w:rPr>
          <w:i/>
        </w:rPr>
      </w:pPr>
    </w:p>
    <w:p w:rsidR="000870C4" w:rsidRPr="00973202" w:rsidRDefault="000870C4" w:rsidP="002E09A6">
      <w:pPr>
        <w:jc w:val="both"/>
      </w:pPr>
    </w:p>
    <w:p w:rsidR="00973202" w:rsidRPr="00973202" w:rsidRDefault="00BD3CE0" w:rsidP="00451106">
      <w:pPr>
        <w:tabs>
          <w:tab w:val="left" w:pos="426"/>
        </w:tabs>
        <w:jc w:val="center"/>
        <w:rPr>
          <w:b/>
        </w:rPr>
      </w:pPr>
      <w:r>
        <w:rPr>
          <w:b/>
        </w:rPr>
        <w:t>Článek I.</w:t>
      </w:r>
      <w:r w:rsidR="00FE255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8561E0" w:rsidRDefault="008561E0" w:rsidP="00BD3CE0">
      <w:pPr>
        <w:ind w:left="426" w:hanging="426"/>
        <w:jc w:val="both"/>
      </w:pPr>
      <w:r>
        <w:t>1.</w:t>
      </w:r>
      <w:r>
        <w:tab/>
      </w:r>
      <w:r w:rsidR="00BD3CE0" w:rsidRPr="00BD3CE0">
        <w:rPr>
          <w:rFonts w:eastAsia="Times New Roman" w:cs="Times New Roman"/>
          <w:szCs w:val="24"/>
          <w:lang w:eastAsia="cs-CZ"/>
        </w:rPr>
        <w:t xml:space="preserve">Ostatní ustanovení smlouvy </w:t>
      </w:r>
      <w:r w:rsidR="00CE5747">
        <w:rPr>
          <w:rFonts w:eastAsia="Times New Roman" w:cs="Times New Roman"/>
          <w:szCs w:val="24"/>
          <w:lang w:eastAsia="cs-CZ"/>
        </w:rPr>
        <w:t xml:space="preserve">o dílo </w:t>
      </w:r>
      <w:r w:rsidR="00BD3CE0" w:rsidRPr="00BD3CE0">
        <w:rPr>
          <w:rFonts w:eastAsia="Times New Roman" w:cs="Times New Roman"/>
          <w:szCs w:val="24"/>
          <w:lang w:eastAsia="cs-CZ"/>
        </w:rPr>
        <w:t>se nemění a zůstávají v platnosti</w:t>
      </w:r>
      <w:r w:rsidRPr="00BD3CE0">
        <w:rPr>
          <w:rFonts w:eastAsia="Times New Roman" w:cs="Times New Roman"/>
          <w:szCs w:val="24"/>
          <w:lang w:eastAsia="cs-CZ"/>
        </w:rPr>
        <w:t>.</w:t>
      </w:r>
    </w:p>
    <w:p w:rsidR="008561E0" w:rsidRDefault="008561E0" w:rsidP="00451106">
      <w:pPr>
        <w:tabs>
          <w:tab w:val="left" w:pos="426"/>
        </w:tabs>
        <w:ind w:left="426" w:hanging="426"/>
        <w:jc w:val="both"/>
      </w:pPr>
      <w:r>
        <w:t>2.</w:t>
      </w:r>
      <w:r>
        <w:tab/>
      </w:r>
      <w:r w:rsidR="00CC526F" w:rsidRPr="00971366">
        <w:t>Tento dodatek č. 1</w:t>
      </w:r>
      <w:r w:rsidR="00BD3CE0" w:rsidRPr="00971366">
        <w:t xml:space="preserve"> je v souladu s § 211 odst. 3 zákona č. 134/2016 Sb., o zadávání veřejných zakázek, ve znění pozdějších předpisů, ve spojení se zákonem č. 300/2008 Sb., o elektronických úkonech a autorizované konverzi dokumentů, ve znění pozdějších předpisů, uzavřen elektronicky</w:t>
      </w:r>
      <w:r>
        <w:t>.</w:t>
      </w:r>
    </w:p>
    <w:p w:rsidR="00691B1E" w:rsidRDefault="00691B1E" w:rsidP="00BD3CE0">
      <w:pPr>
        <w:ind w:left="426" w:hanging="426"/>
        <w:jc w:val="both"/>
      </w:pPr>
      <w:r w:rsidRPr="00691B1E">
        <w:t xml:space="preserve">3. </w:t>
      </w:r>
      <w:r w:rsidR="00CB4427">
        <w:t xml:space="preserve">  Tento d</w:t>
      </w:r>
      <w:r w:rsidR="00BD3CE0">
        <w:t>odatek</w:t>
      </w:r>
      <w:r w:rsidR="00BD3CE0" w:rsidRPr="00926D2B">
        <w:rPr>
          <w:szCs w:val="24"/>
        </w:rPr>
        <w:t xml:space="preserve"> </w:t>
      </w:r>
      <w:r w:rsidR="00CB4427">
        <w:rPr>
          <w:szCs w:val="24"/>
        </w:rPr>
        <w:t xml:space="preserve">č. 1 </w:t>
      </w:r>
      <w:r w:rsidR="00BD3CE0" w:rsidRPr="00926D2B">
        <w:rPr>
          <w:szCs w:val="24"/>
        </w:rPr>
        <w:t xml:space="preserve">nabývá platnosti dnem podpisu oprávněnými zástupci smluvních stran </w:t>
      </w:r>
      <w:r w:rsidR="00BD3CE0" w:rsidRPr="00926D2B">
        <w:rPr>
          <w:szCs w:val="24"/>
        </w:rPr>
        <w:br/>
        <w:t xml:space="preserve">a účinnosti dnem uveřejnění v Registru smluv dle zákona č. 340/2015 Sb., o zvláštních podmínkách účinnosti některých smluv, uveřejňování těchto smluv a o registru smluv (zákon o registru smluv), ve znění </w:t>
      </w:r>
      <w:r w:rsidR="00BD3CE0">
        <w:rPr>
          <w:szCs w:val="24"/>
        </w:rPr>
        <w:t>pozdějších předpisů.</w:t>
      </w:r>
    </w:p>
    <w:p w:rsidR="008561E0" w:rsidRDefault="00E812E1" w:rsidP="00970FBA">
      <w:pPr>
        <w:ind w:left="426" w:hanging="426"/>
        <w:jc w:val="both"/>
      </w:pPr>
      <w:r>
        <w:t xml:space="preserve">4. </w:t>
      </w:r>
      <w:r w:rsidR="00970FBA">
        <w:t xml:space="preserve">  </w:t>
      </w:r>
      <w:r w:rsidR="00970FBA" w:rsidRPr="006C71E5">
        <w:rPr>
          <w:szCs w:val="24"/>
        </w:rPr>
        <w:t xml:space="preserve">Objednatel a zhotovitel se dohodli, že uveřejnění </w:t>
      </w:r>
      <w:r w:rsidR="00970FBA">
        <w:rPr>
          <w:szCs w:val="24"/>
        </w:rPr>
        <w:t>dodatku č. 1</w:t>
      </w:r>
      <w:r w:rsidR="00970FBA" w:rsidRPr="006C71E5">
        <w:rPr>
          <w:szCs w:val="24"/>
        </w:rPr>
        <w:t xml:space="preserve"> v registru smluv provede</w:t>
      </w:r>
      <w:r w:rsidR="00970FBA">
        <w:rPr>
          <w:szCs w:val="24"/>
        </w:rPr>
        <w:t xml:space="preserve"> </w:t>
      </w:r>
      <w:r w:rsidR="00970FBA" w:rsidRPr="006C71E5">
        <w:rPr>
          <w:szCs w:val="24"/>
        </w:rPr>
        <w:t>objednatel, kontakt na doručení oznámení o vkladu smluvní protistraně:</w:t>
      </w:r>
      <w:r w:rsidR="00970FBA">
        <w:rPr>
          <w:szCs w:val="24"/>
        </w:rPr>
        <w:t xml:space="preserve"> Národní ústav pro autismus, z.ú., V Holešovičkách 593/1a, 182 00 Praha 8, </w:t>
      </w:r>
      <w:hyperlink r:id="rId9" w:history="1">
        <w:r w:rsidR="00970FBA" w:rsidRPr="00D24402">
          <w:rPr>
            <w:rStyle w:val="Hypertextovodkaz"/>
            <w:szCs w:val="24"/>
          </w:rPr>
          <w:t>nautis@nautis.cz</w:t>
        </w:r>
      </w:hyperlink>
      <w:r w:rsidR="00970FBA">
        <w:rPr>
          <w:rStyle w:val="Hypertextovodkaz"/>
          <w:szCs w:val="24"/>
        </w:rPr>
        <w:t>.</w:t>
      </w:r>
      <w:r>
        <w:tab/>
      </w:r>
      <w:r w:rsidR="008561E0">
        <w:tab/>
      </w:r>
    </w:p>
    <w:p w:rsidR="00970FBA" w:rsidRDefault="00970FBA" w:rsidP="00E812E1">
      <w:pPr>
        <w:jc w:val="both"/>
      </w:pPr>
    </w:p>
    <w:p w:rsidR="00C05B35" w:rsidRDefault="00C05B35" w:rsidP="00E812E1">
      <w:pPr>
        <w:jc w:val="both"/>
      </w:pPr>
    </w:p>
    <w:p w:rsidR="00B27A7F" w:rsidRDefault="00B27A7F" w:rsidP="00AB3C61">
      <w:pPr>
        <w:spacing w:line="240" w:lineRule="auto"/>
      </w:pPr>
      <w:r>
        <w:t>……………………….……….                                    ……….…………………………….</w:t>
      </w:r>
    </w:p>
    <w:p w:rsidR="006B5C74" w:rsidRPr="006B5C74" w:rsidRDefault="00971366" w:rsidP="006B5C74">
      <w:pPr>
        <w:tabs>
          <w:tab w:val="left" w:pos="1276"/>
          <w:tab w:val="left" w:pos="6379"/>
        </w:tabs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9621BC">
        <w:rPr>
          <w:color w:val="333333"/>
        </w:rPr>
        <w:t xml:space="preserve"> </w:t>
      </w:r>
      <w:r w:rsidR="006B5C74" w:rsidRPr="006B5C74">
        <w:rPr>
          <w:rFonts w:eastAsia="Times New Roman" w:cs="Times New Roman"/>
          <w:color w:val="333333"/>
          <w:szCs w:val="24"/>
          <w:lang w:eastAsia="cs-CZ"/>
        </w:rPr>
        <w:t xml:space="preserve">    Národní ústav pro autismus, z.ú.                                               Karlovarský kraj</w:t>
      </w:r>
    </w:p>
    <w:p w:rsidR="006B5C74" w:rsidRPr="006B5C74" w:rsidRDefault="006B5C74" w:rsidP="006B5C74">
      <w:pPr>
        <w:tabs>
          <w:tab w:val="left" w:pos="1276"/>
          <w:tab w:val="left" w:pos="6379"/>
        </w:tabs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6B5C74">
        <w:rPr>
          <w:rFonts w:eastAsia="Times New Roman" w:cs="Times New Roman"/>
          <w:color w:val="333333"/>
          <w:szCs w:val="24"/>
          <w:lang w:eastAsia="cs-CZ"/>
        </w:rPr>
        <w:t xml:space="preserve">      Ing. Magdalena Šubrt Thorová                                            Ing. Květa Hryszová, </w:t>
      </w:r>
    </w:p>
    <w:p w:rsidR="006B5C74" w:rsidRPr="006B5C74" w:rsidRDefault="006B5C74" w:rsidP="006B5C74">
      <w:pPr>
        <w:tabs>
          <w:tab w:val="left" w:pos="1276"/>
          <w:tab w:val="left" w:pos="6379"/>
        </w:tabs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6B5C74">
        <w:rPr>
          <w:rFonts w:eastAsia="Times New Roman" w:cs="Times New Roman"/>
          <w:color w:val="333333"/>
          <w:szCs w:val="24"/>
          <w:lang w:eastAsia="cs-CZ"/>
        </w:rPr>
        <w:tab/>
        <w:t xml:space="preserve">                                                                      vedoucí odboru řízení projektů</w:t>
      </w:r>
    </w:p>
    <w:p w:rsidR="006B5C74" w:rsidRDefault="006B5C74" w:rsidP="007C59EA">
      <w:pPr>
        <w:tabs>
          <w:tab w:val="left" w:pos="1276"/>
          <w:tab w:val="left" w:pos="6379"/>
        </w:tabs>
        <w:spacing w:line="240" w:lineRule="atLeast"/>
        <w:jc w:val="both"/>
        <w:rPr>
          <w:color w:val="333333"/>
        </w:rPr>
      </w:pPr>
    </w:p>
    <w:p w:rsidR="006B5C74" w:rsidRDefault="006B5C74" w:rsidP="007C59EA">
      <w:pPr>
        <w:tabs>
          <w:tab w:val="left" w:pos="1276"/>
          <w:tab w:val="left" w:pos="6379"/>
        </w:tabs>
        <w:spacing w:line="240" w:lineRule="atLeast"/>
        <w:jc w:val="both"/>
        <w:rPr>
          <w:color w:val="333333"/>
        </w:rPr>
      </w:pPr>
    </w:p>
    <w:p w:rsidR="006B5C74" w:rsidRDefault="006B5C74" w:rsidP="007C59EA">
      <w:pPr>
        <w:tabs>
          <w:tab w:val="left" w:pos="1276"/>
          <w:tab w:val="left" w:pos="6379"/>
        </w:tabs>
        <w:spacing w:line="240" w:lineRule="atLeast"/>
        <w:jc w:val="both"/>
        <w:rPr>
          <w:color w:val="333333"/>
        </w:rPr>
      </w:pPr>
    </w:p>
    <w:p w:rsidR="006B5C74" w:rsidRDefault="006B5C74" w:rsidP="007C59EA">
      <w:pPr>
        <w:tabs>
          <w:tab w:val="left" w:pos="1276"/>
          <w:tab w:val="left" w:pos="6379"/>
        </w:tabs>
        <w:spacing w:line="240" w:lineRule="atLeast"/>
        <w:jc w:val="both"/>
        <w:rPr>
          <w:color w:val="333333"/>
        </w:rPr>
      </w:pPr>
    </w:p>
    <w:sectPr w:rsidR="006B5C74" w:rsidSect="00BD3CE0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3F" w:rsidRDefault="008E033F" w:rsidP="002E09A6">
      <w:pPr>
        <w:spacing w:after="0" w:line="240" w:lineRule="auto"/>
      </w:pPr>
      <w:r>
        <w:separator/>
      </w:r>
    </w:p>
  </w:endnote>
  <w:endnote w:type="continuationSeparator" w:id="0">
    <w:p w:rsidR="008E033F" w:rsidRDefault="008E033F" w:rsidP="002E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84761"/>
      <w:docPartObj>
        <w:docPartGallery w:val="Page Numbers (Bottom of Page)"/>
        <w:docPartUnique/>
      </w:docPartObj>
    </w:sdtPr>
    <w:sdtEndPr/>
    <w:sdtContent>
      <w:p w:rsidR="002E09A6" w:rsidRDefault="006C07ED">
        <w:pPr>
          <w:pStyle w:val="Zpat"/>
          <w:jc w:val="center"/>
        </w:pPr>
        <w:r>
          <w:fldChar w:fldCharType="begin"/>
        </w:r>
        <w:r w:rsidR="002E09A6">
          <w:instrText>PAGE   \* MERGEFORMAT</w:instrText>
        </w:r>
        <w:r>
          <w:fldChar w:fldCharType="separate"/>
        </w:r>
        <w:r w:rsidR="00C80AA8">
          <w:rPr>
            <w:noProof/>
          </w:rPr>
          <w:t>1</w:t>
        </w:r>
        <w:r>
          <w:fldChar w:fldCharType="end"/>
        </w:r>
      </w:p>
    </w:sdtContent>
  </w:sdt>
  <w:p w:rsidR="002E09A6" w:rsidRDefault="002E09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3F" w:rsidRDefault="008E033F" w:rsidP="002E09A6">
      <w:pPr>
        <w:spacing w:after="0" w:line="240" w:lineRule="auto"/>
      </w:pPr>
      <w:r>
        <w:separator/>
      </w:r>
    </w:p>
  </w:footnote>
  <w:footnote w:type="continuationSeparator" w:id="0">
    <w:p w:rsidR="008E033F" w:rsidRDefault="008E033F" w:rsidP="002E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BDB"/>
    <w:multiLevelType w:val="hybridMultilevel"/>
    <w:tmpl w:val="14E4A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7"/>
    <w:rsid w:val="00081498"/>
    <w:rsid w:val="00083A2A"/>
    <w:rsid w:val="000855F3"/>
    <w:rsid w:val="000870C4"/>
    <w:rsid w:val="00096AD3"/>
    <w:rsid w:val="000D10D7"/>
    <w:rsid w:val="001121D6"/>
    <w:rsid w:val="0018490B"/>
    <w:rsid w:val="001A3176"/>
    <w:rsid w:val="001F74C4"/>
    <w:rsid w:val="0022110F"/>
    <w:rsid w:val="00262FD7"/>
    <w:rsid w:val="002719B6"/>
    <w:rsid w:val="002C1995"/>
    <w:rsid w:val="002E09A6"/>
    <w:rsid w:val="003006D6"/>
    <w:rsid w:val="0041230E"/>
    <w:rsid w:val="0042497F"/>
    <w:rsid w:val="00451106"/>
    <w:rsid w:val="00457089"/>
    <w:rsid w:val="004570FB"/>
    <w:rsid w:val="004F18FE"/>
    <w:rsid w:val="00521C06"/>
    <w:rsid w:val="005231B2"/>
    <w:rsid w:val="005540CB"/>
    <w:rsid w:val="005A3025"/>
    <w:rsid w:val="005C631D"/>
    <w:rsid w:val="006241AA"/>
    <w:rsid w:val="00632BEC"/>
    <w:rsid w:val="006424D9"/>
    <w:rsid w:val="00646D06"/>
    <w:rsid w:val="00680D68"/>
    <w:rsid w:val="0068396C"/>
    <w:rsid w:val="00691B1E"/>
    <w:rsid w:val="006B5C74"/>
    <w:rsid w:val="006C07ED"/>
    <w:rsid w:val="006C0D5D"/>
    <w:rsid w:val="0070101D"/>
    <w:rsid w:val="0074326D"/>
    <w:rsid w:val="007C59EA"/>
    <w:rsid w:val="007F0F37"/>
    <w:rsid w:val="007F23C3"/>
    <w:rsid w:val="008561E0"/>
    <w:rsid w:val="00862ED8"/>
    <w:rsid w:val="0089776A"/>
    <w:rsid w:val="008C240D"/>
    <w:rsid w:val="008C2E42"/>
    <w:rsid w:val="008D037D"/>
    <w:rsid w:val="008E033F"/>
    <w:rsid w:val="008F23CA"/>
    <w:rsid w:val="00945F02"/>
    <w:rsid w:val="00967ED3"/>
    <w:rsid w:val="00970FBA"/>
    <w:rsid w:val="00971366"/>
    <w:rsid w:val="00973202"/>
    <w:rsid w:val="009D4660"/>
    <w:rsid w:val="00A20027"/>
    <w:rsid w:val="00A528AE"/>
    <w:rsid w:val="00A803DD"/>
    <w:rsid w:val="00AB103B"/>
    <w:rsid w:val="00AB3C61"/>
    <w:rsid w:val="00B27A7F"/>
    <w:rsid w:val="00B467F6"/>
    <w:rsid w:val="00BD3CE0"/>
    <w:rsid w:val="00BD57B4"/>
    <w:rsid w:val="00BD70CF"/>
    <w:rsid w:val="00BE54C9"/>
    <w:rsid w:val="00C04C18"/>
    <w:rsid w:val="00C05B35"/>
    <w:rsid w:val="00C32643"/>
    <w:rsid w:val="00C80AA8"/>
    <w:rsid w:val="00CB4427"/>
    <w:rsid w:val="00CC2876"/>
    <w:rsid w:val="00CC526F"/>
    <w:rsid w:val="00CE5747"/>
    <w:rsid w:val="00D12CEA"/>
    <w:rsid w:val="00D27927"/>
    <w:rsid w:val="00D60086"/>
    <w:rsid w:val="00DA5BF2"/>
    <w:rsid w:val="00DC6A23"/>
    <w:rsid w:val="00DF20A9"/>
    <w:rsid w:val="00E05475"/>
    <w:rsid w:val="00E812E1"/>
    <w:rsid w:val="00EB390A"/>
    <w:rsid w:val="00EF0B97"/>
    <w:rsid w:val="00F00B60"/>
    <w:rsid w:val="00F05988"/>
    <w:rsid w:val="00F10056"/>
    <w:rsid w:val="00F41023"/>
    <w:rsid w:val="00F84212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492C"/>
  <w15:docId w15:val="{5E278C37-86D4-41E3-B1A6-F6A416EA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3CA"/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3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551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551"/>
    <w:rPr>
      <w:rFonts w:ascii="Times New Roman" w:eastAsiaTheme="minorEastAsia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551"/>
    <w:rPr>
      <w:rFonts w:ascii="Tahoma" w:eastAsiaTheme="minorEastAsi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9A6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E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9A6"/>
    <w:rPr>
      <w:rFonts w:ascii="Times New Roman" w:eastAsiaTheme="minorEastAsia" w:hAnsi="Times New Roman"/>
      <w:sz w:val="24"/>
    </w:rPr>
  </w:style>
  <w:style w:type="paragraph" w:styleId="Normlnweb">
    <w:name w:val="Normal (Web)"/>
    <w:basedOn w:val="Normln"/>
    <w:rsid w:val="007F0F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rsid w:val="0097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utis@naut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D0F6-1A9F-4011-9F9C-7B54AFBA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Javůrková Věra</cp:lastModifiedBy>
  <cp:revision>5</cp:revision>
  <cp:lastPrinted>2017-10-27T07:07:00Z</cp:lastPrinted>
  <dcterms:created xsi:type="dcterms:W3CDTF">2022-06-02T09:47:00Z</dcterms:created>
  <dcterms:modified xsi:type="dcterms:W3CDTF">2022-06-02T12:41:00Z</dcterms:modified>
</cp:coreProperties>
</file>