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E53" w14:textId="5D7A9D3C" w:rsidR="00020BC8" w:rsidRPr="002E7504" w:rsidRDefault="002F7DF7" w:rsidP="00020BC8">
      <w:pPr>
        <w:spacing w:line="276" w:lineRule="auto"/>
        <w:jc w:val="center"/>
        <w:rPr>
          <w:rFonts w:ascii="Cambria" w:hAnsi="Cambria" w:cstheme="minorHAnsi"/>
          <w:b/>
          <w:smallCaps/>
          <w:spacing w:val="20"/>
        </w:rPr>
      </w:pPr>
      <w:r w:rsidRPr="002E7504">
        <w:rPr>
          <w:rFonts w:ascii="Cambria" w:hAnsi="Cambria" w:cstheme="minorHAnsi"/>
          <w:b/>
          <w:smallCaps/>
          <w:spacing w:val="20"/>
        </w:rPr>
        <w:t xml:space="preserve">     </w:t>
      </w:r>
    </w:p>
    <w:p w14:paraId="01869505" w14:textId="37ED61A5" w:rsidR="00020BC8" w:rsidRPr="002F7DF7" w:rsidRDefault="002F7DF7" w:rsidP="00020BC8">
      <w:pPr>
        <w:spacing w:line="360" w:lineRule="auto"/>
        <w:jc w:val="center"/>
        <w:rPr>
          <w:rFonts w:ascii="Cambria" w:hAnsi="Cambria" w:cstheme="minorHAnsi"/>
          <w:b/>
          <w:sz w:val="32"/>
          <w:szCs w:val="32"/>
        </w:rPr>
      </w:pPr>
      <w:r w:rsidRPr="002F7DF7">
        <w:rPr>
          <w:rFonts w:ascii="Cambria" w:hAnsi="Cambria" w:cstheme="minorHAnsi"/>
          <w:b/>
          <w:sz w:val="32"/>
          <w:szCs w:val="32"/>
        </w:rPr>
        <w:t>SMLOUVA O DODÁVCE PROPAGAČNÍCH PŘEDMĚTŮ</w:t>
      </w:r>
    </w:p>
    <w:p w14:paraId="230FA381" w14:textId="77777777" w:rsidR="00782502" w:rsidRPr="002E7504" w:rsidRDefault="00782502" w:rsidP="00020BC8">
      <w:pPr>
        <w:spacing w:line="360" w:lineRule="auto"/>
        <w:jc w:val="center"/>
        <w:rPr>
          <w:rFonts w:ascii="Cambria" w:hAnsi="Cambria" w:cstheme="minorHAns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A71C91" w:rsidRPr="002E7504" w14:paraId="34836CC2" w14:textId="77777777" w:rsidTr="0096624D">
        <w:tc>
          <w:tcPr>
            <w:tcW w:w="2352" w:type="dxa"/>
          </w:tcPr>
          <w:p w14:paraId="752BC066" w14:textId="77777777" w:rsidR="00A71C91" w:rsidRPr="002E7504" w:rsidRDefault="00A71C91" w:rsidP="0096624D">
            <w:pPr>
              <w:spacing w:line="276" w:lineRule="auto"/>
              <w:rPr>
                <w:rFonts w:ascii="Cambria" w:hAnsi="Cambria" w:cstheme="minorHAnsi"/>
                <w:b/>
              </w:rPr>
            </w:pPr>
            <w:bookmarkStart w:id="0" w:name="_Hlk481661987"/>
            <w:r w:rsidRPr="002E7504">
              <w:rPr>
                <w:rFonts w:ascii="Cambria" w:hAnsi="Cambria" w:cstheme="minorHAnsi"/>
                <w:b/>
              </w:rPr>
              <w:t>Název:</w:t>
            </w:r>
          </w:p>
        </w:tc>
        <w:tc>
          <w:tcPr>
            <w:tcW w:w="6720" w:type="dxa"/>
          </w:tcPr>
          <w:p w14:paraId="2A81115A" w14:textId="77777777" w:rsidR="00A71C91" w:rsidRPr="002E7504" w:rsidRDefault="00A71C91" w:rsidP="0096624D">
            <w:pPr>
              <w:spacing w:line="276" w:lineRule="auto"/>
              <w:rPr>
                <w:rFonts w:ascii="Cambria" w:hAnsi="Cambria" w:cstheme="minorHAnsi"/>
                <w:b/>
                <w:bCs/>
              </w:rPr>
            </w:pPr>
            <w:r w:rsidRPr="002E7504">
              <w:rPr>
                <w:rFonts w:ascii="Cambria" w:hAnsi="Cambria" w:cstheme="minorHAnsi"/>
                <w:b/>
                <w:bCs/>
              </w:rPr>
              <w:t>Česká republika – Úřad pro technickou normalizaci, metrologii a státní zkušebnictví, organizační složka státu</w:t>
            </w:r>
          </w:p>
        </w:tc>
      </w:tr>
      <w:tr w:rsidR="00A71C91" w:rsidRPr="002E7504" w14:paraId="06CD97A4" w14:textId="77777777" w:rsidTr="0096624D">
        <w:tc>
          <w:tcPr>
            <w:tcW w:w="2352" w:type="dxa"/>
          </w:tcPr>
          <w:p w14:paraId="30F017C2" w14:textId="77777777" w:rsidR="00A71C91" w:rsidRPr="002E7504" w:rsidRDefault="00A71C91" w:rsidP="0096624D">
            <w:pPr>
              <w:spacing w:line="276" w:lineRule="auto"/>
              <w:rPr>
                <w:rFonts w:ascii="Cambria" w:hAnsi="Cambria" w:cstheme="minorHAnsi"/>
                <w:b/>
              </w:rPr>
            </w:pPr>
            <w:r w:rsidRPr="002E7504">
              <w:rPr>
                <w:rFonts w:ascii="Cambria" w:hAnsi="Cambria" w:cstheme="minorHAnsi"/>
                <w:b/>
              </w:rPr>
              <w:t>IČO:</w:t>
            </w:r>
          </w:p>
        </w:tc>
        <w:tc>
          <w:tcPr>
            <w:tcW w:w="6720" w:type="dxa"/>
          </w:tcPr>
          <w:p w14:paraId="05CC39AF" w14:textId="77777777" w:rsidR="00A71C91" w:rsidRPr="002E7504" w:rsidRDefault="00A71C91" w:rsidP="0096624D">
            <w:pPr>
              <w:spacing w:line="276" w:lineRule="auto"/>
              <w:rPr>
                <w:rFonts w:ascii="Cambria" w:hAnsi="Cambria" w:cstheme="minorHAnsi"/>
              </w:rPr>
            </w:pPr>
            <w:r w:rsidRPr="002E7504">
              <w:rPr>
                <w:rFonts w:ascii="Cambria" w:hAnsi="Cambria" w:cstheme="minorHAnsi"/>
              </w:rPr>
              <w:t>48135267</w:t>
            </w:r>
          </w:p>
        </w:tc>
      </w:tr>
      <w:tr w:rsidR="00A71C91" w:rsidRPr="002E7504" w14:paraId="011301AC" w14:textId="77777777" w:rsidTr="0096624D">
        <w:tc>
          <w:tcPr>
            <w:tcW w:w="2352" w:type="dxa"/>
          </w:tcPr>
          <w:p w14:paraId="183F1060" w14:textId="77777777" w:rsidR="00A71C91" w:rsidRPr="002E7504" w:rsidRDefault="00A71C91" w:rsidP="0096624D">
            <w:pPr>
              <w:spacing w:line="276" w:lineRule="auto"/>
              <w:rPr>
                <w:rFonts w:ascii="Cambria" w:hAnsi="Cambria" w:cstheme="minorHAnsi"/>
                <w:b/>
              </w:rPr>
            </w:pPr>
            <w:r w:rsidRPr="002E7504">
              <w:rPr>
                <w:rFonts w:ascii="Cambria" w:hAnsi="Cambria" w:cstheme="minorHAnsi"/>
                <w:b/>
              </w:rPr>
              <w:t>DIČ:</w:t>
            </w:r>
          </w:p>
        </w:tc>
        <w:tc>
          <w:tcPr>
            <w:tcW w:w="6720" w:type="dxa"/>
          </w:tcPr>
          <w:p w14:paraId="4663E347" w14:textId="77777777" w:rsidR="00A71C91" w:rsidRPr="002E7504" w:rsidRDefault="00A71C91" w:rsidP="0096624D">
            <w:pPr>
              <w:spacing w:line="276" w:lineRule="auto"/>
              <w:rPr>
                <w:rFonts w:ascii="Cambria" w:hAnsi="Cambria" w:cstheme="minorHAnsi"/>
              </w:rPr>
            </w:pPr>
            <w:r w:rsidRPr="002E7504">
              <w:rPr>
                <w:rFonts w:ascii="Cambria" w:hAnsi="Cambria" w:cstheme="minorHAnsi"/>
              </w:rPr>
              <w:t>Není plátcem DPH</w:t>
            </w:r>
          </w:p>
        </w:tc>
      </w:tr>
      <w:tr w:rsidR="00A71C91" w:rsidRPr="002E7504" w14:paraId="220F2183" w14:textId="77777777" w:rsidTr="0096624D">
        <w:tc>
          <w:tcPr>
            <w:tcW w:w="2352" w:type="dxa"/>
          </w:tcPr>
          <w:p w14:paraId="5133E605" w14:textId="77777777" w:rsidR="00A71C91" w:rsidRPr="002E7504" w:rsidRDefault="00A71C91" w:rsidP="0096624D">
            <w:pPr>
              <w:spacing w:line="276" w:lineRule="auto"/>
              <w:rPr>
                <w:rFonts w:ascii="Cambria" w:hAnsi="Cambria" w:cstheme="minorHAnsi"/>
                <w:b/>
              </w:rPr>
            </w:pPr>
            <w:r w:rsidRPr="002E7504">
              <w:rPr>
                <w:rFonts w:ascii="Cambria" w:hAnsi="Cambria" w:cstheme="minorHAnsi"/>
                <w:b/>
              </w:rPr>
              <w:t>Sídlo:</w:t>
            </w:r>
          </w:p>
        </w:tc>
        <w:tc>
          <w:tcPr>
            <w:tcW w:w="6720" w:type="dxa"/>
          </w:tcPr>
          <w:p w14:paraId="4F0C330C" w14:textId="77777777" w:rsidR="00A71C91" w:rsidRPr="002E7504" w:rsidRDefault="00A71C91" w:rsidP="0096624D">
            <w:pPr>
              <w:spacing w:line="276" w:lineRule="auto"/>
              <w:rPr>
                <w:rFonts w:ascii="Cambria" w:hAnsi="Cambria" w:cstheme="minorHAnsi"/>
                <w:b/>
              </w:rPr>
            </w:pPr>
            <w:r w:rsidRPr="002E7504">
              <w:rPr>
                <w:rFonts w:ascii="Cambria" w:hAnsi="Cambria" w:cstheme="minorHAnsi"/>
              </w:rPr>
              <w:t>Biskupský dvůr 1148/5, 110 00 Praha 1</w:t>
            </w:r>
          </w:p>
        </w:tc>
      </w:tr>
      <w:tr w:rsidR="00A71C91" w:rsidRPr="002E7504" w14:paraId="7E5115F6" w14:textId="77777777" w:rsidTr="0096624D">
        <w:tc>
          <w:tcPr>
            <w:tcW w:w="2352" w:type="dxa"/>
          </w:tcPr>
          <w:p w14:paraId="39856360" w14:textId="77777777" w:rsidR="00A71C91" w:rsidRPr="002E7504" w:rsidRDefault="00A71C91" w:rsidP="0096624D">
            <w:pPr>
              <w:spacing w:line="276" w:lineRule="auto"/>
              <w:rPr>
                <w:rFonts w:ascii="Cambria" w:hAnsi="Cambria" w:cstheme="minorHAnsi"/>
                <w:b/>
              </w:rPr>
            </w:pPr>
            <w:r w:rsidRPr="002E7504">
              <w:rPr>
                <w:rFonts w:ascii="Cambria" w:hAnsi="Cambria" w:cstheme="minorHAnsi"/>
                <w:b/>
              </w:rPr>
              <w:t>Zástupce:</w:t>
            </w:r>
          </w:p>
        </w:tc>
        <w:tc>
          <w:tcPr>
            <w:tcW w:w="6720" w:type="dxa"/>
          </w:tcPr>
          <w:p w14:paraId="4D4229F9" w14:textId="77777777" w:rsidR="00A71C91" w:rsidRPr="002E7504" w:rsidRDefault="00A71C91" w:rsidP="0096624D">
            <w:pPr>
              <w:spacing w:line="276" w:lineRule="auto"/>
              <w:rPr>
                <w:rFonts w:ascii="Cambria" w:hAnsi="Cambria" w:cstheme="minorHAnsi"/>
              </w:rPr>
            </w:pPr>
            <w:r w:rsidRPr="002E7504">
              <w:rPr>
                <w:rFonts w:ascii="Cambria" w:hAnsi="Cambria" w:cstheme="minorHAnsi"/>
              </w:rPr>
              <w:t>Mgr. Viktor Pokorný, předseda úřadu</w:t>
            </w:r>
          </w:p>
        </w:tc>
      </w:tr>
    </w:tbl>
    <w:p w14:paraId="07C47CC6" w14:textId="77777777" w:rsidR="00A71C91" w:rsidRPr="002E7504" w:rsidRDefault="00A71C91" w:rsidP="00A71C91">
      <w:pPr>
        <w:spacing w:line="276" w:lineRule="auto"/>
        <w:rPr>
          <w:rFonts w:ascii="Cambria" w:hAnsi="Cambria" w:cstheme="minorHAnsi"/>
        </w:rPr>
      </w:pPr>
      <w:r w:rsidRPr="002E7504">
        <w:rPr>
          <w:rFonts w:ascii="Cambria" w:hAnsi="Cambria" w:cstheme="minorHAnsi"/>
        </w:rPr>
        <w:t>(dále jen „</w:t>
      </w:r>
      <w:r w:rsidRPr="002E7504">
        <w:rPr>
          <w:rFonts w:ascii="Cambria" w:hAnsi="Cambria" w:cstheme="minorHAnsi"/>
          <w:b/>
        </w:rPr>
        <w:t>Objednatel</w:t>
      </w:r>
      <w:r w:rsidRPr="002E7504">
        <w:rPr>
          <w:rFonts w:ascii="Cambria" w:hAnsi="Cambria" w:cstheme="minorHAnsi"/>
        </w:rPr>
        <w:t>“)</w:t>
      </w:r>
    </w:p>
    <w:p w14:paraId="561E2D86" w14:textId="77777777" w:rsidR="00020BC8" w:rsidRPr="002E7504" w:rsidRDefault="00020BC8" w:rsidP="00020BC8">
      <w:pPr>
        <w:spacing w:line="276" w:lineRule="auto"/>
        <w:rPr>
          <w:rFonts w:ascii="Cambria" w:hAnsi="Cambria" w:cstheme="minorHAnsi"/>
        </w:rPr>
      </w:pPr>
    </w:p>
    <w:p w14:paraId="5EC54558" w14:textId="77777777" w:rsidR="00020BC8" w:rsidRPr="002E7504" w:rsidRDefault="00782502" w:rsidP="00020BC8">
      <w:pPr>
        <w:spacing w:line="276" w:lineRule="auto"/>
        <w:rPr>
          <w:rFonts w:ascii="Cambria" w:hAnsi="Cambria" w:cstheme="minorHAnsi"/>
        </w:rPr>
      </w:pPr>
      <w:r w:rsidRPr="002E7504">
        <w:rPr>
          <w:rFonts w:ascii="Cambria" w:hAnsi="Cambria" w:cstheme="minorHAnsi"/>
        </w:rPr>
        <w:t>a</w:t>
      </w:r>
    </w:p>
    <w:p w14:paraId="51022EBD" w14:textId="77777777" w:rsidR="00782502" w:rsidRPr="002E7504" w:rsidRDefault="00782502"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6719"/>
      </w:tblGrid>
      <w:tr w:rsidR="00782502" w:rsidRPr="002E7504" w14:paraId="4A11CF94" w14:textId="77777777" w:rsidTr="00782502">
        <w:tc>
          <w:tcPr>
            <w:tcW w:w="2376" w:type="dxa"/>
            <w:hideMark/>
          </w:tcPr>
          <w:bookmarkEnd w:id="0"/>
          <w:p w14:paraId="5BC7E678"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Název:</w:t>
            </w:r>
          </w:p>
        </w:tc>
        <w:tc>
          <w:tcPr>
            <w:tcW w:w="6836" w:type="dxa"/>
            <w:hideMark/>
          </w:tcPr>
          <w:p w14:paraId="1EE17352" w14:textId="1D0AD342" w:rsidR="00782502" w:rsidRPr="002E7504" w:rsidRDefault="005343B0" w:rsidP="00782502">
            <w:pPr>
              <w:spacing w:line="276" w:lineRule="auto"/>
              <w:rPr>
                <w:rFonts w:ascii="Cambria" w:hAnsi="Cambria" w:cstheme="minorHAnsi"/>
              </w:rPr>
            </w:pPr>
            <w:r>
              <w:rPr>
                <w:rFonts w:ascii="Cambria" w:hAnsi="Cambria" w:cstheme="minorHAnsi"/>
              </w:rPr>
              <w:t xml:space="preserve">MD VISION s.r.o. </w:t>
            </w:r>
          </w:p>
        </w:tc>
      </w:tr>
      <w:tr w:rsidR="00782502" w:rsidRPr="002E7504" w14:paraId="0FEA7F8D" w14:textId="77777777" w:rsidTr="00782502">
        <w:tc>
          <w:tcPr>
            <w:tcW w:w="2376" w:type="dxa"/>
            <w:hideMark/>
          </w:tcPr>
          <w:p w14:paraId="285542D9"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IČO:</w:t>
            </w:r>
          </w:p>
        </w:tc>
        <w:tc>
          <w:tcPr>
            <w:tcW w:w="6836" w:type="dxa"/>
            <w:hideMark/>
          </w:tcPr>
          <w:p w14:paraId="69F24FC1" w14:textId="573FBA5B" w:rsidR="00782502" w:rsidRPr="002E7504" w:rsidRDefault="005343B0" w:rsidP="00782502">
            <w:pPr>
              <w:spacing w:line="276" w:lineRule="auto"/>
              <w:rPr>
                <w:rFonts w:ascii="Cambria" w:hAnsi="Cambria" w:cstheme="minorHAnsi"/>
              </w:rPr>
            </w:pPr>
            <w:r>
              <w:t>27336859</w:t>
            </w:r>
          </w:p>
        </w:tc>
      </w:tr>
      <w:tr w:rsidR="00782502" w:rsidRPr="002E7504" w14:paraId="1797CA36" w14:textId="77777777" w:rsidTr="00782502">
        <w:tc>
          <w:tcPr>
            <w:tcW w:w="2376" w:type="dxa"/>
            <w:hideMark/>
          </w:tcPr>
          <w:p w14:paraId="322BEEEF"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DIČ:</w:t>
            </w:r>
          </w:p>
        </w:tc>
        <w:tc>
          <w:tcPr>
            <w:tcW w:w="6836" w:type="dxa"/>
            <w:hideMark/>
          </w:tcPr>
          <w:p w14:paraId="5A7A0ED4" w14:textId="62E10A7C" w:rsidR="00782502" w:rsidRPr="002E7504" w:rsidRDefault="005343B0" w:rsidP="00782502">
            <w:pPr>
              <w:spacing w:line="276" w:lineRule="auto"/>
              <w:rPr>
                <w:rFonts w:ascii="Cambria" w:hAnsi="Cambria" w:cstheme="minorHAnsi"/>
              </w:rPr>
            </w:pPr>
            <w:r>
              <w:rPr>
                <w:rFonts w:ascii="Cambria" w:hAnsi="Cambria" w:cstheme="minorHAnsi"/>
              </w:rPr>
              <w:t>CZ</w:t>
            </w:r>
            <w:r>
              <w:t>27336859</w:t>
            </w:r>
          </w:p>
        </w:tc>
      </w:tr>
      <w:tr w:rsidR="00782502" w:rsidRPr="002E7504" w14:paraId="51E525AA" w14:textId="77777777" w:rsidTr="00782502">
        <w:tc>
          <w:tcPr>
            <w:tcW w:w="2376" w:type="dxa"/>
            <w:hideMark/>
          </w:tcPr>
          <w:p w14:paraId="35354260"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Sídlo:</w:t>
            </w:r>
          </w:p>
        </w:tc>
        <w:tc>
          <w:tcPr>
            <w:tcW w:w="6836" w:type="dxa"/>
            <w:hideMark/>
          </w:tcPr>
          <w:p w14:paraId="57401EA9" w14:textId="3C54FE7A" w:rsidR="00782502" w:rsidRPr="002E7504" w:rsidRDefault="005343B0" w:rsidP="00782502">
            <w:pPr>
              <w:spacing w:line="276" w:lineRule="auto"/>
              <w:rPr>
                <w:rFonts w:ascii="Cambria" w:hAnsi="Cambria" w:cstheme="minorHAnsi"/>
              </w:rPr>
            </w:pPr>
            <w:r w:rsidRPr="005343B0">
              <w:rPr>
                <w:rFonts w:ascii="Cambria" w:hAnsi="Cambria" w:cstheme="minorHAnsi"/>
              </w:rPr>
              <w:t xml:space="preserve">Průmyslová 1428/10, Hostivař, 102 00 Praha </w:t>
            </w:r>
            <w:r w:rsidRPr="002E7504">
              <w:rPr>
                <w:rFonts w:ascii="Cambria" w:hAnsi="Cambria" w:cstheme="minorHAnsi"/>
                <w:highlight w:val="yellow"/>
              </w:rPr>
              <w:t xml:space="preserve"> </w:t>
            </w:r>
          </w:p>
        </w:tc>
      </w:tr>
      <w:tr w:rsidR="00782502" w:rsidRPr="002E7504" w14:paraId="3C768DA7" w14:textId="77777777" w:rsidTr="00782502">
        <w:tc>
          <w:tcPr>
            <w:tcW w:w="2376" w:type="dxa"/>
            <w:hideMark/>
          </w:tcPr>
          <w:p w14:paraId="5EE2D6A7"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Zástupce:</w:t>
            </w:r>
          </w:p>
        </w:tc>
        <w:tc>
          <w:tcPr>
            <w:tcW w:w="6836" w:type="dxa"/>
            <w:hideMark/>
          </w:tcPr>
          <w:p w14:paraId="3F51B416" w14:textId="7794312E" w:rsidR="00782502" w:rsidRPr="002E7504" w:rsidRDefault="00D11B9F" w:rsidP="00782502">
            <w:pPr>
              <w:spacing w:line="276" w:lineRule="auto"/>
              <w:rPr>
                <w:rFonts w:ascii="Cambria" w:hAnsi="Cambria" w:cstheme="minorHAnsi"/>
                <w:b/>
              </w:rPr>
            </w:pPr>
            <w:r>
              <w:rPr>
                <w:rFonts w:ascii="Cambria" w:hAnsi="Cambria" w:cstheme="minorHAnsi"/>
              </w:rPr>
              <w:t xml:space="preserve">Miroslav </w:t>
            </w:r>
            <w:proofErr w:type="spellStart"/>
            <w:r>
              <w:rPr>
                <w:rFonts w:ascii="Cambria" w:hAnsi="Cambria" w:cstheme="minorHAnsi"/>
              </w:rPr>
              <w:t>Vavro</w:t>
            </w:r>
            <w:proofErr w:type="spellEnd"/>
            <w:r>
              <w:rPr>
                <w:rFonts w:ascii="Cambria" w:hAnsi="Cambria" w:cstheme="minorHAnsi"/>
              </w:rPr>
              <w:t>, jednatel</w:t>
            </w:r>
          </w:p>
        </w:tc>
      </w:tr>
      <w:tr w:rsidR="00782502" w:rsidRPr="002E7504" w14:paraId="5EEF4F1A" w14:textId="77777777" w:rsidTr="00782502">
        <w:tc>
          <w:tcPr>
            <w:tcW w:w="2376" w:type="dxa"/>
            <w:hideMark/>
          </w:tcPr>
          <w:p w14:paraId="2B251B75" w14:textId="77777777" w:rsidR="00782502" w:rsidRPr="002E7504" w:rsidRDefault="00782502" w:rsidP="00782502">
            <w:pPr>
              <w:spacing w:line="276" w:lineRule="auto"/>
              <w:rPr>
                <w:rFonts w:ascii="Cambria" w:hAnsi="Cambria" w:cstheme="minorHAnsi"/>
                <w:b/>
              </w:rPr>
            </w:pPr>
            <w:r w:rsidRPr="002E7504">
              <w:rPr>
                <w:rFonts w:ascii="Cambria" w:hAnsi="Cambria" w:cstheme="minorHAnsi"/>
                <w:b/>
              </w:rPr>
              <w:t>Zápis v rejstříku:</w:t>
            </w:r>
          </w:p>
        </w:tc>
        <w:tc>
          <w:tcPr>
            <w:tcW w:w="6836" w:type="dxa"/>
            <w:hideMark/>
          </w:tcPr>
          <w:p w14:paraId="499B1E89" w14:textId="4B524525" w:rsidR="00782502" w:rsidRPr="002E7504" w:rsidRDefault="00675C1D" w:rsidP="00782502">
            <w:pPr>
              <w:spacing w:line="276" w:lineRule="auto"/>
              <w:rPr>
                <w:rFonts w:ascii="Cambria" w:hAnsi="Cambria" w:cstheme="minorHAnsi"/>
              </w:rPr>
            </w:pPr>
            <w:r>
              <w:rPr>
                <w:rFonts w:ascii="Cambria" w:hAnsi="Cambria" w:cstheme="minorHAnsi"/>
              </w:rPr>
              <w:t>C 347030 vedená u Městského soudu v Praze</w:t>
            </w:r>
          </w:p>
        </w:tc>
      </w:tr>
      <w:tr w:rsidR="00822E25" w:rsidRPr="002E7504" w14:paraId="402ED5ED" w14:textId="77777777" w:rsidTr="00782502">
        <w:tc>
          <w:tcPr>
            <w:tcW w:w="2376" w:type="dxa"/>
          </w:tcPr>
          <w:p w14:paraId="1DBA706A" w14:textId="77777777" w:rsidR="00822E25" w:rsidRPr="002E7504" w:rsidRDefault="00822E25" w:rsidP="00782502">
            <w:pPr>
              <w:spacing w:line="276" w:lineRule="auto"/>
              <w:rPr>
                <w:rFonts w:ascii="Cambria" w:hAnsi="Cambria" w:cstheme="minorHAnsi"/>
                <w:b/>
              </w:rPr>
            </w:pPr>
            <w:r w:rsidRPr="002E7504">
              <w:rPr>
                <w:rFonts w:ascii="Cambria" w:hAnsi="Cambria" w:cstheme="minorHAnsi"/>
                <w:b/>
              </w:rPr>
              <w:t>Bankovní spojení:</w:t>
            </w:r>
          </w:p>
        </w:tc>
        <w:tc>
          <w:tcPr>
            <w:tcW w:w="6836" w:type="dxa"/>
          </w:tcPr>
          <w:p w14:paraId="14774F6D" w14:textId="065E6AA1" w:rsidR="00822E25" w:rsidRPr="00675C1D" w:rsidRDefault="00D11B9F" w:rsidP="00782502">
            <w:pPr>
              <w:spacing w:line="276" w:lineRule="auto"/>
              <w:rPr>
                <w:rFonts w:ascii="Cambria" w:hAnsi="Cambria" w:cstheme="minorHAnsi"/>
                <w:bCs/>
              </w:rPr>
            </w:pPr>
            <w:r w:rsidRPr="00675C1D">
              <w:rPr>
                <w:rFonts w:ascii="Cambria" w:hAnsi="Cambria" w:cstheme="minorHAnsi"/>
                <w:bCs/>
              </w:rPr>
              <w:t>KB 43-658090217/0100</w:t>
            </w:r>
          </w:p>
        </w:tc>
      </w:tr>
    </w:tbl>
    <w:p w14:paraId="5FD1A9F5" w14:textId="7CA817B8" w:rsidR="00020BC8" w:rsidRPr="002E7504" w:rsidRDefault="00782502" w:rsidP="00020BC8">
      <w:pPr>
        <w:spacing w:line="276" w:lineRule="auto"/>
        <w:rPr>
          <w:rFonts w:ascii="Cambria" w:hAnsi="Cambria" w:cstheme="minorHAnsi"/>
        </w:rPr>
      </w:pPr>
      <w:r w:rsidRPr="002E7504">
        <w:rPr>
          <w:rFonts w:ascii="Cambria" w:hAnsi="Cambria" w:cstheme="minorHAnsi"/>
        </w:rPr>
        <w:t xml:space="preserve"> </w:t>
      </w:r>
      <w:r w:rsidR="00020BC8" w:rsidRPr="002E7504">
        <w:rPr>
          <w:rFonts w:ascii="Cambria" w:hAnsi="Cambria" w:cstheme="minorHAnsi"/>
        </w:rPr>
        <w:t>(dále jen „</w:t>
      </w:r>
      <w:r w:rsidR="009B2F11" w:rsidRPr="002E7504">
        <w:rPr>
          <w:rFonts w:ascii="Cambria" w:hAnsi="Cambria" w:cstheme="minorHAnsi"/>
          <w:b/>
        </w:rPr>
        <w:t>Dodavatel</w:t>
      </w:r>
      <w:r w:rsidR="00020BC8" w:rsidRPr="002E7504">
        <w:rPr>
          <w:rFonts w:ascii="Cambria" w:hAnsi="Cambria" w:cstheme="minorHAnsi"/>
        </w:rPr>
        <w:t>“)</w:t>
      </w:r>
    </w:p>
    <w:p w14:paraId="0971F313" w14:textId="1D7E0B67" w:rsidR="00020BC8" w:rsidRPr="002E7504" w:rsidRDefault="00675C1D" w:rsidP="00020BC8">
      <w:pPr>
        <w:spacing w:line="276" w:lineRule="auto"/>
        <w:rPr>
          <w:rFonts w:ascii="Cambria" w:hAnsi="Cambria" w:cstheme="minorHAnsi"/>
        </w:rPr>
      </w:pPr>
      <w:r>
        <w:rPr>
          <w:rFonts w:ascii="Cambria" w:hAnsi="Cambria" w:cstheme="minorHAnsi"/>
        </w:rPr>
        <w:t xml:space="preserve"> ě</w:t>
      </w:r>
    </w:p>
    <w:p w14:paraId="7386D5EC" w14:textId="77777777" w:rsidR="00020BC8" w:rsidRPr="002E7504" w:rsidRDefault="00020BC8" w:rsidP="00020BC8">
      <w:pPr>
        <w:spacing w:line="276" w:lineRule="auto"/>
        <w:rPr>
          <w:rFonts w:ascii="Cambria" w:hAnsi="Cambria" w:cstheme="minorHAnsi"/>
        </w:rPr>
      </w:pPr>
    </w:p>
    <w:p w14:paraId="16C9BD84" w14:textId="77777777" w:rsidR="00A5236E" w:rsidRPr="002E7504" w:rsidRDefault="00020BC8" w:rsidP="00020BC8">
      <w:pPr>
        <w:spacing w:line="276" w:lineRule="auto"/>
        <w:jc w:val="both"/>
        <w:rPr>
          <w:rFonts w:ascii="Cambria" w:hAnsi="Cambria" w:cstheme="minorHAnsi"/>
        </w:rPr>
      </w:pPr>
      <w:r w:rsidRPr="002E7504">
        <w:rPr>
          <w:rFonts w:ascii="Cambria" w:hAnsi="Cambria" w:cstheme="minorHAnsi"/>
        </w:rPr>
        <w:t>uzavírají</w:t>
      </w:r>
      <w:r w:rsidR="00A5236E" w:rsidRPr="002E7504">
        <w:rPr>
          <w:rFonts w:ascii="Cambria" w:hAnsi="Cambria" w:cstheme="minorHAnsi"/>
        </w:rPr>
        <w:t>,</w:t>
      </w:r>
      <w:r w:rsidRPr="002E7504">
        <w:rPr>
          <w:rFonts w:ascii="Cambria" w:hAnsi="Cambria" w:cstheme="minorHAnsi"/>
        </w:rPr>
        <w:t xml:space="preserve"> ve smyslu ustanovení § </w:t>
      </w:r>
      <w:r w:rsidR="00782502" w:rsidRPr="002E7504">
        <w:rPr>
          <w:rFonts w:ascii="Cambria" w:hAnsi="Cambria" w:cstheme="minorHAnsi"/>
        </w:rPr>
        <w:t>1746 odst. 2</w:t>
      </w:r>
      <w:r w:rsidRPr="002E7504">
        <w:rPr>
          <w:rFonts w:ascii="Cambria" w:hAnsi="Cambria" w:cstheme="minorHAnsi"/>
        </w:rPr>
        <w:t xml:space="preserve"> zákona </w:t>
      </w:r>
      <w:r w:rsidR="00782502" w:rsidRPr="002E7504">
        <w:rPr>
          <w:rFonts w:ascii="Cambria" w:hAnsi="Cambria" w:cstheme="minorHAnsi"/>
        </w:rPr>
        <w:t>89/2012 Sb., občanský zákoník</w:t>
      </w:r>
      <w:r w:rsidRPr="002E7504">
        <w:rPr>
          <w:rFonts w:ascii="Cambria" w:hAnsi="Cambria" w:cstheme="minorHAnsi"/>
        </w:rPr>
        <w:t>, ve znění pozdějších předpisů</w:t>
      </w:r>
      <w:r w:rsidR="00A5236E" w:rsidRPr="002E7504">
        <w:rPr>
          <w:rFonts w:ascii="Cambria" w:hAnsi="Cambria" w:cstheme="minorHAnsi"/>
        </w:rPr>
        <w:t>, tuto</w:t>
      </w:r>
    </w:p>
    <w:p w14:paraId="54783151" w14:textId="77777777" w:rsidR="00A5236E" w:rsidRPr="002E7504" w:rsidRDefault="00A5236E" w:rsidP="00020BC8">
      <w:pPr>
        <w:spacing w:line="276" w:lineRule="auto"/>
        <w:jc w:val="both"/>
        <w:rPr>
          <w:rFonts w:ascii="Cambria" w:hAnsi="Cambria" w:cstheme="minorHAnsi"/>
        </w:rPr>
      </w:pPr>
    </w:p>
    <w:p w14:paraId="2208CB64" w14:textId="6B66C6A5" w:rsidR="00A5236E" w:rsidRPr="002E7504" w:rsidRDefault="00782502" w:rsidP="00A5236E">
      <w:pPr>
        <w:spacing w:line="276" w:lineRule="auto"/>
        <w:jc w:val="center"/>
        <w:rPr>
          <w:rFonts w:ascii="Cambria" w:hAnsi="Cambria" w:cstheme="minorHAnsi"/>
          <w:b/>
          <w:bCs/>
        </w:rPr>
      </w:pPr>
      <w:r w:rsidRPr="002E7504">
        <w:rPr>
          <w:rFonts w:ascii="Cambria" w:hAnsi="Cambria" w:cstheme="minorHAnsi"/>
          <w:b/>
          <w:bCs/>
        </w:rPr>
        <w:t xml:space="preserve">smlouvu o </w:t>
      </w:r>
      <w:r w:rsidR="00231E85" w:rsidRPr="002E7504">
        <w:rPr>
          <w:rFonts w:ascii="Cambria" w:hAnsi="Cambria" w:cstheme="minorHAnsi"/>
          <w:b/>
          <w:bCs/>
        </w:rPr>
        <w:t xml:space="preserve">dodávce </w:t>
      </w:r>
      <w:r w:rsidR="00B92E14" w:rsidRPr="002E7504">
        <w:rPr>
          <w:rFonts w:ascii="Cambria" w:hAnsi="Cambria" w:cstheme="minorHAnsi"/>
          <w:b/>
          <w:bCs/>
        </w:rPr>
        <w:t>propagačních</w:t>
      </w:r>
      <w:r w:rsidR="00231E85" w:rsidRPr="002E7504">
        <w:rPr>
          <w:rFonts w:ascii="Cambria" w:hAnsi="Cambria" w:cstheme="minorHAnsi"/>
          <w:b/>
          <w:bCs/>
        </w:rPr>
        <w:t xml:space="preserve"> předmětů</w:t>
      </w:r>
    </w:p>
    <w:p w14:paraId="466F826F" w14:textId="77777777" w:rsidR="00020BC8" w:rsidRPr="002E7504" w:rsidRDefault="00020BC8" w:rsidP="00A5236E">
      <w:pPr>
        <w:spacing w:line="276" w:lineRule="auto"/>
        <w:jc w:val="center"/>
        <w:rPr>
          <w:rFonts w:ascii="Cambria" w:hAnsi="Cambria" w:cstheme="minorHAnsi"/>
        </w:rPr>
      </w:pPr>
      <w:r w:rsidRPr="002E7504">
        <w:rPr>
          <w:rFonts w:ascii="Cambria" w:hAnsi="Cambria" w:cstheme="minorHAnsi"/>
        </w:rPr>
        <w:t>(dále jen „</w:t>
      </w:r>
      <w:r w:rsidRPr="002E7504">
        <w:rPr>
          <w:rFonts w:ascii="Cambria" w:hAnsi="Cambria" w:cstheme="minorHAnsi"/>
          <w:b/>
        </w:rPr>
        <w:t>Smlouva</w:t>
      </w:r>
      <w:r w:rsidRPr="002E7504">
        <w:rPr>
          <w:rFonts w:ascii="Cambria" w:hAnsi="Cambria" w:cstheme="minorHAnsi"/>
        </w:rPr>
        <w:t>“)</w:t>
      </w:r>
    </w:p>
    <w:p w14:paraId="3EEBC4A0" w14:textId="686D0149" w:rsidR="00020BC8" w:rsidRPr="002E7504" w:rsidRDefault="002F7DF7" w:rsidP="00020BC8">
      <w:pPr>
        <w:numPr>
          <w:ilvl w:val="0"/>
          <w:numId w:val="2"/>
        </w:numPr>
        <w:spacing w:before="480" w:after="240" w:line="276" w:lineRule="auto"/>
        <w:jc w:val="center"/>
        <w:rPr>
          <w:rFonts w:ascii="Cambria" w:hAnsi="Cambria" w:cstheme="minorHAnsi"/>
          <w:b/>
          <w:smallCaps/>
        </w:rPr>
      </w:pPr>
      <w:r>
        <w:rPr>
          <w:rFonts w:ascii="Cambria" w:hAnsi="Cambria" w:cstheme="minorHAnsi"/>
          <w:b/>
        </w:rPr>
        <w:t>Úvodní</w:t>
      </w:r>
      <w:r w:rsidR="00020BC8" w:rsidRPr="002E7504">
        <w:rPr>
          <w:rFonts w:ascii="Cambria" w:hAnsi="Cambria" w:cstheme="minorHAnsi"/>
          <w:b/>
        </w:rPr>
        <w:t xml:space="preserve"> ustanovení</w:t>
      </w:r>
      <w:r w:rsidR="00020BC8" w:rsidRPr="002E7504">
        <w:rPr>
          <w:rFonts w:ascii="Cambria" w:hAnsi="Cambria" w:cstheme="minorHAnsi"/>
          <w:b/>
          <w:smallCaps/>
        </w:rPr>
        <w:t xml:space="preserve"> </w:t>
      </w:r>
    </w:p>
    <w:p w14:paraId="5B9D883E" w14:textId="327C210B" w:rsidR="00A510F7" w:rsidRPr="002E7504" w:rsidRDefault="00D710E9" w:rsidP="00A510F7">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w:t>
      </w:r>
      <w:r w:rsidR="00F878FB" w:rsidRPr="002E7504">
        <w:rPr>
          <w:rFonts w:ascii="Cambria" w:hAnsi="Cambria" w:cstheme="minorHAnsi"/>
        </w:rPr>
        <w:t xml:space="preserve"> prohlašuje, že má dostatečné zkušenosti a schopnosti, aby řádně a včas </w:t>
      </w:r>
      <w:r w:rsidR="00C45F9E" w:rsidRPr="002E7504">
        <w:rPr>
          <w:rFonts w:ascii="Cambria" w:hAnsi="Cambria" w:cstheme="minorHAnsi"/>
        </w:rPr>
        <w:t>poskytl Objednateli plnění</w:t>
      </w:r>
      <w:r w:rsidR="00F878FB" w:rsidRPr="002E7504">
        <w:rPr>
          <w:rFonts w:ascii="Cambria" w:hAnsi="Cambria" w:cstheme="minorHAnsi"/>
        </w:rPr>
        <w:t xml:space="preserve"> dle této Smlouvy</w:t>
      </w:r>
      <w:r w:rsidR="00C45F9E" w:rsidRPr="002E7504">
        <w:rPr>
          <w:rFonts w:ascii="Cambria" w:hAnsi="Cambria" w:cstheme="minorHAnsi"/>
        </w:rPr>
        <w:t xml:space="preserve">, a že má dostatečné znalosti a zkušenosti k zajištění řádného plnění, s jehož obsahem se před podpisem této Smlouvy seznámil. </w:t>
      </w:r>
    </w:p>
    <w:p w14:paraId="20CF6AC0" w14:textId="2AF9D91F" w:rsidR="00ED7728" w:rsidRPr="002E7504" w:rsidRDefault="008A4283" w:rsidP="00A510F7">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Objednatel prohlašuje, že</w:t>
      </w:r>
      <w:r w:rsidR="00634EE3">
        <w:rPr>
          <w:rFonts w:ascii="Cambria" w:hAnsi="Cambria" w:cstheme="minorHAnsi"/>
        </w:rPr>
        <w:t xml:space="preserve"> </w:t>
      </w:r>
      <w:r w:rsidR="00634EE3" w:rsidRPr="00634EE3">
        <w:rPr>
          <w:rFonts w:ascii="Cambria" w:hAnsi="Cambria" w:cstheme="minorHAnsi"/>
        </w:rPr>
        <w:t>Česká agentura pro standardizaci</w:t>
      </w:r>
      <w:r w:rsidR="00634EE3">
        <w:rPr>
          <w:rFonts w:ascii="Cambria" w:hAnsi="Cambria" w:cstheme="minorHAnsi"/>
        </w:rPr>
        <w:t>, zřízená Objednatelem,</w:t>
      </w:r>
      <w:r w:rsidRPr="002E7504">
        <w:rPr>
          <w:rFonts w:ascii="Cambria" w:hAnsi="Cambria" w:cstheme="minorHAnsi"/>
        </w:rPr>
        <w:t xml:space="preserve"> </w:t>
      </w:r>
      <w:r w:rsidR="00775888" w:rsidRPr="002E7504">
        <w:rPr>
          <w:rFonts w:ascii="Cambria" w:hAnsi="Cambria" w:cstheme="minorHAnsi"/>
        </w:rPr>
        <w:t>organizuje</w:t>
      </w:r>
      <w:r w:rsidRPr="002E7504">
        <w:rPr>
          <w:rFonts w:ascii="Cambria" w:hAnsi="Cambria" w:cstheme="minorHAnsi"/>
        </w:rPr>
        <w:t xml:space="preserve"> </w:t>
      </w:r>
      <w:r w:rsidR="00C847EB" w:rsidRPr="002E7504">
        <w:rPr>
          <w:rFonts w:ascii="Cambria" w:hAnsi="Cambria" w:cstheme="minorHAnsi"/>
        </w:rPr>
        <w:t xml:space="preserve">zasedání </w:t>
      </w:r>
      <w:r w:rsidR="00B0310D" w:rsidRPr="002E7504">
        <w:rPr>
          <w:rFonts w:ascii="Cambria" w:hAnsi="Cambria" w:cstheme="minorHAnsi"/>
        </w:rPr>
        <w:t>Evropské</w:t>
      </w:r>
      <w:r w:rsidR="002B4BE7" w:rsidRPr="002E7504">
        <w:rPr>
          <w:rFonts w:ascii="Cambria" w:hAnsi="Cambria" w:cstheme="minorHAnsi"/>
        </w:rPr>
        <w:t xml:space="preserve">ho výboru </w:t>
      </w:r>
      <w:r w:rsidR="00B0310D" w:rsidRPr="002E7504">
        <w:rPr>
          <w:rFonts w:ascii="Cambria" w:hAnsi="Cambria" w:cstheme="minorHAnsi"/>
        </w:rPr>
        <w:t>pro standardizaci (CEN) a</w:t>
      </w:r>
      <w:r w:rsidR="00D2096C" w:rsidRPr="002E7504">
        <w:rPr>
          <w:rFonts w:ascii="Cambria" w:hAnsi="Cambria" w:cstheme="minorHAnsi"/>
        </w:rPr>
        <w:t xml:space="preserve"> Evropský výbor pro normalizaci v</w:t>
      </w:r>
      <w:r w:rsidR="00B0310D" w:rsidRPr="002E7504">
        <w:rPr>
          <w:rFonts w:ascii="Cambria" w:hAnsi="Cambria" w:cstheme="minorHAnsi"/>
        </w:rPr>
        <w:t> </w:t>
      </w:r>
      <w:r w:rsidR="00D2096C" w:rsidRPr="002E7504">
        <w:rPr>
          <w:rFonts w:ascii="Cambria" w:hAnsi="Cambria" w:cstheme="minorHAnsi"/>
        </w:rPr>
        <w:t>elektrotechnice</w:t>
      </w:r>
      <w:r w:rsidR="00B0310D" w:rsidRPr="002E7504">
        <w:rPr>
          <w:rFonts w:ascii="Cambria" w:hAnsi="Cambria" w:cstheme="minorHAnsi"/>
        </w:rPr>
        <w:t xml:space="preserve"> (CENELEC)</w:t>
      </w:r>
      <w:r w:rsidR="00B9468D" w:rsidRPr="002E7504">
        <w:rPr>
          <w:rFonts w:ascii="Cambria" w:hAnsi="Cambria" w:cstheme="minorHAnsi"/>
        </w:rPr>
        <w:t xml:space="preserve">, </w:t>
      </w:r>
      <w:r w:rsidR="001369FC" w:rsidRPr="002E7504">
        <w:rPr>
          <w:rFonts w:ascii="Cambria" w:hAnsi="Cambria" w:cstheme="minorHAnsi"/>
        </w:rPr>
        <w:t>a to v termínu</w:t>
      </w:r>
      <w:r w:rsidR="00B9468D" w:rsidRPr="002E7504">
        <w:rPr>
          <w:rFonts w:ascii="Cambria" w:hAnsi="Cambria" w:cstheme="minorHAnsi"/>
        </w:rPr>
        <w:t xml:space="preserve"> od 21. 6. do 23. 6. 2022</w:t>
      </w:r>
      <w:r w:rsidR="00464D40" w:rsidRPr="002E7504">
        <w:rPr>
          <w:rFonts w:ascii="Cambria" w:hAnsi="Cambria" w:cstheme="minorHAnsi"/>
        </w:rPr>
        <w:t>, v Praze</w:t>
      </w:r>
      <w:r w:rsidR="00775888" w:rsidRPr="002E7504">
        <w:rPr>
          <w:rFonts w:ascii="Cambria" w:hAnsi="Cambria" w:cstheme="minorHAnsi"/>
        </w:rPr>
        <w:t xml:space="preserve"> (dále jen „</w:t>
      </w:r>
      <w:r w:rsidR="00775888" w:rsidRPr="002E7504">
        <w:rPr>
          <w:rFonts w:ascii="Cambria" w:hAnsi="Cambria" w:cstheme="minorHAnsi"/>
          <w:b/>
          <w:bCs/>
        </w:rPr>
        <w:t>Akce</w:t>
      </w:r>
      <w:r w:rsidR="00775888" w:rsidRPr="002E7504">
        <w:rPr>
          <w:rFonts w:ascii="Cambria" w:hAnsi="Cambria" w:cstheme="minorHAnsi"/>
        </w:rPr>
        <w:t>“)</w:t>
      </w:r>
      <w:r w:rsidR="00DE73B4" w:rsidRPr="002E7504">
        <w:rPr>
          <w:rFonts w:ascii="Cambria" w:hAnsi="Cambria" w:cstheme="minorHAnsi"/>
        </w:rPr>
        <w:t>.</w:t>
      </w:r>
    </w:p>
    <w:p w14:paraId="06D9A51A" w14:textId="238EC1B6" w:rsidR="00597E36" w:rsidRPr="002E7504" w:rsidRDefault="00597E36" w:rsidP="00A510F7">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lastRenderedPageBreak/>
        <w:t>Pro účely Akce potřebuje Objednatel zajistit propagační předměty</w:t>
      </w:r>
      <w:r w:rsidR="00D644BF" w:rsidRPr="002E7504">
        <w:rPr>
          <w:rFonts w:ascii="Cambria" w:hAnsi="Cambria" w:cstheme="minorHAnsi"/>
        </w:rPr>
        <w:t>, které budou vytvořeny, případně upraveny pro potřeby Objednatele</w:t>
      </w:r>
      <w:r w:rsidR="007E19CF" w:rsidRPr="002E7504">
        <w:rPr>
          <w:rFonts w:ascii="Cambria" w:hAnsi="Cambria" w:cstheme="minorHAnsi"/>
        </w:rPr>
        <w:t>, a to za podmínek dále stanovených v této Smlouvě.</w:t>
      </w:r>
      <w:r w:rsidR="004523E3" w:rsidRPr="002E7504">
        <w:rPr>
          <w:rFonts w:ascii="Cambria" w:hAnsi="Cambria" w:cstheme="minorHAnsi"/>
        </w:rPr>
        <w:t xml:space="preserve"> </w:t>
      </w:r>
      <w:r w:rsidR="007D03D1" w:rsidRPr="002E7504">
        <w:rPr>
          <w:rFonts w:ascii="Cambria" w:hAnsi="Cambria" w:cstheme="minorHAnsi"/>
        </w:rPr>
        <w:t xml:space="preserve"> </w:t>
      </w:r>
    </w:p>
    <w:p w14:paraId="503F11B4" w14:textId="77777777" w:rsidR="002E6580" w:rsidRPr="002E7504" w:rsidRDefault="002E6580"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Předmět Smlouvy</w:t>
      </w:r>
    </w:p>
    <w:p w14:paraId="4DE0358B" w14:textId="1B32B9A0" w:rsidR="0095433A" w:rsidRPr="002E7504" w:rsidRDefault="00F878FB" w:rsidP="000E42B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w:t>
      </w:r>
      <w:r w:rsidR="00836720" w:rsidRPr="002E7504">
        <w:rPr>
          <w:rFonts w:ascii="Cambria" w:hAnsi="Cambria" w:cstheme="minorHAnsi"/>
        </w:rPr>
        <w:t xml:space="preserve"> </w:t>
      </w:r>
      <w:r w:rsidR="002E6580" w:rsidRPr="002E7504">
        <w:rPr>
          <w:rFonts w:ascii="Cambria" w:hAnsi="Cambria" w:cstheme="minorHAnsi"/>
        </w:rPr>
        <w:t xml:space="preserve">se na základě této Smlouvy </w:t>
      </w:r>
      <w:r w:rsidR="004523E3" w:rsidRPr="002E7504">
        <w:rPr>
          <w:rFonts w:ascii="Cambria" w:hAnsi="Cambria" w:cstheme="minorHAnsi"/>
        </w:rPr>
        <w:t xml:space="preserve">a za podmínek v ní uvedených </w:t>
      </w:r>
      <w:r w:rsidR="005E4264" w:rsidRPr="002E7504">
        <w:rPr>
          <w:rFonts w:ascii="Cambria" w:hAnsi="Cambria" w:cstheme="minorHAnsi"/>
        </w:rPr>
        <w:t xml:space="preserve">zavazuje </w:t>
      </w:r>
      <w:r w:rsidR="004523E3" w:rsidRPr="002E7504">
        <w:rPr>
          <w:rFonts w:ascii="Cambria" w:hAnsi="Cambria" w:cstheme="minorHAnsi"/>
        </w:rPr>
        <w:t xml:space="preserve">dodat </w:t>
      </w:r>
      <w:r w:rsidR="005E4264" w:rsidRPr="002E7504">
        <w:rPr>
          <w:rFonts w:ascii="Cambria" w:hAnsi="Cambria" w:cstheme="minorHAnsi"/>
        </w:rPr>
        <w:t>Objednateli</w:t>
      </w:r>
      <w:r w:rsidR="00B92E14" w:rsidRPr="002E7504">
        <w:rPr>
          <w:rFonts w:ascii="Cambria" w:hAnsi="Cambria" w:cstheme="minorHAnsi"/>
        </w:rPr>
        <w:t xml:space="preserve"> propagační předměty</w:t>
      </w:r>
      <w:r w:rsidR="00C8227B" w:rsidRPr="002E7504">
        <w:rPr>
          <w:rFonts w:ascii="Cambria" w:hAnsi="Cambria" w:cstheme="minorHAnsi"/>
        </w:rPr>
        <w:t xml:space="preserve">, v rozsahu požadovaném Objednatelem, a to až do vyčerpání konečného </w:t>
      </w:r>
      <w:r w:rsidR="00635FED" w:rsidRPr="002E7504">
        <w:rPr>
          <w:rFonts w:ascii="Cambria" w:hAnsi="Cambria" w:cstheme="minorHAnsi"/>
        </w:rPr>
        <w:t xml:space="preserve">finančního </w:t>
      </w:r>
      <w:r w:rsidR="00C8227B" w:rsidRPr="002E7504">
        <w:rPr>
          <w:rFonts w:ascii="Cambria" w:hAnsi="Cambria" w:cstheme="minorHAnsi"/>
        </w:rPr>
        <w:t>limitu této Smlouvy</w:t>
      </w:r>
      <w:r w:rsidR="0095433A" w:rsidRPr="002E7504">
        <w:rPr>
          <w:rFonts w:ascii="Cambria" w:hAnsi="Cambria" w:cstheme="minorHAnsi"/>
        </w:rPr>
        <w:t>, a to:</w:t>
      </w:r>
    </w:p>
    <w:p w14:paraId="4872E555" w14:textId="77777777" w:rsidR="0095433A" w:rsidRPr="002E7504" w:rsidRDefault="0082404B" w:rsidP="0095433A">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reklamních sad standard, </w:t>
      </w:r>
    </w:p>
    <w:p w14:paraId="496871C8" w14:textId="77777777" w:rsidR="0095433A" w:rsidRPr="002E7504" w:rsidRDefault="0082404B" w:rsidP="0095433A">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reklamních sad VIP</w:t>
      </w:r>
      <w:r w:rsidR="0095433A" w:rsidRPr="002E7504">
        <w:rPr>
          <w:rFonts w:ascii="Cambria" w:hAnsi="Cambria" w:cstheme="minorHAnsi"/>
        </w:rPr>
        <w:t>,</w:t>
      </w:r>
      <w:r w:rsidRPr="002E7504">
        <w:rPr>
          <w:rFonts w:ascii="Cambria" w:hAnsi="Cambria" w:cstheme="minorHAnsi"/>
        </w:rPr>
        <w:t xml:space="preserve"> a</w:t>
      </w:r>
    </w:p>
    <w:p w14:paraId="32FEFD70" w14:textId="2CEFC6A9" w:rsidR="0095433A" w:rsidRPr="002E7504" w:rsidRDefault="0082404B" w:rsidP="0095433A">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informačních tabulí</w:t>
      </w:r>
      <w:r w:rsidR="00BF53D7" w:rsidRPr="002E7504">
        <w:rPr>
          <w:rFonts w:ascii="Cambria" w:hAnsi="Cambria" w:cstheme="minorHAnsi"/>
        </w:rPr>
        <w:t>,</w:t>
      </w:r>
      <w:r w:rsidR="005F2CB3" w:rsidRPr="002E7504">
        <w:rPr>
          <w:rFonts w:ascii="Cambria" w:hAnsi="Cambria" w:cstheme="minorHAnsi"/>
        </w:rPr>
        <w:t xml:space="preserve"> </w:t>
      </w:r>
    </w:p>
    <w:p w14:paraId="69E39A46" w14:textId="783AD526" w:rsidR="00BF53D7" w:rsidRPr="002E7504" w:rsidRDefault="006D323E" w:rsidP="00BF53D7">
      <w:pPr>
        <w:spacing w:after="120" w:line="276" w:lineRule="auto"/>
        <w:ind w:left="720"/>
        <w:jc w:val="both"/>
        <w:rPr>
          <w:rFonts w:ascii="Cambria" w:hAnsi="Cambria" w:cstheme="minorHAnsi"/>
        </w:rPr>
      </w:pPr>
      <w:r w:rsidRPr="002E7504">
        <w:rPr>
          <w:rFonts w:ascii="Cambria" w:hAnsi="Cambria" w:cstheme="minorHAnsi"/>
        </w:rPr>
        <w:t xml:space="preserve">s tím, že popis </w:t>
      </w:r>
      <w:r w:rsidR="005F2CB3" w:rsidRPr="002E7504">
        <w:rPr>
          <w:rFonts w:ascii="Cambria" w:hAnsi="Cambria" w:cstheme="minorHAnsi"/>
        </w:rPr>
        <w:t>Propagačních předmětů</w:t>
      </w:r>
      <w:r w:rsidR="00192D63" w:rsidRPr="002E7504">
        <w:rPr>
          <w:rFonts w:ascii="Cambria" w:hAnsi="Cambria" w:cstheme="minorHAnsi"/>
        </w:rPr>
        <w:t xml:space="preserve"> je uveden</w:t>
      </w:r>
      <w:r w:rsidR="000E42BC" w:rsidRPr="002E7504">
        <w:rPr>
          <w:rFonts w:ascii="Cambria" w:hAnsi="Cambria" w:cstheme="minorHAnsi"/>
        </w:rPr>
        <w:t xml:space="preserve"> v příloze č. 1 této Smlouvy</w:t>
      </w:r>
      <w:r w:rsidR="0082404B" w:rsidRPr="002E7504">
        <w:rPr>
          <w:rFonts w:ascii="Cambria" w:hAnsi="Cambria" w:cstheme="minorHAnsi"/>
        </w:rPr>
        <w:t xml:space="preserve"> (dále jen „</w:t>
      </w:r>
      <w:r w:rsidR="0082404B" w:rsidRPr="002E7504">
        <w:rPr>
          <w:rFonts w:ascii="Cambria" w:hAnsi="Cambria" w:cstheme="minorHAnsi"/>
          <w:b/>
        </w:rPr>
        <w:t>Propagační předměty</w:t>
      </w:r>
      <w:r w:rsidR="0082404B" w:rsidRPr="002E7504">
        <w:rPr>
          <w:rFonts w:ascii="Cambria" w:hAnsi="Cambria" w:cstheme="minorHAnsi"/>
        </w:rPr>
        <w:t>“)</w:t>
      </w:r>
      <w:r w:rsidR="0028125A" w:rsidRPr="002E7504">
        <w:rPr>
          <w:rFonts w:ascii="Cambria" w:hAnsi="Cambria" w:cstheme="minorHAnsi"/>
        </w:rPr>
        <w:t>.</w:t>
      </w:r>
      <w:r w:rsidR="00B7232A" w:rsidRPr="002E7504">
        <w:rPr>
          <w:rFonts w:ascii="Cambria" w:hAnsi="Cambria" w:cstheme="minorHAnsi"/>
        </w:rPr>
        <w:t xml:space="preserve"> </w:t>
      </w:r>
    </w:p>
    <w:p w14:paraId="75086C4B" w14:textId="021C2A12" w:rsidR="00BF53D7" w:rsidRPr="002E7504" w:rsidRDefault="00BF53D7" w:rsidP="00BF53D7">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Smluvní strany si sjednávají, že </w:t>
      </w:r>
      <w:r w:rsidR="009C02F7" w:rsidRPr="002E7504">
        <w:rPr>
          <w:rFonts w:ascii="Cambria" w:hAnsi="Cambria" w:cstheme="minorHAnsi"/>
        </w:rPr>
        <w:t>Objednatel bude poptáva</w:t>
      </w:r>
      <w:r w:rsidR="00C0020B" w:rsidRPr="002E7504">
        <w:rPr>
          <w:rFonts w:ascii="Cambria" w:hAnsi="Cambria" w:cstheme="minorHAnsi"/>
        </w:rPr>
        <w:t>t</w:t>
      </w:r>
      <w:r w:rsidR="001341E8" w:rsidRPr="002E7504">
        <w:rPr>
          <w:rFonts w:ascii="Cambria" w:hAnsi="Cambria" w:cstheme="minorHAnsi"/>
        </w:rPr>
        <w:t xml:space="preserve"> dodávku Propagačních předmětů</w:t>
      </w:r>
      <w:r w:rsidR="00C0020B" w:rsidRPr="002E7504">
        <w:rPr>
          <w:rFonts w:ascii="Cambria" w:hAnsi="Cambria" w:cstheme="minorHAnsi"/>
        </w:rPr>
        <w:t xml:space="preserve"> </w:t>
      </w:r>
      <w:r w:rsidR="00DF3DEA" w:rsidRPr="002E7504">
        <w:rPr>
          <w:rFonts w:ascii="Cambria" w:hAnsi="Cambria" w:cstheme="minorHAnsi"/>
        </w:rPr>
        <w:t xml:space="preserve">u Dodavatele za podmínek uvedených v následujícím článku. </w:t>
      </w:r>
    </w:p>
    <w:p w14:paraId="65B552E0" w14:textId="167E364F" w:rsidR="00032A3B" w:rsidRPr="002E7504" w:rsidRDefault="00B7232A" w:rsidP="000408D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Smluvní strany budou spolupracovat </w:t>
      </w:r>
      <w:r w:rsidR="005F2CB3" w:rsidRPr="002E7504">
        <w:rPr>
          <w:rFonts w:ascii="Cambria" w:hAnsi="Cambria" w:cstheme="minorHAnsi"/>
        </w:rPr>
        <w:t xml:space="preserve">při </w:t>
      </w:r>
      <w:r w:rsidR="005B0E28" w:rsidRPr="002E7504">
        <w:rPr>
          <w:rFonts w:ascii="Cambria" w:hAnsi="Cambria" w:cstheme="minorHAnsi"/>
        </w:rPr>
        <w:t xml:space="preserve">vytváření, </w:t>
      </w:r>
      <w:r w:rsidR="005F2CB3" w:rsidRPr="002E7504">
        <w:rPr>
          <w:rFonts w:ascii="Cambria" w:hAnsi="Cambria" w:cstheme="minorHAnsi"/>
        </w:rPr>
        <w:t xml:space="preserve">úpravě a specifikaci </w:t>
      </w:r>
      <w:r w:rsidR="008E30F8" w:rsidRPr="002E7504">
        <w:rPr>
          <w:rFonts w:ascii="Cambria" w:hAnsi="Cambria" w:cstheme="minorHAnsi"/>
        </w:rPr>
        <w:t xml:space="preserve">návrhu </w:t>
      </w:r>
      <w:r w:rsidR="005B0E28" w:rsidRPr="002E7504">
        <w:rPr>
          <w:rFonts w:ascii="Cambria" w:hAnsi="Cambria" w:cstheme="minorHAnsi"/>
        </w:rPr>
        <w:t xml:space="preserve">konečné podoby </w:t>
      </w:r>
      <w:r w:rsidR="008E30F8" w:rsidRPr="002E7504">
        <w:rPr>
          <w:rFonts w:ascii="Cambria" w:hAnsi="Cambria" w:cstheme="minorHAnsi"/>
        </w:rPr>
        <w:t xml:space="preserve">Propagačních předmětů s tím, že Dodavatel splní povinnost dodat Objednateli Propagační předměty v případě, že za podmínek uvedených v následujícím </w:t>
      </w:r>
      <w:r w:rsidR="00CE6206" w:rsidRPr="002E7504">
        <w:rPr>
          <w:rFonts w:ascii="Cambria" w:hAnsi="Cambria" w:cstheme="minorHAnsi"/>
        </w:rPr>
        <w:t xml:space="preserve">článku </w:t>
      </w:r>
      <w:r w:rsidR="008A340B" w:rsidRPr="002E7504">
        <w:rPr>
          <w:rFonts w:ascii="Cambria" w:hAnsi="Cambria" w:cstheme="minorHAnsi"/>
        </w:rPr>
        <w:t xml:space="preserve">splní veškeré požadavky Objednatele, </w:t>
      </w:r>
      <w:proofErr w:type="gramStart"/>
      <w:r w:rsidR="008A340B" w:rsidRPr="002E7504">
        <w:rPr>
          <w:rFonts w:ascii="Cambria" w:hAnsi="Cambria" w:cstheme="minorHAnsi"/>
        </w:rPr>
        <w:t>vytvoří</w:t>
      </w:r>
      <w:proofErr w:type="gramEnd"/>
      <w:r w:rsidR="008A340B" w:rsidRPr="002E7504">
        <w:rPr>
          <w:rFonts w:ascii="Cambria" w:hAnsi="Cambria" w:cstheme="minorHAnsi"/>
        </w:rPr>
        <w:t xml:space="preserve"> Propagační předměty dle schválených návrhů a předá Propagační předměty Objednateli.</w:t>
      </w:r>
      <w:r w:rsidRPr="002E7504">
        <w:rPr>
          <w:rFonts w:ascii="Cambria" w:hAnsi="Cambria" w:cstheme="minorHAnsi"/>
        </w:rPr>
        <w:t xml:space="preserve"> </w:t>
      </w:r>
    </w:p>
    <w:p w14:paraId="16596D7F" w14:textId="2DF80003" w:rsidR="002E6580" w:rsidRPr="002E7504" w:rsidRDefault="0042599B"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Postup při zpracování Propagačních předmětů</w:t>
      </w:r>
      <w:r w:rsidR="00057910" w:rsidRPr="002E7504">
        <w:rPr>
          <w:rFonts w:ascii="Cambria" w:hAnsi="Cambria" w:cstheme="minorHAnsi"/>
          <w:b/>
        </w:rPr>
        <w:t xml:space="preserve"> </w:t>
      </w:r>
    </w:p>
    <w:p w14:paraId="4B2A84E0" w14:textId="77777777" w:rsidR="002F5E8C" w:rsidRPr="002E7504" w:rsidRDefault="00CE6475" w:rsidP="00231856">
      <w:pPr>
        <w:numPr>
          <w:ilvl w:val="1"/>
          <w:numId w:val="2"/>
        </w:numPr>
        <w:spacing w:after="120" w:line="276" w:lineRule="auto"/>
        <w:ind w:left="709" w:hanging="709"/>
        <w:jc w:val="both"/>
        <w:rPr>
          <w:rFonts w:ascii="Cambria" w:hAnsi="Cambria" w:cstheme="minorHAnsi"/>
        </w:rPr>
      </w:pPr>
      <w:bookmarkStart w:id="1" w:name="_Ref507586957"/>
      <w:r w:rsidRPr="002E7504">
        <w:rPr>
          <w:rFonts w:ascii="Cambria" w:hAnsi="Cambria" w:cstheme="minorHAnsi"/>
        </w:rPr>
        <w:t xml:space="preserve">Smluvní strany si sjednávají, že za součinnosti Objednatele zpracuje </w:t>
      </w:r>
      <w:r w:rsidR="002F5E8C" w:rsidRPr="002E7504">
        <w:rPr>
          <w:rFonts w:ascii="Cambria" w:hAnsi="Cambria" w:cstheme="minorHAnsi"/>
        </w:rPr>
        <w:t>Dodavatel návrh Propagačních předmětů, a to následujícím postupem:</w:t>
      </w:r>
    </w:p>
    <w:p w14:paraId="7F4F742C" w14:textId="3FEA1EEF" w:rsidR="007D4639" w:rsidRPr="002E7504" w:rsidRDefault="007D4639" w:rsidP="002F5E8C">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do 2 pracovních dnů ode dne</w:t>
      </w:r>
      <w:r w:rsidR="003642C5" w:rsidRPr="002E7504">
        <w:rPr>
          <w:rFonts w:ascii="Cambria" w:hAnsi="Cambria" w:cstheme="minorHAnsi"/>
        </w:rPr>
        <w:t xml:space="preserve"> nabytí účinnosti Smlouvy</w:t>
      </w:r>
      <w:r w:rsidRPr="002E7504">
        <w:rPr>
          <w:rFonts w:ascii="Cambria" w:hAnsi="Cambria" w:cstheme="minorHAnsi"/>
        </w:rPr>
        <w:t xml:space="preserve"> </w:t>
      </w:r>
      <w:r w:rsidR="002B0968" w:rsidRPr="002E7504">
        <w:rPr>
          <w:rFonts w:ascii="Cambria" w:hAnsi="Cambria" w:cstheme="minorHAnsi"/>
        </w:rPr>
        <w:t xml:space="preserve">poskytne Objednatel Dodavateli </w:t>
      </w:r>
      <w:r w:rsidR="00962F5E" w:rsidRPr="002E7504">
        <w:rPr>
          <w:rFonts w:ascii="Cambria" w:hAnsi="Cambria" w:cstheme="minorHAnsi"/>
        </w:rPr>
        <w:t xml:space="preserve">v elektronické podobě logo Objednatele ve formátech požadovaných </w:t>
      </w:r>
      <w:r w:rsidR="003642C5" w:rsidRPr="002E7504">
        <w:rPr>
          <w:rFonts w:ascii="Cambria" w:hAnsi="Cambria" w:cstheme="minorHAnsi"/>
        </w:rPr>
        <w:t>Dodavatelem,</w:t>
      </w:r>
    </w:p>
    <w:p w14:paraId="7FCA58BB" w14:textId="18BA835B" w:rsidR="00231856" w:rsidRPr="002E7504" w:rsidRDefault="00C24F53" w:rsidP="002F5E8C">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do </w:t>
      </w:r>
      <w:r w:rsidR="00441D13" w:rsidRPr="002E7504">
        <w:rPr>
          <w:rFonts w:ascii="Cambria" w:hAnsi="Cambria" w:cstheme="minorHAnsi"/>
        </w:rPr>
        <w:t>5</w:t>
      </w:r>
      <w:r w:rsidRPr="002E7504">
        <w:rPr>
          <w:rFonts w:ascii="Cambria" w:hAnsi="Cambria" w:cstheme="minorHAnsi"/>
        </w:rPr>
        <w:t xml:space="preserve"> pracovních dnů ode dne </w:t>
      </w:r>
      <w:r w:rsidR="003642C5" w:rsidRPr="002E7504">
        <w:rPr>
          <w:rFonts w:ascii="Cambria" w:hAnsi="Cambria" w:cstheme="minorHAnsi"/>
        </w:rPr>
        <w:t>nabytí účinnosti</w:t>
      </w:r>
      <w:r w:rsidRPr="002E7504">
        <w:rPr>
          <w:rFonts w:ascii="Cambria" w:hAnsi="Cambria" w:cstheme="minorHAnsi"/>
        </w:rPr>
        <w:t xml:space="preserve"> Smlouvy </w:t>
      </w:r>
      <w:proofErr w:type="gramStart"/>
      <w:r w:rsidR="00707984" w:rsidRPr="002E7504">
        <w:rPr>
          <w:rFonts w:ascii="Cambria" w:hAnsi="Cambria" w:cstheme="minorHAnsi"/>
        </w:rPr>
        <w:t>předloží</w:t>
      </w:r>
      <w:proofErr w:type="gramEnd"/>
      <w:r w:rsidR="00707984" w:rsidRPr="002E7504">
        <w:rPr>
          <w:rFonts w:ascii="Cambria" w:hAnsi="Cambria" w:cstheme="minorHAnsi"/>
        </w:rPr>
        <w:t xml:space="preserve"> </w:t>
      </w:r>
      <w:r w:rsidR="00886915" w:rsidRPr="002E7504">
        <w:rPr>
          <w:rFonts w:ascii="Cambria" w:hAnsi="Cambria" w:cstheme="minorHAnsi"/>
        </w:rPr>
        <w:t>návrh grafiky a konečného provedení Propagačních předmětů</w:t>
      </w:r>
      <w:bookmarkEnd w:id="1"/>
      <w:r w:rsidR="003642C5" w:rsidRPr="002E7504">
        <w:rPr>
          <w:rFonts w:ascii="Cambria" w:hAnsi="Cambria" w:cstheme="minorHAnsi"/>
        </w:rPr>
        <w:t>,</w:t>
      </w:r>
    </w:p>
    <w:p w14:paraId="7E9AB956" w14:textId="0D1F78D7" w:rsidR="003642C5" w:rsidRPr="002E7504" w:rsidRDefault="007A7DF9" w:rsidP="002F5E8C">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do 5 pracovních dnů ode dne předložení grafického návrhu dle předchozího bodu, zašle </w:t>
      </w:r>
      <w:r w:rsidR="00F252DB" w:rsidRPr="002E7504">
        <w:rPr>
          <w:rFonts w:ascii="Cambria" w:hAnsi="Cambria" w:cstheme="minorHAnsi"/>
        </w:rPr>
        <w:t>Objednatel případné připomínky k předloženému návrhu, případně grafický návrh potvrdí, pokud proti němu nevznese připomínky,</w:t>
      </w:r>
    </w:p>
    <w:p w14:paraId="0BF7D2A3" w14:textId="307A7E9D" w:rsidR="00F97308" w:rsidRPr="002E7504" w:rsidRDefault="00741BFF" w:rsidP="00556809">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do 5 pracovních dnů ode dne přijetí připomínek k návrhu, je Dodavatel povinen </w:t>
      </w:r>
      <w:r w:rsidR="00CA3ECC" w:rsidRPr="002E7504">
        <w:rPr>
          <w:rFonts w:ascii="Cambria" w:hAnsi="Cambria" w:cstheme="minorHAnsi"/>
        </w:rPr>
        <w:t>vypořádat veškeré připomínky ke grafickému návrhu</w:t>
      </w:r>
      <w:r w:rsidR="000E7CFF" w:rsidRPr="002E7504">
        <w:rPr>
          <w:rFonts w:ascii="Cambria" w:hAnsi="Cambria" w:cstheme="minorHAnsi"/>
        </w:rPr>
        <w:t xml:space="preserve"> s tím, že upravený grafický návrh zašle Objednateli,</w:t>
      </w:r>
      <w:r w:rsidR="00556809" w:rsidRPr="002E7504">
        <w:rPr>
          <w:rFonts w:ascii="Cambria" w:hAnsi="Cambria" w:cstheme="minorHAnsi"/>
        </w:rPr>
        <w:t xml:space="preserve"> který upravený návrh bezodkladně potvrdí, pokud Dodavatel vypořádal připomínky v souladu </w:t>
      </w:r>
      <w:r w:rsidR="00556809" w:rsidRPr="002E7504">
        <w:rPr>
          <w:rFonts w:ascii="Cambria" w:hAnsi="Cambria" w:cstheme="minorHAnsi"/>
        </w:rPr>
        <w:lastRenderedPageBreak/>
        <w:t>s požadavky Dodavatele</w:t>
      </w:r>
      <w:r w:rsidR="00537477" w:rsidRPr="002E7504">
        <w:rPr>
          <w:rFonts w:ascii="Cambria" w:hAnsi="Cambria" w:cstheme="minorHAnsi"/>
        </w:rPr>
        <w:t>.</w:t>
      </w:r>
      <w:r w:rsidR="00CD519A" w:rsidRPr="002E7504">
        <w:rPr>
          <w:rFonts w:ascii="Cambria" w:hAnsi="Cambria" w:cstheme="minorHAnsi"/>
        </w:rPr>
        <w:t xml:space="preserve"> V opačném případě postupují smluvní strany obdobně dle předchozího </w:t>
      </w:r>
      <w:r w:rsidR="002F7DF7">
        <w:rPr>
          <w:rFonts w:ascii="Cambria" w:hAnsi="Cambria" w:cstheme="minorHAnsi"/>
        </w:rPr>
        <w:t>odstavce.</w:t>
      </w:r>
    </w:p>
    <w:p w14:paraId="21E9FAF7" w14:textId="355F8730" w:rsidR="00537477" w:rsidRPr="002E7504" w:rsidRDefault="00F97308" w:rsidP="00556809">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Potvrzený grafický návrh </w:t>
      </w:r>
      <w:r w:rsidR="00071781" w:rsidRPr="002E7504">
        <w:rPr>
          <w:rFonts w:ascii="Cambria" w:hAnsi="Cambria" w:cstheme="minorHAnsi"/>
        </w:rPr>
        <w:t xml:space="preserve">ze strany Objednatele je pro Dodavatele závazný, jako podklad pro výrobu </w:t>
      </w:r>
      <w:r w:rsidR="008D2DC8" w:rsidRPr="002E7504">
        <w:rPr>
          <w:rFonts w:ascii="Cambria" w:hAnsi="Cambria" w:cstheme="minorHAnsi"/>
        </w:rPr>
        <w:t>Propagačních</w:t>
      </w:r>
      <w:r w:rsidR="00071781" w:rsidRPr="002E7504">
        <w:rPr>
          <w:rFonts w:ascii="Cambria" w:hAnsi="Cambria" w:cstheme="minorHAnsi"/>
        </w:rPr>
        <w:t xml:space="preserve"> předmětů (dále jen „</w:t>
      </w:r>
      <w:r w:rsidR="00071781" w:rsidRPr="002E7504">
        <w:rPr>
          <w:rFonts w:ascii="Cambria" w:hAnsi="Cambria" w:cstheme="minorHAnsi"/>
          <w:b/>
          <w:bCs/>
        </w:rPr>
        <w:t>Grafický návrh</w:t>
      </w:r>
      <w:r w:rsidR="00071781" w:rsidRPr="002E7504">
        <w:rPr>
          <w:rFonts w:ascii="Cambria" w:hAnsi="Cambria" w:cstheme="minorHAnsi"/>
        </w:rPr>
        <w:t>“).</w:t>
      </w:r>
      <w:r w:rsidR="00537477" w:rsidRPr="002E7504">
        <w:rPr>
          <w:rFonts w:ascii="Cambria" w:hAnsi="Cambria" w:cstheme="minorHAnsi"/>
        </w:rPr>
        <w:t xml:space="preserve"> </w:t>
      </w:r>
    </w:p>
    <w:p w14:paraId="28902FFA" w14:textId="56D03132" w:rsidR="00784C80" w:rsidRPr="002E7504" w:rsidRDefault="00DE153E" w:rsidP="00D9065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 dodává Objednateli Propagační pře</w:t>
      </w:r>
      <w:r w:rsidR="006934FF" w:rsidRPr="002E7504">
        <w:rPr>
          <w:rFonts w:ascii="Cambria" w:hAnsi="Cambria" w:cstheme="minorHAnsi"/>
        </w:rPr>
        <w:t>dmět</w:t>
      </w:r>
      <w:r w:rsidRPr="002E7504">
        <w:rPr>
          <w:rFonts w:ascii="Cambria" w:hAnsi="Cambria" w:cstheme="minorHAnsi"/>
        </w:rPr>
        <w:t>y průběžně dle požadavku Objednatele</w:t>
      </w:r>
      <w:r w:rsidR="006934FF" w:rsidRPr="002E7504">
        <w:rPr>
          <w:rFonts w:ascii="Cambria" w:hAnsi="Cambria" w:cstheme="minorHAnsi"/>
        </w:rPr>
        <w:t xml:space="preserve"> s tím, že </w:t>
      </w:r>
      <w:r w:rsidRPr="002E7504">
        <w:rPr>
          <w:rFonts w:ascii="Cambria" w:hAnsi="Cambria" w:cstheme="minorHAnsi"/>
        </w:rPr>
        <w:t xml:space="preserve">Objednatel </w:t>
      </w:r>
      <w:r w:rsidR="00857FA8" w:rsidRPr="002E7504">
        <w:rPr>
          <w:rFonts w:ascii="Cambria" w:hAnsi="Cambria" w:cstheme="minorHAnsi"/>
        </w:rPr>
        <w:t xml:space="preserve">uvede </w:t>
      </w:r>
      <w:r w:rsidR="009A1CC4" w:rsidRPr="002E7504">
        <w:rPr>
          <w:rFonts w:ascii="Cambria" w:hAnsi="Cambria" w:cstheme="minorHAnsi"/>
        </w:rPr>
        <w:t>v každém požadavku</w:t>
      </w:r>
      <w:r w:rsidR="00857FA8" w:rsidRPr="002E7504">
        <w:rPr>
          <w:rFonts w:ascii="Cambria" w:hAnsi="Cambria" w:cstheme="minorHAnsi"/>
        </w:rPr>
        <w:t xml:space="preserve"> </w:t>
      </w:r>
      <w:r w:rsidR="009A1CC4" w:rsidRPr="002E7504">
        <w:rPr>
          <w:rFonts w:ascii="Cambria" w:hAnsi="Cambria" w:cstheme="minorHAnsi"/>
        </w:rPr>
        <w:t xml:space="preserve">poptávané </w:t>
      </w:r>
      <w:r w:rsidR="00857FA8" w:rsidRPr="002E7504">
        <w:rPr>
          <w:rFonts w:ascii="Cambria" w:hAnsi="Cambria" w:cstheme="minorHAnsi"/>
        </w:rPr>
        <w:t xml:space="preserve">množství a </w:t>
      </w:r>
      <w:r w:rsidR="00AD1C4D" w:rsidRPr="002E7504">
        <w:rPr>
          <w:rFonts w:ascii="Cambria" w:hAnsi="Cambria" w:cstheme="minorHAnsi"/>
        </w:rPr>
        <w:t>typ Propagačních předmětů</w:t>
      </w:r>
      <w:r w:rsidR="006D33B5" w:rsidRPr="002E7504">
        <w:rPr>
          <w:rFonts w:ascii="Cambria" w:hAnsi="Cambria" w:cstheme="minorHAnsi"/>
        </w:rPr>
        <w:t xml:space="preserve"> dle přílohy č. 1 této Smlouvy</w:t>
      </w:r>
      <w:r w:rsidR="00C112FB" w:rsidRPr="002E7504">
        <w:rPr>
          <w:rFonts w:ascii="Cambria" w:hAnsi="Cambria" w:cstheme="minorHAnsi"/>
        </w:rPr>
        <w:t xml:space="preserve"> a</w:t>
      </w:r>
      <w:r w:rsidR="00230FF6" w:rsidRPr="002E7504">
        <w:rPr>
          <w:rFonts w:ascii="Cambria" w:hAnsi="Cambria" w:cstheme="minorHAnsi"/>
        </w:rPr>
        <w:t xml:space="preserve"> uvede</w:t>
      </w:r>
      <w:r w:rsidR="00C112FB" w:rsidRPr="002E7504">
        <w:rPr>
          <w:rFonts w:ascii="Cambria" w:hAnsi="Cambria" w:cstheme="minorHAnsi"/>
        </w:rPr>
        <w:t xml:space="preserve"> požadovaný termín dodání</w:t>
      </w:r>
      <w:r w:rsidR="00CD62EB" w:rsidRPr="002E7504">
        <w:rPr>
          <w:rFonts w:ascii="Cambria" w:hAnsi="Cambria" w:cstheme="minorHAnsi"/>
        </w:rPr>
        <w:t xml:space="preserve">. Dodavatel na základě požadavku Objednatele sdělí Objednateli celkovou cenu za dodání </w:t>
      </w:r>
      <w:r w:rsidR="00EA3B3A" w:rsidRPr="002E7504">
        <w:rPr>
          <w:rFonts w:ascii="Cambria" w:hAnsi="Cambria" w:cstheme="minorHAnsi"/>
        </w:rPr>
        <w:t>poptaných Propagačních předmětů</w:t>
      </w:r>
      <w:r w:rsidR="00C112FB" w:rsidRPr="002E7504">
        <w:rPr>
          <w:rFonts w:ascii="Cambria" w:hAnsi="Cambria" w:cstheme="minorHAnsi"/>
        </w:rPr>
        <w:t xml:space="preserve"> a potvrdí termín dodání</w:t>
      </w:r>
      <w:r w:rsidR="006D33B5" w:rsidRPr="002E7504">
        <w:rPr>
          <w:rFonts w:ascii="Cambria" w:hAnsi="Cambria" w:cstheme="minorHAnsi"/>
        </w:rPr>
        <w:t>.</w:t>
      </w:r>
      <w:r w:rsidR="00A67C14" w:rsidRPr="002E7504">
        <w:rPr>
          <w:rFonts w:ascii="Cambria" w:hAnsi="Cambria" w:cstheme="minorHAnsi"/>
        </w:rPr>
        <w:t xml:space="preserve"> V případě, že by celková Cena </w:t>
      </w:r>
      <w:r w:rsidR="00327B5C" w:rsidRPr="002E7504">
        <w:rPr>
          <w:rFonts w:ascii="Cambria" w:hAnsi="Cambria" w:cstheme="minorHAnsi"/>
        </w:rPr>
        <w:t xml:space="preserve">poptávaných Propagačních předmětů přesáhla celkovou Cenu dle odst. 4.1. této Smlouvy, má Dodavatel právo v rozsahu, </w:t>
      </w:r>
      <w:r w:rsidR="0079241B" w:rsidRPr="002E7504">
        <w:rPr>
          <w:rFonts w:ascii="Cambria" w:hAnsi="Cambria" w:cstheme="minorHAnsi"/>
        </w:rPr>
        <w:t>ve kterém</w:t>
      </w:r>
      <w:r w:rsidR="00327B5C" w:rsidRPr="002E7504">
        <w:rPr>
          <w:rFonts w:ascii="Cambria" w:hAnsi="Cambria" w:cstheme="minorHAnsi"/>
        </w:rPr>
        <w:t xml:space="preserve"> poptávka Objednatele </w:t>
      </w:r>
      <w:proofErr w:type="gramStart"/>
      <w:r w:rsidR="00327B5C" w:rsidRPr="002E7504">
        <w:rPr>
          <w:rFonts w:ascii="Cambria" w:hAnsi="Cambria" w:cstheme="minorHAnsi"/>
        </w:rPr>
        <w:t>překročí</w:t>
      </w:r>
      <w:proofErr w:type="gramEnd"/>
      <w:r w:rsidR="00327B5C" w:rsidRPr="002E7504">
        <w:rPr>
          <w:rFonts w:ascii="Cambria" w:hAnsi="Cambria" w:cstheme="minorHAnsi"/>
        </w:rPr>
        <w:t xml:space="preserve"> celkovou Cenu</w:t>
      </w:r>
      <w:r w:rsidR="0079241B" w:rsidRPr="002E7504">
        <w:rPr>
          <w:rFonts w:ascii="Cambria" w:hAnsi="Cambria" w:cstheme="minorHAnsi"/>
        </w:rPr>
        <w:t xml:space="preserve">, dodávku Propagačních předmětů odmítnout. </w:t>
      </w:r>
      <w:r w:rsidR="00EC371A" w:rsidRPr="002E7504">
        <w:rPr>
          <w:rFonts w:ascii="Cambria" w:hAnsi="Cambria" w:cstheme="minorHAnsi"/>
        </w:rPr>
        <w:t>V případě, že Dodavatel dodá Objednateli</w:t>
      </w:r>
      <w:r w:rsidR="00A32A3F" w:rsidRPr="002E7504">
        <w:rPr>
          <w:rFonts w:ascii="Cambria" w:hAnsi="Cambria" w:cstheme="minorHAnsi"/>
        </w:rPr>
        <w:t xml:space="preserve"> Propagační předměty v ceně vyšší, než je celková Cena dle odst. 4.1. této Smlouvy, nemá Dodavatel právo požadovat úhradu ceny Propagačních předmětů v rozsahu, která by přesahovala celkovou Cenu dle odst. 4.1. této Smlouvy. </w:t>
      </w:r>
      <w:r w:rsidR="00784C80" w:rsidRPr="002E7504">
        <w:rPr>
          <w:rFonts w:ascii="Cambria" w:hAnsi="Cambria" w:cstheme="minorHAnsi"/>
        </w:rPr>
        <w:t xml:space="preserve">Dodavatel bere uvedenou skutečnost na vědomí a akceptuje ji jako </w:t>
      </w:r>
      <w:r w:rsidR="003F6C5F" w:rsidRPr="002E7504">
        <w:rPr>
          <w:rFonts w:ascii="Cambria" w:hAnsi="Cambria" w:cstheme="minorHAnsi"/>
        </w:rPr>
        <w:t>své</w:t>
      </w:r>
      <w:r w:rsidR="00784C80" w:rsidRPr="002E7504">
        <w:rPr>
          <w:rFonts w:ascii="Cambria" w:hAnsi="Cambria" w:cstheme="minorHAnsi"/>
        </w:rPr>
        <w:t xml:space="preserve"> obchodní riziko. Současně pro vyloučení pochyb smluvní strany prohlašuji, že přijetím Propagačních předmětů Objednatele v ceně přesahující celkovou Cenu dle odst. 4.1. této Smlouvy, nedochází přijetím takových Propagačních předmětů k bezdůvodnému obohacení na straně Objednatele.</w:t>
      </w:r>
      <w:r w:rsidR="006D33B5" w:rsidRPr="002E7504">
        <w:rPr>
          <w:rFonts w:ascii="Cambria" w:hAnsi="Cambria" w:cstheme="minorHAnsi"/>
        </w:rPr>
        <w:t xml:space="preserve"> </w:t>
      </w:r>
    </w:p>
    <w:p w14:paraId="2CD21FC9" w14:textId="27CA1A35" w:rsidR="00D9065C" w:rsidRPr="002E7504" w:rsidRDefault="006D33B5" w:rsidP="00D9065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 </w:t>
      </w:r>
      <w:r w:rsidR="001F017B" w:rsidRPr="002E7504">
        <w:rPr>
          <w:rFonts w:ascii="Cambria" w:hAnsi="Cambria" w:cstheme="minorHAnsi"/>
        </w:rPr>
        <w:t>je povinen provést Propagační předměty v souladu s Grafickým návrhem</w:t>
      </w:r>
      <w:r w:rsidR="001234C8" w:rsidRPr="002E7504">
        <w:rPr>
          <w:rFonts w:ascii="Cambria" w:hAnsi="Cambria" w:cstheme="minorHAnsi"/>
        </w:rPr>
        <w:t>.</w:t>
      </w:r>
      <w:r w:rsidR="00EC371A" w:rsidRPr="002E7504">
        <w:rPr>
          <w:rFonts w:ascii="Cambria" w:hAnsi="Cambria" w:cstheme="minorHAnsi"/>
        </w:rPr>
        <w:t xml:space="preserve"> </w:t>
      </w:r>
      <w:r w:rsidR="00784C80" w:rsidRPr="002E7504">
        <w:rPr>
          <w:rFonts w:ascii="Cambria" w:hAnsi="Cambria" w:cstheme="minorHAnsi"/>
        </w:rPr>
        <w:t xml:space="preserve">Dodavatel je oprávněn odchýlit se od Grafického návrhu pouze </w:t>
      </w:r>
      <w:r w:rsidR="00A32A11" w:rsidRPr="002E7504">
        <w:rPr>
          <w:rFonts w:ascii="Cambria" w:hAnsi="Cambria" w:cstheme="minorHAnsi"/>
        </w:rPr>
        <w:t xml:space="preserve">po předchozí dohodě s Objednatelem. </w:t>
      </w:r>
    </w:p>
    <w:p w14:paraId="0F5C2532" w14:textId="41ABE194" w:rsidR="00A32A11" w:rsidRPr="002E7504" w:rsidRDefault="00A32A11" w:rsidP="00D9065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Veškerá komunikace stran </w:t>
      </w:r>
      <w:r w:rsidR="00B2377C" w:rsidRPr="002E7504">
        <w:rPr>
          <w:rFonts w:ascii="Cambria" w:hAnsi="Cambria" w:cstheme="minorHAnsi"/>
        </w:rPr>
        <w:t xml:space="preserve">bude realizována za podmínek uvedených v čl. 10 této Smlouvy. </w:t>
      </w:r>
    </w:p>
    <w:p w14:paraId="4ADD0F55" w14:textId="5738555D" w:rsidR="001234C8" w:rsidRPr="002E7504" w:rsidRDefault="001234C8" w:rsidP="00D9065C">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Smluvní st</w:t>
      </w:r>
      <w:r w:rsidR="005F5171" w:rsidRPr="002E7504">
        <w:rPr>
          <w:rFonts w:ascii="Cambria" w:hAnsi="Cambria" w:cstheme="minorHAnsi"/>
        </w:rPr>
        <w:t xml:space="preserve">rany si </w:t>
      </w:r>
      <w:r w:rsidR="00DD5F61" w:rsidRPr="002E7504">
        <w:rPr>
          <w:rFonts w:ascii="Cambria" w:hAnsi="Cambria" w:cstheme="minorHAnsi"/>
        </w:rPr>
        <w:t xml:space="preserve">mohou dohodnout i dodávku jiných propagačních předmětů, než jsou vymezeny v příloze č. 1 s tím, že pro jejich dodání se uplatní podmínky uvedené v tomto článku. </w:t>
      </w:r>
    </w:p>
    <w:p w14:paraId="0E5A9A40" w14:textId="77777777" w:rsidR="00C94FEB" w:rsidRPr="002E7504" w:rsidRDefault="00C94FEB"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Cena a platební podmínky</w:t>
      </w:r>
    </w:p>
    <w:p w14:paraId="2FF5D99A" w14:textId="4EDFD946" w:rsidR="00F30CC1" w:rsidRPr="002E7504" w:rsidRDefault="00F30CC1" w:rsidP="00F30CC1">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Objednatel uhradí Dodavateli cenu za dodání </w:t>
      </w:r>
      <w:r w:rsidR="001F6977" w:rsidRPr="002E7504">
        <w:rPr>
          <w:rFonts w:ascii="Cambria" w:hAnsi="Cambria" w:cstheme="minorHAnsi"/>
        </w:rPr>
        <w:t>Propagační předměty za podmínek</w:t>
      </w:r>
      <w:r w:rsidRPr="002E7504">
        <w:rPr>
          <w:rFonts w:ascii="Cambria" w:hAnsi="Cambria" w:cstheme="minorHAnsi"/>
        </w:rPr>
        <w:t xml:space="preserve"> dle přílohy č. </w:t>
      </w:r>
      <w:r w:rsidR="003A492B" w:rsidRPr="002E7504">
        <w:rPr>
          <w:rFonts w:ascii="Cambria" w:hAnsi="Cambria" w:cstheme="minorHAnsi"/>
        </w:rPr>
        <w:t>1</w:t>
      </w:r>
      <w:r w:rsidRPr="002E7504">
        <w:rPr>
          <w:rFonts w:ascii="Cambria" w:hAnsi="Cambria" w:cstheme="minorHAnsi"/>
        </w:rPr>
        <w:t xml:space="preserve"> této Smlouvy (dále jen „</w:t>
      </w:r>
      <w:r w:rsidRPr="002E7504">
        <w:rPr>
          <w:rFonts w:ascii="Cambria" w:hAnsi="Cambria" w:cstheme="minorHAnsi"/>
          <w:b/>
          <w:bCs/>
        </w:rPr>
        <w:t>Cena</w:t>
      </w:r>
      <w:r w:rsidRPr="002E7504">
        <w:rPr>
          <w:rFonts w:ascii="Cambria" w:hAnsi="Cambria" w:cstheme="minorHAnsi"/>
        </w:rPr>
        <w:t xml:space="preserve">“). </w:t>
      </w:r>
      <w:r w:rsidR="00DD5F61" w:rsidRPr="002E7504">
        <w:rPr>
          <w:rFonts w:ascii="Cambria" w:hAnsi="Cambria" w:cstheme="minorHAnsi"/>
        </w:rPr>
        <w:t>Celková</w:t>
      </w:r>
      <w:r w:rsidR="00442893" w:rsidRPr="002E7504">
        <w:rPr>
          <w:rFonts w:ascii="Cambria" w:hAnsi="Cambria" w:cstheme="minorHAnsi"/>
        </w:rPr>
        <w:t xml:space="preserve"> a nepřekročitelná</w:t>
      </w:r>
      <w:r w:rsidR="00327B5C" w:rsidRPr="002E7504">
        <w:rPr>
          <w:rFonts w:ascii="Cambria" w:hAnsi="Cambria" w:cstheme="minorHAnsi"/>
        </w:rPr>
        <w:t xml:space="preserve"> </w:t>
      </w:r>
      <w:r w:rsidR="00DD5F61" w:rsidRPr="002E7504">
        <w:rPr>
          <w:rFonts w:ascii="Cambria" w:hAnsi="Cambria" w:cstheme="minorHAnsi"/>
        </w:rPr>
        <w:t xml:space="preserve">Cena je dle této Smlouvy je stanovena ve výši </w:t>
      </w:r>
      <w:r w:rsidR="00DE153E" w:rsidRPr="002E7504">
        <w:rPr>
          <w:rFonts w:ascii="Cambria" w:hAnsi="Cambria" w:cstheme="minorHAnsi"/>
        </w:rPr>
        <w:t>1.999.000 Kč</w:t>
      </w:r>
      <w:r w:rsidR="00C435ED" w:rsidRPr="002E7504">
        <w:rPr>
          <w:rFonts w:ascii="Cambria" w:hAnsi="Cambria" w:cstheme="minorHAnsi"/>
        </w:rPr>
        <w:t xml:space="preserve"> bez DPH</w:t>
      </w:r>
      <w:r w:rsidR="00DE153E" w:rsidRPr="002E7504">
        <w:rPr>
          <w:rFonts w:ascii="Cambria" w:hAnsi="Cambria" w:cstheme="minorHAnsi"/>
        </w:rPr>
        <w:t>. Objednatel není povinen celkovou Cenu dle předchozí věty vyčerpat.</w:t>
      </w:r>
    </w:p>
    <w:p w14:paraId="4B6BF24F" w14:textId="1D838516" w:rsidR="00EC2D1E" w:rsidRPr="002E7504" w:rsidRDefault="00EC2D1E" w:rsidP="00285F56">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Dodavateli vzniká právo na úhradu jednotlivých částí Ceny </w:t>
      </w:r>
      <w:r w:rsidR="001B600D" w:rsidRPr="002E7504">
        <w:rPr>
          <w:rFonts w:ascii="Cambria" w:hAnsi="Cambria" w:cstheme="minorHAnsi"/>
        </w:rPr>
        <w:t>den následující po předání Propagačních předmětů</w:t>
      </w:r>
      <w:r w:rsidR="00702C59" w:rsidRPr="002E7504">
        <w:rPr>
          <w:rFonts w:ascii="Cambria" w:hAnsi="Cambria" w:cstheme="minorHAnsi"/>
        </w:rPr>
        <w:t xml:space="preserve"> poptávaných</w:t>
      </w:r>
      <w:r w:rsidR="001B600D" w:rsidRPr="002E7504">
        <w:rPr>
          <w:rFonts w:ascii="Cambria" w:hAnsi="Cambria" w:cstheme="minorHAnsi"/>
        </w:rPr>
        <w:t xml:space="preserve"> Objednatel</w:t>
      </w:r>
      <w:r w:rsidR="00702C59" w:rsidRPr="002E7504">
        <w:rPr>
          <w:rFonts w:ascii="Cambria" w:hAnsi="Cambria" w:cstheme="minorHAnsi"/>
        </w:rPr>
        <w:t>em</w:t>
      </w:r>
      <w:r w:rsidR="00772F95" w:rsidRPr="002E7504">
        <w:rPr>
          <w:rFonts w:ascii="Cambria" w:hAnsi="Cambria" w:cstheme="minorHAnsi"/>
        </w:rPr>
        <w:t xml:space="preserve">. </w:t>
      </w:r>
    </w:p>
    <w:p w14:paraId="6E18CD4E" w14:textId="77777777" w:rsidR="00683675" w:rsidRPr="002E7504" w:rsidRDefault="00683675" w:rsidP="00683675">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lastRenderedPageBreak/>
        <w:t xml:space="preserve">Pokud je Dodavatel plátce DPH, bude k Ceně připočteno DPH ve výši dle právních předpisů. Objednatel bude hradit příslušnou část Ceny na základě vystaveného daňovému dokladu. </w:t>
      </w:r>
    </w:p>
    <w:p w14:paraId="48892CD6" w14:textId="21BBB086" w:rsidR="00683675" w:rsidRPr="002E7504" w:rsidRDefault="00683675" w:rsidP="00683675">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Daňový doklad bude vždy obsahovat pojmové náležitosti daňového dokladu stanovené zákonem č. 235/2004 Sb., o dani z přidané hodnoty, ve znění pozdějších předpisů, zákonem č. 563/1991 Sb., o účetnictví, ve znění pozdějších předpisů</w:t>
      </w:r>
      <w:r w:rsidR="00C803FA" w:rsidRPr="002E7504">
        <w:rPr>
          <w:rFonts w:ascii="Cambria" w:hAnsi="Cambria" w:cstheme="minorHAnsi"/>
        </w:rPr>
        <w:t xml:space="preserve">, </w:t>
      </w:r>
      <w:r w:rsidR="00C803FA" w:rsidRPr="002E7504">
        <w:rPr>
          <w:rFonts w:ascii="Cambria" w:hAnsi="Cambria" w:cstheme="minorHAnsi"/>
          <w:b/>
          <w:bCs/>
        </w:rPr>
        <w:t xml:space="preserve">a evidenční číslo veřejné zakázky </w:t>
      </w:r>
      <w:r w:rsidR="00C435ED" w:rsidRPr="002E7504">
        <w:rPr>
          <w:rFonts w:ascii="Cambria" w:hAnsi="Cambria" w:cstheme="minorHAnsi"/>
          <w:b/>
          <w:bCs/>
        </w:rPr>
        <w:t xml:space="preserve">N006/22/V00011744 </w:t>
      </w:r>
      <w:r w:rsidR="00C803FA" w:rsidRPr="002E7504">
        <w:rPr>
          <w:rFonts w:ascii="Cambria" w:hAnsi="Cambria" w:cstheme="minorHAnsi"/>
          <w:b/>
          <w:bCs/>
        </w:rPr>
        <w:t xml:space="preserve">ze systému NEN: Národní elektronický nástroj, na </w:t>
      </w:r>
      <w:proofErr w:type="gramStart"/>
      <w:r w:rsidR="00C803FA" w:rsidRPr="002E7504">
        <w:rPr>
          <w:rFonts w:ascii="Cambria" w:hAnsi="Cambria" w:cstheme="minorHAnsi"/>
          <w:b/>
          <w:bCs/>
        </w:rPr>
        <w:t>základě</w:t>
      </w:r>
      <w:proofErr w:type="gramEnd"/>
      <w:r w:rsidR="00C803FA" w:rsidRPr="002E7504">
        <w:rPr>
          <w:rFonts w:ascii="Cambria" w:hAnsi="Cambria" w:cstheme="minorHAnsi"/>
          <w:b/>
          <w:bCs/>
        </w:rPr>
        <w:t xml:space="preserve"> které byla tato Smlouva uzavřena</w:t>
      </w:r>
      <w:r w:rsidR="00C803FA" w:rsidRPr="002E7504">
        <w:rPr>
          <w:rFonts w:ascii="Cambria" w:hAnsi="Cambria" w:cstheme="minorHAnsi"/>
        </w:rPr>
        <w:t>.</w:t>
      </w:r>
      <w:r w:rsidRPr="002E7504">
        <w:rPr>
          <w:rFonts w:ascii="Cambria" w:hAnsi="Cambria" w:cstheme="minorHAnsi"/>
        </w:rPr>
        <w:t xml:space="preserve"> V případě, že daňový doklad nebude obsahovat správné údaje či bude neúplný, je Objednatel oprávněn daňový doklad vrátit ve lhůtě do data jeho splatnosti Dodavateli, aniž se tak dostane do prodlení. Dodavatel je povinen takový daňový doklad opravit, event. vystavit nový daňový doklad – lhůta splatnosti počíná v takovém případě běžet ode dne doručení opraveného či nově vystaveného dokladu Objednateli. Dodavatel souhlasí se zasílám daňového dokladu v elektronické podobě. </w:t>
      </w:r>
    </w:p>
    <w:p w14:paraId="5189DF30" w14:textId="77777777" w:rsidR="00683675" w:rsidRPr="002E7504" w:rsidRDefault="00683675" w:rsidP="00683675">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Není-li dohodnuto jinak, je splatnost daňového dokladu smluvními stranami dohodnuta na 21 kalendářních dnů ode dne řádného předání daňového dokladu Dodavatele Objednateli. Daňový doklad se považuje za řádně a včas zaplacený, bude-li poslední den této lhůty účtovaná částka odepsána z účtu ve prospěch účtu Dodavatele uvedeného v záhlaví této Smlouvy.</w:t>
      </w:r>
    </w:p>
    <w:p w14:paraId="4E80A49A" w14:textId="34EF9A5E" w:rsidR="00537477" w:rsidRPr="002E7504" w:rsidRDefault="00683675" w:rsidP="00683675">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 se zavazuje po dobu plnění této Smlouvy řádně a včas platit svým poddodavatelům, kteří se podílejí na plnění této Smlouvy. Dodavatel se zavazuje, že si sjedná a bude dodržovat smluvní podmínky se svými poddodavateli srovnatelnými s podmínkami sjednanými v této Smlouvě.</w:t>
      </w:r>
    </w:p>
    <w:p w14:paraId="38379950" w14:textId="5D7DC26E" w:rsidR="00537477" w:rsidRPr="002E7504" w:rsidRDefault="00683675" w:rsidP="003A185F">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Daňové doklady</w:t>
      </w:r>
      <w:r w:rsidR="00537477" w:rsidRPr="002E7504">
        <w:rPr>
          <w:rFonts w:ascii="Cambria" w:hAnsi="Cambria" w:cstheme="minorHAnsi"/>
        </w:rPr>
        <w:t xml:space="preserve"> mohou být doručovány v elektronické podobě a zasílány elektronicky.</w:t>
      </w:r>
    </w:p>
    <w:p w14:paraId="48016515" w14:textId="77777777" w:rsidR="00C94FEB" w:rsidRPr="002E7504" w:rsidRDefault="00C94FEB"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Práva a povinnosti stran</w:t>
      </w:r>
    </w:p>
    <w:p w14:paraId="71C54CCF" w14:textId="0F1D8B23" w:rsidR="00C60F80" w:rsidRPr="002E7504" w:rsidRDefault="00683675" w:rsidP="003A4C7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 </w:t>
      </w:r>
      <w:r w:rsidR="003A4C78" w:rsidRPr="002E7504">
        <w:rPr>
          <w:rFonts w:ascii="Cambria" w:hAnsi="Cambria" w:cstheme="minorHAnsi"/>
        </w:rPr>
        <w:t xml:space="preserve">je povinen postupovat s náležitou odbornou péčí v souladu s právními předpisy, chránit práva a oprávněné zájmy Objednatele. </w:t>
      </w:r>
    </w:p>
    <w:p w14:paraId="39208873" w14:textId="527BDD6D" w:rsidR="003A4C78" w:rsidRPr="002E7504" w:rsidRDefault="003A4C78" w:rsidP="003A4C7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V případě, že</w:t>
      </w:r>
      <w:r w:rsidR="00B5348B" w:rsidRPr="002E7504">
        <w:rPr>
          <w:rFonts w:ascii="Cambria" w:hAnsi="Cambria" w:cstheme="minorHAnsi"/>
        </w:rPr>
        <w:t xml:space="preserve"> </w:t>
      </w:r>
      <w:r w:rsidR="00683675" w:rsidRPr="002E7504">
        <w:rPr>
          <w:rFonts w:ascii="Cambria" w:hAnsi="Cambria" w:cstheme="minorHAnsi"/>
        </w:rPr>
        <w:t xml:space="preserve">Dodavatel </w:t>
      </w:r>
      <w:r w:rsidRPr="002E7504">
        <w:rPr>
          <w:rFonts w:ascii="Cambria" w:hAnsi="Cambria" w:cstheme="minorHAnsi"/>
        </w:rPr>
        <w:t xml:space="preserve">k plnění vyžaduje součinnost Objednatele, je povinen požádat o poskytnutí součinnosti </w:t>
      </w:r>
      <w:r w:rsidR="00025979" w:rsidRPr="002E7504">
        <w:rPr>
          <w:rFonts w:ascii="Cambria" w:hAnsi="Cambria" w:cstheme="minorHAnsi"/>
        </w:rPr>
        <w:t>v dostatečném předstihu</w:t>
      </w:r>
      <w:r w:rsidRPr="002E7504">
        <w:rPr>
          <w:rFonts w:ascii="Cambria" w:hAnsi="Cambria" w:cstheme="minorHAnsi"/>
        </w:rPr>
        <w:t>.</w:t>
      </w:r>
    </w:p>
    <w:p w14:paraId="60165ADF" w14:textId="055D9B52" w:rsidR="00C60F80" w:rsidRPr="002E7504" w:rsidRDefault="00683675" w:rsidP="00C60F80">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 </w:t>
      </w:r>
      <w:r w:rsidR="00C60F80" w:rsidRPr="002E7504">
        <w:rPr>
          <w:rFonts w:ascii="Cambria" w:hAnsi="Cambria" w:cstheme="minorHAnsi"/>
        </w:rPr>
        <w:t xml:space="preserve">je povinen včas písemně upozornit Objednatele na zřejmou nevhodnost jeho pokynů, jejichž následkem může vzniknout škoda nebo nesoulad s obecně závaznými právními předpisy. Pokud Objednatel navzdory takovému upozornění trvá na svých pokynech, </w:t>
      </w:r>
      <w:r w:rsidRPr="002E7504">
        <w:rPr>
          <w:rFonts w:ascii="Cambria" w:hAnsi="Cambria" w:cstheme="minorHAnsi"/>
        </w:rPr>
        <w:t xml:space="preserve">Dodavatel </w:t>
      </w:r>
      <w:r w:rsidR="00C60F80" w:rsidRPr="002E7504">
        <w:rPr>
          <w:rFonts w:ascii="Cambria" w:hAnsi="Cambria" w:cstheme="minorHAnsi"/>
        </w:rPr>
        <w:t>neodpovídá za jakoukoli škodu způsobenou jednáním na základě takových pokynů Objednatele.</w:t>
      </w:r>
    </w:p>
    <w:p w14:paraId="731C406C" w14:textId="6FB33600" w:rsidR="00665581" w:rsidRPr="002E7504" w:rsidRDefault="00665581" w:rsidP="00C60F80">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 se zavazuje při </w:t>
      </w:r>
      <w:r w:rsidR="00095B59" w:rsidRPr="002E7504">
        <w:rPr>
          <w:rFonts w:ascii="Cambria" w:hAnsi="Cambria" w:cstheme="minorHAnsi"/>
        </w:rPr>
        <w:t xml:space="preserve">plnění této Smlouvy postupovat tak, aby šetřil životní prostředí. </w:t>
      </w:r>
    </w:p>
    <w:p w14:paraId="653681AE" w14:textId="0285D5BA" w:rsidR="00E423FB" w:rsidRPr="002E7504" w:rsidRDefault="00E423FB" w:rsidP="00E423F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lastRenderedPageBreak/>
        <w:t>Dodava</w:t>
      </w:r>
      <w:r w:rsidR="00934A22" w:rsidRPr="002E7504">
        <w:rPr>
          <w:rFonts w:ascii="Cambria" w:hAnsi="Cambria" w:cstheme="minorHAnsi"/>
        </w:rPr>
        <w:t>tel</w:t>
      </w:r>
      <w:r w:rsidRPr="002E7504">
        <w:rPr>
          <w:rFonts w:ascii="Cambria" w:hAnsi="Cambria" w:cstheme="minorHAnsi"/>
        </w:rPr>
        <w:t xml:space="preserve"> se zavazuje po dobu plnění této Smlouvy platit svým poddodavatelům, kteří se na ní podílejí. V případě, že se na plnění této Smlouvy podílí poddodavatel </w:t>
      </w:r>
      <w:r w:rsidR="00934A22" w:rsidRPr="002E7504">
        <w:rPr>
          <w:rFonts w:ascii="Cambria" w:hAnsi="Cambria" w:cstheme="minorHAnsi"/>
        </w:rPr>
        <w:t>Dodavatele</w:t>
      </w:r>
      <w:r w:rsidRPr="002E7504">
        <w:rPr>
          <w:rFonts w:ascii="Cambria" w:hAnsi="Cambria" w:cstheme="minorHAnsi"/>
        </w:rPr>
        <w:t xml:space="preserve">, </w:t>
      </w:r>
      <w:r w:rsidR="00934A22" w:rsidRPr="002E7504">
        <w:rPr>
          <w:rFonts w:ascii="Cambria" w:hAnsi="Cambria" w:cstheme="minorHAnsi"/>
        </w:rPr>
        <w:t>Dodavatel</w:t>
      </w:r>
      <w:r w:rsidRPr="002E7504">
        <w:rPr>
          <w:rFonts w:ascii="Cambria" w:hAnsi="Cambria" w:cstheme="minorHAnsi"/>
        </w:rPr>
        <w:t xml:space="preserve"> se zavazuje, že:</w:t>
      </w:r>
    </w:p>
    <w:p w14:paraId="7719ED7D" w14:textId="77777777" w:rsidR="00E423FB" w:rsidRPr="002E7504" w:rsidRDefault="00E423FB" w:rsidP="00E423FB">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1A12FB11" w14:textId="5BB2873E" w:rsidR="00E423FB" w:rsidRPr="002E7504" w:rsidRDefault="00E423FB" w:rsidP="00E423FB">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w:t>
      </w:r>
      <w:r w:rsidR="008F198E" w:rsidRPr="002E7504">
        <w:rPr>
          <w:rFonts w:ascii="Cambria" w:hAnsi="Cambria" w:cstheme="minorHAnsi"/>
        </w:rPr>
        <w:t>Dodavatele</w:t>
      </w:r>
      <w:r w:rsidRPr="002E7504">
        <w:rPr>
          <w:rFonts w:ascii="Cambria" w:hAnsi="Cambria" w:cstheme="minorHAnsi"/>
        </w:rPr>
        <w:t xml:space="preserve"> za konkrétní plnění.</w:t>
      </w:r>
    </w:p>
    <w:p w14:paraId="5EDC5D1C" w14:textId="3AE6515D" w:rsidR="00C94FEB" w:rsidRPr="002E7504" w:rsidRDefault="00AF63DF"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Termín a místo dodání Propagačních předmětů</w:t>
      </w:r>
    </w:p>
    <w:p w14:paraId="3B830F54" w14:textId="0514D2A4" w:rsidR="00934A22" w:rsidRPr="002E7504" w:rsidRDefault="00934A22" w:rsidP="00464D40">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Dodavatel </w:t>
      </w:r>
      <w:r w:rsidR="00316012" w:rsidRPr="002E7504">
        <w:rPr>
          <w:rFonts w:ascii="Cambria" w:hAnsi="Cambria" w:cstheme="minorHAnsi"/>
        </w:rPr>
        <w:t xml:space="preserve">dodá Objednateli Propagační předměty </w:t>
      </w:r>
      <w:r w:rsidR="00C112FB" w:rsidRPr="002E7504">
        <w:rPr>
          <w:rFonts w:ascii="Cambria" w:hAnsi="Cambria" w:cstheme="minorHAnsi"/>
        </w:rPr>
        <w:t>dle požadavku Objednatele uvedené v poptávce.</w:t>
      </w:r>
    </w:p>
    <w:p w14:paraId="2E5EE499" w14:textId="2A49421A" w:rsidR="00EC270C" w:rsidRPr="002E7504" w:rsidRDefault="00EC270C" w:rsidP="003A185F">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Místem </w:t>
      </w:r>
      <w:r w:rsidR="00316012" w:rsidRPr="002E7504">
        <w:rPr>
          <w:rFonts w:ascii="Cambria" w:hAnsi="Cambria" w:cstheme="minorHAnsi"/>
        </w:rPr>
        <w:t>dodání</w:t>
      </w:r>
      <w:r w:rsidRPr="002E7504">
        <w:rPr>
          <w:rFonts w:ascii="Cambria" w:hAnsi="Cambria" w:cstheme="minorHAnsi"/>
        </w:rPr>
        <w:t xml:space="preserve"> jsou prostory Akce </w:t>
      </w:r>
      <w:r w:rsidR="00316012" w:rsidRPr="002E7504">
        <w:rPr>
          <w:rFonts w:ascii="Cambria" w:hAnsi="Cambria" w:cstheme="minorHAnsi"/>
        </w:rPr>
        <w:t>nebo</w:t>
      </w:r>
      <w:r w:rsidRPr="002E7504">
        <w:rPr>
          <w:rFonts w:ascii="Cambria" w:hAnsi="Cambria" w:cstheme="minorHAnsi"/>
        </w:rPr>
        <w:t xml:space="preserve"> </w:t>
      </w:r>
      <w:r w:rsidR="00B57E4B" w:rsidRPr="002E7504">
        <w:rPr>
          <w:rFonts w:ascii="Cambria" w:hAnsi="Cambria" w:cstheme="minorHAnsi"/>
        </w:rPr>
        <w:t xml:space="preserve">sídlo Dodavatele, </w:t>
      </w:r>
      <w:r w:rsidR="00316012" w:rsidRPr="002E7504">
        <w:rPr>
          <w:rFonts w:ascii="Cambria" w:hAnsi="Cambria" w:cstheme="minorHAnsi"/>
        </w:rPr>
        <w:t>a to dle volby Objednatele</w:t>
      </w:r>
      <w:r w:rsidR="00B57E4B" w:rsidRPr="002E7504">
        <w:rPr>
          <w:rFonts w:ascii="Cambria" w:hAnsi="Cambria" w:cstheme="minorHAnsi"/>
        </w:rPr>
        <w:t>.</w:t>
      </w:r>
    </w:p>
    <w:p w14:paraId="7626B656" w14:textId="68868426" w:rsidR="0045492D" w:rsidRPr="002E7504" w:rsidRDefault="0045492D"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 xml:space="preserve">Sankce, </w:t>
      </w:r>
      <w:r w:rsidR="0079241B" w:rsidRPr="002E7504">
        <w:rPr>
          <w:rFonts w:ascii="Cambria" w:hAnsi="Cambria" w:cstheme="minorHAnsi"/>
          <w:b/>
        </w:rPr>
        <w:t>ukončení</w:t>
      </w:r>
      <w:r w:rsidRPr="002E7504">
        <w:rPr>
          <w:rFonts w:ascii="Cambria" w:hAnsi="Cambria" w:cstheme="minorHAnsi"/>
          <w:b/>
        </w:rPr>
        <w:t xml:space="preserve"> Smlouvy</w:t>
      </w:r>
    </w:p>
    <w:p w14:paraId="6A3D0F4D" w14:textId="3D98B314" w:rsidR="0045492D" w:rsidRPr="002E7504" w:rsidRDefault="0045492D" w:rsidP="0093768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Objednatel je oprávněn od této Smlouvy odstoupit v případě, že</w:t>
      </w:r>
      <w:r w:rsidR="00937688" w:rsidRPr="002E7504">
        <w:rPr>
          <w:rFonts w:ascii="Cambria" w:hAnsi="Cambria" w:cstheme="minorHAnsi"/>
        </w:rPr>
        <w:t xml:space="preserve"> </w:t>
      </w:r>
      <w:r w:rsidR="00683675" w:rsidRPr="002E7504">
        <w:rPr>
          <w:rFonts w:ascii="Cambria" w:hAnsi="Cambria" w:cstheme="minorHAnsi"/>
        </w:rPr>
        <w:t xml:space="preserve">Dodavatel </w:t>
      </w:r>
      <w:proofErr w:type="gramStart"/>
      <w:r w:rsidRPr="002E7504">
        <w:rPr>
          <w:rFonts w:ascii="Cambria" w:hAnsi="Cambria" w:cstheme="minorHAnsi"/>
        </w:rPr>
        <w:t>poruší</w:t>
      </w:r>
      <w:proofErr w:type="gramEnd"/>
      <w:r w:rsidRPr="002E7504">
        <w:rPr>
          <w:rFonts w:ascii="Cambria" w:hAnsi="Cambria" w:cstheme="minorHAnsi"/>
        </w:rPr>
        <w:t xml:space="preserve"> podstatným způsobem tuto Smlouvu</w:t>
      </w:r>
      <w:r w:rsidR="00937688" w:rsidRPr="002E7504">
        <w:rPr>
          <w:rFonts w:ascii="Cambria" w:hAnsi="Cambria" w:cstheme="minorHAnsi"/>
        </w:rPr>
        <w:t xml:space="preserve">. Za podstatné porušení této Smlouvy se považuje situace, kdy je Dodavatel v prodlení s dodávkou Propagačních předmětné o více, jak 3 pracovní dny. </w:t>
      </w:r>
    </w:p>
    <w:p w14:paraId="109A87F2" w14:textId="375109F5" w:rsidR="0079241B" w:rsidRPr="002E7504" w:rsidRDefault="0079241B" w:rsidP="0079241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Tato Smlouva </w:t>
      </w:r>
      <w:proofErr w:type="gramStart"/>
      <w:r w:rsidR="00907EBC" w:rsidRPr="002E7504">
        <w:rPr>
          <w:rFonts w:ascii="Cambria" w:hAnsi="Cambria" w:cstheme="minorHAnsi"/>
        </w:rPr>
        <w:t>končí</w:t>
      </w:r>
      <w:proofErr w:type="gramEnd"/>
      <w:r w:rsidR="00907EBC" w:rsidRPr="002E7504">
        <w:rPr>
          <w:rFonts w:ascii="Cambria" w:hAnsi="Cambria" w:cstheme="minorHAnsi"/>
        </w:rPr>
        <w:t xml:space="preserve"> v okamžiku, kdy Dodavatel obdrží Cenu </w:t>
      </w:r>
      <w:r w:rsidR="009F21BA" w:rsidRPr="002E7504">
        <w:rPr>
          <w:rFonts w:ascii="Cambria" w:hAnsi="Cambria" w:cstheme="minorHAnsi"/>
        </w:rPr>
        <w:t>odpovídající nejméně celkové Ceně dle odst. 4.1. této Smlouvy.</w:t>
      </w:r>
    </w:p>
    <w:p w14:paraId="3AF7DF49" w14:textId="321C2E9C" w:rsidR="009268F2" w:rsidRPr="002E7504" w:rsidRDefault="009268F2" w:rsidP="0079241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Objednatel je oprávněn tuto Smlouvu vypovědět s tím, že výpovědní doba činí 2 měsíce a </w:t>
      </w:r>
      <w:proofErr w:type="gramStart"/>
      <w:r w:rsidRPr="002E7504">
        <w:rPr>
          <w:rFonts w:ascii="Cambria" w:hAnsi="Cambria" w:cstheme="minorHAnsi"/>
        </w:rPr>
        <w:t>běží</w:t>
      </w:r>
      <w:proofErr w:type="gramEnd"/>
      <w:r w:rsidRPr="002E7504">
        <w:rPr>
          <w:rFonts w:ascii="Cambria" w:hAnsi="Cambria" w:cstheme="minorHAnsi"/>
        </w:rPr>
        <w:t xml:space="preserve"> od prvního dne následujícího po doručení výpovědi </w:t>
      </w:r>
      <w:r w:rsidR="00BF346F" w:rsidRPr="002E7504">
        <w:rPr>
          <w:rFonts w:ascii="Cambria" w:hAnsi="Cambria" w:cstheme="minorHAnsi"/>
        </w:rPr>
        <w:t>Dodavateli.</w:t>
      </w:r>
    </w:p>
    <w:p w14:paraId="446B15A3" w14:textId="6DDAE137" w:rsidR="00F43693" w:rsidRPr="002E7504" w:rsidRDefault="00F43693" w:rsidP="00F43693">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 se zavazuje uhradit Objednateli smluvní pokutu ve výši 0,5 % z</w:t>
      </w:r>
      <w:r w:rsidR="005321D9" w:rsidRPr="002E7504">
        <w:rPr>
          <w:rFonts w:ascii="Cambria" w:hAnsi="Cambria" w:cstheme="minorHAnsi"/>
        </w:rPr>
        <w:t xml:space="preserve"> příslušné </w:t>
      </w:r>
      <w:r w:rsidRPr="002E7504">
        <w:rPr>
          <w:rFonts w:ascii="Cambria" w:hAnsi="Cambria" w:cstheme="minorHAnsi"/>
        </w:rPr>
        <w:t>části Ceny</w:t>
      </w:r>
      <w:r w:rsidR="00A47246" w:rsidRPr="002E7504">
        <w:rPr>
          <w:rFonts w:ascii="Cambria" w:hAnsi="Cambria" w:cstheme="minorHAnsi"/>
        </w:rPr>
        <w:t xml:space="preserve"> za každý den prodlené v případě prodlení Dodavatele s dodáním Propagačních předmětů</w:t>
      </w:r>
      <w:r w:rsidRPr="002E7504">
        <w:rPr>
          <w:rFonts w:ascii="Cambria" w:hAnsi="Cambria" w:cstheme="minorHAnsi"/>
        </w:rPr>
        <w:t xml:space="preserve">. </w:t>
      </w:r>
    </w:p>
    <w:p w14:paraId="6D18D54C" w14:textId="5EBB7257" w:rsidR="00C60F80" w:rsidRPr="002E7504" w:rsidRDefault="00C60F80" w:rsidP="00020BC8">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Oprávnění k užití výstup</w:t>
      </w:r>
      <w:r w:rsidR="002F7DF7">
        <w:rPr>
          <w:rFonts w:ascii="Cambria" w:hAnsi="Cambria" w:cstheme="minorHAnsi"/>
          <w:b/>
        </w:rPr>
        <w:t>ů</w:t>
      </w:r>
      <w:r w:rsidRPr="002E7504">
        <w:rPr>
          <w:rFonts w:ascii="Cambria" w:hAnsi="Cambria" w:cstheme="minorHAnsi"/>
          <w:b/>
        </w:rPr>
        <w:t xml:space="preserve"> </w:t>
      </w:r>
    </w:p>
    <w:p w14:paraId="06BF9A08" w14:textId="7275F91F" w:rsidR="00C93D77" w:rsidRPr="002E7504" w:rsidRDefault="00C93D77" w:rsidP="00E36A3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Vlastnické právo k Propagačním předmětům přechází na Objednatele</w:t>
      </w:r>
      <w:r w:rsidR="00576009" w:rsidRPr="002E7504">
        <w:rPr>
          <w:rFonts w:ascii="Cambria" w:hAnsi="Cambria" w:cstheme="minorHAnsi"/>
        </w:rPr>
        <w:t xml:space="preserve"> okamžikem jejich předání</w:t>
      </w:r>
      <w:r w:rsidR="00BF346F" w:rsidRPr="002E7504">
        <w:rPr>
          <w:rFonts w:ascii="Cambria" w:hAnsi="Cambria" w:cstheme="minorHAnsi"/>
        </w:rPr>
        <w:t>.</w:t>
      </w:r>
      <w:r w:rsidRPr="002E7504">
        <w:rPr>
          <w:rFonts w:ascii="Cambria" w:hAnsi="Cambria" w:cstheme="minorHAnsi"/>
        </w:rPr>
        <w:t xml:space="preserve"> </w:t>
      </w:r>
    </w:p>
    <w:p w14:paraId="1BF0EA9F" w14:textId="0EDA4070" w:rsidR="00C60F80" w:rsidRPr="002E7504" w:rsidRDefault="00F43693" w:rsidP="00BF346F">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lastRenderedPageBreak/>
        <w:t>Výstupy z</w:t>
      </w:r>
      <w:r w:rsidR="00F3317F" w:rsidRPr="002E7504">
        <w:rPr>
          <w:rFonts w:ascii="Cambria" w:hAnsi="Cambria" w:cstheme="minorHAnsi"/>
        </w:rPr>
        <w:t> </w:t>
      </w:r>
      <w:r w:rsidRPr="002E7504">
        <w:rPr>
          <w:rFonts w:ascii="Cambria" w:hAnsi="Cambria" w:cstheme="minorHAnsi"/>
        </w:rPr>
        <w:t>plnění</w:t>
      </w:r>
      <w:r w:rsidR="00F3317F" w:rsidRPr="002E7504">
        <w:rPr>
          <w:rFonts w:ascii="Cambria" w:hAnsi="Cambria" w:cstheme="minorHAnsi"/>
        </w:rPr>
        <w:t xml:space="preserve"> této Smlouvy, zejména Grafický návrh </w:t>
      </w:r>
      <w:r w:rsidR="00190600" w:rsidRPr="002E7504">
        <w:rPr>
          <w:rFonts w:ascii="Cambria" w:hAnsi="Cambria" w:cstheme="minorHAnsi"/>
        </w:rPr>
        <w:t xml:space="preserve">náleží Objednateli </w:t>
      </w:r>
      <w:r w:rsidR="00E36A3B" w:rsidRPr="002E7504">
        <w:rPr>
          <w:rFonts w:ascii="Cambria" w:hAnsi="Cambria" w:cstheme="minorHAnsi"/>
        </w:rPr>
        <w:t>(dále jen „</w:t>
      </w:r>
      <w:r w:rsidR="00E36A3B" w:rsidRPr="002E7504">
        <w:rPr>
          <w:rFonts w:ascii="Cambria" w:hAnsi="Cambria" w:cstheme="minorHAnsi"/>
          <w:b/>
        </w:rPr>
        <w:t>Výstupy</w:t>
      </w:r>
      <w:r w:rsidR="00E36A3B" w:rsidRPr="002E7504">
        <w:rPr>
          <w:rFonts w:ascii="Cambria" w:hAnsi="Cambria" w:cstheme="minorHAnsi"/>
        </w:rPr>
        <w:t>“).</w:t>
      </w:r>
      <w:r w:rsidR="00BF346F" w:rsidRPr="002E7504">
        <w:rPr>
          <w:rFonts w:ascii="Cambria" w:hAnsi="Cambria" w:cstheme="minorHAnsi"/>
        </w:rPr>
        <w:t xml:space="preserve"> </w:t>
      </w:r>
      <w:r w:rsidR="00C60F80" w:rsidRPr="002E7504">
        <w:rPr>
          <w:rFonts w:ascii="Cambria" w:hAnsi="Cambria" w:cstheme="minorHAnsi"/>
        </w:rPr>
        <w:t xml:space="preserve">Vzhledem k tomu, že </w:t>
      </w:r>
      <w:r w:rsidR="006575F0" w:rsidRPr="002E7504">
        <w:rPr>
          <w:rFonts w:ascii="Cambria" w:hAnsi="Cambria" w:cstheme="minorHAnsi"/>
        </w:rPr>
        <w:t xml:space="preserve">Výstupy mohou </w:t>
      </w:r>
      <w:r w:rsidR="00C60F80" w:rsidRPr="002E7504">
        <w:rPr>
          <w:rFonts w:ascii="Cambria" w:hAnsi="Cambria" w:cstheme="minorHAnsi"/>
        </w:rPr>
        <w:t xml:space="preserve">naplňovat znaky autorského díla ve smyslu zákona č. 121/2000 Sb., o právu autorském, o právech souvisejících s právem autorským a o změně některých zákonů (autorský zákon), ve znění pozdějších předpisů, je Objednatel oprávněn veškeré </w:t>
      </w:r>
      <w:r w:rsidR="00842A4C" w:rsidRPr="002E7504">
        <w:rPr>
          <w:rFonts w:ascii="Cambria" w:hAnsi="Cambria" w:cstheme="minorHAnsi"/>
        </w:rPr>
        <w:t>Výstupy</w:t>
      </w:r>
      <w:r w:rsidR="00C60F80" w:rsidRPr="002E7504">
        <w:rPr>
          <w:rFonts w:ascii="Cambria" w:hAnsi="Cambria" w:cstheme="minorHAnsi"/>
        </w:rPr>
        <w:t xml:space="preserve"> užívat za podmínek sjednaných dále v tomto článku Smlouvy.</w:t>
      </w:r>
    </w:p>
    <w:p w14:paraId="04659621" w14:textId="2C22EF41" w:rsidR="00C60F80" w:rsidRPr="002E7504" w:rsidRDefault="00DD617F" w:rsidP="00B5348B">
      <w:pPr>
        <w:numPr>
          <w:ilvl w:val="1"/>
          <w:numId w:val="2"/>
        </w:numPr>
        <w:spacing w:after="120" w:line="276" w:lineRule="auto"/>
        <w:ind w:left="709" w:hanging="709"/>
        <w:jc w:val="both"/>
        <w:rPr>
          <w:rFonts w:ascii="Cambria" w:hAnsi="Cambria" w:cstheme="minorHAnsi"/>
        </w:rPr>
      </w:pPr>
      <w:bookmarkStart w:id="2" w:name="_Ref414451184"/>
      <w:r w:rsidRPr="002E7504">
        <w:rPr>
          <w:rFonts w:ascii="Cambria" w:hAnsi="Cambria" w:cstheme="minorHAnsi"/>
        </w:rPr>
        <w:t xml:space="preserve">Dodavatel </w:t>
      </w:r>
      <w:r w:rsidR="00C60F80" w:rsidRPr="002E7504">
        <w:rPr>
          <w:rFonts w:ascii="Cambria" w:hAnsi="Cambria" w:cstheme="minorHAnsi"/>
        </w:rPr>
        <w:t>ve smyslu § 58 odst. 1 autorského zákona ve spojení s § 58 odst. 4 autorského zákona postupuje Objednateli oprávnění k výkonu majetkových práv autorských k takovému autorskému dílu</w:t>
      </w:r>
      <w:r w:rsidR="00B5348B" w:rsidRPr="002E7504">
        <w:rPr>
          <w:rFonts w:ascii="Cambria" w:hAnsi="Cambria" w:cstheme="minorHAnsi"/>
        </w:rPr>
        <w:t xml:space="preserve"> (obsahu Výstupu)</w:t>
      </w:r>
      <w:r w:rsidR="00C60F80" w:rsidRPr="002E7504">
        <w:rPr>
          <w:rFonts w:ascii="Cambria" w:hAnsi="Cambria" w:cstheme="minorHAnsi"/>
        </w:rPr>
        <w:t xml:space="preserve">, které je dle autorského zákona zaměstnaneckým dílem dle této Smlouvy, (nebo se za něj považuje), a to od okamžiku účinnosti tohoto postoupení, přičemž </w:t>
      </w:r>
      <w:r w:rsidRPr="002E7504">
        <w:rPr>
          <w:rFonts w:ascii="Cambria" w:hAnsi="Cambria" w:cstheme="minorHAnsi"/>
        </w:rPr>
        <w:t xml:space="preserve">Dodavatel </w:t>
      </w:r>
      <w:r w:rsidR="00C60F80" w:rsidRPr="002E7504">
        <w:rPr>
          <w:rFonts w:ascii="Cambria" w:hAnsi="Cambria" w:cstheme="minorHAnsi"/>
        </w:rPr>
        <w:t xml:space="preserve">postupuje Objednateli toto oprávnění s účinností, která nastává okamžikem </w:t>
      </w:r>
      <w:r w:rsidR="00836720" w:rsidRPr="002E7504">
        <w:rPr>
          <w:rFonts w:ascii="Cambria" w:hAnsi="Cambria" w:cstheme="minorHAnsi"/>
        </w:rPr>
        <w:t>předání Výstupu</w:t>
      </w:r>
      <w:r w:rsidR="00C60F80" w:rsidRPr="002E7504">
        <w:rPr>
          <w:rFonts w:ascii="Cambria" w:hAnsi="Cambria" w:cstheme="minorHAnsi"/>
        </w:rPr>
        <w:t xml:space="preserve">. </w:t>
      </w:r>
      <w:r w:rsidRPr="002E7504">
        <w:rPr>
          <w:rFonts w:ascii="Cambria" w:hAnsi="Cambria" w:cstheme="minorHAnsi"/>
        </w:rPr>
        <w:t xml:space="preserve">Dodavatel </w:t>
      </w:r>
      <w:r w:rsidR="00C60F80" w:rsidRPr="002E7504">
        <w:rPr>
          <w:rFonts w:ascii="Cambria" w:hAnsi="Cambria" w:cstheme="minorHAnsi"/>
        </w:rPr>
        <w:t xml:space="preserve">se zavazuje, že k postoupení dle tohoto ustanovení má souhlas autora, resp. autorů, autorského díla. S postoupením dle tohoto ustanovení se poskytuje i svolení autora k úpravám a dalším zásahům do </w:t>
      </w:r>
      <w:r w:rsidR="00B5348B" w:rsidRPr="002E7504">
        <w:rPr>
          <w:rFonts w:ascii="Cambria" w:hAnsi="Cambria" w:cstheme="minorHAnsi"/>
        </w:rPr>
        <w:t>a</w:t>
      </w:r>
      <w:r w:rsidR="00C60F80" w:rsidRPr="002E7504">
        <w:rPr>
          <w:rFonts w:ascii="Cambria" w:hAnsi="Cambria" w:cstheme="minorHAnsi"/>
        </w:rPr>
        <w:t>utorského díla uvedeným v § 58 odst. 4 autorského zákona.</w:t>
      </w:r>
    </w:p>
    <w:p w14:paraId="483D2496" w14:textId="79DCB117" w:rsidR="00C60F80" w:rsidRPr="002E7504" w:rsidRDefault="00C60F80" w:rsidP="00B5348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V případě, že by z jakéhokoli důvodu vyšlo najevo, že autorské dílo není zaměstnaneckým dílem poskytuje </w:t>
      </w:r>
      <w:r w:rsidR="00DD617F" w:rsidRPr="002E7504">
        <w:rPr>
          <w:rFonts w:ascii="Cambria" w:hAnsi="Cambria" w:cstheme="minorHAnsi"/>
        </w:rPr>
        <w:t xml:space="preserve">Dodavatel </w:t>
      </w:r>
      <w:r w:rsidRPr="002E7504">
        <w:rPr>
          <w:rFonts w:ascii="Cambria" w:hAnsi="Cambria" w:cstheme="minorHAnsi"/>
        </w:rPr>
        <w:t xml:space="preserve">Objednateli oprávnění k užití </w:t>
      </w:r>
      <w:r w:rsidR="00836720" w:rsidRPr="002E7504">
        <w:rPr>
          <w:rFonts w:ascii="Cambria" w:hAnsi="Cambria" w:cstheme="minorHAnsi"/>
        </w:rPr>
        <w:t xml:space="preserve">Výstupu </w:t>
      </w:r>
      <w:r w:rsidRPr="002E7504">
        <w:rPr>
          <w:rFonts w:ascii="Cambria" w:hAnsi="Cambria" w:cstheme="minorHAnsi"/>
        </w:rPr>
        <w:t>v následujícím rozsahu (dále jen „</w:t>
      </w:r>
      <w:r w:rsidRPr="002E7504">
        <w:rPr>
          <w:rFonts w:ascii="Cambria" w:hAnsi="Cambria" w:cstheme="minorHAnsi"/>
          <w:b/>
        </w:rPr>
        <w:t>Licence</w:t>
      </w:r>
      <w:r w:rsidRPr="002E7504">
        <w:rPr>
          <w:rFonts w:ascii="Cambria" w:hAnsi="Cambria" w:cstheme="minorHAnsi"/>
        </w:rPr>
        <w:t>“):</w:t>
      </w:r>
      <w:bookmarkEnd w:id="2"/>
    </w:p>
    <w:p w14:paraId="6CB17BF6" w14:textId="77777777" w:rsidR="00C60F80" w:rsidRPr="002E7504" w:rsidRDefault="00C60F80" w:rsidP="00B5348B">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Licence je udělena jako výhradní k užití </w:t>
      </w:r>
      <w:r w:rsidR="00B5348B" w:rsidRPr="002E7504">
        <w:rPr>
          <w:rFonts w:ascii="Cambria" w:hAnsi="Cambria" w:cstheme="minorHAnsi"/>
        </w:rPr>
        <w:t>Výstupu</w:t>
      </w:r>
      <w:r w:rsidRPr="002E7504">
        <w:rPr>
          <w:rFonts w:ascii="Cambria" w:hAnsi="Cambria" w:cstheme="minorHAnsi"/>
        </w:rPr>
        <w:t xml:space="preserve"> Objednatelem k jakémukoliv účelu a v rozsahu, v jakém uzná za nezbytné, vhodné či přiměřené. Pro vyloučení všech pochybností to znamená, že:</w:t>
      </w:r>
    </w:p>
    <w:p w14:paraId="6FED74AA"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 xml:space="preserve">obsahem Licence je oprávnění k výkonu majetkových práv ve stejném rozsahu, jaké má zaměstnavatel k zaměstnaneckému dílu ve smyslu § 58 odst. 1 autorského zákona, včetně poskytnutí svolení autora k úpravám a dalším zásahům do </w:t>
      </w:r>
      <w:r w:rsidR="00B5348B" w:rsidRPr="002E7504">
        <w:rPr>
          <w:rFonts w:ascii="Cambria" w:hAnsi="Cambria" w:cstheme="minorHAnsi"/>
        </w:rPr>
        <w:t>a</w:t>
      </w:r>
      <w:r w:rsidRPr="002E7504">
        <w:rPr>
          <w:rFonts w:ascii="Cambria" w:hAnsi="Cambria" w:cstheme="minorHAnsi"/>
        </w:rPr>
        <w:t>utorského díla uvedeným v § 58 odst. 4 autorského zákona</w:t>
      </w:r>
      <w:r w:rsidR="00B5348B" w:rsidRPr="002E7504">
        <w:rPr>
          <w:rFonts w:ascii="Cambria" w:hAnsi="Cambria" w:cstheme="minorHAnsi"/>
        </w:rPr>
        <w:t>,</w:t>
      </w:r>
    </w:p>
    <w:p w14:paraId="03A197F8"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Licence je udělena jako neodvolatelná, neomezená množstevním rozsahem a rovněž tak neomezená způsobem nebo rozsahem užití</w:t>
      </w:r>
      <w:r w:rsidR="00B5348B" w:rsidRPr="002E7504">
        <w:rPr>
          <w:rFonts w:ascii="Cambria" w:hAnsi="Cambria" w:cstheme="minorHAnsi"/>
        </w:rPr>
        <w:t>,</w:t>
      </w:r>
    </w:p>
    <w:p w14:paraId="694FC275"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Licence je dále udělena na dobu určitou, a to po celou dobu trvání majetkových práv autorských ke konkrétnímu </w:t>
      </w:r>
      <w:r w:rsidR="00B5348B" w:rsidRPr="002E7504">
        <w:rPr>
          <w:rFonts w:ascii="Cambria" w:hAnsi="Cambria" w:cstheme="minorHAnsi"/>
        </w:rPr>
        <w:t>Výstupu</w:t>
      </w:r>
      <w:r w:rsidRPr="002E7504">
        <w:rPr>
          <w:rFonts w:ascii="Cambria" w:hAnsi="Cambria" w:cstheme="minorHAnsi"/>
        </w:rPr>
        <w:t>, s územním rozsahem pro Českou republiku</w:t>
      </w:r>
      <w:r w:rsidR="00B5348B" w:rsidRPr="002E7504">
        <w:rPr>
          <w:rFonts w:ascii="Cambria" w:hAnsi="Cambria" w:cstheme="minorHAnsi"/>
        </w:rPr>
        <w:t>,</w:t>
      </w:r>
      <w:r w:rsidRPr="002E7504">
        <w:rPr>
          <w:rFonts w:ascii="Cambria" w:hAnsi="Cambria" w:cstheme="minorHAnsi"/>
        </w:rPr>
        <w:t xml:space="preserve"> </w:t>
      </w:r>
    </w:p>
    <w:p w14:paraId="33E3F9A4"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součástí Licence je neomezené oprávnění Objednatele provádět jakékoliv modifikace, úpravy, změny autorského díla a dle svého uvážení do něj zasahovat, zapracovávat ho do dalších autorských děl, zařazovat ho do děl souborných či do databází apod., a to i prostřednictvím třetích osob;</w:t>
      </w:r>
    </w:p>
    <w:p w14:paraId="4BECDB13" w14:textId="6F80CA0F"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lastRenderedPageBreak/>
        <w:t xml:space="preserve">Objednatel je bez potřeby jakéhokoliv dalšího svolení </w:t>
      </w:r>
      <w:r w:rsidR="00DD617F" w:rsidRPr="002E7504">
        <w:rPr>
          <w:rFonts w:ascii="Cambria" w:hAnsi="Cambria" w:cstheme="minorHAnsi"/>
        </w:rPr>
        <w:t xml:space="preserve">Dodavatele </w:t>
      </w:r>
      <w:r w:rsidRPr="002E7504">
        <w:rPr>
          <w:rFonts w:ascii="Cambria" w:hAnsi="Cambria" w:cstheme="minorHAnsi"/>
        </w:rPr>
        <w:t xml:space="preserve">oprávněn udělit třetí osobě podlicenci k užití konkrétního </w:t>
      </w:r>
      <w:r w:rsidR="00B5348B" w:rsidRPr="002E7504">
        <w:rPr>
          <w:rFonts w:ascii="Cambria" w:hAnsi="Cambria" w:cstheme="minorHAnsi"/>
        </w:rPr>
        <w:t xml:space="preserve">Výstupu </w:t>
      </w:r>
      <w:r w:rsidRPr="002E7504">
        <w:rPr>
          <w:rFonts w:ascii="Cambria" w:hAnsi="Cambria" w:cstheme="minorHAnsi"/>
        </w:rPr>
        <w:t xml:space="preserve">nebo svoje oprávnění k užití </w:t>
      </w:r>
      <w:r w:rsidR="00B5348B" w:rsidRPr="002E7504">
        <w:rPr>
          <w:rFonts w:ascii="Cambria" w:hAnsi="Cambria" w:cstheme="minorHAnsi"/>
        </w:rPr>
        <w:t xml:space="preserve">Výstupu </w:t>
      </w:r>
      <w:r w:rsidRPr="002E7504">
        <w:rPr>
          <w:rFonts w:ascii="Cambria" w:hAnsi="Cambria" w:cstheme="minorHAnsi"/>
        </w:rPr>
        <w:t>třetí osobě postoupit;</w:t>
      </w:r>
    </w:p>
    <w:p w14:paraId="589D4137"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Licenci není Objednatel povinen využít, a to ani zčásti;</w:t>
      </w:r>
    </w:p>
    <w:p w14:paraId="23DBC89A" w14:textId="77777777" w:rsidR="00C60F80" w:rsidRPr="002E7504" w:rsidRDefault="00C60F80"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Licence není územně omezena;</w:t>
      </w:r>
    </w:p>
    <w:p w14:paraId="41AB8BD2" w14:textId="55ACC2EE" w:rsidR="00C60F80" w:rsidRPr="002E7504" w:rsidRDefault="00DD617F" w:rsidP="00B5348B">
      <w:pPr>
        <w:numPr>
          <w:ilvl w:val="3"/>
          <w:numId w:val="2"/>
        </w:numPr>
        <w:spacing w:after="120" w:line="276" w:lineRule="auto"/>
        <w:ind w:left="2836" w:hanging="1418"/>
        <w:jc w:val="both"/>
        <w:rPr>
          <w:rFonts w:ascii="Cambria" w:hAnsi="Cambria" w:cstheme="minorHAnsi"/>
        </w:rPr>
      </w:pPr>
      <w:r w:rsidRPr="002E7504">
        <w:rPr>
          <w:rFonts w:ascii="Cambria" w:hAnsi="Cambria" w:cstheme="minorHAnsi"/>
        </w:rPr>
        <w:t xml:space="preserve">Dodavatel </w:t>
      </w:r>
      <w:r w:rsidR="00C60F80" w:rsidRPr="002E7504">
        <w:rPr>
          <w:rFonts w:ascii="Cambria" w:hAnsi="Cambria" w:cstheme="minorHAnsi"/>
        </w:rPr>
        <w:t>nemá právo od Licence odstoupit pro nečinnost Objednatele ani pro změnu přesvědčení autora.</w:t>
      </w:r>
    </w:p>
    <w:p w14:paraId="6D1FC2E4" w14:textId="0A2271F1" w:rsidR="00C60F80" w:rsidRPr="002E7504" w:rsidRDefault="00C60F80" w:rsidP="00B5348B">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Poskytuje-li </w:t>
      </w:r>
      <w:r w:rsidR="00DD617F" w:rsidRPr="002E7504">
        <w:rPr>
          <w:rFonts w:ascii="Cambria" w:hAnsi="Cambria" w:cstheme="minorHAnsi"/>
        </w:rPr>
        <w:t xml:space="preserve">Dodavatel </w:t>
      </w:r>
      <w:r w:rsidRPr="002E7504">
        <w:rPr>
          <w:rFonts w:ascii="Cambria" w:hAnsi="Cambria" w:cstheme="minorHAnsi"/>
        </w:rPr>
        <w:t xml:space="preserve">Licenci ke konkrétnímu </w:t>
      </w:r>
      <w:r w:rsidR="00836720" w:rsidRPr="002E7504">
        <w:rPr>
          <w:rFonts w:ascii="Cambria" w:hAnsi="Cambria" w:cstheme="minorHAnsi"/>
        </w:rPr>
        <w:t xml:space="preserve">Výstupu </w:t>
      </w:r>
      <w:r w:rsidRPr="002E7504">
        <w:rPr>
          <w:rFonts w:ascii="Cambria" w:hAnsi="Cambria" w:cstheme="minorHAnsi"/>
        </w:rPr>
        <w:t>Objednateli, pak je odměna za poskytnutí Licence zahrnuta v </w:t>
      </w:r>
      <w:r w:rsidR="00190600" w:rsidRPr="002E7504">
        <w:rPr>
          <w:rFonts w:ascii="Cambria" w:hAnsi="Cambria" w:cstheme="minorHAnsi"/>
        </w:rPr>
        <w:t>Ceně</w:t>
      </w:r>
      <w:r w:rsidRPr="002E7504">
        <w:rPr>
          <w:rFonts w:ascii="Cambria" w:hAnsi="Cambria" w:cstheme="minorHAnsi"/>
        </w:rPr>
        <w:t>.</w:t>
      </w:r>
    </w:p>
    <w:p w14:paraId="2BA6729C" w14:textId="77777777" w:rsidR="006E6C45" w:rsidRPr="002E7504" w:rsidRDefault="006E6C45" w:rsidP="006E6C45">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Veřejnoprávní povinnosti Objednatele</w:t>
      </w:r>
    </w:p>
    <w:p w14:paraId="2B8793E1" w14:textId="77777777" w:rsidR="006E6C45" w:rsidRPr="002E7504" w:rsidRDefault="006E6C45" w:rsidP="006E6C45">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t xml:space="preserve">Dodavatel bere výslovně na vědomí, že Objednatel má podle ustanovení </w:t>
      </w:r>
      <w:r w:rsidRPr="002E7504">
        <w:rPr>
          <w:rFonts w:ascii="Cambria" w:eastAsia="Cambria" w:hAnsi="Cambria" w:cs="Cambria"/>
        </w:rPr>
        <w:br/>
        <w:t>§ 2 odst. 1 písm. b) zákona č. 340/2015 Sb., o zvláštních podmínkách účinnosti některých smluv, uveřejňování těchto smluv a o registru smluv (zákon o registru smluv), ve znění pozdějších předpisů (dále jen „</w:t>
      </w:r>
      <w:r w:rsidRPr="002E7504">
        <w:rPr>
          <w:rFonts w:ascii="Cambria" w:eastAsia="Cambria" w:hAnsi="Cambria" w:cs="Cambria"/>
          <w:b/>
        </w:rPr>
        <w:t>zákon o registru smluv</w:t>
      </w:r>
      <w:r w:rsidRPr="002E7504">
        <w:rPr>
          <w:rFonts w:ascii="Cambria" w:eastAsia="Cambria" w:hAnsi="Cambria" w:cs="Cambria"/>
        </w:rPr>
        <w:t>“), charakter subjektu, s nímž uzavřené soukromoprávní smlouvy, jakož i smlouvy o poskytnutí dotace nebo návratné finanční pomoci, podléhají povinnému uveřejnění postupem a za podmínek podle zákona o registru smluv.</w:t>
      </w:r>
    </w:p>
    <w:p w14:paraId="0B40E3FA" w14:textId="74FE5B5D" w:rsidR="006E6C45" w:rsidRPr="002E7504" w:rsidRDefault="006E6C45" w:rsidP="006E6C45">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t xml:space="preserve">Dodavatel je srozuměn a výslovně a bezvýhradně souhlasí s tím, že úplné znění této Smlouvy včetně všech příloh bude uveřejněno v registru smluv, postupem a za podmínek podle zákona o registru smluv. Dodavatel bere rovněž na vědomí, že registr smluv je veřejně přístupný informační systém veřejné správy, jehož správcem je Ministerstvo vnitra, který </w:t>
      </w:r>
      <w:proofErr w:type="gramStart"/>
      <w:r w:rsidRPr="002E7504">
        <w:rPr>
          <w:rFonts w:ascii="Cambria" w:eastAsia="Cambria" w:hAnsi="Cambria" w:cs="Cambria"/>
        </w:rPr>
        <w:t>slouží</w:t>
      </w:r>
      <w:proofErr w:type="gramEnd"/>
      <w:r w:rsidRPr="002E7504">
        <w:rPr>
          <w:rFonts w:ascii="Cambria" w:eastAsia="Cambria" w:hAnsi="Cambria" w:cs="Cambria"/>
        </w:rPr>
        <w:t xml:space="preserve"> k uveřejňování smluv podle zákona o registru smluv a umožňuje bezplatný dálkový přístup.</w:t>
      </w:r>
    </w:p>
    <w:p w14:paraId="53769B00" w14:textId="77777777" w:rsidR="006E6C45" w:rsidRPr="002E7504" w:rsidRDefault="006E6C45" w:rsidP="006E6C45">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občanského zákoníku),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08253D26" w14:textId="77777777" w:rsidR="006E6C45" w:rsidRPr="002E7504" w:rsidRDefault="006E6C45" w:rsidP="006E6C45">
      <w:pPr>
        <w:numPr>
          <w:ilvl w:val="1"/>
          <w:numId w:val="2"/>
        </w:numPr>
        <w:spacing w:after="120" w:line="276" w:lineRule="auto"/>
        <w:ind w:left="709" w:hanging="709"/>
        <w:jc w:val="both"/>
        <w:rPr>
          <w:rFonts w:ascii="Cambria" w:eastAsia="Cambria" w:hAnsi="Cambria" w:cs="Cambria"/>
        </w:rPr>
      </w:pPr>
      <w:bookmarkStart w:id="3" w:name="_heading=h.3dy6vkm" w:colFirst="0" w:colLast="0"/>
      <w:bookmarkEnd w:id="3"/>
      <w:r w:rsidRPr="002E7504">
        <w:rPr>
          <w:rFonts w:ascii="Cambria" w:eastAsia="Cambria" w:hAnsi="Cambria" w:cs="Cambria"/>
        </w:rPr>
        <w:t>Objednatel se zavazuje uveřejnit tuto Smlouvu prostřednictvím registru smluv ve smyslu zákona o registru smluv bez zbytečného odkladu po jejím podpisu oběma smluvními stranami, nejpozději však do 15 dnů od uzavření této Smlouvy.</w:t>
      </w:r>
    </w:p>
    <w:p w14:paraId="17A78EBC" w14:textId="7C3E4B8F" w:rsidR="006E6C45" w:rsidRPr="002E7504" w:rsidRDefault="006E6C45" w:rsidP="006E6C45">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lastRenderedPageBreak/>
        <w:t xml:space="preserve">Dodavatel se zavazuje ověřit, zda byla povinnost Objednatele dle článku </w:t>
      </w:r>
      <w:r w:rsidR="00190600" w:rsidRPr="002E7504">
        <w:rPr>
          <w:rFonts w:ascii="Cambria" w:eastAsia="Cambria" w:hAnsi="Cambria" w:cs="Cambria"/>
        </w:rPr>
        <w:t>9</w:t>
      </w:r>
      <w:r w:rsidRPr="002E7504">
        <w:rPr>
          <w:rFonts w:ascii="Cambria" w:eastAsia="Cambria" w:hAnsi="Cambria" w:cs="Cambria"/>
        </w:rPr>
        <w:t xml:space="preserve">.4. této Smlouvy řádně splněna. Není-li povinnost Objednatele dle článku </w:t>
      </w:r>
      <w:r w:rsidR="00190600" w:rsidRPr="002E7504">
        <w:rPr>
          <w:rFonts w:ascii="Cambria" w:eastAsia="Cambria" w:hAnsi="Cambria" w:cs="Cambria"/>
        </w:rPr>
        <w:t>9</w:t>
      </w:r>
      <w:r w:rsidRPr="002E7504">
        <w:rPr>
          <w:rFonts w:ascii="Cambria" w:eastAsia="Cambria" w:hAnsi="Cambria" w:cs="Cambria"/>
        </w:rPr>
        <w:t xml:space="preserve">.4. této Smlouvy řádně a včas splněna, zavazuje se Dodavatel uveřejnit tuto Smlouvu prostřednictvím registru smluv ve smyslu zákona o registru smluv sám, a to bez zbytečného odkladu poté, co se o nesplnění povinnosti Objednatele dle článku </w:t>
      </w:r>
      <w:r w:rsidR="00190600" w:rsidRPr="002E7504">
        <w:rPr>
          <w:rFonts w:ascii="Cambria" w:eastAsia="Cambria" w:hAnsi="Cambria" w:cs="Cambria"/>
        </w:rPr>
        <w:t>9</w:t>
      </w:r>
      <w:r w:rsidRPr="002E7504">
        <w:rPr>
          <w:rFonts w:ascii="Cambria" w:eastAsia="Cambria" w:hAnsi="Cambria" w:cs="Cambria"/>
        </w:rPr>
        <w:t>.4. Dodavatel dozvěděl, nejpozději však do 30 dnů ode dne, kdy byla tato Smlouva uzavřena.</w:t>
      </w:r>
    </w:p>
    <w:p w14:paraId="121B710E" w14:textId="77777777" w:rsidR="006E6C45" w:rsidRPr="002E7504" w:rsidRDefault="006E6C45" w:rsidP="006E6C45">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t>Smluvní strany berou na vědomí, že Objednatel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41CCE6C0" w14:textId="1310E0CB" w:rsidR="006E6C45" w:rsidRPr="002E7504" w:rsidRDefault="006E6C45" w:rsidP="006E6C45">
      <w:pPr>
        <w:pStyle w:val="Odstavecseseznamem"/>
        <w:numPr>
          <w:ilvl w:val="0"/>
          <w:numId w:val="2"/>
        </w:numPr>
        <w:spacing w:before="480" w:after="240" w:line="276" w:lineRule="auto"/>
        <w:jc w:val="center"/>
        <w:rPr>
          <w:rFonts w:ascii="Cambria" w:eastAsia="Cambria" w:hAnsi="Cambria" w:cs="Cambria"/>
          <w:b/>
          <w:color w:val="000000"/>
        </w:rPr>
      </w:pPr>
      <w:r w:rsidRPr="002E7504">
        <w:rPr>
          <w:rFonts w:ascii="Cambria" w:hAnsi="Cambria" w:cstheme="minorHAnsi"/>
          <w:b/>
        </w:rPr>
        <w:t>Komunikace</w:t>
      </w:r>
      <w:r w:rsidRPr="002E7504">
        <w:rPr>
          <w:rFonts w:ascii="Cambria" w:eastAsia="Cambria" w:hAnsi="Cambria" w:cs="Cambria"/>
          <w:b/>
          <w:color w:val="000000"/>
        </w:rPr>
        <w:t xml:space="preserve"> mezi smluvními stranami</w:t>
      </w:r>
    </w:p>
    <w:p w14:paraId="0ED78792" w14:textId="77777777" w:rsidR="0016189A" w:rsidRPr="002E7504" w:rsidRDefault="0016189A" w:rsidP="0016189A">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Veškeré</w:t>
      </w:r>
      <w:r w:rsidRPr="002E7504">
        <w:rPr>
          <w:rFonts w:ascii="Cambria" w:hAnsi="Cambria" w:cstheme="minorHAnsi"/>
        </w:rPr>
        <w:t xml:space="preserve"> písemnosti, oznámení či další sdělení (dále jen „</w:t>
      </w:r>
      <w:r w:rsidRPr="002E7504">
        <w:rPr>
          <w:rFonts w:ascii="Cambria" w:hAnsi="Cambria" w:cstheme="minorHAnsi"/>
          <w:b/>
          <w:bCs/>
        </w:rPr>
        <w:t>sdělení</w:t>
      </w:r>
      <w:r w:rsidRPr="002E7504">
        <w:rPr>
          <w:rFonts w:ascii="Cambria" w:hAnsi="Cambria" w:cstheme="minorHAnsi"/>
        </w:rPr>
        <w:t>“) doručují smluvní strany prostřednictvím informačního systému datových schránek.</w:t>
      </w:r>
    </w:p>
    <w:p w14:paraId="7DACBA9D" w14:textId="36EBE93E" w:rsidR="0079139E"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Identifikátor datové schránky </w:t>
      </w:r>
      <w:r w:rsidR="00BA415E" w:rsidRPr="002E7504">
        <w:rPr>
          <w:rFonts w:ascii="Cambria" w:hAnsi="Cambria" w:cstheme="minorHAnsi"/>
        </w:rPr>
        <w:t>Dodavatele</w:t>
      </w:r>
      <w:r w:rsidRPr="002E7504">
        <w:rPr>
          <w:rFonts w:ascii="Cambria" w:hAnsi="Cambria" w:cstheme="minorHAnsi"/>
        </w:rPr>
        <w:t xml:space="preserve">: </w:t>
      </w:r>
      <w:r w:rsidR="0079139E">
        <w:rPr>
          <w:rFonts w:ascii="Cambria" w:hAnsi="Cambria" w:cstheme="minorHAnsi"/>
        </w:rPr>
        <w:t>7xwkts8</w:t>
      </w:r>
    </w:p>
    <w:p w14:paraId="171F218B" w14:textId="77777777"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Identifikátor datové schránky Objednatele: 4htvpem.</w:t>
      </w:r>
    </w:p>
    <w:p w14:paraId="205687AC" w14:textId="77777777" w:rsidR="0016189A" w:rsidRPr="002E7504" w:rsidRDefault="0016189A" w:rsidP="0016189A">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Sdělení</w:t>
      </w:r>
      <w:r w:rsidRPr="002E7504">
        <w:rPr>
          <w:rFonts w:ascii="Cambria" w:hAnsi="Cambria" w:cstheme="minorHAnsi"/>
        </w:rPr>
        <w:t xml:space="preserve"> mohou být doručována též prostřednictvím e-mailu na následující </w:t>
      </w:r>
      <w:r w:rsidRPr="002E7504">
        <w:rPr>
          <w:rFonts w:ascii="Cambria" w:hAnsi="Cambria" w:cstheme="minorHAnsi"/>
        </w:rPr>
        <w:br/>
        <w:t xml:space="preserve">e-mailové adresy stran: </w:t>
      </w:r>
    </w:p>
    <w:p w14:paraId="329F9179" w14:textId="27496397"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e-mailová adresa </w:t>
      </w:r>
      <w:r w:rsidR="00BA415E" w:rsidRPr="002E7504">
        <w:rPr>
          <w:rFonts w:ascii="Cambria" w:hAnsi="Cambria" w:cstheme="minorHAnsi"/>
        </w:rPr>
        <w:t>Dodavatele</w:t>
      </w:r>
      <w:r w:rsidRPr="002E7504">
        <w:rPr>
          <w:rFonts w:ascii="Cambria" w:hAnsi="Cambria" w:cstheme="minorHAnsi"/>
        </w:rPr>
        <w:t xml:space="preserve">: </w:t>
      </w:r>
      <w:hyperlink r:id="rId5" w:history="1">
        <w:r w:rsidR="0079139E" w:rsidRPr="007A1FDB">
          <w:rPr>
            <w:rStyle w:val="Hypertextovodkaz"/>
            <w:rFonts w:ascii="Cambria" w:hAnsi="Cambria" w:cstheme="minorHAnsi"/>
          </w:rPr>
          <w:t>vavro@mdvision.cz</w:t>
        </w:r>
      </w:hyperlink>
      <w:r w:rsidR="0079139E">
        <w:rPr>
          <w:rFonts w:ascii="Cambria" w:hAnsi="Cambria" w:cstheme="minorHAnsi"/>
        </w:rPr>
        <w:t xml:space="preserve"> </w:t>
      </w:r>
    </w:p>
    <w:p w14:paraId="2E9CAD71" w14:textId="17592764"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e-mailová adresa Objednatele: </w:t>
      </w:r>
      <w:r w:rsidR="0088735E" w:rsidRPr="002E7504">
        <w:rPr>
          <w:rFonts w:ascii="Cambria" w:hAnsi="Cambria" w:cstheme="minorHAnsi"/>
        </w:rPr>
        <w:t>londova@agentura-cas.cz</w:t>
      </w:r>
    </w:p>
    <w:p w14:paraId="4BB6A3C3" w14:textId="77777777" w:rsidR="0016189A" w:rsidRPr="002E7504" w:rsidRDefault="0016189A" w:rsidP="004F1EF9">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Sdělení</w:t>
      </w:r>
      <w:r w:rsidRPr="002E7504">
        <w:rPr>
          <w:rFonts w:ascii="Cambria" w:hAnsi="Cambria" w:cstheme="minorHAnsi"/>
        </w:rPr>
        <w:t xml:space="preserve"> mohou být doručována též prostřednictvím poštovního doručovatele, a to na následující adresy stran:</w:t>
      </w:r>
    </w:p>
    <w:p w14:paraId="38B55645" w14:textId="05C45C48"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adresa </w:t>
      </w:r>
      <w:r w:rsidR="00BA415E" w:rsidRPr="002E7504">
        <w:rPr>
          <w:rFonts w:ascii="Cambria" w:hAnsi="Cambria" w:cstheme="minorHAnsi"/>
        </w:rPr>
        <w:t>Dodavatele</w:t>
      </w:r>
      <w:r w:rsidRPr="002E7504">
        <w:rPr>
          <w:rFonts w:ascii="Cambria" w:hAnsi="Cambria" w:cstheme="minorHAnsi"/>
        </w:rPr>
        <w:t xml:space="preserve">: </w:t>
      </w:r>
      <w:r w:rsidR="0079139E" w:rsidRPr="005343B0">
        <w:rPr>
          <w:rFonts w:ascii="Cambria" w:hAnsi="Cambria" w:cstheme="minorHAnsi"/>
        </w:rPr>
        <w:t xml:space="preserve">Průmyslová 1428/10, Hostivař, 102 00 Praha </w:t>
      </w:r>
      <w:r w:rsidR="0079139E" w:rsidRPr="002E7504">
        <w:rPr>
          <w:rFonts w:ascii="Cambria" w:hAnsi="Cambria" w:cstheme="minorHAnsi"/>
          <w:highlight w:val="yellow"/>
        </w:rPr>
        <w:t xml:space="preserve"> </w:t>
      </w:r>
    </w:p>
    <w:p w14:paraId="1FBB5429" w14:textId="77777777"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adresa Objednatele: Na Žertvách 132/24, Praha 8</w:t>
      </w:r>
    </w:p>
    <w:p w14:paraId="70985A1F" w14:textId="77777777" w:rsidR="0016189A" w:rsidRPr="002E7504" w:rsidRDefault="0016189A" w:rsidP="004F1EF9">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Osoby</w:t>
      </w:r>
      <w:r w:rsidRPr="002E7504">
        <w:rPr>
          <w:rFonts w:ascii="Cambria" w:hAnsi="Cambria" w:cstheme="minorHAnsi"/>
        </w:rPr>
        <w:t xml:space="preserve"> oprávněné zastupovat smluvní stranu při rámci plnění této Smlouvy:</w:t>
      </w:r>
    </w:p>
    <w:p w14:paraId="1FC63E11" w14:textId="42584AD3" w:rsidR="0016189A" w:rsidRPr="002E7504" w:rsidRDefault="0016189A" w:rsidP="0016189A">
      <w:pPr>
        <w:numPr>
          <w:ilvl w:val="2"/>
          <w:numId w:val="2"/>
        </w:numPr>
        <w:spacing w:after="120" w:line="276" w:lineRule="auto"/>
        <w:jc w:val="both"/>
        <w:rPr>
          <w:rFonts w:ascii="Cambria" w:hAnsi="Cambria" w:cstheme="minorHAnsi"/>
        </w:rPr>
      </w:pPr>
      <w:r w:rsidRPr="002E7504">
        <w:rPr>
          <w:rFonts w:ascii="Cambria" w:hAnsi="Cambria" w:cstheme="minorHAnsi"/>
        </w:rPr>
        <w:t xml:space="preserve">za </w:t>
      </w:r>
      <w:r w:rsidR="00BA415E" w:rsidRPr="002E7504">
        <w:rPr>
          <w:rFonts w:ascii="Cambria" w:hAnsi="Cambria" w:cstheme="minorHAnsi"/>
        </w:rPr>
        <w:t>Dodavatele</w:t>
      </w:r>
      <w:r w:rsidRPr="002E7504">
        <w:rPr>
          <w:rFonts w:ascii="Cambria" w:hAnsi="Cambria" w:cstheme="minorHAnsi"/>
        </w:rPr>
        <w:t xml:space="preserve">: </w:t>
      </w:r>
      <w:r w:rsidR="0079139E">
        <w:rPr>
          <w:rFonts w:ascii="Cambria" w:hAnsi="Cambria" w:cstheme="minorHAnsi"/>
        </w:rPr>
        <w:t xml:space="preserve">Miroslav </w:t>
      </w:r>
      <w:proofErr w:type="spellStart"/>
      <w:r w:rsidR="0079139E">
        <w:rPr>
          <w:rFonts w:ascii="Cambria" w:hAnsi="Cambria" w:cstheme="minorHAnsi"/>
        </w:rPr>
        <w:t>Vavro</w:t>
      </w:r>
      <w:proofErr w:type="spellEnd"/>
    </w:p>
    <w:p w14:paraId="1347CDBF" w14:textId="00D7BDD7" w:rsidR="0016189A" w:rsidRPr="002E7504" w:rsidRDefault="0016189A" w:rsidP="0016189A">
      <w:pPr>
        <w:numPr>
          <w:ilvl w:val="2"/>
          <w:numId w:val="2"/>
        </w:numPr>
        <w:spacing w:after="120" w:line="276" w:lineRule="auto"/>
        <w:jc w:val="both"/>
        <w:rPr>
          <w:rFonts w:ascii="Cambria" w:hAnsi="Cambria" w:cstheme="minorHAnsi"/>
        </w:rPr>
      </w:pPr>
      <w:r w:rsidRPr="002E7504">
        <w:rPr>
          <w:rFonts w:ascii="Cambria" w:hAnsi="Cambria" w:cstheme="minorHAnsi"/>
        </w:rPr>
        <w:t xml:space="preserve">za Objednatele: </w:t>
      </w:r>
      <w:r w:rsidR="0088735E" w:rsidRPr="002E7504">
        <w:rPr>
          <w:rFonts w:ascii="Cambria" w:hAnsi="Cambria" w:cstheme="minorHAnsi"/>
        </w:rPr>
        <w:t xml:space="preserve">Petra </w:t>
      </w:r>
      <w:proofErr w:type="spellStart"/>
      <w:r w:rsidR="0088735E" w:rsidRPr="002E7504">
        <w:rPr>
          <w:rFonts w:ascii="Cambria" w:hAnsi="Cambria" w:cstheme="minorHAnsi"/>
        </w:rPr>
        <w:t>Londová</w:t>
      </w:r>
      <w:proofErr w:type="spellEnd"/>
    </w:p>
    <w:p w14:paraId="44ACDB5F" w14:textId="77777777" w:rsidR="0016189A" w:rsidRPr="002E7504" w:rsidRDefault="0016189A" w:rsidP="004F1EF9">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Každá</w:t>
      </w:r>
      <w:r w:rsidRPr="002E7504">
        <w:rPr>
          <w:rFonts w:ascii="Cambria" w:hAnsi="Cambria" w:cstheme="minorHAnsi"/>
        </w:rPr>
        <w:t xml:space="preserve"> smluvní strana je oprávněna jednostranně změnit své kontaktní údaje, a to doručením sdělení obsahujícím novou adresu. Taková změna je účinná ode dne následujícího po dni doručení sdělení druhé smluvní straně. </w:t>
      </w:r>
    </w:p>
    <w:p w14:paraId="3668B430" w14:textId="77777777" w:rsidR="0016189A" w:rsidRPr="002E7504" w:rsidRDefault="0016189A" w:rsidP="004F1EF9">
      <w:pPr>
        <w:numPr>
          <w:ilvl w:val="1"/>
          <w:numId w:val="2"/>
        </w:numPr>
        <w:spacing w:after="120" w:line="276" w:lineRule="auto"/>
        <w:ind w:left="709" w:hanging="709"/>
        <w:jc w:val="both"/>
        <w:rPr>
          <w:rFonts w:ascii="Cambria" w:hAnsi="Cambria" w:cstheme="minorHAnsi"/>
        </w:rPr>
      </w:pPr>
      <w:r w:rsidRPr="002E7504">
        <w:rPr>
          <w:rFonts w:ascii="Cambria" w:eastAsia="Cambria" w:hAnsi="Cambria" w:cs="Cambria"/>
        </w:rPr>
        <w:t>Sdělení</w:t>
      </w:r>
      <w:r w:rsidRPr="002E7504">
        <w:rPr>
          <w:rFonts w:ascii="Cambria" w:hAnsi="Cambria" w:cstheme="minorHAnsi"/>
        </w:rPr>
        <w:t xml:space="preserve"> se považuje za doručené okamžikem potvrzení doručení ze strany adresáta. Bez takového potvrzení se považuje sdělení za doručené též: </w:t>
      </w:r>
    </w:p>
    <w:p w14:paraId="69D565C2" w14:textId="77777777"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v případě odeslání prostřednictvím datové schránky jedné smluvní strany do datové schránky druhé smluvní strany, okamžikem, kdy se do datové schránky přihlásí osoba, která má s ohledem na rozsah svého oprávnění </w:t>
      </w:r>
      <w:r w:rsidRPr="002E7504">
        <w:rPr>
          <w:rFonts w:ascii="Cambria" w:hAnsi="Cambria" w:cstheme="minorHAnsi"/>
        </w:rPr>
        <w:lastRenderedPageBreak/>
        <w:t>přístup k dodanému sdělení. Nepřihlásí-li se do datové schránky osoba podle předchozí věty ve lhůtě do 10 dnů ode dne, kdy bylo sdělení dodáno do datové schránky, považuje se toto sdělení za doručené posledním dnem této lhůty;</w:t>
      </w:r>
    </w:p>
    <w:p w14:paraId="3AADB8E4" w14:textId="77777777"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v případě odeslání na e-mailovou adresu příjemce dnem následujícím po dni jeho prokazatelného odeslání;</w:t>
      </w:r>
    </w:p>
    <w:p w14:paraId="359ACE82" w14:textId="1DE9DBF3" w:rsidR="0016189A" w:rsidRPr="002E7504" w:rsidRDefault="0016189A" w:rsidP="00C119B4">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v případě odesláním sdělení prostřednictvím poštovního doručovatele, se považuje sdělení doručené </w:t>
      </w:r>
      <w:proofErr w:type="gramStart"/>
      <w:r w:rsidRPr="002E7504">
        <w:rPr>
          <w:rFonts w:ascii="Cambria" w:hAnsi="Cambria" w:cstheme="minorHAnsi"/>
        </w:rPr>
        <w:t>3tím</w:t>
      </w:r>
      <w:proofErr w:type="gramEnd"/>
      <w:r w:rsidRPr="002E7504">
        <w:rPr>
          <w:rFonts w:ascii="Cambria" w:hAnsi="Cambria" w:cstheme="minorHAnsi"/>
        </w:rPr>
        <w:t xml:space="preserve"> dnem po odeslání prostřednictvím služeb poštovního doručovatele;</w:t>
      </w:r>
    </w:p>
    <w:p w14:paraId="0EF1163D" w14:textId="77777777" w:rsidR="0016189A" w:rsidRPr="002E7504" w:rsidRDefault="0016189A" w:rsidP="0016189A">
      <w:pPr>
        <w:spacing w:after="120" w:line="276" w:lineRule="auto"/>
        <w:ind w:left="1416"/>
        <w:jc w:val="both"/>
        <w:rPr>
          <w:rFonts w:ascii="Cambria" w:hAnsi="Cambria" w:cstheme="minorHAnsi"/>
        </w:rPr>
      </w:pPr>
      <w:r w:rsidRPr="002E7504">
        <w:rPr>
          <w:rFonts w:ascii="Cambria" w:hAnsi="Cambria" w:cstheme="minorHAnsi"/>
        </w:rPr>
        <w:t xml:space="preserve">přičemž doručení se považuje za účinné, i když se o něm adresát nedozvěděl. </w:t>
      </w:r>
    </w:p>
    <w:p w14:paraId="42C55763" w14:textId="51EEE0CD" w:rsidR="006E6C45" w:rsidRPr="002E7504" w:rsidRDefault="0016189A" w:rsidP="004F1EF9">
      <w:pPr>
        <w:numPr>
          <w:ilvl w:val="1"/>
          <w:numId w:val="2"/>
        </w:numPr>
        <w:spacing w:after="120" w:line="276" w:lineRule="auto"/>
        <w:ind w:left="709" w:hanging="709"/>
        <w:jc w:val="both"/>
        <w:rPr>
          <w:rFonts w:ascii="Cambria" w:eastAsia="Cambria" w:hAnsi="Cambria" w:cs="Cambria"/>
        </w:rPr>
      </w:pPr>
      <w:r w:rsidRPr="002E7504">
        <w:rPr>
          <w:rFonts w:ascii="Cambria" w:eastAsia="Cambria" w:hAnsi="Cambria" w:cs="Cambria"/>
        </w:rPr>
        <w:t>Smluvní</w:t>
      </w:r>
      <w:r w:rsidRPr="002E7504">
        <w:rPr>
          <w:rFonts w:ascii="Cambria" w:hAnsi="Cambria" w:cstheme="minorHAnsi"/>
        </w:rPr>
        <w:t xml:space="preserve"> strany se dohodly, že sdělení zaslaná prostřednictvím e-mailu opatřená zaručeným elektronickým podpisem nebo ve formě PDF s vlastnoručním podpisem smluvní strany, považují za sdělení písemná, neodporuje-li to v konkrétním případě platné právní úpravě</w:t>
      </w:r>
      <w:r w:rsidR="006E6C45" w:rsidRPr="002E7504">
        <w:rPr>
          <w:rFonts w:ascii="Cambria" w:eastAsia="Cambria" w:hAnsi="Cambria" w:cs="Cambria"/>
        </w:rPr>
        <w:t xml:space="preserve">. </w:t>
      </w:r>
    </w:p>
    <w:p w14:paraId="75B3AFF3" w14:textId="2FF88AB3" w:rsidR="0027756F" w:rsidRPr="002E7504" w:rsidRDefault="0027756F" w:rsidP="0027756F">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Reklamace</w:t>
      </w:r>
      <w:r w:rsidR="00E973A1" w:rsidRPr="002E7504">
        <w:rPr>
          <w:rFonts w:ascii="Cambria" w:hAnsi="Cambria" w:cstheme="minorHAnsi"/>
          <w:b/>
        </w:rPr>
        <w:t xml:space="preserve"> a </w:t>
      </w:r>
      <w:r w:rsidRPr="002E7504">
        <w:rPr>
          <w:rFonts w:ascii="Cambria" w:hAnsi="Cambria" w:cstheme="minorHAnsi"/>
          <w:b/>
        </w:rPr>
        <w:t>práva z vadného plnění</w:t>
      </w:r>
    </w:p>
    <w:p w14:paraId="0971E79B" w14:textId="0AB1A9DE" w:rsidR="00C275A8" w:rsidRPr="002E7504" w:rsidRDefault="00DD617F" w:rsidP="0027756F">
      <w:pPr>
        <w:numPr>
          <w:ilvl w:val="1"/>
          <w:numId w:val="2"/>
        </w:numPr>
        <w:spacing w:after="120" w:line="276" w:lineRule="auto"/>
        <w:ind w:hanging="716"/>
        <w:jc w:val="both"/>
        <w:rPr>
          <w:rFonts w:ascii="Cambria" w:hAnsi="Cambria" w:cstheme="minorHAnsi"/>
        </w:rPr>
      </w:pPr>
      <w:r w:rsidRPr="002E7504">
        <w:rPr>
          <w:rFonts w:ascii="Cambria" w:hAnsi="Cambria" w:cstheme="minorHAnsi"/>
        </w:rPr>
        <w:t>Dodavatel</w:t>
      </w:r>
      <w:r w:rsidR="00C275A8" w:rsidRPr="002E7504">
        <w:rPr>
          <w:rFonts w:ascii="Cambria" w:hAnsi="Cambria" w:cstheme="minorHAnsi"/>
        </w:rPr>
        <w:t xml:space="preserve"> je povinen poskytovat </w:t>
      </w:r>
      <w:r w:rsidR="001B600D" w:rsidRPr="002E7504">
        <w:rPr>
          <w:rFonts w:ascii="Cambria" w:hAnsi="Cambria" w:cstheme="minorHAnsi"/>
        </w:rPr>
        <w:t>plnění</w:t>
      </w:r>
      <w:r w:rsidR="00C275A8" w:rsidRPr="002E7504">
        <w:rPr>
          <w:rFonts w:ascii="Cambria" w:hAnsi="Cambria" w:cstheme="minorHAnsi"/>
        </w:rPr>
        <w:t xml:space="preserve"> řádně a včas, bez věcných a právních vad.</w:t>
      </w:r>
    </w:p>
    <w:p w14:paraId="71CECF31" w14:textId="7EDDC4D9" w:rsidR="0027756F" w:rsidRPr="002E7504" w:rsidRDefault="00DD617F" w:rsidP="0027756F">
      <w:pPr>
        <w:numPr>
          <w:ilvl w:val="1"/>
          <w:numId w:val="2"/>
        </w:numPr>
        <w:spacing w:after="120" w:line="276" w:lineRule="auto"/>
        <w:ind w:hanging="716"/>
        <w:jc w:val="both"/>
        <w:rPr>
          <w:rFonts w:ascii="Cambria" w:hAnsi="Cambria" w:cstheme="minorHAnsi"/>
        </w:rPr>
      </w:pPr>
      <w:r w:rsidRPr="002E7504">
        <w:rPr>
          <w:rFonts w:ascii="Cambria" w:hAnsi="Cambria" w:cstheme="minorHAnsi"/>
        </w:rPr>
        <w:t xml:space="preserve">Dodavatel </w:t>
      </w:r>
      <w:r w:rsidR="00C275A8" w:rsidRPr="002E7504">
        <w:rPr>
          <w:rFonts w:ascii="Cambria" w:hAnsi="Cambria" w:cstheme="minorHAnsi"/>
        </w:rPr>
        <w:t xml:space="preserve">poskytuje Objednateli záruku za jakost v délce </w:t>
      </w:r>
      <w:r w:rsidR="001B600D" w:rsidRPr="002E7504">
        <w:rPr>
          <w:rFonts w:ascii="Cambria" w:hAnsi="Cambria" w:cstheme="minorHAnsi"/>
        </w:rPr>
        <w:t>24</w:t>
      </w:r>
      <w:r w:rsidR="00C275A8" w:rsidRPr="002E7504">
        <w:rPr>
          <w:rFonts w:ascii="Cambria" w:hAnsi="Cambria" w:cstheme="minorHAnsi"/>
        </w:rPr>
        <w:t xml:space="preserve"> měsíců na </w:t>
      </w:r>
      <w:r w:rsidR="001B600D" w:rsidRPr="002E7504">
        <w:rPr>
          <w:rFonts w:ascii="Cambria" w:hAnsi="Cambria" w:cstheme="minorHAnsi"/>
        </w:rPr>
        <w:t>Propagační předměty</w:t>
      </w:r>
      <w:r w:rsidR="0027756F" w:rsidRPr="002E7504">
        <w:rPr>
          <w:rFonts w:ascii="Cambria" w:hAnsi="Cambria" w:cstheme="minorHAnsi"/>
        </w:rPr>
        <w:t>.</w:t>
      </w:r>
      <w:r w:rsidR="0027756F" w:rsidRPr="002E7504" w:rsidDel="00A0113B">
        <w:rPr>
          <w:rFonts w:ascii="Cambria" w:hAnsi="Cambria" w:cstheme="minorHAnsi"/>
        </w:rPr>
        <w:t xml:space="preserve"> </w:t>
      </w:r>
    </w:p>
    <w:p w14:paraId="25EF793F" w14:textId="219F99FD" w:rsidR="00C921A7" w:rsidRPr="002E7504" w:rsidRDefault="00C921A7" w:rsidP="00914719">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Objednatel je oprávněn reklamovat v záruční době </w:t>
      </w:r>
      <w:r w:rsidR="0045492D" w:rsidRPr="002E7504">
        <w:rPr>
          <w:rFonts w:ascii="Cambria" w:hAnsi="Cambria" w:cstheme="minorHAnsi"/>
        </w:rPr>
        <w:t>předchozího odstavce</w:t>
      </w:r>
      <w:r w:rsidRPr="002E7504">
        <w:rPr>
          <w:rFonts w:ascii="Cambria" w:hAnsi="Cambria" w:cstheme="minorHAnsi"/>
        </w:rPr>
        <w:t xml:space="preserve"> této Smlouvy vady </w:t>
      </w:r>
      <w:r w:rsidR="00130566" w:rsidRPr="002E7504">
        <w:rPr>
          <w:rFonts w:ascii="Cambria" w:hAnsi="Cambria" w:cstheme="minorHAnsi"/>
        </w:rPr>
        <w:t>Propagačních</w:t>
      </w:r>
      <w:r w:rsidRPr="002E7504">
        <w:rPr>
          <w:rFonts w:ascii="Cambria" w:hAnsi="Cambria" w:cstheme="minorHAnsi"/>
        </w:rPr>
        <w:t xml:space="preserve"> u </w:t>
      </w:r>
      <w:r w:rsidR="00DD617F" w:rsidRPr="002E7504">
        <w:rPr>
          <w:rFonts w:ascii="Cambria" w:hAnsi="Cambria" w:cstheme="minorHAnsi"/>
        </w:rPr>
        <w:t>Dodavatele</w:t>
      </w:r>
      <w:r w:rsidRPr="002E7504">
        <w:rPr>
          <w:rFonts w:ascii="Cambria" w:hAnsi="Cambria" w:cstheme="minorHAnsi"/>
        </w:rPr>
        <w:t>, a to písemnou formou. V reklamaci musí být popsána vada, nebo alespoň způsob, jakým se projevuje a určen nárok Objednatele z vady, případně požadavek na způsob odstranění va</w:t>
      </w:r>
      <w:r w:rsidR="00130566" w:rsidRPr="002E7504">
        <w:rPr>
          <w:rFonts w:ascii="Cambria" w:hAnsi="Cambria" w:cstheme="minorHAnsi"/>
        </w:rPr>
        <w:t>d</w:t>
      </w:r>
      <w:r w:rsidRPr="002E7504">
        <w:rPr>
          <w:rFonts w:ascii="Cambria" w:hAnsi="Cambria" w:cstheme="minorHAnsi"/>
        </w:rPr>
        <w:t xml:space="preserve">, a to včetně termínu pro odstranění vad </w:t>
      </w:r>
      <w:r w:rsidR="00DD617F" w:rsidRPr="002E7504">
        <w:rPr>
          <w:rFonts w:ascii="Cambria" w:hAnsi="Cambria" w:cstheme="minorHAnsi"/>
        </w:rPr>
        <w:t>Dodavatelem</w:t>
      </w:r>
      <w:r w:rsidRPr="002E7504">
        <w:rPr>
          <w:rFonts w:ascii="Cambria" w:hAnsi="Cambria" w:cstheme="minorHAnsi"/>
        </w:rPr>
        <w:t>. Dle dohody smluvních stran má Objednatel právo:</w:t>
      </w:r>
    </w:p>
    <w:p w14:paraId="6F0B35D5" w14:textId="77777777" w:rsidR="00C921A7" w:rsidRPr="002E7504" w:rsidRDefault="00C921A7" w:rsidP="00914719">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na odstranění vady dodáním nové věci i bez vady nebo dodáním chybějícího plnění;</w:t>
      </w:r>
    </w:p>
    <w:p w14:paraId="1C1D2551" w14:textId="77777777" w:rsidR="00C921A7" w:rsidRPr="002E7504" w:rsidRDefault="00C921A7" w:rsidP="00914719">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na odstranění vady opravou věci;</w:t>
      </w:r>
    </w:p>
    <w:p w14:paraId="252D4E7F" w14:textId="77777777" w:rsidR="00C921A7" w:rsidRPr="002E7504" w:rsidRDefault="00C921A7" w:rsidP="00914719">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na přiměřenou slevu z ceny.</w:t>
      </w:r>
    </w:p>
    <w:p w14:paraId="56292F35" w14:textId="3214EC51" w:rsidR="00C921A7" w:rsidRPr="002E7504" w:rsidRDefault="00C921A7" w:rsidP="00914719">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Výše uvedené nároky je Objednatel oprávněn uplatnit bez ohledu na to, zda vadné plnění je podstatným či nepodstatným porušením Smlouvy. Objednatel má právo volby způsobu odstranění důsledku vadného plnění. Tuto volbu může měnit i bez souhlasu </w:t>
      </w:r>
      <w:r w:rsidR="00DD617F" w:rsidRPr="002E7504">
        <w:rPr>
          <w:rFonts w:ascii="Cambria" w:hAnsi="Cambria" w:cstheme="minorHAnsi"/>
        </w:rPr>
        <w:t>Dodavatele</w:t>
      </w:r>
      <w:r w:rsidRPr="002E7504">
        <w:rPr>
          <w:rFonts w:ascii="Cambria" w:hAnsi="Cambria" w:cstheme="minorHAnsi"/>
        </w:rPr>
        <w:t xml:space="preserve">. </w:t>
      </w:r>
    </w:p>
    <w:p w14:paraId="0504F2A1" w14:textId="424017D3" w:rsidR="00C921A7" w:rsidRPr="002E7504" w:rsidRDefault="00D92CA2" w:rsidP="00C921A7">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Dodavatel se zavazuje odstranit vadu Propagačních předmětů způsobem zvoleným Objednatelem do 10 dnů ode dne ohlášení vady</w:t>
      </w:r>
      <w:r w:rsidR="00C921A7" w:rsidRPr="002E7504">
        <w:rPr>
          <w:rFonts w:ascii="Cambria" w:hAnsi="Cambria" w:cstheme="minorHAnsi"/>
        </w:rPr>
        <w:t>.</w:t>
      </w:r>
    </w:p>
    <w:p w14:paraId="11E3FBC3" w14:textId="6CEDBCA8" w:rsidR="00C275A8" w:rsidRPr="002E7504" w:rsidRDefault="0045492D" w:rsidP="00E973A1">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lastRenderedPageBreak/>
        <w:t xml:space="preserve">Neodstraní-li </w:t>
      </w:r>
      <w:r w:rsidR="00DD617F" w:rsidRPr="002E7504">
        <w:rPr>
          <w:rFonts w:ascii="Cambria" w:hAnsi="Cambria" w:cstheme="minorHAnsi"/>
        </w:rPr>
        <w:t xml:space="preserve">Dodavatel </w:t>
      </w:r>
      <w:r w:rsidRPr="002E7504">
        <w:rPr>
          <w:rFonts w:ascii="Cambria" w:hAnsi="Cambria" w:cstheme="minorHAnsi"/>
        </w:rPr>
        <w:t xml:space="preserve">vadu za podmínek uvedených výše řádně a včas, je Objednatel oprávněn též právo zadat, a to i bez předchozího upozornění </w:t>
      </w:r>
      <w:r w:rsidR="00DD617F" w:rsidRPr="002E7504">
        <w:rPr>
          <w:rFonts w:ascii="Cambria" w:hAnsi="Cambria" w:cstheme="minorHAnsi"/>
        </w:rPr>
        <w:t>Dodavatel</w:t>
      </w:r>
      <w:r w:rsidRPr="002E7504">
        <w:rPr>
          <w:rFonts w:ascii="Cambria" w:hAnsi="Cambria" w:cstheme="minorHAnsi"/>
        </w:rPr>
        <w:t xml:space="preserve">, provedení odstranění vady třetí osobě. Objednateli v takovém případě vzniká vůči </w:t>
      </w:r>
      <w:r w:rsidR="00DD617F" w:rsidRPr="002E7504">
        <w:rPr>
          <w:rFonts w:ascii="Cambria" w:hAnsi="Cambria" w:cstheme="minorHAnsi"/>
        </w:rPr>
        <w:t xml:space="preserve">Dodavateli </w:t>
      </w:r>
      <w:r w:rsidRPr="002E7504">
        <w:rPr>
          <w:rFonts w:ascii="Cambria" w:hAnsi="Cambria" w:cstheme="minorHAnsi"/>
        </w:rPr>
        <w:t xml:space="preserve">oprávnění, aby mu </w:t>
      </w:r>
      <w:r w:rsidR="00DD617F" w:rsidRPr="002E7504">
        <w:rPr>
          <w:rFonts w:ascii="Cambria" w:hAnsi="Cambria" w:cstheme="minorHAnsi"/>
        </w:rPr>
        <w:t xml:space="preserve">Dodavatel </w:t>
      </w:r>
      <w:r w:rsidRPr="002E7504">
        <w:rPr>
          <w:rFonts w:ascii="Cambria" w:hAnsi="Cambria" w:cstheme="minorHAnsi"/>
        </w:rPr>
        <w:t xml:space="preserve">zaplatil částku připadající na cenu, kterou Objednatel třetí osobě v důsledku tohoto postupu zaplatí. Nároky Objednatele vzniklé vůči </w:t>
      </w:r>
      <w:r w:rsidR="00DD617F" w:rsidRPr="002E7504">
        <w:rPr>
          <w:rFonts w:ascii="Cambria" w:hAnsi="Cambria" w:cstheme="minorHAnsi"/>
        </w:rPr>
        <w:t xml:space="preserve">Dodavateli </w:t>
      </w:r>
      <w:r w:rsidRPr="002E7504">
        <w:rPr>
          <w:rFonts w:ascii="Cambria" w:hAnsi="Cambria" w:cstheme="minorHAnsi"/>
        </w:rPr>
        <w:t>v důsledku odpovědnosti za vady zůstávají nedotčena.</w:t>
      </w:r>
    </w:p>
    <w:p w14:paraId="723E29A0" w14:textId="77777777" w:rsidR="00020BC8" w:rsidRPr="002E7504" w:rsidRDefault="00020BC8" w:rsidP="0027756F">
      <w:pPr>
        <w:pStyle w:val="Odstavecseseznamem"/>
        <w:numPr>
          <w:ilvl w:val="0"/>
          <w:numId w:val="2"/>
        </w:numPr>
        <w:spacing w:before="480" w:after="240" w:line="276" w:lineRule="auto"/>
        <w:jc w:val="center"/>
        <w:rPr>
          <w:rFonts w:ascii="Cambria" w:hAnsi="Cambria" w:cstheme="minorHAnsi"/>
          <w:b/>
        </w:rPr>
      </w:pPr>
      <w:r w:rsidRPr="002E7504">
        <w:rPr>
          <w:rFonts w:ascii="Cambria" w:hAnsi="Cambria" w:cstheme="minorHAnsi"/>
          <w:b/>
        </w:rPr>
        <w:t>Závěrečná ustanovení</w:t>
      </w:r>
    </w:p>
    <w:p w14:paraId="55CFCB65" w14:textId="77777777" w:rsidR="00020BC8" w:rsidRPr="002E7504" w:rsidRDefault="00020BC8" w:rsidP="00685429">
      <w:pPr>
        <w:numPr>
          <w:ilvl w:val="1"/>
          <w:numId w:val="2"/>
        </w:numPr>
        <w:spacing w:after="120" w:line="276" w:lineRule="auto"/>
        <w:ind w:hanging="716"/>
        <w:jc w:val="both"/>
        <w:rPr>
          <w:rFonts w:ascii="Cambria" w:hAnsi="Cambria" w:cstheme="minorHAnsi"/>
        </w:rPr>
      </w:pPr>
      <w:r w:rsidRPr="002E7504">
        <w:rPr>
          <w:rFonts w:ascii="Cambria" w:hAnsi="Cambria" w:cstheme="minorHAnsi"/>
        </w:rPr>
        <w:t xml:space="preserve">Tato Smlouva nabývá účinnosti </w:t>
      </w:r>
      <w:r w:rsidR="00A0113B" w:rsidRPr="002E7504">
        <w:rPr>
          <w:rFonts w:ascii="Cambria" w:hAnsi="Cambria" w:cstheme="minorHAnsi"/>
        </w:rPr>
        <w:t>dnem uveřejnění v registru smluv vedeného Ministerstvem vnitra České republiky.</w:t>
      </w:r>
      <w:r w:rsidR="00A0113B" w:rsidRPr="002E7504" w:rsidDel="00A0113B">
        <w:rPr>
          <w:rFonts w:ascii="Cambria" w:hAnsi="Cambria" w:cstheme="minorHAnsi"/>
        </w:rPr>
        <w:t xml:space="preserve"> </w:t>
      </w:r>
    </w:p>
    <w:p w14:paraId="1FBACDAA" w14:textId="77777777" w:rsidR="00020BC8" w:rsidRPr="002E7504" w:rsidRDefault="00020BC8" w:rsidP="00020BC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Nestanoví-li tato Smlouva pro konkrétní případ výslovně jinak, lze ji měnit jen písemným dodatkem, uzavřeným mezi smluvními stranami. </w:t>
      </w:r>
    </w:p>
    <w:p w14:paraId="5C70C2C8" w14:textId="77777777" w:rsidR="0028125A" w:rsidRPr="002E7504" w:rsidRDefault="0028125A" w:rsidP="0028125A">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Smlouva podléhá uveřejnění v registru smluv dle zákona č. 340/2015 Sb., o zvláštních podmínkách účinnosti některých smluv, uveřejňování těchto smluv a o registru smluv (zákon o registru smluv), ve znění pozdějších předpisů. Návrh na uveřejnění Smlouvy v registru smluv podá Objednatel.</w:t>
      </w:r>
    </w:p>
    <w:p w14:paraId="6CED4C31" w14:textId="407262A3" w:rsidR="00020BC8" w:rsidRPr="002E7504" w:rsidRDefault="00020BC8" w:rsidP="00020BC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Smluvní strany sjednávají, že právní vztah založený touto Smlouvou se řídí právem České republiky s vyloučením jeho kolizních norem.</w:t>
      </w:r>
    </w:p>
    <w:p w14:paraId="7F3ECFF7" w14:textId="5A811BAF" w:rsidR="00137810" w:rsidRPr="002E7504" w:rsidRDefault="00137810" w:rsidP="00020BC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Tato Smlouva obsahuje následující přílohy:</w:t>
      </w:r>
    </w:p>
    <w:p w14:paraId="260FE616" w14:textId="11252ED9" w:rsidR="00137810" w:rsidRPr="002E7504" w:rsidRDefault="00137810" w:rsidP="00137810">
      <w:pPr>
        <w:numPr>
          <w:ilvl w:val="2"/>
          <w:numId w:val="2"/>
        </w:numPr>
        <w:spacing w:after="120" w:line="276" w:lineRule="auto"/>
        <w:ind w:left="1457" w:hanging="737"/>
        <w:jc w:val="both"/>
        <w:rPr>
          <w:rFonts w:ascii="Cambria" w:hAnsi="Cambria" w:cstheme="minorHAnsi"/>
        </w:rPr>
      </w:pPr>
      <w:r w:rsidRPr="002E7504">
        <w:rPr>
          <w:rFonts w:ascii="Cambria" w:hAnsi="Cambria" w:cstheme="minorHAnsi"/>
        </w:rPr>
        <w:t xml:space="preserve">Příloha č. 1: </w:t>
      </w:r>
      <w:r w:rsidR="003B0EA1">
        <w:rPr>
          <w:rFonts w:ascii="Cambria" w:hAnsi="Cambria"/>
        </w:rPr>
        <w:t>Specifikace</w:t>
      </w:r>
      <w:r w:rsidR="002B2CEE" w:rsidRPr="002E7504">
        <w:rPr>
          <w:rFonts w:ascii="Cambria" w:hAnsi="Cambria"/>
        </w:rPr>
        <w:t xml:space="preserve"> </w:t>
      </w:r>
      <w:r w:rsidR="003B0EA1">
        <w:rPr>
          <w:rFonts w:ascii="Cambria" w:hAnsi="Cambria"/>
        </w:rPr>
        <w:t>p</w:t>
      </w:r>
      <w:r w:rsidR="002B2CEE" w:rsidRPr="002E7504">
        <w:rPr>
          <w:rFonts w:ascii="Cambria" w:hAnsi="Cambria"/>
        </w:rPr>
        <w:t xml:space="preserve">ropagačních předmětů </w:t>
      </w:r>
      <w:r w:rsidR="003B0EA1">
        <w:rPr>
          <w:rFonts w:ascii="Cambria" w:hAnsi="Cambria"/>
        </w:rPr>
        <w:t>a cenové podmínky</w:t>
      </w:r>
    </w:p>
    <w:p w14:paraId="6690F653" w14:textId="5B203F45" w:rsidR="00020BC8" w:rsidRPr="002E7504" w:rsidRDefault="00020BC8" w:rsidP="00020BC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Tato Smlouva je sepsána ve 2 stejnopisech. Každá smluvní strana </w:t>
      </w:r>
      <w:proofErr w:type="gramStart"/>
      <w:r w:rsidRPr="002E7504">
        <w:rPr>
          <w:rFonts w:ascii="Cambria" w:hAnsi="Cambria" w:cstheme="minorHAnsi"/>
        </w:rPr>
        <w:t>obdrží</w:t>
      </w:r>
      <w:proofErr w:type="gramEnd"/>
      <w:r w:rsidRPr="002E7504">
        <w:rPr>
          <w:rFonts w:ascii="Cambria" w:hAnsi="Cambria" w:cstheme="minorHAnsi"/>
        </w:rPr>
        <w:t xml:space="preserve"> 1</w:t>
      </w:r>
      <w:r w:rsidR="002E7504" w:rsidRPr="002E7504">
        <w:rPr>
          <w:rFonts w:ascii="Cambria" w:hAnsi="Cambria" w:cstheme="minorHAnsi"/>
        </w:rPr>
        <w:t xml:space="preserve"> stejnopis</w:t>
      </w:r>
      <w:r w:rsidRPr="002E7504">
        <w:rPr>
          <w:rFonts w:ascii="Cambria" w:hAnsi="Cambria" w:cstheme="minorHAnsi"/>
        </w:rPr>
        <w:t>.</w:t>
      </w:r>
    </w:p>
    <w:p w14:paraId="6246B82D" w14:textId="13B46C67" w:rsidR="00020BC8" w:rsidRPr="002E7504" w:rsidRDefault="00020BC8" w:rsidP="00020BC8">
      <w:pPr>
        <w:numPr>
          <w:ilvl w:val="1"/>
          <w:numId w:val="2"/>
        </w:numPr>
        <w:spacing w:after="120" w:line="276" w:lineRule="auto"/>
        <w:ind w:left="709" w:hanging="709"/>
        <w:jc w:val="both"/>
        <w:rPr>
          <w:rFonts w:ascii="Cambria" w:hAnsi="Cambria" w:cstheme="minorHAnsi"/>
        </w:rPr>
      </w:pPr>
      <w:r w:rsidRPr="002E7504">
        <w:rPr>
          <w:rFonts w:ascii="Cambria" w:hAnsi="Cambria" w:cstheme="minorHAnsi"/>
        </w:rPr>
        <w:t xml:space="preserve">Smluvní strany prohlašují, že jsou </w:t>
      </w:r>
      <w:r w:rsidR="00230BE6" w:rsidRPr="002E7504">
        <w:rPr>
          <w:rFonts w:ascii="Cambria" w:hAnsi="Cambria" w:cstheme="minorHAnsi"/>
        </w:rPr>
        <w:t>oprávněny</w:t>
      </w:r>
      <w:r w:rsidRPr="002E7504">
        <w:rPr>
          <w:rFonts w:ascii="Cambria" w:hAnsi="Cambria" w:cstheme="minorHAnsi"/>
        </w:rPr>
        <w:t xml:space="preserve"> k právnímu jednání, že si Smlouvu před jejím podpisem přečetly a jsou seznámeny s jejím obsahem, že byla uzavřena po vzájemné dohodě, podle jejich vážné a svobodné vůle, dobrovolně, určitě a srozumitelně, což stvrzují svými podpisy</w:t>
      </w:r>
      <w:r w:rsidR="002E7504">
        <w:rPr>
          <w:rFonts w:ascii="Cambria" w:hAnsi="Cambria" w:cstheme="minorHAnsi"/>
        </w:rPr>
        <w:t>.</w:t>
      </w:r>
    </w:p>
    <w:p w14:paraId="014051B1" w14:textId="77777777" w:rsidR="00020BC8" w:rsidRPr="002E7504" w:rsidRDefault="00020BC8" w:rsidP="00020BC8">
      <w:pPr>
        <w:spacing w:line="276" w:lineRule="auto"/>
        <w:jc w:val="center"/>
        <w:rPr>
          <w:rFonts w:ascii="Cambria" w:hAnsi="Cambria" w:cstheme="minorHAnsi"/>
          <w:b/>
        </w:rPr>
      </w:pPr>
    </w:p>
    <w:p w14:paraId="1B8A9F5C" w14:textId="29916480" w:rsidR="00020BC8" w:rsidRPr="002E7504" w:rsidRDefault="00131422" w:rsidP="00020BC8">
      <w:pPr>
        <w:spacing w:line="276" w:lineRule="auto"/>
        <w:rPr>
          <w:rFonts w:ascii="Cambria" w:hAnsi="Cambria" w:cstheme="minorHAnsi"/>
        </w:rPr>
      </w:pPr>
      <w:r w:rsidRPr="002E7504">
        <w:rPr>
          <w:rFonts w:ascii="Cambria" w:hAnsi="Cambria" w:cstheme="minorHAnsi"/>
        </w:rPr>
        <w:t>V</w:t>
      </w:r>
      <w:r w:rsidR="0079139E">
        <w:rPr>
          <w:rFonts w:ascii="Cambria" w:hAnsi="Cambria" w:cstheme="minorHAnsi"/>
        </w:rPr>
        <w:t xml:space="preserve"> Praze, </w:t>
      </w:r>
      <w:r w:rsidRPr="002E7504">
        <w:rPr>
          <w:rFonts w:ascii="Cambria" w:hAnsi="Cambria" w:cstheme="minorHAnsi"/>
        </w:rPr>
        <w:t>dne ___________</w:t>
      </w:r>
      <w:r w:rsidRPr="002E7504">
        <w:rPr>
          <w:rFonts w:ascii="Cambria" w:hAnsi="Cambria" w:cstheme="minorHAnsi"/>
        </w:rPr>
        <w:tab/>
      </w:r>
      <w:r w:rsidRPr="002E7504">
        <w:rPr>
          <w:rFonts w:ascii="Cambria" w:hAnsi="Cambria" w:cstheme="minorHAnsi"/>
        </w:rPr>
        <w:tab/>
      </w:r>
      <w:r w:rsidR="00E973A1" w:rsidRPr="002E7504">
        <w:rPr>
          <w:rFonts w:ascii="Cambria" w:hAnsi="Cambria" w:cstheme="minorHAnsi"/>
        </w:rPr>
        <w:tab/>
      </w:r>
      <w:r w:rsidR="0079139E">
        <w:rPr>
          <w:rFonts w:ascii="Cambria" w:hAnsi="Cambria" w:cstheme="minorHAnsi"/>
        </w:rPr>
        <w:tab/>
      </w:r>
      <w:r w:rsidRPr="002E7504">
        <w:rPr>
          <w:rFonts w:ascii="Cambria" w:hAnsi="Cambria" w:cstheme="minorHAnsi"/>
        </w:rPr>
        <w:t>V</w:t>
      </w:r>
      <w:r w:rsidR="00974271">
        <w:rPr>
          <w:rFonts w:ascii="Cambria" w:hAnsi="Cambria" w:cstheme="minorHAnsi"/>
        </w:rPr>
        <w:t> Praze,</w:t>
      </w:r>
      <w:r w:rsidRPr="002E7504">
        <w:rPr>
          <w:rFonts w:ascii="Cambria" w:hAnsi="Cambria" w:cstheme="minorHAnsi"/>
        </w:rPr>
        <w:t xml:space="preserve"> dne ___________</w:t>
      </w:r>
    </w:p>
    <w:p w14:paraId="30105EC5" w14:textId="77777777" w:rsidR="00020BC8" w:rsidRPr="002E7504" w:rsidRDefault="00020BC8" w:rsidP="00020BC8">
      <w:pPr>
        <w:spacing w:line="276" w:lineRule="auto"/>
        <w:rPr>
          <w:rFonts w:ascii="Cambria" w:hAnsi="Cambria" w:cstheme="minorHAnsi"/>
        </w:rPr>
      </w:pPr>
    </w:p>
    <w:p w14:paraId="7F108271" w14:textId="77777777" w:rsidR="00020BC8" w:rsidRPr="002E7504"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2E7504" w14:paraId="737464CB" w14:textId="77777777" w:rsidTr="00974271">
        <w:tc>
          <w:tcPr>
            <w:tcW w:w="4536" w:type="dxa"/>
          </w:tcPr>
          <w:p w14:paraId="4316745D" w14:textId="77777777" w:rsidR="00020BC8" w:rsidRPr="002E7504" w:rsidRDefault="00C43DE8" w:rsidP="00C60F80">
            <w:pPr>
              <w:spacing w:line="276" w:lineRule="auto"/>
              <w:rPr>
                <w:rFonts w:ascii="Cambria" w:hAnsi="Cambria" w:cstheme="minorHAnsi"/>
                <w:b/>
              </w:rPr>
            </w:pPr>
            <w:r w:rsidRPr="002E7504">
              <w:rPr>
                <w:rFonts w:ascii="Cambria" w:hAnsi="Cambria" w:cstheme="minorHAnsi"/>
              </w:rPr>
              <w:t>Objednatel</w:t>
            </w:r>
            <w:r w:rsidR="00020BC8" w:rsidRPr="002E7504">
              <w:rPr>
                <w:rFonts w:ascii="Cambria" w:hAnsi="Cambria" w:cstheme="minorHAnsi"/>
              </w:rPr>
              <w:t>:</w:t>
            </w:r>
          </w:p>
          <w:p w14:paraId="4F7AFBC9" w14:textId="77777777" w:rsidR="00020BC8" w:rsidRPr="002E7504" w:rsidRDefault="00020BC8" w:rsidP="00C60F80">
            <w:pPr>
              <w:spacing w:line="276" w:lineRule="auto"/>
              <w:rPr>
                <w:rFonts w:ascii="Cambria" w:hAnsi="Cambria" w:cstheme="minorHAnsi"/>
                <w:b/>
              </w:rPr>
            </w:pPr>
          </w:p>
          <w:p w14:paraId="3C1A2C5B" w14:textId="77777777" w:rsidR="00020BC8" w:rsidRPr="002E7504" w:rsidRDefault="00020BC8" w:rsidP="00C60F80">
            <w:pPr>
              <w:spacing w:line="276" w:lineRule="auto"/>
              <w:rPr>
                <w:rFonts w:ascii="Cambria" w:hAnsi="Cambria" w:cstheme="minorHAnsi"/>
                <w:b/>
              </w:rPr>
            </w:pPr>
          </w:p>
          <w:p w14:paraId="19A2EFEA" w14:textId="79E6A490" w:rsidR="002C4E3E" w:rsidRPr="002E7504" w:rsidRDefault="002C4E3E" w:rsidP="002C4E3E">
            <w:pPr>
              <w:spacing w:line="276" w:lineRule="auto"/>
              <w:jc w:val="center"/>
              <w:rPr>
                <w:rFonts w:ascii="Cambria" w:hAnsi="Cambria" w:cstheme="minorHAnsi"/>
              </w:rPr>
            </w:pPr>
            <w:r w:rsidRPr="002E7504">
              <w:rPr>
                <w:rFonts w:ascii="Cambria" w:hAnsi="Cambria" w:cstheme="minorHAnsi"/>
              </w:rPr>
              <w:t>_____________</w:t>
            </w:r>
            <w:r w:rsidR="00974271">
              <w:rPr>
                <w:rFonts w:ascii="Cambria" w:hAnsi="Cambria" w:cstheme="minorHAnsi"/>
              </w:rPr>
              <w:t>____________________________</w:t>
            </w:r>
            <w:r w:rsidRPr="002E7504">
              <w:rPr>
                <w:rFonts w:ascii="Cambria" w:hAnsi="Cambria" w:cstheme="minorHAnsi"/>
              </w:rPr>
              <w:t>_______</w:t>
            </w:r>
          </w:p>
          <w:p w14:paraId="1ADAABA4" w14:textId="77777777" w:rsidR="002C4E3E" w:rsidRPr="002E7504" w:rsidRDefault="002C4E3E" w:rsidP="002C4E3E">
            <w:pPr>
              <w:spacing w:line="276" w:lineRule="auto"/>
              <w:jc w:val="center"/>
              <w:rPr>
                <w:rFonts w:ascii="Cambria" w:hAnsi="Cambria" w:cstheme="minorHAnsi"/>
                <w:b/>
              </w:rPr>
            </w:pPr>
            <w:r w:rsidRPr="002E7504">
              <w:rPr>
                <w:rFonts w:ascii="Cambria" w:hAnsi="Cambria" w:cstheme="minorHAnsi"/>
                <w:b/>
              </w:rPr>
              <w:t>Česká republika – Úřad pro technickou normalizaci, metrologii a státní zkušebnictví, organizační složka státu</w:t>
            </w:r>
          </w:p>
          <w:p w14:paraId="4EEAD772" w14:textId="618C2CA1" w:rsidR="00020BC8" w:rsidRPr="002E7504" w:rsidRDefault="002C4E3E" w:rsidP="00280FAF">
            <w:pPr>
              <w:spacing w:line="276" w:lineRule="auto"/>
              <w:jc w:val="center"/>
              <w:rPr>
                <w:rFonts w:ascii="Cambria" w:hAnsi="Cambria" w:cstheme="minorHAnsi"/>
                <w:b/>
              </w:rPr>
            </w:pPr>
            <w:r w:rsidRPr="002E7504">
              <w:rPr>
                <w:rFonts w:ascii="Cambria" w:hAnsi="Cambria" w:cstheme="minorHAnsi"/>
              </w:rPr>
              <w:t>Mgr. Viktor Pokorný, předseda úřadu</w:t>
            </w:r>
          </w:p>
        </w:tc>
        <w:tc>
          <w:tcPr>
            <w:tcW w:w="4536" w:type="dxa"/>
          </w:tcPr>
          <w:p w14:paraId="22581A11" w14:textId="3C4A6C2A" w:rsidR="00020BC8" w:rsidRPr="002E7504" w:rsidRDefault="00974271" w:rsidP="00C60F80">
            <w:pPr>
              <w:spacing w:line="276" w:lineRule="auto"/>
              <w:rPr>
                <w:rFonts w:ascii="Cambria" w:hAnsi="Cambria" w:cstheme="minorHAnsi"/>
              </w:rPr>
            </w:pPr>
            <w:r>
              <w:rPr>
                <w:rFonts w:ascii="Cambria" w:hAnsi="Cambria" w:cstheme="minorHAnsi"/>
              </w:rPr>
              <w:t xml:space="preserve">      </w:t>
            </w:r>
            <w:r w:rsidR="00DD617F" w:rsidRPr="002E7504">
              <w:rPr>
                <w:rFonts w:ascii="Cambria" w:hAnsi="Cambria" w:cstheme="minorHAnsi"/>
              </w:rPr>
              <w:t>Dodavatel</w:t>
            </w:r>
            <w:r w:rsidR="00020BC8" w:rsidRPr="002E7504">
              <w:rPr>
                <w:rFonts w:ascii="Cambria" w:hAnsi="Cambria" w:cstheme="minorHAnsi"/>
              </w:rPr>
              <w:t>:</w:t>
            </w:r>
          </w:p>
          <w:p w14:paraId="28ECB600" w14:textId="77777777" w:rsidR="00020BC8" w:rsidRPr="002E7504" w:rsidRDefault="00020BC8" w:rsidP="00C60F80">
            <w:pPr>
              <w:spacing w:line="276" w:lineRule="auto"/>
              <w:rPr>
                <w:rFonts w:ascii="Cambria" w:hAnsi="Cambria" w:cstheme="minorHAnsi"/>
              </w:rPr>
            </w:pPr>
          </w:p>
          <w:p w14:paraId="1C0EDDD7" w14:textId="77777777" w:rsidR="00020BC8" w:rsidRPr="002E7504" w:rsidRDefault="00020BC8" w:rsidP="00C60F80">
            <w:pPr>
              <w:spacing w:line="276" w:lineRule="auto"/>
              <w:rPr>
                <w:rFonts w:ascii="Cambria" w:hAnsi="Cambria" w:cstheme="minorHAnsi"/>
              </w:rPr>
            </w:pPr>
          </w:p>
          <w:p w14:paraId="016151A8" w14:textId="6A99802D" w:rsidR="00020BC8" w:rsidRPr="002E7504" w:rsidRDefault="00020BC8" w:rsidP="00C60F80">
            <w:pPr>
              <w:spacing w:line="276" w:lineRule="auto"/>
              <w:jc w:val="center"/>
              <w:rPr>
                <w:rFonts w:ascii="Cambria" w:hAnsi="Cambria" w:cstheme="minorHAnsi"/>
              </w:rPr>
            </w:pPr>
            <w:r w:rsidRPr="002E7504">
              <w:rPr>
                <w:rFonts w:ascii="Cambria" w:hAnsi="Cambria" w:cstheme="minorHAnsi"/>
              </w:rPr>
              <w:t>____</w:t>
            </w:r>
            <w:r w:rsidR="00974271">
              <w:rPr>
                <w:rFonts w:ascii="Cambria" w:hAnsi="Cambria" w:cstheme="minorHAnsi"/>
              </w:rPr>
              <w:t>___________</w:t>
            </w:r>
            <w:r w:rsidRPr="002E7504">
              <w:rPr>
                <w:rFonts w:ascii="Cambria" w:hAnsi="Cambria" w:cstheme="minorHAnsi"/>
              </w:rPr>
              <w:t>________________</w:t>
            </w:r>
          </w:p>
          <w:p w14:paraId="0D8657A0" w14:textId="7DE69536" w:rsidR="00C43DE8" w:rsidRPr="00974271" w:rsidRDefault="00974271" w:rsidP="00C43DE8">
            <w:pPr>
              <w:spacing w:after="120" w:line="276" w:lineRule="auto"/>
              <w:jc w:val="center"/>
              <w:rPr>
                <w:rFonts w:ascii="Cambria" w:hAnsi="Cambria" w:cstheme="minorHAnsi"/>
                <w:b/>
                <w:bCs/>
              </w:rPr>
            </w:pPr>
            <w:r w:rsidRPr="00974271">
              <w:rPr>
                <w:rFonts w:ascii="Cambria" w:hAnsi="Cambria" w:cstheme="minorHAnsi"/>
                <w:b/>
                <w:bCs/>
              </w:rPr>
              <w:t>MD Vision s.r.o.</w:t>
            </w:r>
          </w:p>
          <w:p w14:paraId="75DC5470" w14:textId="1C05687F" w:rsidR="00020BC8" w:rsidRPr="00974271" w:rsidRDefault="00974271" w:rsidP="00C60F80">
            <w:pPr>
              <w:spacing w:line="276" w:lineRule="auto"/>
              <w:jc w:val="center"/>
              <w:rPr>
                <w:rFonts w:ascii="Cambria" w:hAnsi="Cambria" w:cstheme="minorHAnsi"/>
                <w:bCs/>
              </w:rPr>
            </w:pPr>
            <w:r w:rsidRPr="00974271">
              <w:rPr>
                <w:rFonts w:ascii="Cambria" w:hAnsi="Cambria" w:cstheme="minorHAnsi"/>
                <w:bCs/>
              </w:rPr>
              <w:t xml:space="preserve">Miroslav </w:t>
            </w:r>
            <w:proofErr w:type="spellStart"/>
            <w:r w:rsidRPr="00974271">
              <w:rPr>
                <w:rFonts w:ascii="Cambria" w:hAnsi="Cambria" w:cstheme="minorHAnsi"/>
                <w:bCs/>
              </w:rPr>
              <w:t>Vavro</w:t>
            </w:r>
            <w:proofErr w:type="spellEnd"/>
            <w:r>
              <w:rPr>
                <w:rFonts w:ascii="Cambria" w:hAnsi="Cambria" w:cstheme="minorHAnsi"/>
                <w:bCs/>
              </w:rPr>
              <w:t>, jednatel</w:t>
            </w:r>
          </w:p>
          <w:p w14:paraId="20A044B0" w14:textId="77777777" w:rsidR="00020BC8" w:rsidRPr="002E7504" w:rsidRDefault="00020BC8" w:rsidP="00C60F80">
            <w:pPr>
              <w:spacing w:line="276" w:lineRule="auto"/>
              <w:rPr>
                <w:rFonts w:ascii="Cambria" w:hAnsi="Cambria" w:cstheme="minorHAnsi"/>
                <w:b/>
              </w:rPr>
            </w:pPr>
          </w:p>
          <w:p w14:paraId="3F77D6B3" w14:textId="77777777" w:rsidR="00020BC8" w:rsidRPr="002E7504" w:rsidRDefault="00020BC8" w:rsidP="00C60F80">
            <w:pPr>
              <w:spacing w:line="276" w:lineRule="auto"/>
              <w:rPr>
                <w:rFonts w:ascii="Cambria" w:hAnsi="Cambria" w:cstheme="minorHAnsi"/>
                <w:b/>
              </w:rPr>
            </w:pPr>
          </w:p>
        </w:tc>
      </w:tr>
    </w:tbl>
    <w:p w14:paraId="534BC2CB" w14:textId="77777777" w:rsidR="005E2989" w:rsidRPr="002E7504" w:rsidRDefault="005E2989" w:rsidP="00020BC8">
      <w:pPr>
        <w:spacing w:line="276" w:lineRule="auto"/>
        <w:rPr>
          <w:rFonts w:ascii="Cambria" w:hAnsi="Cambria" w:cstheme="minorHAnsi"/>
          <w:b/>
        </w:rPr>
      </w:pPr>
    </w:p>
    <w:sectPr w:rsidR="005E2989" w:rsidRPr="002E7504" w:rsidSect="00C60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048D4716"/>
    <w:multiLevelType w:val="multilevel"/>
    <w:tmpl w:val="BFAA6846"/>
    <w:lvl w:ilvl="0">
      <w:start w:val="1"/>
      <w:numFmt w:val="decimal"/>
      <w:lvlText w:val="%1."/>
      <w:lvlJc w:val="left"/>
      <w:pPr>
        <w:tabs>
          <w:tab w:val="num" w:pos="360"/>
        </w:tabs>
        <w:ind w:left="360" w:hanging="360"/>
      </w:pPr>
      <w:rPr>
        <w:rFonts w:hint="default"/>
      </w:rPr>
    </w:lvl>
    <w:lvl w:ilvl="1">
      <w:start w:val="1"/>
      <w:numFmt w:val="decimal"/>
      <w:pStyle w:val="Normodsaz"/>
      <w:lvlText w:val="%1.%2"/>
      <w:lvlJc w:val="left"/>
      <w:pPr>
        <w:tabs>
          <w:tab w:val="num" w:pos="1080"/>
        </w:tabs>
        <w:ind w:left="576" w:hanging="576"/>
      </w:pPr>
      <w:rPr>
        <w:rFonts w:hint="default"/>
        <w:b w:val="0"/>
        <w:color w:val="auto"/>
        <w:sz w:val="2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ascii="Times New Roman" w:eastAsia="Times New Roman" w:hAnsi="Times New Roman" w:cs="Times New Roman"/>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06C86148"/>
    <w:multiLevelType w:val="multilevel"/>
    <w:tmpl w:val="3AE85F76"/>
    <w:lvl w:ilvl="0">
      <w:start w:val="1"/>
      <w:numFmt w:val="decimal"/>
      <w:lvlText w:val="%1."/>
      <w:lvlJc w:val="left"/>
      <w:pPr>
        <w:ind w:left="360" w:hanging="360"/>
      </w:pPr>
      <w:rPr>
        <w:rFonts w:ascii="Cambria" w:eastAsia="Cambria" w:hAnsi="Cambria" w:cs="Cambria" w:hint="default"/>
        <w:b/>
        <w:i w:val="0"/>
        <w:smallCaps w:val="0"/>
        <w:strike w:val="0"/>
        <w:sz w:val="21"/>
        <w:szCs w:val="21"/>
        <w:vertAlign w:val="baseline"/>
      </w:rPr>
    </w:lvl>
    <w:lvl w:ilvl="1">
      <w:start w:val="1"/>
      <w:numFmt w:val="decimal"/>
      <w:lvlText w:val="1%1.%2."/>
      <w:lvlJc w:val="left"/>
      <w:pPr>
        <w:ind w:left="716" w:hanging="432"/>
      </w:pPr>
      <w:rPr>
        <w:rFonts w:ascii="Cambria" w:eastAsia="Cambria" w:hAnsi="Cambria" w:cs="Cambria" w:hint="default"/>
        <w:i w:val="0"/>
        <w:sz w:val="24"/>
        <w:szCs w:val="24"/>
      </w:rPr>
    </w:lvl>
    <w:lvl w:ilvl="2">
      <w:start w:val="1"/>
      <w:numFmt w:val="decimal"/>
      <w:lvlText w:val="%1.%2.%3."/>
      <w:lvlJc w:val="left"/>
      <w:pPr>
        <w:ind w:left="1224" w:hanging="504"/>
      </w:pPr>
      <w:rPr>
        <w:rFonts w:hint="default"/>
        <w:sz w:val="21"/>
        <w:szCs w:val="21"/>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182831"/>
    <w:multiLevelType w:val="multilevel"/>
    <w:tmpl w:val="521EAFD0"/>
    <w:lvl w:ilvl="0">
      <w:start w:val="1"/>
      <w:numFmt w:val="decimal"/>
      <w:lvlText w:val="%1."/>
      <w:lvlJc w:val="left"/>
      <w:pPr>
        <w:ind w:left="360" w:hanging="360"/>
      </w:pPr>
      <w:rPr>
        <w:rFonts w:ascii="Cambria" w:eastAsia="Cambria" w:hAnsi="Cambria" w:cs="Cambria"/>
        <w:b/>
        <w:i w:val="0"/>
        <w:smallCaps w:val="0"/>
        <w:strike w:val="0"/>
        <w:sz w:val="24"/>
        <w:szCs w:val="24"/>
        <w:vertAlign w:val="baseline"/>
      </w:rPr>
    </w:lvl>
    <w:lvl w:ilvl="1">
      <w:start w:val="1"/>
      <w:numFmt w:val="decimal"/>
      <w:lvlText w:val="%1.%2."/>
      <w:lvlJc w:val="left"/>
      <w:pPr>
        <w:ind w:left="716" w:hanging="432"/>
      </w:pPr>
      <w:rPr>
        <w:rFonts w:ascii="Cambria" w:eastAsia="Cambria" w:hAnsi="Cambria" w:cs="Cambria"/>
        <w:i w:val="0"/>
        <w:sz w:val="24"/>
        <w:szCs w:val="24"/>
      </w:rPr>
    </w:lvl>
    <w:lvl w:ilvl="2">
      <w:start w:val="1"/>
      <w:numFmt w:val="decimal"/>
      <w:lvlText w:val="%1.%2.%3."/>
      <w:lvlJc w:val="left"/>
      <w:pPr>
        <w:ind w:left="2631" w:hanging="504"/>
      </w:pPr>
      <w:rPr>
        <w:sz w:val="24"/>
        <w:szCs w:val="24"/>
      </w:rPr>
    </w:lvl>
    <w:lvl w:ilvl="3">
      <w:start w:val="1"/>
      <w:numFmt w:val="decimal"/>
      <w:lvlText w:val="%1.%2.%3.%4."/>
      <w:lvlJc w:val="left"/>
      <w:pPr>
        <w:ind w:left="2207"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24614A"/>
    <w:multiLevelType w:val="multilevel"/>
    <w:tmpl w:val="E44E09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249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89766927">
    <w:abstractNumId w:val="3"/>
  </w:num>
  <w:num w:numId="2" w16cid:durableId="56514563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2"/>
        </w:rPr>
      </w:lvl>
    </w:lvlOverride>
    <w:lvlOverride w:ilvl="3">
      <w:lvl w:ilvl="3">
        <w:start w:val="1"/>
        <w:numFmt w:val="decimal"/>
        <w:lvlText w:val="%1.%2.%3.%4."/>
        <w:lvlJc w:val="left"/>
        <w:pPr>
          <w:ind w:left="2349" w:hanging="648"/>
        </w:pPr>
        <w:rPr>
          <w:rFonts w:hint="default"/>
        </w:rPr>
      </w:lvl>
    </w:lvlOverride>
  </w:num>
  <w:num w:numId="3" w16cid:durableId="240212222">
    <w:abstractNumId w:val="1"/>
  </w:num>
  <w:num w:numId="4" w16cid:durableId="983848070">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5" w16cid:durableId="671875732">
    <w:abstractNumId w:val="0"/>
    <w:lvlOverride w:ilvl="0">
      <w:startOverride w:val="1"/>
      <w:lvl w:ilvl="0">
        <w:start w:val="1"/>
        <w:numFmt w:val="decimal"/>
        <w:lvlText w:val="%1."/>
        <w:lvlJc w:val="left"/>
        <w:pPr>
          <w:ind w:left="360" w:hanging="360"/>
        </w:pPr>
        <w:rPr>
          <w:rFonts w:ascii="Futura" w:hAnsi="Futur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Futura" w:hAnsi="Futura" w:cs="Arial" w:hint="default"/>
          <w:i w:val="0"/>
          <w:sz w:val="22"/>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530992280">
    <w:abstractNumId w:val="5"/>
  </w:num>
  <w:num w:numId="7" w16cid:durableId="2008943472">
    <w:abstractNumId w:val="0"/>
    <w:lvlOverride w:ilvl="0">
      <w:lvl w:ilvl="0">
        <w:start w:val="1"/>
        <w:numFmt w:val="decimal"/>
        <w:lvlText w:val="%1."/>
        <w:lvlJc w:val="left"/>
        <w:pPr>
          <w:ind w:left="360" w:hanging="360"/>
        </w:pPr>
        <w:rPr>
          <w:rFonts w:ascii="Futura" w:hAnsi="Futura" w:cs="Tahoma" w:hint="default"/>
          <w:b/>
          <w:i w:val="0"/>
          <w:caps w:val="0"/>
          <w:strike w:val="0"/>
          <w:dstrike w:val="0"/>
          <w:vanish w:val="0"/>
          <w:sz w:val="20"/>
          <w:szCs w:val="22"/>
          <w:vertAlign w:val="baseline"/>
        </w:rPr>
      </w:lvl>
    </w:lvlOverride>
    <w:lvlOverride w:ilvl="1">
      <w:lvl w:ilvl="1">
        <w:start w:val="1"/>
        <w:numFmt w:val="decimal"/>
        <w:lvlText w:val="%1.%2."/>
        <w:lvlJc w:val="left"/>
        <w:pPr>
          <w:ind w:left="716" w:hanging="432"/>
        </w:pPr>
        <w:rPr>
          <w:rFonts w:ascii="Futura" w:hAnsi="Futura" w:cs="Arial" w:hint="default"/>
          <w:i w:val="0"/>
          <w:sz w:val="20"/>
          <w:szCs w:val="22"/>
        </w:rPr>
      </w:lvl>
    </w:lvlOverride>
    <w:lvlOverride w:ilvl="2">
      <w:lvl w:ilvl="2">
        <w:start w:val="1"/>
        <w:numFmt w:val="decimal"/>
        <w:lvlText w:val="%1.%2.%3."/>
        <w:lvlJc w:val="left"/>
        <w:pPr>
          <w:ind w:left="1224" w:hanging="504"/>
        </w:pPr>
        <w:rPr>
          <w:rFonts w:hint="default"/>
          <w:sz w:val="20"/>
        </w:rPr>
      </w:lvl>
    </w:lvlOverride>
  </w:num>
  <w:num w:numId="8" w16cid:durableId="1121916264">
    <w:abstractNumId w:val="2"/>
  </w:num>
  <w:num w:numId="9" w16cid:durableId="2039967407">
    <w:abstractNumId w:val="4"/>
  </w:num>
  <w:num w:numId="10" w16cid:durableId="151876342">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szCs w:val="22"/>
        </w:rPr>
      </w:lvl>
    </w:lvlOverride>
  </w:num>
  <w:num w:numId="11" w16cid:durableId="1288123392">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8"/>
    <w:rsid w:val="00016165"/>
    <w:rsid w:val="00020BC8"/>
    <w:rsid w:val="000220E9"/>
    <w:rsid w:val="000252E2"/>
    <w:rsid w:val="00025979"/>
    <w:rsid w:val="00032A3B"/>
    <w:rsid w:val="000408DC"/>
    <w:rsid w:val="000476C9"/>
    <w:rsid w:val="00057910"/>
    <w:rsid w:val="00062957"/>
    <w:rsid w:val="00071781"/>
    <w:rsid w:val="00076CAF"/>
    <w:rsid w:val="00095B59"/>
    <w:rsid w:val="000A1CF0"/>
    <w:rsid w:val="000A67C2"/>
    <w:rsid w:val="000B54D3"/>
    <w:rsid w:val="000C329B"/>
    <w:rsid w:val="000E0725"/>
    <w:rsid w:val="000E42BC"/>
    <w:rsid w:val="000E7CFF"/>
    <w:rsid w:val="00104BAE"/>
    <w:rsid w:val="0012102A"/>
    <w:rsid w:val="001234C8"/>
    <w:rsid w:val="00130566"/>
    <w:rsid w:val="00131422"/>
    <w:rsid w:val="001341E8"/>
    <w:rsid w:val="001369FC"/>
    <w:rsid w:val="00137262"/>
    <w:rsid w:val="00137810"/>
    <w:rsid w:val="0016189A"/>
    <w:rsid w:val="00175FEB"/>
    <w:rsid w:val="00176005"/>
    <w:rsid w:val="00190600"/>
    <w:rsid w:val="00191E31"/>
    <w:rsid w:val="00192D63"/>
    <w:rsid w:val="001B600D"/>
    <w:rsid w:val="001D185E"/>
    <w:rsid w:val="001F017B"/>
    <w:rsid w:val="001F6977"/>
    <w:rsid w:val="0021020C"/>
    <w:rsid w:val="002140E8"/>
    <w:rsid w:val="00230BE6"/>
    <w:rsid w:val="00230FF6"/>
    <w:rsid w:val="00231856"/>
    <w:rsid w:val="00231E85"/>
    <w:rsid w:val="00234B9C"/>
    <w:rsid w:val="0024274D"/>
    <w:rsid w:val="00256F39"/>
    <w:rsid w:val="00261E9A"/>
    <w:rsid w:val="00266321"/>
    <w:rsid w:val="0027756F"/>
    <w:rsid w:val="00280FAF"/>
    <w:rsid w:val="0028125A"/>
    <w:rsid w:val="00285DA6"/>
    <w:rsid w:val="00285F56"/>
    <w:rsid w:val="0029296D"/>
    <w:rsid w:val="00294889"/>
    <w:rsid w:val="002B0968"/>
    <w:rsid w:val="002B2CEE"/>
    <w:rsid w:val="002B4BE7"/>
    <w:rsid w:val="002B745F"/>
    <w:rsid w:val="002C3F1A"/>
    <w:rsid w:val="002C4AF6"/>
    <w:rsid w:val="002C4E3E"/>
    <w:rsid w:val="002D5B74"/>
    <w:rsid w:val="002E6580"/>
    <w:rsid w:val="002E7504"/>
    <w:rsid w:val="002F4120"/>
    <w:rsid w:val="002F5E8C"/>
    <w:rsid w:val="002F7DF7"/>
    <w:rsid w:val="00312F10"/>
    <w:rsid w:val="00316012"/>
    <w:rsid w:val="00327B5C"/>
    <w:rsid w:val="00341B89"/>
    <w:rsid w:val="003642C5"/>
    <w:rsid w:val="00377F3C"/>
    <w:rsid w:val="00382EF7"/>
    <w:rsid w:val="00385489"/>
    <w:rsid w:val="00392677"/>
    <w:rsid w:val="003A185F"/>
    <w:rsid w:val="003A492B"/>
    <w:rsid w:val="003A4C78"/>
    <w:rsid w:val="003A5A71"/>
    <w:rsid w:val="003B0EA1"/>
    <w:rsid w:val="003C4C33"/>
    <w:rsid w:val="003F6C5F"/>
    <w:rsid w:val="00411993"/>
    <w:rsid w:val="0042599B"/>
    <w:rsid w:val="004358E6"/>
    <w:rsid w:val="00440590"/>
    <w:rsid w:val="00441D13"/>
    <w:rsid w:val="00442893"/>
    <w:rsid w:val="004523E3"/>
    <w:rsid w:val="0045492D"/>
    <w:rsid w:val="00460EE7"/>
    <w:rsid w:val="0046121A"/>
    <w:rsid w:val="00464D40"/>
    <w:rsid w:val="004A4AAE"/>
    <w:rsid w:val="004A5DED"/>
    <w:rsid w:val="004B177B"/>
    <w:rsid w:val="004E7E5C"/>
    <w:rsid w:val="004F1EF9"/>
    <w:rsid w:val="005142B3"/>
    <w:rsid w:val="005321D9"/>
    <w:rsid w:val="005343B0"/>
    <w:rsid w:val="00537477"/>
    <w:rsid w:val="00550E73"/>
    <w:rsid w:val="00556809"/>
    <w:rsid w:val="0056165E"/>
    <w:rsid w:val="00571798"/>
    <w:rsid w:val="00576009"/>
    <w:rsid w:val="00597E36"/>
    <w:rsid w:val="005A0C88"/>
    <w:rsid w:val="005A7226"/>
    <w:rsid w:val="005B0E28"/>
    <w:rsid w:val="005B6C6E"/>
    <w:rsid w:val="005C60CF"/>
    <w:rsid w:val="005E2989"/>
    <w:rsid w:val="005E4264"/>
    <w:rsid w:val="005F2611"/>
    <w:rsid w:val="005F2CB3"/>
    <w:rsid w:val="005F5171"/>
    <w:rsid w:val="00600C0A"/>
    <w:rsid w:val="00602DB3"/>
    <w:rsid w:val="00633A43"/>
    <w:rsid w:val="00634EE3"/>
    <w:rsid w:val="00635FED"/>
    <w:rsid w:val="00636319"/>
    <w:rsid w:val="006575F0"/>
    <w:rsid w:val="00661A9B"/>
    <w:rsid w:val="00665581"/>
    <w:rsid w:val="00675C1D"/>
    <w:rsid w:val="00683675"/>
    <w:rsid w:val="00685429"/>
    <w:rsid w:val="006934FF"/>
    <w:rsid w:val="006A75CE"/>
    <w:rsid w:val="006C346E"/>
    <w:rsid w:val="006D323E"/>
    <w:rsid w:val="006D33B5"/>
    <w:rsid w:val="006D7B15"/>
    <w:rsid w:val="006E0689"/>
    <w:rsid w:val="006E6C45"/>
    <w:rsid w:val="00702C59"/>
    <w:rsid w:val="00707984"/>
    <w:rsid w:val="0072143F"/>
    <w:rsid w:val="0073634A"/>
    <w:rsid w:val="00741BFF"/>
    <w:rsid w:val="007429EA"/>
    <w:rsid w:val="00751C8E"/>
    <w:rsid w:val="00765542"/>
    <w:rsid w:val="00772F95"/>
    <w:rsid w:val="00775888"/>
    <w:rsid w:val="00782502"/>
    <w:rsid w:val="00784C80"/>
    <w:rsid w:val="0079139E"/>
    <w:rsid w:val="0079241B"/>
    <w:rsid w:val="007A209D"/>
    <w:rsid w:val="007A7DF9"/>
    <w:rsid w:val="007B6909"/>
    <w:rsid w:val="007C5A79"/>
    <w:rsid w:val="007D03D1"/>
    <w:rsid w:val="007D4639"/>
    <w:rsid w:val="007E19CF"/>
    <w:rsid w:val="007F0EA8"/>
    <w:rsid w:val="007F3DF9"/>
    <w:rsid w:val="008044B8"/>
    <w:rsid w:val="00822E25"/>
    <w:rsid w:val="00823432"/>
    <w:rsid w:val="0082404B"/>
    <w:rsid w:val="00830611"/>
    <w:rsid w:val="00836720"/>
    <w:rsid w:val="00842A4C"/>
    <w:rsid w:val="00857FA8"/>
    <w:rsid w:val="00864876"/>
    <w:rsid w:val="00886915"/>
    <w:rsid w:val="0088735E"/>
    <w:rsid w:val="008A340B"/>
    <w:rsid w:val="008A3B73"/>
    <w:rsid w:val="008A3F76"/>
    <w:rsid w:val="008A4283"/>
    <w:rsid w:val="008A7BBB"/>
    <w:rsid w:val="008B48F4"/>
    <w:rsid w:val="008B6794"/>
    <w:rsid w:val="008D2DC8"/>
    <w:rsid w:val="008E30F8"/>
    <w:rsid w:val="008F198E"/>
    <w:rsid w:val="008F7A8F"/>
    <w:rsid w:val="00901B31"/>
    <w:rsid w:val="00907EBC"/>
    <w:rsid w:val="009132CB"/>
    <w:rsid w:val="00914719"/>
    <w:rsid w:val="009268F2"/>
    <w:rsid w:val="00934A22"/>
    <w:rsid w:val="00937688"/>
    <w:rsid w:val="0095433A"/>
    <w:rsid w:val="009617D7"/>
    <w:rsid w:val="00962F5E"/>
    <w:rsid w:val="0096451F"/>
    <w:rsid w:val="0096624D"/>
    <w:rsid w:val="00974271"/>
    <w:rsid w:val="0097666E"/>
    <w:rsid w:val="00987C42"/>
    <w:rsid w:val="009A1CC4"/>
    <w:rsid w:val="009A5FA7"/>
    <w:rsid w:val="009B2F11"/>
    <w:rsid w:val="009B5691"/>
    <w:rsid w:val="009C02F7"/>
    <w:rsid w:val="009E0BC9"/>
    <w:rsid w:val="009E7DA7"/>
    <w:rsid w:val="009F21BA"/>
    <w:rsid w:val="00A0113B"/>
    <w:rsid w:val="00A11E80"/>
    <w:rsid w:val="00A14055"/>
    <w:rsid w:val="00A26D4B"/>
    <w:rsid w:val="00A27758"/>
    <w:rsid w:val="00A32A11"/>
    <w:rsid w:val="00A32A3F"/>
    <w:rsid w:val="00A47246"/>
    <w:rsid w:val="00A5084D"/>
    <w:rsid w:val="00A510F7"/>
    <w:rsid w:val="00A5236E"/>
    <w:rsid w:val="00A67C14"/>
    <w:rsid w:val="00A71C91"/>
    <w:rsid w:val="00A81DDA"/>
    <w:rsid w:val="00AA44AC"/>
    <w:rsid w:val="00AD1BA0"/>
    <w:rsid w:val="00AD1C4D"/>
    <w:rsid w:val="00AD2690"/>
    <w:rsid w:val="00AF0946"/>
    <w:rsid w:val="00AF0EA1"/>
    <w:rsid w:val="00AF63DF"/>
    <w:rsid w:val="00AF6D04"/>
    <w:rsid w:val="00B0310D"/>
    <w:rsid w:val="00B07736"/>
    <w:rsid w:val="00B2377C"/>
    <w:rsid w:val="00B34BDE"/>
    <w:rsid w:val="00B5348B"/>
    <w:rsid w:val="00B57E4B"/>
    <w:rsid w:val="00B7232A"/>
    <w:rsid w:val="00B81E9C"/>
    <w:rsid w:val="00B8487E"/>
    <w:rsid w:val="00B92E14"/>
    <w:rsid w:val="00B9468D"/>
    <w:rsid w:val="00BA1AB7"/>
    <w:rsid w:val="00BA415E"/>
    <w:rsid w:val="00BC2E6C"/>
    <w:rsid w:val="00BC3396"/>
    <w:rsid w:val="00BF346F"/>
    <w:rsid w:val="00BF4A05"/>
    <w:rsid w:val="00BF53D7"/>
    <w:rsid w:val="00C0020B"/>
    <w:rsid w:val="00C112FB"/>
    <w:rsid w:val="00C119B4"/>
    <w:rsid w:val="00C16AEE"/>
    <w:rsid w:val="00C24F53"/>
    <w:rsid w:val="00C275A8"/>
    <w:rsid w:val="00C435ED"/>
    <w:rsid w:val="00C43DE8"/>
    <w:rsid w:val="00C45F9E"/>
    <w:rsid w:val="00C524F9"/>
    <w:rsid w:val="00C60F80"/>
    <w:rsid w:val="00C6747D"/>
    <w:rsid w:val="00C76847"/>
    <w:rsid w:val="00C77928"/>
    <w:rsid w:val="00C803FA"/>
    <w:rsid w:val="00C8227B"/>
    <w:rsid w:val="00C847EB"/>
    <w:rsid w:val="00C921A7"/>
    <w:rsid w:val="00C93D77"/>
    <w:rsid w:val="00C94FEB"/>
    <w:rsid w:val="00CA0EC5"/>
    <w:rsid w:val="00CA3ECC"/>
    <w:rsid w:val="00CA744D"/>
    <w:rsid w:val="00CB593C"/>
    <w:rsid w:val="00CD519A"/>
    <w:rsid w:val="00CD62EB"/>
    <w:rsid w:val="00CD6D63"/>
    <w:rsid w:val="00CD7079"/>
    <w:rsid w:val="00CE6206"/>
    <w:rsid w:val="00CE6475"/>
    <w:rsid w:val="00CF3FD4"/>
    <w:rsid w:val="00D11B9F"/>
    <w:rsid w:val="00D2096C"/>
    <w:rsid w:val="00D55197"/>
    <w:rsid w:val="00D644BF"/>
    <w:rsid w:val="00D710E9"/>
    <w:rsid w:val="00D9065C"/>
    <w:rsid w:val="00D92CA2"/>
    <w:rsid w:val="00DA2B73"/>
    <w:rsid w:val="00DA427F"/>
    <w:rsid w:val="00DC27BD"/>
    <w:rsid w:val="00DC6FBC"/>
    <w:rsid w:val="00DD5F61"/>
    <w:rsid w:val="00DD617F"/>
    <w:rsid w:val="00DE153E"/>
    <w:rsid w:val="00DE73B4"/>
    <w:rsid w:val="00DF3DEA"/>
    <w:rsid w:val="00DF4DCF"/>
    <w:rsid w:val="00E36A3B"/>
    <w:rsid w:val="00E423FB"/>
    <w:rsid w:val="00E81424"/>
    <w:rsid w:val="00E973A1"/>
    <w:rsid w:val="00EA037F"/>
    <w:rsid w:val="00EA3B3A"/>
    <w:rsid w:val="00EB3B21"/>
    <w:rsid w:val="00EC230F"/>
    <w:rsid w:val="00EC270C"/>
    <w:rsid w:val="00EC2D1E"/>
    <w:rsid w:val="00EC371A"/>
    <w:rsid w:val="00ED0582"/>
    <w:rsid w:val="00ED3A38"/>
    <w:rsid w:val="00ED7728"/>
    <w:rsid w:val="00EE02BD"/>
    <w:rsid w:val="00F152CA"/>
    <w:rsid w:val="00F2497D"/>
    <w:rsid w:val="00F252DB"/>
    <w:rsid w:val="00F30CC1"/>
    <w:rsid w:val="00F323B6"/>
    <w:rsid w:val="00F3317F"/>
    <w:rsid w:val="00F43693"/>
    <w:rsid w:val="00F672AE"/>
    <w:rsid w:val="00F861EE"/>
    <w:rsid w:val="00F878FB"/>
    <w:rsid w:val="00F97308"/>
    <w:rsid w:val="00FA223B"/>
    <w:rsid w:val="00FB704D"/>
    <w:rsid w:val="00FC7B11"/>
    <w:rsid w:val="00FD08C8"/>
    <w:rsid w:val="00FE6B0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1162"/>
  <w15:chartTrackingRefBased/>
  <w15:docId w15:val="{365B88D1-17A3-4D86-AC95-B9AE2331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5A0C88"/>
    <w:pPr>
      <w:keepNext/>
      <w:keepLines/>
      <w:spacing w:before="40"/>
      <w:outlineLvl w:val="2"/>
    </w:pPr>
    <w:rPr>
      <w:rFonts w:asciiTheme="majorHAnsi" w:eastAsiaTheme="majorEastAsia" w:hAnsiTheme="majorHAnsi" w:cstheme="majorBidi"/>
      <w:color w:val="1F3763" w:themeColor="accent1" w:themeShade="7F"/>
    </w:rPr>
  </w:style>
  <w:style w:type="paragraph" w:styleId="Nadpis5">
    <w:name w:val="heading 5"/>
    <w:basedOn w:val="Normln"/>
    <w:next w:val="Normln"/>
    <w:link w:val="Nadpis5Char"/>
    <w:qFormat/>
    <w:rsid w:val="009A5FA7"/>
    <w:pPr>
      <w:keepNext/>
      <w:numPr>
        <w:ilvl w:val="4"/>
        <w:numId w:val="3"/>
      </w:numPr>
      <w:jc w:val="both"/>
      <w:outlineLvl w:val="4"/>
    </w:pPr>
    <w:rPr>
      <w:rFonts w:ascii="Arial" w:hAnsi="Arial"/>
      <w:b/>
      <w:szCs w:val="20"/>
    </w:rPr>
  </w:style>
  <w:style w:type="paragraph" w:styleId="Nadpis6">
    <w:name w:val="heading 6"/>
    <w:basedOn w:val="Normln"/>
    <w:next w:val="Normln"/>
    <w:link w:val="Nadpis6Char"/>
    <w:qFormat/>
    <w:rsid w:val="009A5FA7"/>
    <w:pPr>
      <w:keepNext/>
      <w:numPr>
        <w:ilvl w:val="5"/>
        <w:numId w:val="3"/>
      </w:numPr>
      <w:jc w:val="right"/>
      <w:outlineLvl w:val="5"/>
    </w:pPr>
    <w:rPr>
      <w:rFonts w:ascii="Arial" w:hAnsi="Arial"/>
      <w:b/>
      <w:sz w:val="20"/>
      <w:szCs w:val="20"/>
    </w:rPr>
  </w:style>
  <w:style w:type="paragraph" w:styleId="Nadpis7">
    <w:name w:val="heading 7"/>
    <w:basedOn w:val="Normln"/>
    <w:next w:val="Normln"/>
    <w:link w:val="Nadpis7Char"/>
    <w:qFormat/>
    <w:rsid w:val="009A5FA7"/>
    <w:pPr>
      <w:numPr>
        <w:ilvl w:val="6"/>
        <w:numId w:val="3"/>
      </w:numPr>
      <w:spacing w:before="240" w:after="60"/>
      <w:outlineLvl w:val="6"/>
    </w:pPr>
  </w:style>
  <w:style w:type="paragraph" w:styleId="Nadpis8">
    <w:name w:val="heading 8"/>
    <w:basedOn w:val="Normln"/>
    <w:next w:val="Normln"/>
    <w:link w:val="Nadpis8Char"/>
    <w:qFormat/>
    <w:rsid w:val="009A5FA7"/>
    <w:pPr>
      <w:numPr>
        <w:ilvl w:val="7"/>
        <w:numId w:val="3"/>
      </w:numPr>
      <w:spacing w:before="240" w:after="60"/>
      <w:outlineLvl w:val="7"/>
    </w:pPr>
    <w:rPr>
      <w:i/>
      <w:iCs/>
    </w:rPr>
  </w:style>
  <w:style w:type="paragraph" w:styleId="Nadpis9">
    <w:name w:val="heading 9"/>
    <w:basedOn w:val="Normln"/>
    <w:next w:val="Normln"/>
    <w:link w:val="Nadpis9Char"/>
    <w:qFormat/>
    <w:rsid w:val="009A5FA7"/>
    <w:pPr>
      <w:numPr>
        <w:ilvl w:val="8"/>
        <w:numId w:val="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020BC8"/>
    <w:pPr>
      <w:ind w:left="708"/>
    </w:pPr>
  </w:style>
  <w:style w:type="numbering" w:customStyle="1" w:styleId="NIELSENsmlouva">
    <w:name w:val="NIELSEN smlouva"/>
    <w:rsid w:val="00020BC8"/>
    <w:pPr>
      <w:numPr>
        <w:numId w:val="1"/>
      </w:numPr>
    </w:pPr>
  </w:style>
  <w:style w:type="character" w:customStyle="1" w:styleId="Nadpis5Char">
    <w:name w:val="Nadpis 5 Char"/>
    <w:basedOn w:val="Standardnpsmoodstavce"/>
    <w:link w:val="Nadpis5"/>
    <w:rsid w:val="009A5FA7"/>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9A5FA7"/>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9A5FA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A5FA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A5FA7"/>
    <w:rPr>
      <w:rFonts w:ascii="Arial" w:eastAsia="Times New Roman" w:hAnsi="Arial" w:cs="Arial"/>
      <w:lang w:eastAsia="cs-CZ"/>
    </w:rPr>
  </w:style>
  <w:style w:type="paragraph" w:customStyle="1" w:styleId="Normodsaz">
    <w:name w:val="Norm.odsaz."/>
    <w:basedOn w:val="Normln"/>
    <w:rsid w:val="009A5FA7"/>
    <w:pPr>
      <w:numPr>
        <w:ilvl w:val="1"/>
        <w:numId w:val="3"/>
      </w:numPr>
      <w:jc w:val="both"/>
    </w:pPr>
    <w:rPr>
      <w:szCs w:val="20"/>
    </w:rPr>
  </w:style>
  <w:style w:type="character" w:styleId="Odkaznakoment">
    <w:name w:val="annotation reference"/>
    <w:basedOn w:val="Standardnpsmoodstavce"/>
    <w:uiPriority w:val="99"/>
    <w:semiHidden/>
    <w:unhideWhenUsed/>
    <w:rsid w:val="00C60F80"/>
    <w:rPr>
      <w:sz w:val="16"/>
      <w:szCs w:val="16"/>
    </w:rPr>
  </w:style>
  <w:style w:type="paragraph" w:styleId="Textkomente">
    <w:name w:val="annotation text"/>
    <w:basedOn w:val="Normln"/>
    <w:link w:val="TextkomenteChar"/>
    <w:uiPriority w:val="99"/>
    <w:semiHidden/>
    <w:unhideWhenUsed/>
    <w:rsid w:val="00C60F80"/>
    <w:rPr>
      <w:sz w:val="20"/>
      <w:szCs w:val="20"/>
    </w:rPr>
  </w:style>
  <w:style w:type="character" w:customStyle="1" w:styleId="TextkomenteChar">
    <w:name w:val="Text komentáře Char"/>
    <w:basedOn w:val="Standardnpsmoodstavce"/>
    <w:link w:val="Textkomente"/>
    <w:uiPriority w:val="99"/>
    <w:semiHidden/>
    <w:rsid w:val="00C60F8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0F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0F8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7C5A79"/>
    <w:rPr>
      <w:b/>
      <w:bCs/>
    </w:rPr>
  </w:style>
  <w:style w:type="character" w:customStyle="1" w:styleId="PedmtkomenteChar">
    <w:name w:val="Předmět komentáře Char"/>
    <w:basedOn w:val="TextkomenteChar"/>
    <w:link w:val="Pedmtkomente"/>
    <w:uiPriority w:val="99"/>
    <w:semiHidden/>
    <w:rsid w:val="007C5A79"/>
    <w:rPr>
      <w:rFonts w:ascii="Times New Roman" w:eastAsia="Times New Roman" w:hAnsi="Times New Roman" w:cs="Times New Roman"/>
      <w:b/>
      <w:bCs/>
      <w:sz w:val="20"/>
      <w:szCs w:val="20"/>
      <w:lang w:eastAsia="cs-CZ"/>
    </w:rPr>
  </w:style>
  <w:style w:type="paragraph" w:styleId="Revize">
    <w:name w:val="Revision"/>
    <w:hidden/>
    <w:uiPriority w:val="99"/>
    <w:semiHidden/>
    <w:rsid w:val="00131422"/>
    <w:p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5A0C88"/>
    <w:rPr>
      <w:rFonts w:asciiTheme="majorHAnsi" w:eastAsiaTheme="majorEastAsia" w:hAnsiTheme="majorHAnsi" w:cstheme="majorBidi"/>
      <w:color w:val="1F3763" w:themeColor="accent1" w:themeShade="7F"/>
      <w:sz w:val="24"/>
      <w:szCs w:val="24"/>
      <w:lang w:eastAsia="cs-CZ"/>
    </w:rPr>
  </w:style>
  <w:style w:type="character" w:styleId="Hypertextovodkaz">
    <w:name w:val="Hyperlink"/>
    <w:basedOn w:val="Standardnpsmoodstavce"/>
    <w:uiPriority w:val="99"/>
    <w:unhideWhenUsed/>
    <w:rsid w:val="009617D7"/>
    <w:rPr>
      <w:color w:val="0563C1" w:themeColor="hyperlink"/>
      <w:u w:val="single"/>
    </w:rPr>
  </w:style>
  <w:style w:type="character" w:styleId="Nevyeenzmnka">
    <w:name w:val="Unresolved Mention"/>
    <w:basedOn w:val="Standardnpsmoodstavce"/>
    <w:uiPriority w:val="99"/>
    <w:semiHidden/>
    <w:unhideWhenUsed/>
    <w:rsid w:val="009617D7"/>
    <w:rPr>
      <w:color w:val="605E5C"/>
      <w:shd w:val="clear" w:color="auto" w:fill="E1DFDD"/>
    </w:rPr>
  </w:style>
  <w:style w:type="character" w:styleId="Sledovanodkaz">
    <w:name w:val="FollowedHyperlink"/>
    <w:basedOn w:val="Standardnpsmoodstavce"/>
    <w:uiPriority w:val="99"/>
    <w:semiHidden/>
    <w:unhideWhenUsed/>
    <w:rsid w:val="009617D7"/>
    <w:rPr>
      <w:color w:val="954F72" w:themeColor="followedHyperlink"/>
      <w:u w:val="single"/>
    </w:rPr>
  </w:style>
  <w:style w:type="character" w:styleId="Siln">
    <w:name w:val="Strong"/>
    <w:basedOn w:val="Standardnpsmoodstavce"/>
    <w:uiPriority w:val="22"/>
    <w:qFormat/>
    <w:rsid w:val="00534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32">
      <w:bodyDiv w:val="1"/>
      <w:marLeft w:val="0"/>
      <w:marRight w:val="0"/>
      <w:marTop w:val="0"/>
      <w:marBottom w:val="0"/>
      <w:divBdr>
        <w:top w:val="none" w:sz="0" w:space="0" w:color="auto"/>
        <w:left w:val="none" w:sz="0" w:space="0" w:color="auto"/>
        <w:bottom w:val="none" w:sz="0" w:space="0" w:color="auto"/>
        <w:right w:val="none" w:sz="0" w:space="0" w:color="auto"/>
      </w:divBdr>
    </w:div>
    <w:div w:id="49575355">
      <w:bodyDiv w:val="1"/>
      <w:marLeft w:val="0"/>
      <w:marRight w:val="0"/>
      <w:marTop w:val="0"/>
      <w:marBottom w:val="0"/>
      <w:divBdr>
        <w:top w:val="none" w:sz="0" w:space="0" w:color="auto"/>
        <w:left w:val="none" w:sz="0" w:space="0" w:color="auto"/>
        <w:bottom w:val="none" w:sz="0" w:space="0" w:color="auto"/>
        <w:right w:val="none" w:sz="0" w:space="0" w:color="auto"/>
      </w:divBdr>
    </w:div>
    <w:div w:id="59183142">
      <w:bodyDiv w:val="1"/>
      <w:marLeft w:val="0"/>
      <w:marRight w:val="0"/>
      <w:marTop w:val="0"/>
      <w:marBottom w:val="0"/>
      <w:divBdr>
        <w:top w:val="none" w:sz="0" w:space="0" w:color="auto"/>
        <w:left w:val="none" w:sz="0" w:space="0" w:color="auto"/>
        <w:bottom w:val="none" w:sz="0" w:space="0" w:color="auto"/>
        <w:right w:val="none" w:sz="0" w:space="0" w:color="auto"/>
      </w:divBdr>
    </w:div>
    <w:div w:id="86847768">
      <w:bodyDiv w:val="1"/>
      <w:marLeft w:val="0"/>
      <w:marRight w:val="0"/>
      <w:marTop w:val="0"/>
      <w:marBottom w:val="0"/>
      <w:divBdr>
        <w:top w:val="none" w:sz="0" w:space="0" w:color="auto"/>
        <w:left w:val="none" w:sz="0" w:space="0" w:color="auto"/>
        <w:bottom w:val="none" w:sz="0" w:space="0" w:color="auto"/>
        <w:right w:val="none" w:sz="0" w:space="0" w:color="auto"/>
      </w:divBdr>
    </w:div>
    <w:div w:id="255334107">
      <w:bodyDiv w:val="1"/>
      <w:marLeft w:val="0"/>
      <w:marRight w:val="0"/>
      <w:marTop w:val="0"/>
      <w:marBottom w:val="0"/>
      <w:divBdr>
        <w:top w:val="none" w:sz="0" w:space="0" w:color="auto"/>
        <w:left w:val="none" w:sz="0" w:space="0" w:color="auto"/>
        <w:bottom w:val="none" w:sz="0" w:space="0" w:color="auto"/>
        <w:right w:val="none" w:sz="0" w:space="0" w:color="auto"/>
      </w:divBdr>
    </w:div>
    <w:div w:id="283004236">
      <w:bodyDiv w:val="1"/>
      <w:marLeft w:val="0"/>
      <w:marRight w:val="0"/>
      <w:marTop w:val="0"/>
      <w:marBottom w:val="0"/>
      <w:divBdr>
        <w:top w:val="none" w:sz="0" w:space="0" w:color="auto"/>
        <w:left w:val="none" w:sz="0" w:space="0" w:color="auto"/>
        <w:bottom w:val="none" w:sz="0" w:space="0" w:color="auto"/>
        <w:right w:val="none" w:sz="0" w:space="0" w:color="auto"/>
      </w:divBdr>
    </w:div>
    <w:div w:id="349261173">
      <w:bodyDiv w:val="1"/>
      <w:marLeft w:val="0"/>
      <w:marRight w:val="0"/>
      <w:marTop w:val="0"/>
      <w:marBottom w:val="0"/>
      <w:divBdr>
        <w:top w:val="none" w:sz="0" w:space="0" w:color="auto"/>
        <w:left w:val="none" w:sz="0" w:space="0" w:color="auto"/>
        <w:bottom w:val="none" w:sz="0" w:space="0" w:color="auto"/>
        <w:right w:val="none" w:sz="0" w:space="0" w:color="auto"/>
      </w:divBdr>
    </w:div>
    <w:div w:id="366639656">
      <w:bodyDiv w:val="1"/>
      <w:marLeft w:val="0"/>
      <w:marRight w:val="0"/>
      <w:marTop w:val="0"/>
      <w:marBottom w:val="0"/>
      <w:divBdr>
        <w:top w:val="none" w:sz="0" w:space="0" w:color="auto"/>
        <w:left w:val="none" w:sz="0" w:space="0" w:color="auto"/>
        <w:bottom w:val="none" w:sz="0" w:space="0" w:color="auto"/>
        <w:right w:val="none" w:sz="0" w:space="0" w:color="auto"/>
      </w:divBdr>
    </w:div>
    <w:div w:id="470177111">
      <w:bodyDiv w:val="1"/>
      <w:marLeft w:val="0"/>
      <w:marRight w:val="0"/>
      <w:marTop w:val="0"/>
      <w:marBottom w:val="0"/>
      <w:divBdr>
        <w:top w:val="none" w:sz="0" w:space="0" w:color="auto"/>
        <w:left w:val="none" w:sz="0" w:space="0" w:color="auto"/>
        <w:bottom w:val="none" w:sz="0" w:space="0" w:color="auto"/>
        <w:right w:val="none" w:sz="0" w:space="0" w:color="auto"/>
      </w:divBdr>
    </w:div>
    <w:div w:id="485246711">
      <w:bodyDiv w:val="1"/>
      <w:marLeft w:val="0"/>
      <w:marRight w:val="0"/>
      <w:marTop w:val="0"/>
      <w:marBottom w:val="0"/>
      <w:divBdr>
        <w:top w:val="none" w:sz="0" w:space="0" w:color="auto"/>
        <w:left w:val="none" w:sz="0" w:space="0" w:color="auto"/>
        <w:bottom w:val="none" w:sz="0" w:space="0" w:color="auto"/>
        <w:right w:val="none" w:sz="0" w:space="0" w:color="auto"/>
      </w:divBdr>
    </w:div>
    <w:div w:id="501703483">
      <w:bodyDiv w:val="1"/>
      <w:marLeft w:val="0"/>
      <w:marRight w:val="0"/>
      <w:marTop w:val="0"/>
      <w:marBottom w:val="0"/>
      <w:divBdr>
        <w:top w:val="none" w:sz="0" w:space="0" w:color="auto"/>
        <w:left w:val="none" w:sz="0" w:space="0" w:color="auto"/>
        <w:bottom w:val="none" w:sz="0" w:space="0" w:color="auto"/>
        <w:right w:val="none" w:sz="0" w:space="0" w:color="auto"/>
      </w:divBdr>
    </w:div>
    <w:div w:id="524289623">
      <w:bodyDiv w:val="1"/>
      <w:marLeft w:val="0"/>
      <w:marRight w:val="0"/>
      <w:marTop w:val="0"/>
      <w:marBottom w:val="0"/>
      <w:divBdr>
        <w:top w:val="none" w:sz="0" w:space="0" w:color="auto"/>
        <w:left w:val="none" w:sz="0" w:space="0" w:color="auto"/>
        <w:bottom w:val="none" w:sz="0" w:space="0" w:color="auto"/>
        <w:right w:val="none" w:sz="0" w:space="0" w:color="auto"/>
      </w:divBdr>
    </w:div>
    <w:div w:id="592396000">
      <w:bodyDiv w:val="1"/>
      <w:marLeft w:val="0"/>
      <w:marRight w:val="0"/>
      <w:marTop w:val="0"/>
      <w:marBottom w:val="0"/>
      <w:divBdr>
        <w:top w:val="none" w:sz="0" w:space="0" w:color="auto"/>
        <w:left w:val="none" w:sz="0" w:space="0" w:color="auto"/>
        <w:bottom w:val="none" w:sz="0" w:space="0" w:color="auto"/>
        <w:right w:val="none" w:sz="0" w:space="0" w:color="auto"/>
      </w:divBdr>
    </w:div>
    <w:div w:id="597177589">
      <w:bodyDiv w:val="1"/>
      <w:marLeft w:val="0"/>
      <w:marRight w:val="0"/>
      <w:marTop w:val="0"/>
      <w:marBottom w:val="0"/>
      <w:divBdr>
        <w:top w:val="none" w:sz="0" w:space="0" w:color="auto"/>
        <w:left w:val="none" w:sz="0" w:space="0" w:color="auto"/>
        <w:bottom w:val="none" w:sz="0" w:space="0" w:color="auto"/>
        <w:right w:val="none" w:sz="0" w:space="0" w:color="auto"/>
      </w:divBdr>
    </w:div>
    <w:div w:id="627929875">
      <w:bodyDiv w:val="1"/>
      <w:marLeft w:val="0"/>
      <w:marRight w:val="0"/>
      <w:marTop w:val="0"/>
      <w:marBottom w:val="0"/>
      <w:divBdr>
        <w:top w:val="none" w:sz="0" w:space="0" w:color="auto"/>
        <w:left w:val="none" w:sz="0" w:space="0" w:color="auto"/>
        <w:bottom w:val="none" w:sz="0" w:space="0" w:color="auto"/>
        <w:right w:val="none" w:sz="0" w:space="0" w:color="auto"/>
      </w:divBdr>
    </w:div>
    <w:div w:id="657542838">
      <w:bodyDiv w:val="1"/>
      <w:marLeft w:val="0"/>
      <w:marRight w:val="0"/>
      <w:marTop w:val="0"/>
      <w:marBottom w:val="0"/>
      <w:divBdr>
        <w:top w:val="none" w:sz="0" w:space="0" w:color="auto"/>
        <w:left w:val="none" w:sz="0" w:space="0" w:color="auto"/>
        <w:bottom w:val="none" w:sz="0" w:space="0" w:color="auto"/>
        <w:right w:val="none" w:sz="0" w:space="0" w:color="auto"/>
      </w:divBdr>
    </w:div>
    <w:div w:id="720396946">
      <w:bodyDiv w:val="1"/>
      <w:marLeft w:val="0"/>
      <w:marRight w:val="0"/>
      <w:marTop w:val="0"/>
      <w:marBottom w:val="0"/>
      <w:divBdr>
        <w:top w:val="none" w:sz="0" w:space="0" w:color="auto"/>
        <w:left w:val="none" w:sz="0" w:space="0" w:color="auto"/>
        <w:bottom w:val="none" w:sz="0" w:space="0" w:color="auto"/>
        <w:right w:val="none" w:sz="0" w:space="0" w:color="auto"/>
      </w:divBdr>
    </w:div>
    <w:div w:id="758714469">
      <w:bodyDiv w:val="1"/>
      <w:marLeft w:val="0"/>
      <w:marRight w:val="0"/>
      <w:marTop w:val="0"/>
      <w:marBottom w:val="0"/>
      <w:divBdr>
        <w:top w:val="none" w:sz="0" w:space="0" w:color="auto"/>
        <w:left w:val="none" w:sz="0" w:space="0" w:color="auto"/>
        <w:bottom w:val="none" w:sz="0" w:space="0" w:color="auto"/>
        <w:right w:val="none" w:sz="0" w:space="0" w:color="auto"/>
      </w:divBdr>
    </w:div>
    <w:div w:id="878856015">
      <w:bodyDiv w:val="1"/>
      <w:marLeft w:val="0"/>
      <w:marRight w:val="0"/>
      <w:marTop w:val="0"/>
      <w:marBottom w:val="0"/>
      <w:divBdr>
        <w:top w:val="none" w:sz="0" w:space="0" w:color="auto"/>
        <w:left w:val="none" w:sz="0" w:space="0" w:color="auto"/>
        <w:bottom w:val="none" w:sz="0" w:space="0" w:color="auto"/>
        <w:right w:val="none" w:sz="0" w:space="0" w:color="auto"/>
      </w:divBdr>
    </w:div>
    <w:div w:id="987049797">
      <w:bodyDiv w:val="1"/>
      <w:marLeft w:val="0"/>
      <w:marRight w:val="0"/>
      <w:marTop w:val="0"/>
      <w:marBottom w:val="0"/>
      <w:divBdr>
        <w:top w:val="none" w:sz="0" w:space="0" w:color="auto"/>
        <w:left w:val="none" w:sz="0" w:space="0" w:color="auto"/>
        <w:bottom w:val="none" w:sz="0" w:space="0" w:color="auto"/>
        <w:right w:val="none" w:sz="0" w:space="0" w:color="auto"/>
      </w:divBdr>
    </w:div>
    <w:div w:id="1001929846">
      <w:bodyDiv w:val="1"/>
      <w:marLeft w:val="0"/>
      <w:marRight w:val="0"/>
      <w:marTop w:val="0"/>
      <w:marBottom w:val="0"/>
      <w:divBdr>
        <w:top w:val="none" w:sz="0" w:space="0" w:color="auto"/>
        <w:left w:val="none" w:sz="0" w:space="0" w:color="auto"/>
        <w:bottom w:val="none" w:sz="0" w:space="0" w:color="auto"/>
        <w:right w:val="none" w:sz="0" w:space="0" w:color="auto"/>
      </w:divBdr>
    </w:div>
    <w:div w:id="1048143436">
      <w:bodyDiv w:val="1"/>
      <w:marLeft w:val="0"/>
      <w:marRight w:val="0"/>
      <w:marTop w:val="0"/>
      <w:marBottom w:val="0"/>
      <w:divBdr>
        <w:top w:val="none" w:sz="0" w:space="0" w:color="auto"/>
        <w:left w:val="none" w:sz="0" w:space="0" w:color="auto"/>
        <w:bottom w:val="none" w:sz="0" w:space="0" w:color="auto"/>
        <w:right w:val="none" w:sz="0" w:space="0" w:color="auto"/>
      </w:divBdr>
    </w:div>
    <w:div w:id="1086343986">
      <w:bodyDiv w:val="1"/>
      <w:marLeft w:val="0"/>
      <w:marRight w:val="0"/>
      <w:marTop w:val="0"/>
      <w:marBottom w:val="0"/>
      <w:divBdr>
        <w:top w:val="none" w:sz="0" w:space="0" w:color="auto"/>
        <w:left w:val="none" w:sz="0" w:space="0" w:color="auto"/>
        <w:bottom w:val="none" w:sz="0" w:space="0" w:color="auto"/>
        <w:right w:val="none" w:sz="0" w:space="0" w:color="auto"/>
      </w:divBdr>
    </w:div>
    <w:div w:id="1105268937">
      <w:bodyDiv w:val="1"/>
      <w:marLeft w:val="0"/>
      <w:marRight w:val="0"/>
      <w:marTop w:val="0"/>
      <w:marBottom w:val="0"/>
      <w:divBdr>
        <w:top w:val="none" w:sz="0" w:space="0" w:color="auto"/>
        <w:left w:val="none" w:sz="0" w:space="0" w:color="auto"/>
        <w:bottom w:val="none" w:sz="0" w:space="0" w:color="auto"/>
        <w:right w:val="none" w:sz="0" w:space="0" w:color="auto"/>
      </w:divBdr>
    </w:div>
    <w:div w:id="1282146537">
      <w:bodyDiv w:val="1"/>
      <w:marLeft w:val="0"/>
      <w:marRight w:val="0"/>
      <w:marTop w:val="0"/>
      <w:marBottom w:val="0"/>
      <w:divBdr>
        <w:top w:val="none" w:sz="0" w:space="0" w:color="auto"/>
        <w:left w:val="none" w:sz="0" w:space="0" w:color="auto"/>
        <w:bottom w:val="none" w:sz="0" w:space="0" w:color="auto"/>
        <w:right w:val="none" w:sz="0" w:space="0" w:color="auto"/>
      </w:divBdr>
    </w:div>
    <w:div w:id="1328283700">
      <w:bodyDiv w:val="1"/>
      <w:marLeft w:val="0"/>
      <w:marRight w:val="0"/>
      <w:marTop w:val="0"/>
      <w:marBottom w:val="0"/>
      <w:divBdr>
        <w:top w:val="none" w:sz="0" w:space="0" w:color="auto"/>
        <w:left w:val="none" w:sz="0" w:space="0" w:color="auto"/>
        <w:bottom w:val="none" w:sz="0" w:space="0" w:color="auto"/>
        <w:right w:val="none" w:sz="0" w:space="0" w:color="auto"/>
      </w:divBdr>
    </w:div>
    <w:div w:id="1352101348">
      <w:bodyDiv w:val="1"/>
      <w:marLeft w:val="0"/>
      <w:marRight w:val="0"/>
      <w:marTop w:val="0"/>
      <w:marBottom w:val="0"/>
      <w:divBdr>
        <w:top w:val="none" w:sz="0" w:space="0" w:color="auto"/>
        <w:left w:val="none" w:sz="0" w:space="0" w:color="auto"/>
        <w:bottom w:val="none" w:sz="0" w:space="0" w:color="auto"/>
        <w:right w:val="none" w:sz="0" w:space="0" w:color="auto"/>
      </w:divBdr>
    </w:div>
    <w:div w:id="1358775040">
      <w:bodyDiv w:val="1"/>
      <w:marLeft w:val="0"/>
      <w:marRight w:val="0"/>
      <w:marTop w:val="0"/>
      <w:marBottom w:val="0"/>
      <w:divBdr>
        <w:top w:val="none" w:sz="0" w:space="0" w:color="auto"/>
        <w:left w:val="none" w:sz="0" w:space="0" w:color="auto"/>
        <w:bottom w:val="none" w:sz="0" w:space="0" w:color="auto"/>
        <w:right w:val="none" w:sz="0" w:space="0" w:color="auto"/>
      </w:divBdr>
    </w:div>
    <w:div w:id="1367487872">
      <w:bodyDiv w:val="1"/>
      <w:marLeft w:val="0"/>
      <w:marRight w:val="0"/>
      <w:marTop w:val="0"/>
      <w:marBottom w:val="0"/>
      <w:divBdr>
        <w:top w:val="none" w:sz="0" w:space="0" w:color="auto"/>
        <w:left w:val="none" w:sz="0" w:space="0" w:color="auto"/>
        <w:bottom w:val="none" w:sz="0" w:space="0" w:color="auto"/>
        <w:right w:val="none" w:sz="0" w:space="0" w:color="auto"/>
      </w:divBdr>
    </w:div>
    <w:div w:id="1450274913">
      <w:bodyDiv w:val="1"/>
      <w:marLeft w:val="0"/>
      <w:marRight w:val="0"/>
      <w:marTop w:val="0"/>
      <w:marBottom w:val="0"/>
      <w:divBdr>
        <w:top w:val="none" w:sz="0" w:space="0" w:color="auto"/>
        <w:left w:val="none" w:sz="0" w:space="0" w:color="auto"/>
        <w:bottom w:val="none" w:sz="0" w:space="0" w:color="auto"/>
        <w:right w:val="none" w:sz="0" w:space="0" w:color="auto"/>
      </w:divBdr>
    </w:div>
    <w:div w:id="1486049910">
      <w:bodyDiv w:val="1"/>
      <w:marLeft w:val="0"/>
      <w:marRight w:val="0"/>
      <w:marTop w:val="0"/>
      <w:marBottom w:val="0"/>
      <w:divBdr>
        <w:top w:val="none" w:sz="0" w:space="0" w:color="auto"/>
        <w:left w:val="none" w:sz="0" w:space="0" w:color="auto"/>
        <w:bottom w:val="none" w:sz="0" w:space="0" w:color="auto"/>
        <w:right w:val="none" w:sz="0" w:space="0" w:color="auto"/>
      </w:divBdr>
    </w:div>
    <w:div w:id="1488134631">
      <w:bodyDiv w:val="1"/>
      <w:marLeft w:val="0"/>
      <w:marRight w:val="0"/>
      <w:marTop w:val="0"/>
      <w:marBottom w:val="0"/>
      <w:divBdr>
        <w:top w:val="none" w:sz="0" w:space="0" w:color="auto"/>
        <w:left w:val="none" w:sz="0" w:space="0" w:color="auto"/>
        <w:bottom w:val="none" w:sz="0" w:space="0" w:color="auto"/>
        <w:right w:val="none" w:sz="0" w:space="0" w:color="auto"/>
      </w:divBdr>
    </w:div>
    <w:div w:id="1489636911">
      <w:bodyDiv w:val="1"/>
      <w:marLeft w:val="0"/>
      <w:marRight w:val="0"/>
      <w:marTop w:val="0"/>
      <w:marBottom w:val="0"/>
      <w:divBdr>
        <w:top w:val="none" w:sz="0" w:space="0" w:color="auto"/>
        <w:left w:val="none" w:sz="0" w:space="0" w:color="auto"/>
        <w:bottom w:val="none" w:sz="0" w:space="0" w:color="auto"/>
        <w:right w:val="none" w:sz="0" w:space="0" w:color="auto"/>
      </w:divBdr>
    </w:div>
    <w:div w:id="1505318078">
      <w:bodyDiv w:val="1"/>
      <w:marLeft w:val="0"/>
      <w:marRight w:val="0"/>
      <w:marTop w:val="0"/>
      <w:marBottom w:val="0"/>
      <w:divBdr>
        <w:top w:val="none" w:sz="0" w:space="0" w:color="auto"/>
        <w:left w:val="none" w:sz="0" w:space="0" w:color="auto"/>
        <w:bottom w:val="none" w:sz="0" w:space="0" w:color="auto"/>
        <w:right w:val="none" w:sz="0" w:space="0" w:color="auto"/>
      </w:divBdr>
    </w:div>
    <w:div w:id="1546722964">
      <w:bodyDiv w:val="1"/>
      <w:marLeft w:val="0"/>
      <w:marRight w:val="0"/>
      <w:marTop w:val="0"/>
      <w:marBottom w:val="0"/>
      <w:divBdr>
        <w:top w:val="none" w:sz="0" w:space="0" w:color="auto"/>
        <w:left w:val="none" w:sz="0" w:space="0" w:color="auto"/>
        <w:bottom w:val="none" w:sz="0" w:space="0" w:color="auto"/>
        <w:right w:val="none" w:sz="0" w:space="0" w:color="auto"/>
      </w:divBdr>
    </w:div>
    <w:div w:id="1607418698">
      <w:bodyDiv w:val="1"/>
      <w:marLeft w:val="0"/>
      <w:marRight w:val="0"/>
      <w:marTop w:val="0"/>
      <w:marBottom w:val="0"/>
      <w:divBdr>
        <w:top w:val="none" w:sz="0" w:space="0" w:color="auto"/>
        <w:left w:val="none" w:sz="0" w:space="0" w:color="auto"/>
        <w:bottom w:val="none" w:sz="0" w:space="0" w:color="auto"/>
        <w:right w:val="none" w:sz="0" w:space="0" w:color="auto"/>
      </w:divBdr>
    </w:div>
    <w:div w:id="1617635949">
      <w:bodyDiv w:val="1"/>
      <w:marLeft w:val="0"/>
      <w:marRight w:val="0"/>
      <w:marTop w:val="0"/>
      <w:marBottom w:val="0"/>
      <w:divBdr>
        <w:top w:val="none" w:sz="0" w:space="0" w:color="auto"/>
        <w:left w:val="none" w:sz="0" w:space="0" w:color="auto"/>
        <w:bottom w:val="none" w:sz="0" w:space="0" w:color="auto"/>
        <w:right w:val="none" w:sz="0" w:space="0" w:color="auto"/>
      </w:divBdr>
    </w:div>
    <w:div w:id="1637563719">
      <w:bodyDiv w:val="1"/>
      <w:marLeft w:val="0"/>
      <w:marRight w:val="0"/>
      <w:marTop w:val="0"/>
      <w:marBottom w:val="0"/>
      <w:divBdr>
        <w:top w:val="none" w:sz="0" w:space="0" w:color="auto"/>
        <w:left w:val="none" w:sz="0" w:space="0" w:color="auto"/>
        <w:bottom w:val="none" w:sz="0" w:space="0" w:color="auto"/>
        <w:right w:val="none" w:sz="0" w:space="0" w:color="auto"/>
      </w:divBdr>
    </w:div>
    <w:div w:id="1713074389">
      <w:bodyDiv w:val="1"/>
      <w:marLeft w:val="0"/>
      <w:marRight w:val="0"/>
      <w:marTop w:val="0"/>
      <w:marBottom w:val="0"/>
      <w:divBdr>
        <w:top w:val="none" w:sz="0" w:space="0" w:color="auto"/>
        <w:left w:val="none" w:sz="0" w:space="0" w:color="auto"/>
        <w:bottom w:val="none" w:sz="0" w:space="0" w:color="auto"/>
        <w:right w:val="none" w:sz="0" w:space="0" w:color="auto"/>
      </w:divBdr>
    </w:div>
    <w:div w:id="1752122999">
      <w:bodyDiv w:val="1"/>
      <w:marLeft w:val="0"/>
      <w:marRight w:val="0"/>
      <w:marTop w:val="0"/>
      <w:marBottom w:val="0"/>
      <w:divBdr>
        <w:top w:val="none" w:sz="0" w:space="0" w:color="auto"/>
        <w:left w:val="none" w:sz="0" w:space="0" w:color="auto"/>
        <w:bottom w:val="none" w:sz="0" w:space="0" w:color="auto"/>
        <w:right w:val="none" w:sz="0" w:space="0" w:color="auto"/>
      </w:divBdr>
    </w:div>
    <w:div w:id="1829665770">
      <w:bodyDiv w:val="1"/>
      <w:marLeft w:val="0"/>
      <w:marRight w:val="0"/>
      <w:marTop w:val="0"/>
      <w:marBottom w:val="0"/>
      <w:divBdr>
        <w:top w:val="none" w:sz="0" w:space="0" w:color="auto"/>
        <w:left w:val="none" w:sz="0" w:space="0" w:color="auto"/>
        <w:bottom w:val="none" w:sz="0" w:space="0" w:color="auto"/>
        <w:right w:val="none" w:sz="0" w:space="0" w:color="auto"/>
      </w:divBdr>
    </w:div>
    <w:div w:id="1974291314">
      <w:bodyDiv w:val="1"/>
      <w:marLeft w:val="0"/>
      <w:marRight w:val="0"/>
      <w:marTop w:val="0"/>
      <w:marBottom w:val="0"/>
      <w:divBdr>
        <w:top w:val="none" w:sz="0" w:space="0" w:color="auto"/>
        <w:left w:val="none" w:sz="0" w:space="0" w:color="auto"/>
        <w:bottom w:val="none" w:sz="0" w:space="0" w:color="auto"/>
        <w:right w:val="none" w:sz="0" w:space="0" w:color="auto"/>
      </w:divBdr>
    </w:div>
    <w:div w:id="2005234909">
      <w:bodyDiv w:val="1"/>
      <w:marLeft w:val="0"/>
      <w:marRight w:val="0"/>
      <w:marTop w:val="0"/>
      <w:marBottom w:val="0"/>
      <w:divBdr>
        <w:top w:val="none" w:sz="0" w:space="0" w:color="auto"/>
        <w:left w:val="none" w:sz="0" w:space="0" w:color="auto"/>
        <w:bottom w:val="none" w:sz="0" w:space="0" w:color="auto"/>
        <w:right w:val="none" w:sz="0" w:space="0" w:color="auto"/>
      </w:divBdr>
    </w:div>
    <w:div w:id="2032607281">
      <w:bodyDiv w:val="1"/>
      <w:marLeft w:val="0"/>
      <w:marRight w:val="0"/>
      <w:marTop w:val="0"/>
      <w:marBottom w:val="0"/>
      <w:divBdr>
        <w:top w:val="none" w:sz="0" w:space="0" w:color="auto"/>
        <w:left w:val="none" w:sz="0" w:space="0" w:color="auto"/>
        <w:bottom w:val="none" w:sz="0" w:space="0" w:color="auto"/>
        <w:right w:val="none" w:sz="0" w:space="0" w:color="auto"/>
      </w:divBdr>
    </w:div>
    <w:div w:id="2061903061">
      <w:bodyDiv w:val="1"/>
      <w:marLeft w:val="0"/>
      <w:marRight w:val="0"/>
      <w:marTop w:val="0"/>
      <w:marBottom w:val="0"/>
      <w:divBdr>
        <w:top w:val="none" w:sz="0" w:space="0" w:color="auto"/>
        <w:left w:val="none" w:sz="0" w:space="0" w:color="auto"/>
        <w:bottom w:val="none" w:sz="0" w:space="0" w:color="auto"/>
        <w:right w:val="none" w:sz="0" w:space="0" w:color="auto"/>
      </w:divBdr>
    </w:div>
    <w:div w:id="2078042474">
      <w:bodyDiv w:val="1"/>
      <w:marLeft w:val="0"/>
      <w:marRight w:val="0"/>
      <w:marTop w:val="0"/>
      <w:marBottom w:val="0"/>
      <w:divBdr>
        <w:top w:val="none" w:sz="0" w:space="0" w:color="auto"/>
        <w:left w:val="none" w:sz="0" w:space="0" w:color="auto"/>
        <w:bottom w:val="none" w:sz="0" w:space="0" w:color="auto"/>
        <w:right w:val="none" w:sz="0" w:space="0" w:color="auto"/>
      </w:divBdr>
    </w:div>
    <w:div w:id="21337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vro@mdvisio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3068</Words>
  <Characters>18105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Kaiserová Eva</cp:lastModifiedBy>
  <cp:revision>2</cp:revision>
  <cp:lastPrinted>2018-03-06T07:01:00Z</cp:lastPrinted>
  <dcterms:created xsi:type="dcterms:W3CDTF">2022-06-07T11:45:00Z</dcterms:created>
  <dcterms:modified xsi:type="dcterms:W3CDTF">2022-06-07T11:45:00Z</dcterms:modified>
</cp:coreProperties>
</file>