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3F5142">
        <w:rPr>
          <w:rFonts w:ascii="Arial" w:hAnsi="Arial" w:cs="Arial"/>
          <w:b/>
          <w:sz w:val="22"/>
          <w:szCs w:val="22"/>
        </w:rPr>
        <w:t>615</w:t>
      </w:r>
      <w:r w:rsidR="007100C0">
        <w:rPr>
          <w:rFonts w:ascii="Arial" w:hAnsi="Arial" w:cs="Arial"/>
          <w:b/>
          <w:sz w:val="22"/>
          <w:szCs w:val="22"/>
        </w:rPr>
        <w:t>/2022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571DD7" w:rsidRDefault="00DF5279" w:rsidP="00E95E53">
      <w:pPr>
        <w:tabs>
          <w:tab w:val="left" w:pos="4080"/>
        </w:tabs>
        <w:jc w:val="center"/>
        <w:rPr>
          <w:rFonts w:ascii="Arial" w:hAnsi="Arial" w:cs="Arial"/>
          <w:b/>
          <w:szCs w:val="24"/>
        </w:rPr>
      </w:pPr>
      <w:proofErr w:type="spellStart"/>
      <w:r w:rsidRPr="00DF5279">
        <w:rPr>
          <w:rFonts w:ascii="Arial" w:hAnsi="Arial" w:cs="Arial"/>
          <w:b/>
          <w:szCs w:val="24"/>
        </w:rPr>
        <w:t>Evaňský</w:t>
      </w:r>
      <w:proofErr w:type="spellEnd"/>
      <w:r w:rsidRPr="00DF5279">
        <w:rPr>
          <w:rFonts w:ascii="Arial" w:hAnsi="Arial" w:cs="Arial"/>
          <w:b/>
          <w:szCs w:val="24"/>
        </w:rPr>
        <w:t xml:space="preserve"> potok v </w:t>
      </w:r>
      <w:proofErr w:type="spellStart"/>
      <w:r w:rsidRPr="00DF5279">
        <w:rPr>
          <w:rFonts w:ascii="Arial" w:hAnsi="Arial" w:cs="Arial"/>
          <w:b/>
          <w:szCs w:val="24"/>
        </w:rPr>
        <w:t>Poplzích</w:t>
      </w:r>
      <w:proofErr w:type="spellEnd"/>
      <w:r w:rsidRPr="00DF5279">
        <w:rPr>
          <w:rFonts w:ascii="Arial" w:hAnsi="Arial" w:cs="Arial"/>
          <w:b/>
          <w:szCs w:val="24"/>
        </w:rPr>
        <w:t xml:space="preserve"> – sekání travních porostů v roce 2022</w:t>
      </w:r>
    </w:p>
    <w:p w:rsidR="00DF5279" w:rsidRPr="00454D43" w:rsidRDefault="00DF5279"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DF5279" w:rsidRPr="00386410" w:rsidRDefault="00DF5279" w:rsidP="00DF5279">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DF5279" w:rsidRPr="00663AFE" w:rsidRDefault="00DF5279" w:rsidP="00DF5279">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DF5279" w:rsidRPr="00663AFE" w:rsidRDefault="00DF5279" w:rsidP="00DF5279">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DF5279" w:rsidRPr="00663AFE" w:rsidRDefault="00DF5279" w:rsidP="00DF5279">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DF5279" w:rsidRPr="00386410" w:rsidRDefault="00DF5279" w:rsidP="00DF5279">
      <w:pPr>
        <w:tabs>
          <w:tab w:val="left" w:pos="3960"/>
        </w:tabs>
        <w:jc w:val="both"/>
        <w:rPr>
          <w:rFonts w:ascii="Arial" w:hAnsi="Arial" w:cs="Arial"/>
          <w:sz w:val="22"/>
          <w:szCs w:val="22"/>
        </w:rPr>
      </w:pPr>
    </w:p>
    <w:p w:rsidR="00DF5279" w:rsidRPr="00386410" w:rsidRDefault="00DF5279" w:rsidP="00DF5279">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DF5279" w:rsidRPr="00386410" w:rsidRDefault="00DF5279" w:rsidP="00DF5279">
      <w:pPr>
        <w:tabs>
          <w:tab w:val="left" w:pos="3960"/>
        </w:tabs>
        <w:jc w:val="both"/>
        <w:rPr>
          <w:rFonts w:ascii="Arial" w:hAnsi="Arial" w:cs="Arial"/>
          <w:sz w:val="22"/>
          <w:szCs w:val="22"/>
        </w:rPr>
      </w:pPr>
      <w:r w:rsidRPr="00386410">
        <w:rPr>
          <w:rFonts w:ascii="Arial" w:hAnsi="Arial" w:cs="Arial"/>
          <w:b/>
          <w:sz w:val="22"/>
          <w:szCs w:val="22"/>
        </w:rPr>
        <w:tab/>
      </w:r>
    </w:p>
    <w:p w:rsidR="006D42B5" w:rsidRDefault="006D42B5" w:rsidP="006D42B5">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571DD7" w:rsidRDefault="009C508F" w:rsidP="00864AB4">
      <w:pPr>
        <w:jc w:val="both"/>
        <w:rPr>
          <w:rFonts w:ascii="Arial" w:hAnsi="Arial" w:cs="Arial"/>
          <w:b/>
          <w:sz w:val="22"/>
          <w:szCs w:val="22"/>
        </w:rPr>
      </w:pPr>
      <w:proofErr w:type="spellStart"/>
      <w:r w:rsidRPr="009C508F">
        <w:rPr>
          <w:rFonts w:ascii="Arial" w:hAnsi="Arial" w:cs="Arial"/>
          <w:b/>
          <w:sz w:val="22"/>
          <w:szCs w:val="22"/>
        </w:rPr>
        <w:t>Evaňský</w:t>
      </w:r>
      <w:proofErr w:type="spellEnd"/>
      <w:r w:rsidRPr="009C508F">
        <w:rPr>
          <w:rFonts w:ascii="Arial" w:hAnsi="Arial" w:cs="Arial"/>
          <w:b/>
          <w:sz w:val="22"/>
          <w:szCs w:val="22"/>
        </w:rPr>
        <w:t xml:space="preserve"> potok v </w:t>
      </w:r>
      <w:proofErr w:type="spellStart"/>
      <w:r w:rsidRPr="009C508F">
        <w:rPr>
          <w:rFonts w:ascii="Arial" w:hAnsi="Arial" w:cs="Arial"/>
          <w:b/>
          <w:sz w:val="22"/>
          <w:szCs w:val="22"/>
        </w:rPr>
        <w:t>Poplzích</w:t>
      </w:r>
      <w:proofErr w:type="spellEnd"/>
      <w:r w:rsidRPr="009C508F">
        <w:rPr>
          <w:rFonts w:ascii="Arial" w:hAnsi="Arial" w:cs="Arial"/>
          <w:b/>
          <w:sz w:val="22"/>
          <w:szCs w:val="22"/>
        </w:rPr>
        <w:t xml:space="preserve"> – sekání travních porostů v roce 2022</w:t>
      </w:r>
    </w:p>
    <w:p w:rsidR="009C508F" w:rsidRPr="00454D43" w:rsidRDefault="009C508F"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A122F8" w:rsidRPr="00571DD7" w:rsidRDefault="006D42B5" w:rsidP="00571DD7">
      <w:pPr>
        <w:pStyle w:val="Zkladntext"/>
        <w:widowControl/>
        <w:numPr>
          <w:ilvl w:val="0"/>
          <w:numId w:val="1"/>
        </w:numPr>
        <w:ind w:left="426" w:hanging="426"/>
        <w:jc w:val="both"/>
        <w:rPr>
          <w:sz w:val="22"/>
          <w:szCs w:val="22"/>
        </w:rPr>
      </w:pPr>
      <w:r w:rsidRPr="00571DD7">
        <w:rPr>
          <w:sz w:val="22"/>
          <w:szCs w:val="22"/>
        </w:rPr>
        <w:t xml:space="preserve">Předmětem díla </w:t>
      </w:r>
      <w:r w:rsidR="00571DD7" w:rsidRPr="00571DD7">
        <w:rPr>
          <w:sz w:val="22"/>
          <w:szCs w:val="22"/>
        </w:rPr>
        <w:t xml:space="preserve">je periodické </w:t>
      </w:r>
      <w:r w:rsidR="00DF5279">
        <w:rPr>
          <w:sz w:val="22"/>
          <w:szCs w:val="22"/>
        </w:rPr>
        <w:t xml:space="preserve">sekání </w:t>
      </w:r>
      <w:r w:rsidR="00571DD7" w:rsidRPr="00571DD7">
        <w:rPr>
          <w:sz w:val="22"/>
          <w:szCs w:val="22"/>
        </w:rPr>
        <w:t xml:space="preserve">travních porostů v průtočném profilu vodního toku (VT) </w:t>
      </w:r>
      <w:proofErr w:type="spellStart"/>
      <w:r w:rsidR="00DF5279">
        <w:rPr>
          <w:sz w:val="22"/>
          <w:szCs w:val="22"/>
        </w:rPr>
        <w:t>Evaňský</w:t>
      </w:r>
      <w:proofErr w:type="spellEnd"/>
      <w:r w:rsidR="00571DD7" w:rsidRPr="00571DD7">
        <w:rPr>
          <w:sz w:val="22"/>
          <w:szCs w:val="22"/>
        </w:rPr>
        <w:t xml:space="preserve"> potok v</w:t>
      </w:r>
      <w:r w:rsidR="00DF5279">
        <w:rPr>
          <w:sz w:val="22"/>
          <w:szCs w:val="22"/>
        </w:rPr>
        <w:t xml:space="preserve"> obci </w:t>
      </w:r>
      <w:proofErr w:type="spellStart"/>
      <w:r w:rsidR="00DF5279">
        <w:rPr>
          <w:sz w:val="22"/>
          <w:szCs w:val="22"/>
        </w:rPr>
        <w:t>Poplze</w:t>
      </w:r>
      <w:proofErr w:type="spellEnd"/>
      <w:r w:rsidR="00571DD7" w:rsidRPr="00571DD7">
        <w:rPr>
          <w:sz w:val="22"/>
          <w:szCs w:val="22"/>
        </w:rPr>
        <w:t xml:space="preserve"> </w:t>
      </w:r>
      <w:r w:rsidR="00DF5279" w:rsidRPr="00DF5279">
        <w:rPr>
          <w:sz w:val="22"/>
          <w:szCs w:val="22"/>
        </w:rPr>
        <w:t>(ř. km 0,080-0,580).</w:t>
      </w:r>
    </w:p>
    <w:p w:rsidR="00A122F8" w:rsidRPr="00571DD7" w:rsidRDefault="00A122F8" w:rsidP="00A122F8">
      <w:pPr>
        <w:pStyle w:val="A-odstavecodsazen"/>
        <w:ind w:left="426"/>
      </w:pPr>
      <w:r w:rsidRPr="00571DD7">
        <w:t>Jedná se o tyto práce:</w:t>
      </w:r>
    </w:p>
    <w:p w:rsidR="00A122F8" w:rsidRPr="00571DD7" w:rsidRDefault="00A122F8" w:rsidP="00A122F8">
      <w:pPr>
        <w:pStyle w:val="A-odstavecodsazen"/>
        <w:numPr>
          <w:ilvl w:val="0"/>
          <w:numId w:val="50"/>
        </w:numPr>
      </w:pPr>
      <w:r w:rsidRPr="00571DD7">
        <w:rPr>
          <w:b/>
        </w:rPr>
        <w:t xml:space="preserve">Sekání travních porostů </w:t>
      </w:r>
      <w:r w:rsidR="00571DD7" w:rsidRPr="00AD66B4">
        <w:rPr>
          <w:b/>
          <w:bCs/>
        </w:rPr>
        <w:t xml:space="preserve">v opevněném </w:t>
      </w:r>
      <w:r w:rsidR="00DF5279">
        <w:rPr>
          <w:b/>
          <w:bCs/>
        </w:rPr>
        <w:t xml:space="preserve">lichoběžníkovém </w:t>
      </w:r>
      <w:r w:rsidR="00571DD7" w:rsidRPr="00AD66B4">
        <w:rPr>
          <w:b/>
          <w:bCs/>
        </w:rPr>
        <w:t xml:space="preserve">profilu VT na ploše </w:t>
      </w:r>
      <w:r w:rsidR="00DF5279">
        <w:rPr>
          <w:b/>
          <w:bCs/>
        </w:rPr>
        <w:t xml:space="preserve">4400  </w:t>
      </w:r>
      <w:r w:rsidR="00571DD7" w:rsidRPr="00AD66B4">
        <w:rPr>
          <w:b/>
          <w:bCs/>
        </w:rPr>
        <w:t>m2</w:t>
      </w:r>
      <w:r w:rsidR="00571DD7" w:rsidRPr="00AD66B4">
        <w:rPr>
          <w:bCs/>
        </w:rPr>
        <w:t xml:space="preserve"> </w:t>
      </w:r>
      <w:r w:rsidR="00571DD7" w:rsidRPr="00113D78">
        <w:rPr>
          <w:b/>
        </w:rPr>
        <w:t>v rámci jedné seče</w:t>
      </w:r>
      <w:r w:rsidR="00571DD7" w:rsidRPr="00113D78">
        <w:t>.</w:t>
      </w:r>
    </w:p>
    <w:p w:rsidR="00A122F8" w:rsidRPr="00571DD7" w:rsidRDefault="00A122F8" w:rsidP="007100C0">
      <w:pPr>
        <w:pStyle w:val="Zkladntext"/>
        <w:widowControl/>
        <w:ind w:left="426"/>
        <w:jc w:val="both"/>
        <w:rPr>
          <w:b/>
          <w:sz w:val="22"/>
          <w:szCs w:val="22"/>
        </w:rPr>
      </w:pPr>
    </w:p>
    <w:p w:rsidR="007100C0" w:rsidRPr="00571DD7" w:rsidRDefault="007100C0" w:rsidP="007100C0">
      <w:pPr>
        <w:pStyle w:val="Zkladntext"/>
        <w:widowControl/>
        <w:ind w:left="426"/>
        <w:jc w:val="both"/>
        <w:rPr>
          <w:bCs/>
          <w:sz w:val="22"/>
          <w:szCs w:val="22"/>
        </w:rPr>
      </w:pPr>
      <w:r w:rsidRPr="00571DD7">
        <w:rPr>
          <w:b/>
          <w:sz w:val="22"/>
          <w:szCs w:val="22"/>
        </w:rPr>
        <w:t xml:space="preserve">Budou provedeny </w:t>
      </w:r>
      <w:r w:rsidR="00DF5279">
        <w:rPr>
          <w:b/>
          <w:sz w:val="22"/>
          <w:szCs w:val="22"/>
        </w:rPr>
        <w:t>3</w:t>
      </w:r>
      <w:r w:rsidRPr="00571DD7">
        <w:rPr>
          <w:b/>
          <w:sz w:val="22"/>
          <w:szCs w:val="22"/>
        </w:rPr>
        <w:t xml:space="preserve"> seče</w:t>
      </w:r>
      <w:r w:rsidRPr="00571DD7">
        <w:rPr>
          <w:b/>
          <w:color w:val="auto"/>
          <w:sz w:val="22"/>
          <w:szCs w:val="22"/>
        </w:rPr>
        <w:t xml:space="preserve"> </w:t>
      </w:r>
      <w:r w:rsidRPr="00571DD7">
        <w:rPr>
          <w:b/>
          <w:bCs/>
          <w:sz w:val="22"/>
          <w:szCs w:val="22"/>
        </w:rPr>
        <w:t xml:space="preserve">v kalendářním roce 2022 </w:t>
      </w:r>
      <w:r w:rsidR="00DF5279" w:rsidRPr="00DF5279">
        <w:rPr>
          <w:color w:val="auto"/>
          <w:sz w:val="22"/>
          <w:szCs w:val="22"/>
        </w:rPr>
        <w:t>(červen, červenec, září-říjen)</w:t>
      </w:r>
      <w:r w:rsidR="00A122F8" w:rsidRPr="00571DD7">
        <w:rPr>
          <w:color w:val="auto"/>
          <w:sz w:val="22"/>
          <w:szCs w:val="22"/>
        </w:rPr>
        <w:t xml:space="preserve">. </w:t>
      </w:r>
      <w:r w:rsidRPr="00571DD7">
        <w:rPr>
          <w:bCs/>
          <w:sz w:val="22"/>
          <w:szCs w:val="22"/>
        </w:rPr>
        <w:t>Termín započetí jednotlivých sečí bude upřesněn technickým dozorem investora (TDI).</w:t>
      </w:r>
    </w:p>
    <w:p w:rsidR="007100C0" w:rsidRPr="00571DD7" w:rsidRDefault="007100C0" w:rsidP="007100C0">
      <w:pPr>
        <w:pStyle w:val="Zkladntext"/>
        <w:widowControl/>
        <w:ind w:left="426"/>
        <w:jc w:val="both"/>
        <w:rPr>
          <w:bCs/>
          <w:sz w:val="22"/>
          <w:szCs w:val="22"/>
        </w:rPr>
      </w:pPr>
      <w:r w:rsidRPr="00571DD7">
        <w:rPr>
          <w:bCs/>
          <w:sz w:val="22"/>
          <w:szCs w:val="22"/>
        </w:rPr>
        <w:t xml:space="preserve">Posekané travní porosty budou vyhrabány z průtočného profilu, odvezeny a zlikvidovány </w:t>
      </w:r>
      <w:r w:rsidRPr="00571DD7">
        <w:rPr>
          <w:bCs/>
          <w:sz w:val="22"/>
          <w:szCs w:val="22"/>
        </w:rPr>
        <w:br/>
        <w:t xml:space="preserve">v souladu s příslušnými právními předpisy, především se zákonem č. 185/2001 Sb. </w:t>
      </w:r>
    </w:p>
    <w:p w:rsidR="007100C0" w:rsidRPr="00571DD7" w:rsidRDefault="007100C0" w:rsidP="007100C0">
      <w:pPr>
        <w:pStyle w:val="Zkladntext"/>
        <w:widowControl/>
        <w:ind w:left="426"/>
        <w:jc w:val="both"/>
        <w:rPr>
          <w:b/>
          <w:bCs/>
          <w:color w:val="FF0000"/>
          <w:sz w:val="22"/>
          <w:szCs w:val="22"/>
        </w:rPr>
      </w:pPr>
      <w:r w:rsidRPr="00571DD7">
        <w:rPr>
          <w:bCs/>
          <w:sz w:val="22"/>
          <w:szCs w:val="22"/>
        </w:rPr>
        <w:t>(o odpadech).</w:t>
      </w:r>
    </w:p>
    <w:p w:rsidR="007100C0" w:rsidRPr="00571DD7" w:rsidRDefault="007100C0" w:rsidP="007100C0">
      <w:pPr>
        <w:pStyle w:val="A-odstavecodsazen"/>
        <w:ind w:left="426"/>
      </w:pPr>
      <w:r w:rsidRPr="00571DD7">
        <w:rPr>
          <w:bCs/>
          <w:color w:val="000000"/>
        </w:rPr>
        <w:t>Práce budou provedeny lehkou mechanizací, případné vstupy na okolní pozemky budou projednány s jejich vlastníky před zahájením prací a po ukončení prací budou pozemky uvedeny do náležitého stavu a protokolárně předány vlastníkům.</w:t>
      </w:r>
    </w:p>
    <w:p w:rsidR="007100C0" w:rsidRPr="00571DD7" w:rsidRDefault="007100C0" w:rsidP="007100C0">
      <w:pPr>
        <w:pStyle w:val="A-odstavecodsazen"/>
        <w:ind w:left="426"/>
      </w:pPr>
      <w:r w:rsidRPr="00571DD7">
        <w:t>Před zahájením zakázky bude zdokumentován současný stav, pro pozdější porovnání se stavem po dokončení zakázky.</w:t>
      </w:r>
    </w:p>
    <w:p w:rsidR="007100C0" w:rsidRPr="00571DD7" w:rsidRDefault="00620ED7" w:rsidP="007100C0">
      <w:pPr>
        <w:pStyle w:val="A-odstavecodsazen"/>
        <w:ind w:left="426"/>
        <w:rPr>
          <w:b/>
        </w:rPr>
      </w:pPr>
      <w:r w:rsidRPr="00EB6C57">
        <w:rPr>
          <w:b/>
        </w:rPr>
        <w:t>Zabezpečení místa</w:t>
      </w:r>
      <w:r w:rsidRPr="00EB6C57">
        <w:rPr>
          <w:b/>
          <w:bCs/>
        </w:rPr>
        <w:t xml:space="preserve"> plnění proti případnému poškození cizího majetku </w:t>
      </w:r>
      <w:r>
        <w:rPr>
          <w:b/>
          <w:bCs/>
        </w:rPr>
        <w:br/>
      </w:r>
      <w:r w:rsidRPr="00EB6C57">
        <w:rPr>
          <w:b/>
          <w:bCs/>
        </w:rPr>
        <w:t>(např. odlétajícím štěrkem)</w:t>
      </w:r>
      <w:r w:rsidRPr="00EB6C57">
        <w:rPr>
          <w:b/>
        </w:rPr>
        <w:t xml:space="preserve">, </w:t>
      </w:r>
      <w:r w:rsidR="007100C0" w:rsidRPr="00571DD7">
        <w:rPr>
          <w:b/>
        </w:rPr>
        <w:t xml:space="preserve"> povolení ke vstupu a vjezdu na pozemky (mimo pozemků ve vlastnictví </w:t>
      </w:r>
      <w:r w:rsidR="007D265B">
        <w:rPr>
          <w:b/>
        </w:rPr>
        <w:t>objednatele</w:t>
      </w:r>
      <w:r w:rsidR="007100C0" w:rsidRPr="00571DD7">
        <w:rPr>
          <w:b/>
        </w:rPr>
        <w:t xml:space="preserve">) nebo zvláštní užívání silnic jsou plně záležitostí </w:t>
      </w:r>
      <w:r w:rsidR="007D265B">
        <w:rPr>
          <w:b/>
        </w:rPr>
        <w:t>zhotovitele</w:t>
      </w:r>
      <w:r w:rsidR="007100C0" w:rsidRPr="00571DD7">
        <w:rPr>
          <w:b/>
        </w:rPr>
        <w:t xml:space="preserve">. </w:t>
      </w:r>
    </w:p>
    <w:p w:rsidR="007100C0" w:rsidRPr="00571DD7" w:rsidRDefault="007100C0" w:rsidP="007100C0">
      <w:pPr>
        <w:pStyle w:val="A-odstavecodsazen"/>
        <w:ind w:left="426"/>
        <w:rPr>
          <w:bCs/>
        </w:rPr>
      </w:pPr>
      <w:r w:rsidRPr="00571DD7">
        <w:t>Veškeré odpady vzniklé v průběhu stavby budou řádně zneškodňovány vytříděné podle druhů a kategorizace odpadů.</w:t>
      </w:r>
    </w:p>
    <w:p w:rsidR="007100C0" w:rsidRPr="00A840A0" w:rsidRDefault="007100C0" w:rsidP="007100C0">
      <w:pPr>
        <w:pStyle w:val="Zkladntext"/>
        <w:ind w:left="426"/>
        <w:jc w:val="both"/>
        <w:rPr>
          <w:rFonts w:cs="Arial"/>
          <w:sz w:val="22"/>
          <w:szCs w:val="22"/>
        </w:rPr>
      </w:pPr>
      <w:r w:rsidRPr="00571DD7">
        <w:rPr>
          <w:rFonts w:cs="Arial"/>
          <w:sz w:val="22"/>
          <w:szCs w:val="22"/>
        </w:rPr>
        <w:t>Po ukončení prací budou veškeré používané pozemky pro přístup a provádění prací uvedeny do původního stavu. Uvedení cizích pozemků do původního</w:t>
      </w:r>
      <w:r w:rsidRPr="00A840A0">
        <w:rPr>
          <w:rFonts w:cs="Arial"/>
          <w:sz w:val="22"/>
          <w:szCs w:val="22"/>
        </w:rPr>
        <w:t xml:space="preserve"> stavu a jejich zpětné převzetí majiteli pozemků bude objednateli doloženo zápisy o zpětném převzetí pozemků jejich majiteli.</w:t>
      </w:r>
    </w:p>
    <w:p w:rsidR="007100C0" w:rsidRPr="00EB6C57" w:rsidRDefault="007100C0" w:rsidP="007100C0">
      <w:pPr>
        <w:pStyle w:val="A-odstavecodsazen"/>
        <w:ind w:left="0"/>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0"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0"/>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w:t>
      </w:r>
      <w:r w:rsidRPr="00454D43">
        <w:rPr>
          <w:rFonts w:ascii="Arial" w:hAnsi="Arial" w:cs="Arial"/>
          <w:snapToGrid w:val="0"/>
          <w:sz w:val="22"/>
          <w:szCs w:val="22"/>
        </w:rPr>
        <w:lastRenderedPageBreak/>
        <w:t>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BE33C7" w:rsidP="00022ABE">
      <w:pPr>
        <w:pStyle w:val="Odstavecseseznamem"/>
        <w:numPr>
          <w:ilvl w:val="0"/>
          <w:numId w:val="46"/>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t xml:space="preserve">nejdříve od </w:t>
      </w:r>
      <w:r w:rsidR="00A122F8">
        <w:rPr>
          <w:rFonts w:ascii="Arial" w:hAnsi="Arial" w:cs="Arial"/>
          <w:color w:val="000000"/>
          <w:sz w:val="22"/>
          <w:szCs w:val="22"/>
        </w:rPr>
        <w:t>1</w:t>
      </w:r>
      <w:r w:rsidR="007220E5">
        <w:rPr>
          <w:rFonts w:ascii="Arial" w:hAnsi="Arial" w:cs="Arial"/>
          <w:color w:val="000000"/>
          <w:sz w:val="22"/>
          <w:szCs w:val="22"/>
        </w:rPr>
        <w:t>.</w:t>
      </w:r>
      <w:r w:rsidR="00A122F8">
        <w:rPr>
          <w:rFonts w:ascii="Arial" w:hAnsi="Arial" w:cs="Arial"/>
          <w:color w:val="000000"/>
          <w:sz w:val="22"/>
          <w:szCs w:val="22"/>
        </w:rPr>
        <w:t>6</w:t>
      </w:r>
      <w:r w:rsidR="00BF110F">
        <w:rPr>
          <w:rFonts w:ascii="Arial" w:hAnsi="Arial" w:cs="Arial"/>
          <w:color w:val="000000"/>
          <w:sz w:val="22"/>
          <w:szCs w:val="22"/>
        </w:rPr>
        <w:t>.202</w:t>
      </w:r>
      <w:r w:rsidR="00944720">
        <w:rPr>
          <w:rFonts w:ascii="Arial" w:hAnsi="Arial" w:cs="Arial"/>
          <w:color w:val="000000"/>
          <w:sz w:val="22"/>
          <w:szCs w:val="22"/>
        </w:rPr>
        <w:t>2</w:t>
      </w:r>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A714B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9C508F">
        <w:rPr>
          <w:rFonts w:ascii="Arial" w:hAnsi="Arial" w:cs="Arial"/>
          <w:b/>
          <w:color w:val="auto"/>
          <w:sz w:val="22"/>
          <w:szCs w:val="22"/>
        </w:rPr>
        <w:t>30</w:t>
      </w:r>
      <w:r w:rsidR="00BF110F">
        <w:rPr>
          <w:rFonts w:ascii="Arial" w:hAnsi="Arial" w:cs="Arial"/>
          <w:b/>
          <w:color w:val="auto"/>
          <w:sz w:val="22"/>
          <w:szCs w:val="22"/>
        </w:rPr>
        <w:t>.</w:t>
      </w:r>
      <w:r w:rsidR="009C508F">
        <w:rPr>
          <w:rFonts w:ascii="Arial" w:hAnsi="Arial" w:cs="Arial"/>
          <w:b/>
          <w:color w:val="auto"/>
          <w:sz w:val="22"/>
          <w:szCs w:val="22"/>
        </w:rPr>
        <w:t>6</w:t>
      </w:r>
      <w:r w:rsidR="00BF110F">
        <w:rPr>
          <w:rFonts w:ascii="Arial" w:hAnsi="Arial" w:cs="Arial"/>
          <w:b/>
          <w:color w:val="auto"/>
          <w:sz w:val="22"/>
          <w:szCs w:val="22"/>
        </w:rPr>
        <w:t>.202</w:t>
      </w:r>
      <w:r w:rsidR="00944720">
        <w:rPr>
          <w:rFonts w:ascii="Arial" w:hAnsi="Arial" w:cs="Arial"/>
          <w:b/>
          <w:color w:val="auto"/>
          <w:sz w:val="22"/>
          <w:szCs w:val="22"/>
        </w:rPr>
        <w:t>2</w:t>
      </w:r>
    </w:p>
    <w:p w:rsidR="00DF5279" w:rsidRDefault="00DF5279" w:rsidP="00937B32">
      <w:pPr>
        <w:pStyle w:val="Odstavecseseznamem"/>
        <w:numPr>
          <w:ilvl w:val="0"/>
          <w:numId w:val="46"/>
        </w:numPr>
        <w:overflowPunct/>
        <w:jc w:val="both"/>
        <w:textAlignment w:val="auto"/>
        <w:rPr>
          <w:rFonts w:ascii="Arial" w:hAnsi="Arial" w:cs="Arial"/>
          <w:b/>
          <w:color w:val="auto"/>
          <w:sz w:val="22"/>
          <w:szCs w:val="22"/>
        </w:rPr>
      </w:pPr>
      <w:r>
        <w:rPr>
          <w:rFonts w:ascii="Arial" w:hAnsi="Arial" w:cs="Arial"/>
          <w:b/>
          <w:bCs/>
          <w:color w:val="auto"/>
          <w:sz w:val="22"/>
          <w:szCs w:val="22"/>
        </w:rPr>
        <w:t>dílčí termín pro dokončení 2. seče</w:t>
      </w:r>
      <w:r w:rsidRPr="00751842">
        <w:rPr>
          <w:rFonts w:ascii="Arial" w:hAnsi="Arial" w:cs="Arial"/>
          <w:b/>
          <w:bCs/>
          <w:color w:val="auto"/>
          <w:sz w:val="22"/>
          <w:szCs w:val="22"/>
        </w:rPr>
        <w:t>:</w:t>
      </w:r>
      <w:r>
        <w:rPr>
          <w:rFonts w:ascii="Arial" w:hAnsi="Arial" w:cs="Arial"/>
          <w:b/>
          <w:bCs/>
          <w:color w:val="auto"/>
          <w:sz w:val="22"/>
          <w:szCs w:val="22"/>
        </w:rPr>
        <w:tab/>
      </w:r>
      <w:r>
        <w:rPr>
          <w:rFonts w:ascii="Arial" w:hAnsi="Arial" w:cs="Arial"/>
          <w:b/>
          <w:bCs/>
          <w:color w:val="auto"/>
          <w:sz w:val="22"/>
          <w:szCs w:val="22"/>
        </w:rPr>
        <w:tab/>
      </w:r>
      <w:r>
        <w:rPr>
          <w:rFonts w:ascii="Arial" w:hAnsi="Arial" w:cs="Arial"/>
          <w:b/>
          <w:bCs/>
          <w:color w:val="auto"/>
          <w:sz w:val="22"/>
          <w:szCs w:val="22"/>
        </w:rPr>
        <w:tab/>
      </w:r>
      <w:r w:rsidRPr="00751842">
        <w:rPr>
          <w:rFonts w:ascii="Arial" w:hAnsi="Arial" w:cs="Arial"/>
          <w:b/>
          <w:color w:val="auto"/>
          <w:sz w:val="22"/>
          <w:szCs w:val="22"/>
        </w:rPr>
        <w:t xml:space="preserve">nejpozději </w:t>
      </w:r>
      <w:r w:rsidRPr="00937B32">
        <w:rPr>
          <w:rFonts w:ascii="Arial" w:hAnsi="Arial" w:cs="Arial"/>
          <w:b/>
          <w:color w:val="auto"/>
          <w:sz w:val="22"/>
          <w:szCs w:val="22"/>
        </w:rPr>
        <w:t xml:space="preserve">do </w:t>
      </w:r>
      <w:r w:rsidR="009C508F">
        <w:rPr>
          <w:rFonts w:ascii="Arial" w:hAnsi="Arial" w:cs="Arial"/>
          <w:b/>
          <w:color w:val="auto"/>
          <w:sz w:val="22"/>
          <w:szCs w:val="22"/>
        </w:rPr>
        <w:t>31</w:t>
      </w:r>
      <w:r>
        <w:rPr>
          <w:rFonts w:ascii="Arial" w:hAnsi="Arial" w:cs="Arial"/>
          <w:b/>
          <w:color w:val="auto"/>
          <w:sz w:val="22"/>
          <w:szCs w:val="22"/>
        </w:rPr>
        <w:t>.7.2022</w:t>
      </w:r>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9C508F">
        <w:rPr>
          <w:rFonts w:ascii="Arial" w:hAnsi="Arial" w:cs="Arial"/>
          <w:b/>
          <w:color w:val="auto"/>
          <w:sz w:val="22"/>
          <w:szCs w:val="22"/>
        </w:rPr>
        <w:t>31</w:t>
      </w:r>
      <w:r w:rsidR="00937B32" w:rsidRPr="00937B32">
        <w:rPr>
          <w:rFonts w:ascii="Arial" w:hAnsi="Arial" w:cs="Arial"/>
          <w:b/>
          <w:color w:val="auto"/>
          <w:sz w:val="22"/>
          <w:szCs w:val="22"/>
        </w:rPr>
        <w:t>.1</w:t>
      </w:r>
      <w:r w:rsidR="009C508F">
        <w:rPr>
          <w:rFonts w:ascii="Arial" w:hAnsi="Arial" w:cs="Arial"/>
          <w:b/>
          <w:color w:val="auto"/>
          <w:sz w:val="22"/>
          <w:szCs w:val="22"/>
        </w:rPr>
        <w:t>0</w:t>
      </w:r>
      <w:r w:rsidR="00937B32" w:rsidRPr="00937B32">
        <w:rPr>
          <w:rFonts w:ascii="Arial" w:hAnsi="Arial" w:cs="Arial"/>
          <w:b/>
          <w:color w:val="auto"/>
          <w:sz w:val="22"/>
          <w:szCs w:val="22"/>
        </w:rPr>
        <w:t>.202</w:t>
      </w:r>
      <w:r w:rsidR="00944720">
        <w:rPr>
          <w:rFonts w:ascii="Arial" w:hAnsi="Arial" w:cs="Arial"/>
          <w:b/>
          <w:color w:val="auto"/>
          <w:sz w:val="22"/>
          <w:szCs w:val="22"/>
        </w:rPr>
        <w:t>2</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9C508F">
        <w:rPr>
          <w:rFonts w:ascii="Arial" w:hAnsi="Arial" w:cs="Arial"/>
          <w:color w:val="000000"/>
          <w:sz w:val="22"/>
          <w:szCs w:val="22"/>
        </w:rPr>
        <w:t>d</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6D42B5" w:rsidRDefault="006D42B5">
      <w:pPr>
        <w:pStyle w:val="Zkladntext"/>
        <w:widowControl/>
        <w:jc w:val="center"/>
        <w:rPr>
          <w:rFonts w:cs="Arial"/>
          <w:b/>
          <w:color w:val="auto"/>
          <w:sz w:val="22"/>
          <w:szCs w:val="22"/>
          <w:u w:val="single"/>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7100C0" w:rsidRDefault="007100C0" w:rsidP="007100C0">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DF5279">
        <w:rPr>
          <w:rFonts w:ascii="Arial" w:hAnsi="Arial" w:cs="Arial"/>
          <w:sz w:val="22"/>
          <w:szCs w:val="22"/>
        </w:rPr>
        <w:t>25.200</w:t>
      </w:r>
      <w:r>
        <w:rPr>
          <w:rFonts w:ascii="Arial" w:hAnsi="Arial" w:cs="Arial"/>
          <w:sz w:val="22"/>
          <w:szCs w:val="22"/>
        </w:rPr>
        <w:t>,00 Kč</w:t>
      </w:r>
    </w:p>
    <w:p w:rsidR="00DF5279" w:rsidRDefault="00DF5279" w:rsidP="00DF5279">
      <w:pPr>
        <w:ind w:firstLine="360"/>
        <w:jc w:val="both"/>
        <w:rPr>
          <w:rFonts w:ascii="Arial" w:hAnsi="Arial" w:cs="Arial"/>
          <w:sz w:val="22"/>
          <w:szCs w:val="22"/>
        </w:rPr>
      </w:pPr>
      <w:r w:rsidRPr="00E62B9B">
        <w:rPr>
          <w:rFonts w:ascii="Arial" w:hAnsi="Arial" w:cs="Arial"/>
          <w:sz w:val="22"/>
          <w:szCs w:val="22"/>
        </w:rPr>
        <w:t xml:space="preserve">Dílčí cena za </w:t>
      </w:r>
      <w:r>
        <w:rPr>
          <w:rFonts w:ascii="Arial" w:hAnsi="Arial" w:cs="Arial"/>
          <w:sz w:val="22"/>
          <w:szCs w:val="22"/>
        </w:rPr>
        <w:t>2</w:t>
      </w:r>
      <w:r w:rsidRPr="00E62B9B">
        <w:rPr>
          <w:rFonts w:ascii="Arial" w:hAnsi="Arial" w:cs="Arial"/>
          <w:sz w:val="22"/>
          <w:szCs w:val="22"/>
        </w:rPr>
        <w:t>. seč</w:t>
      </w:r>
      <w:r>
        <w:rPr>
          <w:rFonts w:ascii="Arial" w:hAnsi="Arial" w:cs="Arial"/>
          <w:sz w:val="22"/>
          <w:szCs w:val="22"/>
        </w:rPr>
        <w:t xml:space="preserve"> bez DPH</w:t>
      </w:r>
      <w:r w:rsidRPr="00E62B9B">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25.200,00 Kč</w:t>
      </w:r>
    </w:p>
    <w:p w:rsidR="007100C0" w:rsidRDefault="007100C0" w:rsidP="007100C0">
      <w:pPr>
        <w:ind w:firstLine="360"/>
        <w:jc w:val="both"/>
        <w:rPr>
          <w:rFonts w:ascii="Arial" w:hAnsi="Arial" w:cs="Arial"/>
          <w:sz w:val="22"/>
          <w:szCs w:val="22"/>
          <w:u w:val="single"/>
        </w:rPr>
      </w:pPr>
      <w:r w:rsidRPr="005978F4">
        <w:rPr>
          <w:rFonts w:ascii="Arial" w:hAnsi="Arial" w:cs="Arial"/>
          <w:sz w:val="22"/>
          <w:szCs w:val="22"/>
          <w:u w:val="single"/>
        </w:rPr>
        <w:t xml:space="preserve">Dílčí cena za </w:t>
      </w:r>
      <w:r w:rsidR="00DF5279">
        <w:rPr>
          <w:rFonts w:ascii="Arial" w:hAnsi="Arial" w:cs="Arial"/>
          <w:sz w:val="22"/>
          <w:szCs w:val="22"/>
          <w:u w:val="single"/>
        </w:rPr>
        <w:t>3</w:t>
      </w:r>
      <w:r w:rsidRPr="005978F4">
        <w:rPr>
          <w:rFonts w:ascii="Arial" w:hAnsi="Arial" w:cs="Arial"/>
          <w:sz w:val="22"/>
          <w:szCs w:val="22"/>
          <w:u w:val="single"/>
        </w:rPr>
        <w:t xml:space="preserve">. seč bez DPH:    </w:t>
      </w:r>
      <w:r>
        <w:rPr>
          <w:rFonts w:ascii="Arial" w:hAnsi="Arial" w:cs="Arial"/>
          <w:sz w:val="22"/>
          <w:szCs w:val="22"/>
          <w:u w:val="single"/>
        </w:rPr>
        <w:tab/>
      </w:r>
      <w:r>
        <w:rPr>
          <w:rFonts w:ascii="Arial" w:hAnsi="Arial" w:cs="Arial"/>
          <w:sz w:val="22"/>
          <w:szCs w:val="22"/>
          <w:u w:val="single"/>
        </w:rPr>
        <w:tab/>
      </w:r>
      <w:r w:rsidR="00DF5279">
        <w:rPr>
          <w:rFonts w:ascii="Arial" w:hAnsi="Arial" w:cs="Arial"/>
          <w:sz w:val="22"/>
          <w:szCs w:val="22"/>
          <w:u w:val="single"/>
        </w:rPr>
        <w:t xml:space="preserve"> 25.200</w:t>
      </w:r>
      <w:r>
        <w:rPr>
          <w:rFonts w:ascii="Arial" w:hAnsi="Arial" w:cs="Arial"/>
          <w:sz w:val="22"/>
          <w:szCs w:val="22"/>
          <w:u w:val="single"/>
        </w:rPr>
        <w:t>,00</w:t>
      </w:r>
      <w:r w:rsidRPr="005978F4">
        <w:rPr>
          <w:rFonts w:ascii="Arial" w:hAnsi="Arial" w:cs="Arial"/>
          <w:sz w:val="22"/>
          <w:szCs w:val="22"/>
          <w:u w:val="single"/>
        </w:rPr>
        <w:t xml:space="preserve"> Kč</w:t>
      </w:r>
    </w:p>
    <w:p w:rsidR="007100C0" w:rsidRDefault="007100C0" w:rsidP="007100C0">
      <w:pPr>
        <w:ind w:firstLine="360"/>
        <w:jc w:val="both"/>
        <w:rPr>
          <w:rFonts w:ascii="Arial" w:hAnsi="Arial" w:cs="Arial"/>
          <w:b/>
          <w:sz w:val="22"/>
          <w:szCs w:val="22"/>
        </w:rPr>
      </w:pPr>
      <w:bookmarkStart w:id="1" w:name="_Hlk67572355"/>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r>
      <w:r w:rsidR="00A122F8">
        <w:rPr>
          <w:rFonts w:ascii="Arial" w:hAnsi="Arial" w:cs="Arial"/>
          <w:b/>
          <w:sz w:val="22"/>
          <w:szCs w:val="22"/>
        </w:rPr>
        <w:t xml:space="preserve">           </w:t>
      </w:r>
      <w:r w:rsidR="00571DD7">
        <w:rPr>
          <w:rFonts w:ascii="Arial" w:hAnsi="Arial" w:cs="Arial"/>
          <w:b/>
          <w:sz w:val="22"/>
          <w:szCs w:val="22"/>
        </w:rPr>
        <w:t xml:space="preserve">  </w:t>
      </w:r>
      <w:r w:rsidR="00DF5279">
        <w:rPr>
          <w:rFonts w:ascii="Arial" w:hAnsi="Arial" w:cs="Arial"/>
          <w:b/>
          <w:sz w:val="22"/>
          <w:szCs w:val="22"/>
        </w:rPr>
        <w:t>75.600,00</w:t>
      </w:r>
      <w:r w:rsidRPr="00A248F5">
        <w:rPr>
          <w:rFonts w:ascii="Arial" w:hAnsi="Arial" w:cs="Arial"/>
          <w:b/>
          <w:sz w:val="22"/>
          <w:szCs w:val="22"/>
        </w:rPr>
        <w:t xml:space="preserve"> Kč</w:t>
      </w:r>
    </w:p>
    <w:p w:rsidR="007100C0" w:rsidRPr="00386410" w:rsidRDefault="007100C0" w:rsidP="007100C0">
      <w:pPr>
        <w:ind w:firstLine="360"/>
        <w:jc w:val="both"/>
        <w:rPr>
          <w:rFonts w:ascii="Arial" w:hAnsi="Arial" w:cs="Arial"/>
          <w:sz w:val="22"/>
          <w:szCs w:val="22"/>
        </w:rPr>
      </w:pPr>
      <w:r>
        <w:rPr>
          <w:rFonts w:ascii="Arial" w:hAnsi="Arial" w:cs="Arial"/>
          <w:sz w:val="22"/>
          <w:szCs w:val="22"/>
        </w:rPr>
        <w:t>Vyčíslení 21 %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sidR="00DF5279">
        <w:rPr>
          <w:rFonts w:ascii="Arial" w:hAnsi="Arial" w:cs="Arial"/>
          <w:sz w:val="22"/>
          <w:szCs w:val="22"/>
        </w:rPr>
        <w:t>15.876</w:t>
      </w:r>
      <w:r w:rsidR="006D42B5">
        <w:rPr>
          <w:rFonts w:ascii="Arial" w:hAnsi="Arial" w:cs="Arial"/>
          <w:sz w:val="22"/>
          <w:szCs w:val="22"/>
        </w:rPr>
        <w:t>,00</w:t>
      </w:r>
      <w:r>
        <w:rPr>
          <w:rFonts w:ascii="Arial" w:hAnsi="Arial" w:cs="Arial"/>
          <w:sz w:val="22"/>
          <w:szCs w:val="22"/>
        </w:rPr>
        <w:t xml:space="preserve"> Kč</w:t>
      </w:r>
    </w:p>
    <w:p w:rsidR="007100C0" w:rsidRPr="00683133" w:rsidRDefault="007100C0" w:rsidP="007100C0">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r>
      <w:r w:rsidRPr="00A248F5">
        <w:rPr>
          <w:rFonts w:ascii="Arial" w:hAnsi="Arial" w:cs="Arial"/>
          <w:b/>
          <w:sz w:val="22"/>
          <w:szCs w:val="22"/>
          <w:u w:val="single"/>
        </w:rPr>
        <w:t xml:space="preserve">                    </w:t>
      </w:r>
      <w:r>
        <w:rPr>
          <w:rFonts w:ascii="Arial" w:hAnsi="Arial" w:cs="Arial"/>
          <w:b/>
          <w:sz w:val="22"/>
          <w:szCs w:val="22"/>
          <w:u w:val="single"/>
        </w:rPr>
        <w:t xml:space="preserve">   </w:t>
      </w:r>
      <w:r w:rsidR="00571DD7">
        <w:rPr>
          <w:rFonts w:ascii="Arial" w:hAnsi="Arial" w:cs="Arial"/>
          <w:b/>
          <w:sz w:val="22"/>
          <w:szCs w:val="22"/>
          <w:u w:val="single"/>
        </w:rPr>
        <w:t xml:space="preserve"> </w:t>
      </w:r>
      <w:r w:rsidR="00DF5279">
        <w:rPr>
          <w:rFonts w:ascii="Arial" w:hAnsi="Arial" w:cs="Arial"/>
          <w:b/>
          <w:sz w:val="22"/>
          <w:szCs w:val="22"/>
          <w:u w:val="single"/>
        </w:rPr>
        <w:t xml:space="preserve"> 91.476,00</w:t>
      </w:r>
      <w:r>
        <w:rPr>
          <w:rFonts w:ascii="Arial" w:hAnsi="Arial" w:cs="Arial"/>
          <w:b/>
          <w:sz w:val="22"/>
          <w:szCs w:val="22"/>
          <w:u w:val="single"/>
        </w:rPr>
        <w:t xml:space="preserve"> </w:t>
      </w:r>
      <w:r w:rsidRPr="00683133">
        <w:rPr>
          <w:rFonts w:ascii="Arial" w:hAnsi="Arial" w:cs="Arial"/>
          <w:b/>
          <w:sz w:val="22"/>
          <w:szCs w:val="22"/>
          <w:u w:val="single"/>
        </w:rPr>
        <w:t>Kč s DPH</w:t>
      </w:r>
    </w:p>
    <w:bookmarkEnd w:id="1"/>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w:t>
      </w:r>
      <w:r w:rsidRPr="00454D43">
        <w:rPr>
          <w:rFonts w:ascii="Arial" w:hAnsi="Arial" w:cs="Arial"/>
          <w:sz w:val="22"/>
          <w:szCs w:val="22"/>
        </w:rPr>
        <w:lastRenderedPageBreak/>
        <w:t xml:space="preserve">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571DD7" w:rsidRPr="00454D43" w:rsidRDefault="00571DD7"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CF5CA2">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857F32">
        <w:rPr>
          <w:rFonts w:ascii="Arial" w:hAnsi="Arial" w:cs="Arial"/>
          <w:b/>
          <w:i w:val="0"/>
          <w:color w:val="auto"/>
          <w:sz w:val="22"/>
          <w:szCs w:val="22"/>
        </w:rPr>
        <w:t>…………….</w:t>
      </w:r>
    </w:p>
    <w:p w:rsidR="0079147E" w:rsidRPr="006643C5" w:rsidRDefault="0079147E" w:rsidP="0079147E"/>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6D42B5" w:rsidRDefault="006D42B5" w:rsidP="005978F4">
      <w:pPr>
        <w:pStyle w:val="Zkladntext"/>
        <w:widowControl/>
        <w:jc w:val="center"/>
        <w:rPr>
          <w:rFonts w:cs="Arial"/>
          <w:b/>
          <w:color w:val="auto"/>
          <w:sz w:val="22"/>
          <w:szCs w:val="22"/>
          <w:u w:val="single"/>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5978F4">
      <w:pPr>
        <w:pStyle w:val="A-odstavecodsazensodrkami"/>
        <w:numPr>
          <w:ilvl w:val="0"/>
          <w:numId w:val="4"/>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5978F4">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5978F4">
      <w:pPr>
        <w:pStyle w:val="A-odstavecodsazensodrkami"/>
        <w:numPr>
          <w:ilvl w:val="0"/>
          <w:numId w:val="4"/>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5978F4">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5978F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5978F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5978F4">
      <w:pPr>
        <w:pStyle w:val="A-odstavecodsazensodrkami"/>
        <w:numPr>
          <w:ilvl w:val="0"/>
          <w:numId w:val="4"/>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5978F4">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Pr="00EB044F" w:rsidRDefault="004F5C7E" w:rsidP="004F5C7E">
      <w:pPr>
        <w:pStyle w:val="A-odstavecodsazensodrkami"/>
        <w:numPr>
          <w:ilvl w:val="0"/>
          <w:numId w:val="0"/>
        </w:numPr>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5978F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5978F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5978F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widowControl w:val="0"/>
        <w:numPr>
          <w:ilvl w:val="0"/>
          <w:numId w:val="22"/>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5978F4">
      <w:pPr>
        <w:widowControl w:val="0"/>
        <w:numPr>
          <w:ilvl w:val="0"/>
          <w:numId w:val="22"/>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6D42B5" w:rsidRDefault="006D42B5"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 xml:space="preserve">Zhotovitel provede dílo samostatně, na svůj náklad a na své nebezpečí. Bez zbytečných </w:t>
      </w:r>
      <w:r w:rsidRPr="009450C5">
        <w:rPr>
          <w:rFonts w:ascii="Arial" w:hAnsi="Arial" w:cs="Arial"/>
          <w:sz w:val="22"/>
          <w:szCs w:val="22"/>
        </w:rPr>
        <w:lastRenderedPageBreak/>
        <w:t>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857F32">
        <w:rPr>
          <w:rFonts w:ascii="Arial" w:hAnsi="Arial" w:cs="Arial"/>
          <w:sz w:val="22"/>
          <w:szCs w:val="22"/>
        </w:rPr>
        <w:t>……………….</w:t>
      </w:r>
      <w:r>
        <w:rPr>
          <w:rFonts w:ascii="Arial" w:hAnsi="Arial" w:cs="Arial"/>
          <w:sz w:val="22"/>
          <w:szCs w:val="22"/>
        </w:rPr>
        <w:t>.</w:t>
      </w:r>
    </w:p>
    <w:p w:rsidR="005978F4" w:rsidRPr="009450C5" w:rsidRDefault="005978F4"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978F4"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978F4" w:rsidRPr="00386410" w:rsidRDefault="005978F4" w:rsidP="005978F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978F4" w:rsidRPr="00386410" w:rsidRDefault="005978F4" w:rsidP="005978F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978F4"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 a budou předmětem dodatku k této smlouvě.</w:t>
      </w:r>
    </w:p>
    <w:p w:rsidR="005978F4"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5978F4">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978F4" w:rsidRPr="007D516F" w:rsidRDefault="005978F4" w:rsidP="005978F4">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w:t>
      </w:r>
      <w:r w:rsidRPr="00DE4C07">
        <w:rPr>
          <w:rFonts w:cs="Arial"/>
          <w:color w:val="0000FF"/>
          <w:sz w:val="22"/>
          <w:szCs w:val="22"/>
        </w:rPr>
        <w:lastRenderedPageBreak/>
        <w:t>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5978F4">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5978F4">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5978F4">
      <w:pPr>
        <w:pStyle w:val="Zkladntext"/>
        <w:numPr>
          <w:ilvl w:val="0"/>
          <w:numId w:val="4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864AB4" w:rsidRPr="005978F4" w:rsidRDefault="005978F4" w:rsidP="005978F4">
      <w:pPr>
        <w:pStyle w:val="Zkladntext"/>
        <w:numPr>
          <w:ilvl w:val="0"/>
          <w:numId w:val="40"/>
        </w:numPr>
        <w:jc w:val="both"/>
        <w:rPr>
          <w:b/>
          <w:sz w:val="22"/>
          <w:szCs w:val="22"/>
        </w:rPr>
      </w:pPr>
      <w:r w:rsidRPr="005978F4">
        <w:rPr>
          <w:rFonts w:cs="Arial"/>
          <w:sz w:val="22"/>
          <w:szCs w:val="22"/>
        </w:rPr>
        <w:t xml:space="preserve">Na svědectví tohoto smluvní strany tímto podepisují smlouvu. Tato smlouva je vyhotovena </w:t>
      </w:r>
      <w:r w:rsidRPr="005978F4">
        <w:rPr>
          <w:rFonts w:cs="Arial"/>
          <w:b/>
          <w:sz w:val="22"/>
          <w:szCs w:val="22"/>
        </w:rPr>
        <w:t>ve třech vyhotoveních</w:t>
      </w:r>
      <w:r w:rsidRPr="005978F4">
        <w:rPr>
          <w:rFonts w:cs="Arial"/>
          <w:sz w:val="22"/>
          <w:szCs w:val="22"/>
        </w:rPr>
        <w:t xml:space="preserve">, z nichž každé má platnost originálu. </w:t>
      </w:r>
      <w:r w:rsidRPr="005978F4">
        <w:rPr>
          <w:rFonts w:cs="Arial"/>
          <w:b/>
          <w:sz w:val="22"/>
          <w:szCs w:val="22"/>
        </w:rPr>
        <w:t>Objednatel</w:t>
      </w:r>
      <w:r w:rsidRPr="005978F4">
        <w:rPr>
          <w:rFonts w:cs="Arial"/>
          <w:bCs/>
          <w:sz w:val="22"/>
          <w:szCs w:val="22"/>
        </w:rPr>
        <w:t xml:space="preserve"> obdrží </w:t>
      </w:r>
      <w:r w:rsidRPr="005978F4">
        <w:rPr>
          <w:rFonts w:cs="Arial"/>
          <w:b/>
          <w:bCs/>
          <w:sz w:val="22"/>
          <w:szCs w:val="22"/>
        </w:rPr>
        <w:t>dvě</w:t>
      </w:r>
      <w:r w:rsidRPr="005978F4">
        <w:rPr>
          <w:rFonts w:cs="Arial"/>
          <w:bCs/>
          <w:sz w:val="22"/>
          <w:szCs w:val="22"/>
        </w:rPr>
        <w:t xml:space="preserve"> </w:t>
      </w:r>
      <w:r w:rsidRPr="005978F4">
        <w:rPr>
          <w:rFonts w:cs="Arial"/>
          <w:b/>
          <w:bCs/>
          <w:sz w:val="22"/>
          <w:szCs w:val="22"/>
        </w:rPr>
        <w:t xml:space="preserve">vyhotovení </w:t>
      </w:r>
      <w:r w:rsidRPr="005978F4">
        <w:rPr>
          <w:rFonts w:cs="Arial"/>
          <w:bCs/>
          <w:sz w:val="22"/>
          <w:szCs w:val="22"/>
        </w:rPr>
        <w:t xml:space="preserve">smlouvy a </w:t>
      </w:r>
      <w:r w:rsidRPr="005978F4">
        <w:rPr>
          <w:rFonts w:cs="Arial"/>
          <w:b/>
          <w:bCs/>
          <w:sz w:val="22"/>
          <w:szCs w:val="22"/>
        </w:rPr>
        <w:t xml:space="preserve">zhotovitel </w:t>
      </w:r>
      <w:r w:rsidRPr="005978F4">
        <w:rPr>
          <w:rFonts w:cs="Arial"/>
          <w:bCs/>
          <w:sz w:val="22"/>
          <w:szCs w:val="22"/>
        </w:rPr>
        <w:t xml:space="preserve">obdrží </w:t>
      </w:r>
      <w:r w:rsidRPr="005978F4">
        <w:rPr>
          <w:rFonts w:cs="Arial"/>
          <w:b/>
          <w:bCs/>
          <w:sz w:val="22"/>
          <w:szCs w:val="22"/>
        </w:rPr>
        <w:t>jedno vyhotovení</w:t>
      </w:r>
      <w:r w:rsidRPr="005978F4">
        <w:rPr>
          <w:rFonts w:cs="Arial"/>
          <w:bCs/>
          <w:sz w:val="22"/>
          <w:szCs w:val="22"/>
        </w:rPr>
        <w:t xml:space="preserve"> smlouvy.</w:t>
      </w:r>
    </w:p>
    <w:p w:rsidR="00937B32" w:rsidRDefault="00937B32" w:rsidP="002D1039">
      <w:pPr>
        <w:keepNext/>
        <w:jc w:val="both"/>
        <w:rPr>
          <w:rFonts w:ascii="Arial" w:hAnsi="Arial" w:cs="Arial"/>
          <w:sz w:val="22"/>
          <w:szCs w:val="22"/>
        </w:rPr>
      </w:pPr>
    </w:p>
    <w:p w:rsidR="005978F4" w:rsidRPr="00454D43" w:rsidRDefault="005978F4" w:rsidP="002D1039">
      <w:pPr>
        <w:keepNext/>
        <w:jc w:val="both"/>
        <w:rPr>
          <w:rFonts w:ascii="Arial" w:hAnsi="Arial" w:cs="Arial"/>
          <w:sz w:val="22"/>
          <w:szCs w:val="22"/>
        </w:rPr>
      </w:pPr>
    </w:p>
    <w:p w:rsidR="00DF5279" w:rsidRPr="00454D43" w:rsidRDefault="00DF5279" w:rsidP="00DF5279">
      <w:pPr>
        <w:keepNext/>
        <w:jc w:val="both"/>
        <w:rPr>
          <w:rFonts w:ascii="Arial" w:hAnsi="Arial" w:cs="Arial"/>
          <w:sz w:val="22"/>
          <w:szCs w:val="22"/>
        </w:rPr>
      </w:pPr>
    </w:p>
    <w:p w:rsidR="00DF5279" w:rsidRPr="00432702" w:rsidRDefault="00DF5279" w:rsidP="00DF5279">
      <w:pPr>
        <w:keepNext/>
        <w:jc w:val="both"/>
        <w:rPr>
          <w:rFonts w:ascii="Arial" w:hAnsi="Arial" w:cs="Arial"/>
          <w:sz w:val="22"/>
          <w:szCs w:val="22"/>
        </w:rPr>
      </w:pPr>
    </w:p>
    <w:p w:rsidR="00DF5279" w:rsidRPr="00432702" w:rsidRDefault="00DF5279" w:rsidP="00DF5279">
      <w:pPr>
        <w:keepNext/>
        <w:jc w:val="both"/>
        <w:rPr>
          <w:rFonts w:ascii="Arial" w:hAnsi="Arial" w:cs="Arial"/>
          <w:sz w:val="22"/>
          <w:szCs w:val="22"/>
        </w:rPr>
      </w:pPr>
    </w:p>
    <w:p w:rsidR="00DF5279" w:rsidRPr="00432702" w:rsidRDefault="00DF5279" w:rsidP="00DF5279">
      <w:pPr>
        <w:keepNext/>
        <w:jc w:val="both"/>
        <w:rPr>
          <w:rFonts w:ascii="Arial" w:hAnsi="Arial" w:cs="Arial"/>
          <w:sz w:val="22"/>
          <w:szCs w:val="22"/>
        </w:rPr>
      </w:pPr>
    </w:p>
    <w:p w:rsidR="00DF5279" w:rsidRPr="00432702" w:rsidRDefault="00DF5279" w:rsidP="00DF5279">
      <w:pPr>
        <w:keepNext/>
        <w:jc w:val="both"/>
        <w:rPr>
          <w:rFonts w:ascii="Arial" w:hAnsi="Arial" w:cs="Arial"/>
          <w:sz w:val="22"/>
          <w:szCs w:val="22"/>
        </w:rPr>
      </w:pPr>
    </w:p>
    <w:p w:rsidR="00DF5279" w:rsidRPr="00432702" w:rsidRDefault="00DF5279" w:rsidP="00DF5279">
      <w:pPr>
        <w:keepNext/>
        <w:jc w:val="both"/>
        <w:rPr>
          <w:rFonts w:ascii="Arial" w:hAnsi="Arial" w:cs="Arial"/>
          <w:sz w:val="22"/>
          <w:szCs w:val="22"/>
        </w:rPr>
      </w:pPr>
    </w:p>
    <w:p w:rsidR="00DF5279" w:rsidRPr="00432702" w:rsidRDefault="00DF5279" w:rsidP="00DF5279">
      <w:pPr>
        <w:keepNext/>
        <w:jc w:val="both"/>
        <w:rPr>
          <w:rFonts w:ascii="Arial" w:hAnsi="Arial" w:cs="Arial"/>
          <w:sz w:val="22"/>
          <w:szCs w:val="22"/>
        </w:rPr>
      </w:pPr>
    </w:p>
    <w:p w:rsidR="00DF5279" w:rsidRPr="00432702" w:rsidRDefault="00DF5279" w:rsidP="00DF5279">
      <w:pPr>
        <w:keepNext/>
        <w:jc w:val="both"/>
        <w:rPr>
          <w:rFonts w:ascii="Arial" w:hAnsi="Arial" w:cs="Arial"/>
          <w:sz w:val="22"/>
          <w:szCs w:val="22"/>
        </w:rPr>
      </w:pPr>
    </w:p>
    <w:p w:rsidR="00DF5279" w:rsidRPr="00432702" w:rsidRDefault="00DF5279" w:rsidP="00DF5279">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DF5279" w:rsidRPr="00432702" w:rsidRDefault="00DF5279" w:rsidP="00DF5279">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9515EF">
      <w:pPr>
        <w:keepNext/>
        <w:jc w:val="both"/>
        <w:rPr>
          <w:rFonts w:ascii="Arial" w:hAnsi="Arial" w:cs="Arial"/>
          <w:sz w:val="22"/>
          <w:szCs w:val="22"/>
        </w:rPr>
      </w:pPr>
      <w:bookmarkStart w:id="2" w:name="_GoBack"/>
      <w:bookmarkEnd w:id="2"/>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1CD" w:rsidRDefault="000611CD">
      <w:r>
        <w:separator/>
      </w:r>
    </w:p>
  </w:endnote>
  <w:endnote w:type="continuationSeparator" w:id="0">
    <w:p w:rsidR="000611CD" w:rsidRDefault="0006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1CD" w:rsidRDefault="000611CD">
      <w:r>
        <w:separator/>
      </w:r>
    </w:p>
  </w:footnote>
  <w:footnote w:type="continuationSeparator" w:id="0">
    <w:p w:rsidR="000611CD" w:rsidRDefault="0006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B494E"/>
    <w:multiLevelType w:val="hybridMultilevel"/>
    <w:tmpl w:val="14F08D1C"/>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2365" w:hanging="360"/>
      </w:pPr>
      <w:rPr>
        <w:rFonts w:ascii="Courier New" w:hAnsi="Courier New" w:cs="Courier New" w:hint="default"/>
      </w:rPr>
    </w:lvl>
    <w:lvl w:ilvl="2" w:tplc="04050005" w:tentative="1">
      <w:start w:val="1"/>
      <w:numFmt w:val="bullet"/>
      <w:lvlText w:val=""/>
      <w:lvlJc w:val="left"/>
      <w:pPr>
        <w:ind w:left="3085" w:hanging="360"/>
      </w:pPr>
      <w:rPr>
        <w:rFonts w:ascii="Wingdings" w:hAnsi="Wingdings" w:hint="default"/>
      </w:rPr>
    </w:lvl>
    <w:lvl w:ilvl="3" w:tplc="04050001" w:tentative="1">
      <w:start w:val="1"/>
      <w:numFmt w:val="bullet"/>
      <w:lvlText w:val=""/>
      <w:lvlJc w:val="left"/>
      <w:pPr>
        <w:ind w:left="3805" w:hanging="360"/>
      </w:pPr>
      <w:rPr>
        <w:rFonts w:ascii="Symbol" w:hAnsi="Symbol" w:hint="default"/>
      </w:rPr>
    </w:lvl>
    <w:lvl w:ilvl="4" w:tplc="04050003" w:tentative="1">
      <w:start w:val="1"/>
      <w:numFmt w:val="bullet"/>
      <w:lvlText w:val="o"/>
      <w:lvlJc w:val="left"/>
      <w:pPr>
        <w:ind w:left="4525" w:hanging="360"/>
      </w:pPr>
      <w:rPr>
        <w:rFonts w:ascii="Courier New" w:hAnsi="Courier New" w:cs="Courier New" w:hint="default"/>
      </w:rPr>
    </w:lvl>
    <w:lvl w:ilvl="5" w:tplc="04050005" w:tentative="1">
      <w:start w:val="1"/>
      <w:numFmt w:val="bullet"/>
      <w:lvlText w:val=""/>
      <w:lvlJc w:val="left"/>
      <w:pPr>
        <w:ind w:left="5245" w:hanging="360"/>
      </w:pPr>
      <w:rPr>
        <w:rFonts w:ascii="Wingdings" w:hAnsi="Wingdings" w:hint="default"/>
      </w:rPr>
    </w:lvl>
    <w:lvl w:ilvl="6" w:tplc="04050001" w:tentative="1">
      <w:start w:val="1"/>
      <w:numFmt w:val="bullet"/>
      <w:lvlText w:val=""/>
      <w:lvlJc w:val="left"/>
      <w:pPr>
        <w:ind w:left="5965" w:hanging="360"/>
      </w:pPr>
      <w:rPr>
        <w:rFonts w:ascii="Symbol" w:hAnsi="Symbol" w:hint="default"/>
      </w:rPr>
    </w:lvl>
    <w:lvl w:ilvl="7" w:tplc="04050003" w:tentative="1">
      <w:start w:val="1"/>
      <w:numFmt w:val="bullet"/>
      <w:lvlText w:val="o"/>
      <w:lvlJc w:val="left"/>
      <w:pPr>
        <w:ind w:left="6685" w:hanging="360"/>
      </w:pPr>
      <w:rPr>
        <w:rFonts w:ascii="Courier New" w:hAnsi="Courier New" w:cs="Courier New" w:hint="default"/>
      </w:rPr>
    </w:lvl>
    <w:lvl w:ilvl="8" w:tplc="04050005" w:tentative="1">
      <w:start w:val="1"/>
      <w:numFmt w:val="bullet"/>
      <w:lvlText w:val=""/>
      <w:lvlJc w:val="left"/>
      <w:pPr>
        <w:ind w:left="7405" w:hanging="360"/>
      </w:pPr>
      <w:rPr>
        <w:rFonts w:ascii="Wingdings" w:hAnsi="Wingdings" w:hint="default"/>
      </w:rPr>
    </w:lvl>
  </w:abstractNum>
  <w:abstractNum w:abstractNumId="11"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20"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2"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00631A3"/>
    <w:multiLevelType w:val="hybridMultilevel"/>
    <w:tmpl w:val="037622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7"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9"/>
  </w:num>
  <w:num w:numId="2">
    <w:abstractNumId w:val="15"/>
  </w:num>
  <w:num w:numId="3">
    <w:abstractNumId w:val="35"/>
  </w:num>
  <w:num w:numId="4">
    <w:abstractNumId w:val="31"/>
  </w:num>
  <w:num w:numId="5">
    <w:abstractNumId w:val="33"/>
  </w:num>
  <w:num w:numId="6">
    <w:abstractNumId w:val="24"/>
  </w:num>
  <w:num w:numId="7">
    <w:abstractNumId w:val="25"/>
  </w:num>
  <w:num w:numId="8">
    <w:abstractNumId w:val="28"/>
  </w:num>
  <w:num w:numId="9">
    <w:abstractNumId w:val="14"/>
  </w:num>
  <w:num w:numId="10">
    <w:abstractNumId w:val="37"/>
  </w:num>
  <w:num w:numId="11">
    <w:abstractNumId w:val="5"/>
  </w:num>
  <w:num w:numId="12">
    <w:abstractNumId w:val="38"/>
  </w:num>
  <w:num w:numId="13">
    <w:abstractNumId w:val="30"/>
  </w:num>
  <w:num w:numId="14">
    <w:abstractNumId w:val="1"/>
  </w:num>
  <w:num w:numId="15">
    <w:abstractNumId w:val="27"/>
  </w:num>
  <w:num w:numId="16">
    <w:abstractNumId w:val="20"/>
  </w:num>
  <w:num w:numId="17">
    <w:abstractNumId w:val="36"/>
  </w:num>
  <w:num w:numId="18">
    <w:abstractNumId w:val="18"/>
  </w:num>
  <w:num w:numId="19">
    <w:abstractNumId w:val="16"/>
  </w:num>
  <w:num w:numId="20">
    <w:abstractNumId w:val="7"/>
  </w:num>
  <w:num w:numId="21">
    <w:abstractNumId w:val="4"/>
  </w:num>
  <w:num w:numId="22">
    <w:abstractNumId w:val="12"/>
  </w:num>
  <w:num w:numId="23">
    <w:abstractNumId w:val="21"/>
  </w:num>
  <w:num w:numId="24">
    <w:abstractNumId w:val="2"/>
  </w:num>
  <w:num w:numId="25">
    <w:abstractNumId w:val="13"/>
  </w:num>
  <w:num w:numId="26">
    <w:abstractNumId w:val="34"/>
  </w:num>
  <w:num w:numId="27">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32"/>
  </w:num>
  <w:num w:numId="40">
    <w:abstractNumId w:val="3"/>
  </w:num>
  <w:num w:numId="41">
    <w:abstractNumId w:val="11"/>
  </w:num>
  <w:num w:numId="42">
    <w:abstractNumId w:val="9"/>
  </w:num>
  <w:num w:numId="43">
    <w:abstractNumId w:val="9"/>
  </w:num>
  <w:num w:numId="44">
    <w:abstractNumId w:val="9"/>
  </w:num>
  <w:num w:numId="45">
    <w:abstractNumId w:val="17"/>
  </w:num>
  <w:num w:numId="46">
    <w:abstractNumId w:val="8"/>
  </w:num>
  <w:num w:numId="47">
    <w:abstractNumId w:val="9"/>
  </w:num>
  <w:num w:numId="48">
    <w:abstractNumId w:val="6"/>
  </w:num>
  <w:num w:numId="49">
    <w:abstractNumId w:val="10"/>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611CD"/>
    <w:rsid w:val="000706EC"/>
    <w:rsid w:val="000754A0"/>
    <w:rsid w:val="000903EA"/>
    <w:rsid w:val="00091338"/>
    <w:rsid w:val="000914C6"/>
    <w:rsid w:val="000927E7"/>
    <w:rsid w:val="00093AD2"/>
    <w:rsid w:val="000A10CD"/>
    <w:rsid w:val="000B0E7E"/>
    <w:rsid w:val="000B2E4B"/>
    <w:rsid w:val="000B3C0B"/>
    <w:rsid w:val="000F1B3E"/>
    <w:rsid w:val="000F53B1"/>
    <w:rsid w:val="001059B7"/>
    <w:rsid w:val="0011076F"/>
    <w:rsid w:val="00114CFD"/>
    <w:rsid w:val="00115540"/>
    <w:rsid w:val="00123974"/>
    <w:rsid w:val="00123B05"/>
    <w:rsid w:val="0013126F"/>
    <w:rsid w:val="00133429"/>
    <w:rsid w:val="001431E3"/>
    <w:rsid w:val="00145445"/>
    <w:rsid w:val="00151C33"/>
    <w:rsid w:val="00152D2A"/>
    <w:rsid w:val="001556E2"/>
    <w:rsid w:val="00161861"/>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3602"/>
    <w:rsid w:val="00236D02"/>
    <w:rsid w:val="002371A3"/>
    <w:rsid w:val="00241CC6"/>
    <w:rsid w:val="0024593F"/>
    <w:rsid w:val="00255B29"/>
    <w:rsid w:val="00271CF6"/>
    <w:rsid w:val="002727B2"/>
    <w:rsid w:val="002810BB"/>
    <w:rsid w:val="002841E7"/>
    <w:rsid w:val="002862E9"/>
    <w:rsid w:val="002A59FE"/>
    <w:rsid w:val="002B1846"/>
    <w:rsid w:val="002B32CB"/>
    <w:rsid w:val="002B7AF1"/>
    <w:rsid w:val="002C4912"/>
    <w:rsid w:val="002C50E0"/>
    <w:rsid w:val="002D1039"/>
    <w:rsid w:val="002D299B"/>
    <w:rsid w:val="002E73A1"/>
    <w:rsid w:val="002F1AC1"/>
    <w:rsid w:val="002F45A9"/>
    <w:rsid w:val="002F54D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A15B7"/>
    <w:rsid w:val="003A79E8"/>
    <w:rsid w:val="003A7BC6"/>
    <w:rsid w:val="003A7D85"/>
    <w:rsid w:val="003B2A08"/>
    <w:rsid w:val="003B4077"/>
    <w:rsid w:val="003C1782"/>
    <w:rsid w:val="003C769D"/>
    <w:rsid w:val="003D1892"/>
    <w:rsid w:val="003D38EF"/>
    <w:rsid w:val="003E1633"/>
    <w:rsid w:val="003E3CB0"/>
    <w:rsid w:val="003F5142"/>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9578C"/>
    <w:rsid w:val="004A2984"/>
    <w:rsid w:val="004B1199"/>
    <w:rsid w:val="004B2043"/>
    <w:rsid w:val="004E0521"/>
    <w:rsid w:val="004E0756"/>
    <w:rsid w:val="004E7D23"/>
    <w:rsid w:val="004F3F86"/>
    <w:rsid w:val="004F553C"/>
    <w:rsid w:val="004F5C7E"/>
    <w:rsid w:val="00512F40"/>
    <w:rsid w:val="00516E1F"/>
    <w:rsid w:val="00520647"/>
    <w:rsid w:val="005247CA"/>
    <w:rsid w:val="005256B6"/>
    <w:rsid w:val="005302CD"/>
    <w:rsid w:val="0055364E"/>
    <w:rsid w:val="00563146"/>
    <w:rsid w:val="005668D0"/>
    <w:rsid w:val="00566F54"/>
    <w:rsid w:val="0057028F"/>
    <w:rsid w:val="00571DD7"/>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20ED7"/>
    <w:rsid w:val="0067189F"/>
    <w:rsid w:val="0068009D"/>
    <w:rsid w:val="00681859"/>
    <w:rsid w:val="00687E88"/>
    <w:rsid w:val="006A302C"/>
    <w:rsid w:val="006C4B77"/>
    <w:rsid w:val="006C64E2"/>
    <w:rsid w:val="006D29A4"/>
    <w:rsid w:val="006D42B5"/>
    <w:rsid w:val="006D4CF2"/>
    <w:rsid w:val="006D6504"/>
    <w:rsid w:val="006E5F9A"/>
    <w:rsid w:val="006F41C0"/>
    <w:rsid w:val="007100C0"/>
    <w:rsid w:val="007111BD"/>
    <w:rsid w:val="00714263"/>
    <w:rsid w:val="007220E5"/>
    <w:rsid w:val="00734FF3"/>
    <w:rsid w:val="00740ADB"/>
    <w:rsid w:val="00740B6B"/>
    <w:rsid w:val="007457DE"/>
    <w:rsid w:val="0074616E"/>
    <w:rsid w:val="00767317"/>
    <w:rsid w:val="00771122"/>
    <w:rsid w:val="00785E48"/>
    <w:rsid w:val="00787C27"/>
    <w:rsid w:val="00790434"/>
    <w:rsid w:val="0079147E"/>
    <w:rsid w:val="0079435D"/>
    <w:rsid w:val="007A041D"/>
    <w:rsid w:val="007B15C4"/>
    <w:rsid w:val="007D265B"/>
    <w:rsid w:val="007D4BE6"/>
    <w:rsid w:val="007D5107"/>
    <w:rsid w:val="007E3DAD"/>
    <w:rsid w:val="007F14CA"/>
    <w:rsid w:val="007F41FE"/>
    <w:rsid w:val="007F60BA"/>
    <w:rsid w:val="007F7071"/>
    <w:rsid w:val="007F7B0E"/>
    <w:rsid w:val="00811B43"/>
    <w:rsid w:val="00812370"/>
    <w:rsid w:val="008156E1"/>
    <w:rsid w:val="0081696E"/>
    <w:rsid w:val="00821D11"/>
    <w:rsid w:val="00830AC2"/>
    <w:rsid w:val="008347C2"/>
    <w:rsid w:val="00844FF1"/>
    <w:rsid w:val="00855734"/>
    <w:rsid w:val="00855A6C"/>
    <w:rsid w:val="00856705"/>
    <w:rsid w:val="008570F3"/>
    <w:rsid w:val="00857F32"/>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B9D"/>
    <w:rsid w:val="00991B86"/>
    <w:rsid w:val="00995E3E"/>
    <w:rsid w:val="00996588"/>
    <w:rsid w:val="009A120B"/>
    <w:rsid w:val="009A39F9"/>
    <w:rsid w:val="009A3FBD"/>
    <w:rsid w:val="009C508F"/>
    <w:rsid w:val="009C5A32"/>
    <w:rsid w:val="009D2E1E"/>
    <w:rsid w:val="009D4120"/>
    <w:rsid w:val="009D5612"/>
    <w:rsid w:val="009E623B"/>
    <w:rsid w:val="00A122F8"/>
    <w:rsid w:val="00A1328C"/>
    <w:rsid w:val="00A2023D"/>
    <w:rsid w:val="00A27EAA"/>
    <w:rsid w:val="00A27EDB"/>
    <w:rsid w:val="00A43B3A"/>
    <w:rsid w:val="00A714B6"/>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AF77A5"/>
    <w:rsid w:val="00B02B95"/>
    <w:rsid w:val="00B0309E"/>
    <w:rsid w:val="00B20CF7"/>
    <w:rsid w:val="00B21125"/>
    <w:rsid w:val="00B34EBF"/>
    <w:rsid w:val="00B368E0"/>
    <w:rsid w:val="00B63BF5"/>
    <w:rsid w:val="00B640F3"/>
    <w:rsid w:val="00B76C65"/>
    <w:rsid w:val="00B92AF5"/>
    <w:rsid w:val="00BB5F46"/>
    <w:rsid w:val="00BB77F0"/>
    <w:rsid w:val="00BC23EC"/>
    <w:rsid w:val="00BC6B58"/>
    <w:rsid w:val="00BD4B44"/>
    <w:rsid w:val="00BD5E01"/>
    <w:rsid w:val="00BE33C7"/>
    <w:rsid w:val="00BF110F"/>
    <w:rsid w:val="00BF1B3F"/>
    <w:rsid w:val="00BF3D9B"/>
    <w:rsid w:val="00BF4AE1"/>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519E"/>
    <w:rsid w:val="00C754D6"/>
    <w:rsid w:val="00C9156E"/>
    <w:rsid w:val="00CB5BE3"/>
    <w:rsid w:val="00CC0E56"/>
    <w:rsid w:val="00CC19B0"/>
    <w:rsid w:val="00CF35ED"/>
    <w:rsid w:val="00CF5CA2"/>
    <w:rsid w:val="00D20FC8"/>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C10D8"/>
    <w:rsid w:val="00DC579B"/>
    <w:rsid w:val="00DC6ACE"/>
    <w:rsid w:val="00DD0E1B"/>
    <w:rsid w:val="00DE2F13"/>
    <w:rsid w:val="00DE3369"/>
    <w:rsid w:val="00DE675A"/>
    <w:rsid w:val="00DF0B5E"/>
    <w:rsid w:val="00DF41F7"/>
    <w:rsid w:val="00DF5279"/>
    <w:rsid w:val="00E05015"/>
    <w:rsid w:val="00E06371"/>
    <w:rsid w:val="00E10428"/>
    <w:rsid w:val="00E2169D"/>
    <w:rsid w:val="00E327CE"/>
    <w:rsid w:val="00E437CA"/>
    <w:rsid w:val="00E44420"/>
    <w:rsid w:val="00E44E9E"/>
    <w:rsid w:val="00E56266"/>
    <w:rsid w:val="00E6059D"/>
    <w:rsid w:val="00E610AD"/>
    <w:rsid w:val="00E62F14"/>
    <w:rsid w:val="00E705B8"/>
    <w:rsid w:val="00E721FC"/>
    <w:rsid w:val="00E72F5E"/>
    <w:rsid w:val="00E83281"/>
    <w:rsid w:val="00E83DA6"/>
    <w:rsid w:val="00E8418F"/>
    <w:rsid w:val="00E8734A"/>
    <w:rsid w:val="00E9215D"/>
    <w:rsid w:val="00E95E53"/>
    <w:rsid w:val="00E97587"/>
    <w:rsid w:val="00EA48DE"/>
    <w:rsid w:val="00EA6E4C"/>
    <w:rsid w:val="00EB418C"/>
    <w:rsid w:val="00EB6A5C"/>
    <w:rsid w:val="00ED1285"/>
    <w:rsid w:val="00ED1664"/>
    <w:rsid w:val="00ED2006"/>
    <w:rsid w:val="00ED24D8"/>
    <w:rsid w:val="00ED33E2"/>
    <w:rsid w:val="00EE43D6"/>
    <w:rsid w:val="00EF156C"/>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846E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DC339"/>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7100C0"/>
    <w:pPr>
      <w:ind w:left="720"/>
      <w:jc w:val="both"/>
    </w:pPr>
    <w:rPr>
      <w:rFonts w:ascii="Arial" w:hAnsi="Arial" w:cs="Arial"/>
      <w:sz w:val="22"/>
      <w:szCs w:val="22"/>
      <w:lang w:val="cs-CZ"/>
    </w:rPr>
  </w:style>
  <w:style w:type="character" w:customStyle="1" w:styleId="A-odstavecodsazenChar">
    <w:name w:val="A-odstavec odsazený Char"/>
    <w:link w:val="A-odstavecodsazen"/>
    <w:rsid w:val="007100C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61D0-DFBA-45FD-85AA-27EBE313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2414</Words>
  <Characters>14249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2022-06-09T11:43:00Z</dcterms:created>
  <dcterms:modified xsi:type="dcterms:W3CDTF">2022-06-09T11:44:00Z</dcterms:modified>
</cp:coreProperties>
</file>