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727DC" w14:textId="77777777" w:rsidR="00A673A5" w:rsidRDefault="00A673A5" w:rsidP="00A97172">
      <w:pPr>
        <w:spacing w:after="0" w:line="240" w:lineRule="auto"/>
        <w:ind w:left="431" w:hanging="431"/>
        <w:contextualSpacing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 w:bidi="en-US"/>
        </w:rPr>
      </w:pPr>
    </w:p>
    <w:p w14:paraId="12662152" w14:textId="77777777" w:rsidR="00A673A5" w:rsidRDefault="00A673A5" w:rsidP="00A97172">
      <w:pPr>
        <w:spacing w:after="0" w:line="240" w:lineRule="auto"/>
        <w:ind w:left="431" w:hanging="431"/>
        <w:contextualSpacing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 w:bidi="en-US"/>
        </w:rPr>
      </w:pPr>
    </w:p>
    <w:p w14:paraId="632AD987" w14:textId="76F0E3F5" w:rsidR="00184BE5" w:rsidRPr="000715ED" w:rsidRDefault="005E5D8B" w:rsidP="00A97172">
      <w:pPr>
        <w:spacing w:after="0" w:line="240" w:lineRule="auto"/>
        <w:ind w:left="431" w:hanging="431"/>
        <w:contextualSpacing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 w:bidi="en-US"/>
        </w:rPr>
      </w:pPr>
      <w:r w:rsidRPr="000715ED">
        <w:rPr>
          <w:rFonts w:ascii="Arial" w:eastAsia="Times New Roman" w:hAnsi="Arial" w:cs="Arial"/>
          <w:b/>
          <w:bCs/>
          <w:kern w:val="32"/>
          <w:sz w:val="24"/>
          <w:szCs w:val="24"/>
          <w:lang w:eastAsia="cs-CZ" w:bidi="en-US"/>
        </w:rPr>
        <w:t xml:space="preserve">KUPNÍ </w:t>
      </w:r>
      <w:r w:rsidR="00184BE5" w:rsidRPr="000715ED">
        <w:rPr>
          <w:rFonts w:ascii="Arial" w:eastAsia="Times New Roman" w:hAnsi="Arial" w:cs="Arial"/>
          <w:b/>
          <w:bCs/>
          <w:kern w:val="32"/>
          <w:sz w:val="24"/>
          <w:szCs w:val="24"/>
          <w:lang w:eastAsia="cs-CZ" w:bidi="en-US"/>
        </w:rPr>
        <w:t xml:space="preserve">SMLOUVA </w:t>
      </w:r>
    </w:p>
    <w:p w14:paraId="7DE7F8DD" w14:textId="65A055AA" w:rsidR="00184BE5" w:rsidRDefault="00184BE5" w:rsidP="0007129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0715ED">
        <w:rPr>
          <w:rFonts w:ascii="Arial" w:eastAsia="Times New Roman" w:hAnsi="Arial" w:cs="Arial"/>
          <w:b/>
          <w:lang w:eastAsia="cs-CZ"/>
        </w:rPr>
        <w:t xml:space="preserve">uzavřená podle § </w:t>
      </w:r>
      <w:r w:rsidR="007F60BC" w:rsidRPr="000715ED">
        <w:rPr>
          <w:rFonts w:ascii="Arial" w:eastAsia="Times New Roman" w:hAnsi="Arial" w:cs="Arial"/>
          <w:b/>
          <w:lang w:eastAsia="cs-CZ"/>
        </w:rPr>
        <w:t xml:space="preserve">2079 </w:t>
      </w:r>
      <w:r w:rsidRPr="000715ED">
        <w:rPr>
          <w:rFonts w:ascii="Arial" w:eastAsia="Times New Roman" w:hAnsi="Arial" w:cs="Arial"/>
          <w:b/>
          <w:lang w:eastAsia="cs-CZ"/>
        </w:rPr>
        <w:t>a násl.</w:t>
      </w:r>
      <w:r w:rsidR="00B5026D" w:rsidRPr="000715ED">
        <w:rPr>
          <w:rFonts w:ascii="Arial" w:eastAsia="Times New Roman" w:hAnsi="Arial" w:cs="Arial"/>
          <w:b/>
          <w:lang w:eastAsia="cs-CZ"/>
        </w:rPr>
        <w:t>,</w:t>
      </w:r>
      <w:r w:rsidRPr="000715ED">
        <w:rPr>
          <w:rFonts w:ascii="Arial" w:eastAsia="Times New Roman" w:hAnsi="Arial" w:cs="Arial"/>
          <w:b/>
          <w:lang w:eastAsia="cs-CZ"/>
        </w:rPr>
        <w:t xml:space="preserve"> </w:t>
      </w:r>
      <w:r w:rsidR="007F60BC" w:rsidRPr="000715ED">
        <w:rPr>
          <w:rFonts w:ascii="Arial" w:eastAsia="Times New Roman" w:hAnsi="Arial" w:cs="Arial"/>
          <w:b/>
          <w:lang w:eastAsia="cs-CZ"/>
        </w:rPr>
        <w:t>z</w:t>
      </w:r>
      <w:r w:rsidRPr="000715ED">
        <w:rPr>
          <w:rFonts w:ascii="Arial" w:eastAsia="Times New Roman" w:hAnsi="Arial" w:cs="Arial"/>
          <w:b/>
          <w:lang w:eastAsia="cs-CZ"/>
        </w:rPr>
        <w:t>ákona č.</w:t>
      </w:r>
      <w:r w:rsidR="007F60BC" w:rsidRPr="000715ED">
        <w:rPr>
          <w:rFonts w:ascii="Arial" w:eastAsia="Times New Roman" w:hAnsi="Arial" w:cs="Arial"/>
          <w:b/>
          <w:lang w:eastAsia="cs-CZ"/>
        </w:rPr>
        <w:t xml:space="preserve"> </w:t>
      </w:r>
      <w:r w:rsidR="00B5026D" w:rsidRPr="000715ED">
        <w:rPr>
          <w:rFonts w:ascii="Arial" w:eastAsia="Times New Roman" w:hAnsi="Arial" w:cs="Arial"/>
          <w:b/>
          <w:lang w:eastAsia="cs-CZ"/>
        </w:rPr>
        <w:t>89/2012 Sb., občanský zákoník,</w:t>
      </w:r>
    </w:p>
    <w:p w14:paraId="530336FE" w14:textId="77777777" w:rsidR="003A6EBD" w:rsidRPr="000715ED" w:rsidRDefault="003A6EBD" w:rsidP="0007129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55B40399" w14:textId="3392AE26" w:rsidR="00953E5A" w:rsidRPr="000715ED" w:rsidRDefault="00953E5A" w:rsidP="0007129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213943F0" w14:textId="77777777" w:rsidR="00184BE5" w:rsidRPr="000715ED" w:rsidRDefault="00184BE5" w:rsidP="00A9717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0715ED">
        <w:rPr>
          <w:rFonts w:ascii="Arial" w:eastAsia="Times New Roman" w:hAnsi="Arial" w:cs="Arial"/>
          <w:b/>
          <w:lang w:eastAsia="cs-CZ"/>
        </w:rPr>
        <w:t>I.</w:t>
      </w:r>
    </w:p>
    <w:p w14:paraId="2CF018BE" w14:textId="509805AC" w:rsidR="00184BE5" w:rsidRDefault="00184BE5" w:rsidP="0007129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0715ED">
        <w:rPr>
          <w:rFonts w:ascii="Arial" w:eastAsia="Times New Roman" w:hAnsi="Arial" w:cs="Arial"/>
          <w:b/>
          <w:lang w:eastAsia="cs-CZ"/>
        </w:rPr>
        <w:t>Smluvní strany</w:t>
      </w:r>
    </w:p>
    <w:p w14:paraId="731E773D" w14:textId="77777777" w:rsidR="00831399" w:rsidRPr="000715ED" w:rsidRDefault="00831399" w:rsidP="0007129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11F2009A" w14:textId="4B09C359" w:rsidR="00DA2EA4" w:rsidRPr="000715ED" w:rsidRDefault="005E5D8B" w:rsidP="001D600D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0715ED">
        <w:rPr>
          <w:rFonts w:ascii="Arial" w:eastAsia="Times New Roman" w:hAnsi="Arial" w:cs="Arial"/>
          <w:b/>
          <w:lang w:eastAsia="cs-CZ"/>
        </w:rPr>
        <w:t>Kupující</w:t>
      </w:r>
      <w:r w:rsidR="00831399">
        <w:rPr>
          <w:rFonts w:ascii="Arial" w:eastAsia="Times New Roman" w:hAnsi="Arial" w:cs="Arial"/>
          <w:b/>
          <w:lang w:eastAsia="cs-CZ"/>
        </w:rPr>
        <w:t xml:space="preserve">: </w:t>
      </w:r>
      <w:r w:rsidR="001D600D" w:rsidRPr="001D600D">
        <w:rPr>
          <w:rFonts w:ascii="Arial" w:hAnsi="Arial" w:cs="Arial"/>
          <w:b/>
        </w:rPr>
        <w:t>Knihovna AV ČR, v. v. i.</w:t>
      </w:r>
    </w:p>
    <w:p w14:paraId="0C0DC3AE" w14:textId="747DC56D" w:rsidR="00DA2EA4" w:rsidRPr="000715ED" w:rsidRDefault="001D600D" w:rsidP="0007129E">
      <w:pPr>
        <w:pStyle w:val="Zhlav"/>
        <w:tabs>
          <w:tab w:val="left" w:pos="708"/>
        </w:tabs>
        <w:ind w:left="1276" w:firstLine="284"/>
        <w:rPr>
          <w:rFonts w:ascii="Arial" w:hAnsi="Arial" w:cs="Arial"/>
          <w:b/>
        </w:rPr>
      </w:pPr>
      <w:r w:rsidRPr="001D600D">
        <w:rPr>
          <w:rFonts w:ascii="Arial" w:hAnsi="Arial" w:cs="Arial"/>
        </w:rPr>
        <w:t>Národní 1009/3</w:t>
      </w:r>
      <w:r w:rsidR="00DA2EA4" w:rsidRPr="000715ED">
        <w:rPr>
          <w:rFonts w:ascii="Arial" w:hAnsi="Arial" w:cs="Arial"/>
        </w:rPr>
        <w:t>, 110 00 Praha 1</w:t>
      </w:r>
      <w:r w:rsidR="00DA2EA4" w:rsidRPr="000715ED">
        <w:rPr>
          <w:rFonts w:ascii="Arial" w:hAnsi="Arial" w:cs="Arial"/>
          <w:b/>
        </w:rPr>
        <w:tab/>
      </w:r>
    </w:p>
    <w:p w14:paraId="07189260" w14:textId="433E26E8" w:rsidR="00DA2EA4" w:rsidRPr="000715ED" w:rsidRDefault="00DA2EA4" w:rsidP="00A97172">
      <w:pPr>
        <w:spacing w:after="0" w:line="240" w:lineRule="auto"/>
        <w:ind w:left="1276" w:firstLine="284"/>
        <w:rPr>
          <w:rFonts w:ascii="Arial" w:hAnsi="Arial" w:cs="Arial"/>
        </w:rPr>
      </w:pPr>
      <w:r w:rsidRPr="000715ED">
        <w:rPr>
          <w:rFonts w:ascii="Arial" w:hAnsi="Arial" w:cs="Arial"/>
        </w:rPr>
        <w:t xml:space="preserve">IČO: </w:t>
      </w:r>
      <w:r w:rsidR="001D600D" w:rsidRPr="001D600D">
        <w:rPr>
          <w:rFonts w:ascii="Arial" w:hAnsi="Arial" w:cs="Arial"/>
        </w:rPr>
        <w:t>67985971</w:t>
      </w:r>
    </w:p>
    <w:p w14:paraId="54B42E23" w14:textId="41189D1C" w:rsidR="00DA2EA4" w:rsidRPr="000715ED" w:rsidRDefault="00DA2EA4" w:rsidP="00A97172">
      <w:pPr>
        <w:spacing w:after="0" w:line="240" w:lineRule="auto"/>
        <w:ind w:left="1276" w:firstLine="284"/>
        <w:rPr>
          <w:rFonts w:ascii="Arial" w:hAnsi="Arial" w:cs="Arial"/>
        </w:rPr>
      </w:pPr>
      <w:r w:rsidRPr="000715ED">
        <w:rPr>
          <w:rFonts w:ascii="Arial" w:hAnsi="Arial" w:cs="Arial"/>
        </w:rPr>
        <w:t xml:space="preserve">DIČ: </w:t>
      </w:r>
      <w:r w:rsidR="001D600D" w:rsidRPr="001D600D">
        <w:rPr>
          <w:rFonts w:ascii="Arial" w:hAnsi="Arial" w:cs="Arial"/>
          <w:bCs/>
          <w:snapToGrid w:val="0"/>
        </w:rPr>
        <w:t>CZ67985971</w:t>
      </w:r>
    </w:p>
    <w:p w14:paraId="7AE6816B" w14:textId="02CD6F3E" w:rsidR="00DA2EA4" w:rsidRPr="000715ED" w:rsidRDefault="00DA2EA4" w:rsidP="00A97172">
      <w:pPr>
        <w:spacing w:after="0" w:line="240" w:lineRule="auto"/>
        <w:ind w:left="1560"/>
        <w:rPr>
          <w:rFonts w:ascii="Arial" w:hAnsi="Arial" w:cs="Arial"/>
        </w:rPr>
      </w:pPr>
      <w:r w:rsidRPr="000715ED">
        <w:rPr>
          <w:rFonts w:ascii="Arial" w:hAnsi="Arial" w:cs="Arial"/>
        </w:rPr>
        <w:t xml:space="preserve">Bankovní spojení: </w:t>
      </w:r>
      <w:r w:rsidR="001D31ED">
        <w:rPr>
          <w:rFonts w:ascii="Arial" w:hAnsi="Arial" w:cs="Arial"/>
        </w:rPr>
        <w:t>xxx</w:t>
      </w:r>
    </w:p>
    <w:p w14:paraId="77FFD2AA" w14:textId="76E692E2" w:rsidR="00DA2EA4" w:rsidRDefault="00DA2EA4" w:rsidP="00DD0AA9">
      <w:pPr>
        <w:spacing w:after="0" w:line="240" w:lineRule="auto"/>
        <w:ind w:left="1276" w:firstLine="284"/>
        <w:rPr>
          <w:rFonts w:ascii="Arial" w:hAnsi="Arial" w:cs="Arial"/>
        </w:rPr>
      </w:pPr>
      <w:r w:rsidRPr="000715ED">
        <w:rPr>
          <w:rFonts w:ascii="Arial" w:hAnsi="Arial" w:cs="Arial"/>
        </w:rPr>
        <w:t xml:space="preserve">Číslo účtu: </w:t>
      </w:r>
      <w:r w:rsidR="001D31ED">
        <w:rPr>
          <w:rFonts w:ascii="Arial" w:hAnsi="Arial" w:cs="Arial"/>
        </w:rPr>
        <w:t>xxx</w:t>
      </w:r>
    </w:p>
    <w:p w14:paraId="58F5679B" w14:textId="112861CA" w:rsidR="0068546F" w:rsidRDefault="0048705D" w:rsidP="00DD0AA9">
      <w:pPr>
        <w:spacing w:after="0" w:line="240" w:lineRule="auto"/>
        <w:ind w:left="1276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Datová schránka: </w:t>
      </w:r>
      <w:r w:rsidR="0068546F">
        <w:rPr>
          <w:rFonts w:ascii="Arial" w:hAnsi="Arial" w:cs="Arial"/>
        </w:rPr>
        <w:t>a22nbqc</w:t>
      </w:r>
    </w:p>
    <w:p w14:paraId="36243522" w14:textId="77777777" w:rsidR="003A6EBD" w:rsidRDefault="001D600D" w:rsidP="003A6EBD">
      <w:pPr>
        <w:spacing w:after="0" w:line="240" w:lineRule="auto"/>
        <w:ind w:left="1276" w:firstLine="284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="0068546F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: </w:t>
      </w:r>
      <w:r w:rsidR="0068546F">
        <w:rPr>
          <w:rFonts w:ascii="Arial" w:hAnsi="Arial" w:cs="Arial"/>
        </w:rPr>
        <w:t>Ing. Magdalénou Veckovou, ředitelkou</w:t>
      </w:r>
    </w:p>
    <w:p w14:paraId="7C0F6FA0" w14:textId="4C975B8F" w:rsidR="00DD0AA9" w:rsidRPr="000715ED" w:rsidRDefault="00DD0AA9" w:rsidP="003A6EBD">
      <w:pPr>
        <w:spacing w:after="0" w:line="240" w:lineRule="auto"/>
        <w:ind w:left="1276" w:firstLine="284"/>
        <w:rPr>
          <w:rFonts w:ascii="Arial" w:eastAsia="Times New Roman" w:hAnsi="Arial" w:cs="Arial"/>
          <w:lang w:eastAsia="cs-CZ"/>
        </w:rPr>
      </w:pPr>
      <w:r w:rsidRPr="000715ED">
        <w:rPr>
          <w:rFonts w:ascii="Arial" w:eastAsia="Times New Roman" w:hAnsi="Arial" w:cs="Arial"/>
          <w:lang w:eastAsia="cs-CZ"/>
        </w:rPr>
        <w:t xml:space="preserve">Osoby </w:t>
      </w:r>
      <w:r w:rsidR="005A30EE">
        <w:rPr>
          <w:rFonts w:ascii="Arial" w:eastAsia="Times New Roman" w:hAnsi="Arial" w:cs="Arial"/>
          <w:lang w:eastAsia="cs-CZ"/>
        </w:rPr>
        <w:t>oprávněné</w:t>
      </w:r>
      <w:r w:rsidRPr="000715ED">
        <w:rPr>
          <w:rFonts w:ascii="Arial" w:eastAsia="Times New Roman" w:hAnsi="Arial" w:cs="Arial"/>
          <w:lang w:eastAsia="cs-CZ"/>
        </w:rPr>
        <w:t xml:space="preserve"> k jednání ve věcech technických: </w:t>
      </w:r>
      <w:r w:rsidR="003A6EBD">
        <w:rPr>
          <w:rFonts w:ascii="Arial" w:eastAsia="Times New Roman" w:hAnsi="Arial" w:cs="Arial"/>
          <w:lang w:eastAsia="cs-CZ"/>
        </w:rPr>
        <w:t>Michal Borecký</w:t>
      </w:r>
      <w:r w:rsidR="001D600D">
        <w:rPr>
          <w:rFonts w:ascii="Arial" w:eastAsia="Times New Roman" w:hAnsi="Arial" w:cs="Arial"/>
          <w:lang w:eastAsia="cs-CZ"/>
        </w:rPr>
        <w:t xml:space="preserve">   </w:t>
      </w:r>
    </w:p>
    <w:p w14:paraId="28362E10" w14:textId="47048796" w:rsidR="00184BE5" w:rsidRPr="000715ED" w:rsidRDefault="001D600D" w:rsidP="004A219F">
      <w:pPr>
        <w:widowControl w:val="0"/>
        <w:spacing w:before="120" w:after="0" w:line="240" w:lineRule="auto"/>
        <w:ind w:left="3686" w:hanging="3544"/>
        <w:rPr>
          <w:rFonts w:ascii="Arial" w:eastAsia="Arial Unicode MS" w:hAnsi="Arial" w:cs="Arial"/>
          <w:lang w:eastAsia="cs-CZ"/>
        </w:rPr>
      </w:pPr>
      <w:r w:rsidRPr="000715ED">
        <w:rPr>
          <w:rFonts w:ascii="Arial" w:eastAsia="Arial Unicode MS" w:hAnsi="Arial" w:cs="Arial"/>
          <w:lang w:eastAsia="cs-CZ"/>
        </w:rPr>
        <w:t xml:space="preserve"> </w:t>
      </w:r>
      <w:r w:rsidR="00184BE5" w:rsidRPr="000715ED">
        <w:rPr>
          <w:rFonts w:ascii="Arial" w:eastAsia="Arial Unicode MS" w:hAnsi="Arial" w:cs="Arial"/>
          <w:lang w:eastAsia="cs-CZ"/>
        </w:rPr>
        <w:t>(dále jen „</w:t>
      </w:r>
      <w:r w:rsidR="00A829CE" w:rsidRPr="000715ED">
        <w:rPr>
          <w:rFonts w:ascii="Arial" w:eastAsia="Arial Unicode MS" w:hAnsi="Arial" w:cs="Arial"/>
          <w:b/>
          <w:lang w:eastAsia="cs-CZ"/>
        </w:rPr>
        <w:t>Kupující</w:t>
      </w:r>
      <w:r w:rsidR="00184BE5" w:rsidRPr="000715ED">
        <w:rPr>
          <w:rFonts w:ascii="Arial" w:eastAsia="Arial Unicode MS" w:hAnsi="Arial" w:cs="Arial"/>
          <w:lang w:eastAsia="cs-CZ"/>
        </w:rPr>
        <w:t>“)</w:t>
      </w:r>
    </w:p>
    <w:p w14:paraId="4191F248" w14:textId="1AD69A2D" w:rsidR="005C1639" w:rsidRDefault="005C1639" w:rsidP="0007129E">
      <w:pPr>
        <w:widowControl w:val="0"/>
        <w:tabs>
          <w:tab w:val="left" w:pos="2693"/>
          <w:tab w:val="left" w:pos="4820"/>
          <w:tab w:val="right" w:pos="9072"/>
        </w:tabs>
        <w:spacing w:after="0" w:line="240" w:lineRule="auto"/>
        <w:jc w:val="both"/>
        <w:rPr>
          <w:rFonts w:ascii="Arial" w:eastAsia="Arial Unicode MS" w:hAnsi="Arial" w:cs="Arial"/>
          <w:lang w:eastAsia="cs-CZ"/>
        </w:rPr>
      </w:pPr>
    </w:p>
    <w:p w14:paraId="35E56C5E" w14:textId="310A7BF3" w:rsidR="002B1CC7" w:rsidRDefault="002B1CC7" w:rsidP="0007129E">
      <w:pPr>
        <w:widowControl w:val="0"/>
        <w:tabs>
          <w:tab w:val="left" w:pos="2693"/>
          <w:tab w:val="left" w:pos="4820"/>
          <w:tab w:val="right" w:pos="9072"/>
        </w:tabs>
        <w:spacing w:after="0" w:line="240" w:lineRule="auto"/>
        <w:jc w:val="both"/>
        <w:rPr>
          <w:rFonts w:ascii="Arial" w:eastAsia="Arial Unicode MS" w:hAnsi="Arial" w:cs="Arial"/>
          <w:lang w:eastAsia="cs-CZ"/>
        </w:rPr>
      </w:pPr>
    </w:p>
    <w:p w14:paraId="44A02814" w14:textId="77777777" w:rsidR="002B1CC7" w:rsidRPr="000715ED" w:rsidRDefault="002B1CC7" w:rsidP="0007129E">
      <w:pPr>
        <w:widowControl w:val="0"/>
        <w:tabs>
          <w:tab w:val="left" w:pos="2693"/>
          <w:tab w:val="left" w:pos="4820"/>
          <w:tab w:val="right" w:pos="9072"/>
        </w:tabs>
        <w:spacing w:after="0" w:line="240" w:lineRule="auto"/>
        <w:jc w:val="both"/>
        <w:rPr>
          <w:rFonts w:ascii="Arial" w:eastAsia="Arial Unicode MS" w:hAnsi="Arial" w:cs="Arial"/>
          <w:lang w:eastAsia="cs-CZ"/>
        </w:rPr>
      </w:pPr>
    </w:p>
    <w:p w14:paraId="260A70E5" w14:textId="77777777" w:rsidR="0021248A" w:rsidRPr="000715ED" w:rsidRDefault="0021248A" w:rsidP="0021248A">
      <w:pPr>
        <w:widowControl w:val="0"/>
        <w:tabs>
          <w:tab w:val="left" w:pos="284"/>
          <w:tab w:val="left" w:pos="1559"/>
        </w:tabs>
        <w:spacing w:after="0" w:line="240" w:lineRule="auto"/>
        <w:ind w:left="1559" w:hanging="1559"/>
        <w:jc w:val="both"/>
        <w:rPr>
          <w:rFonts w:ascii="Arial" w:eastAsia="Times New Roman" w:hAnsi="Arial" w:cs="Arial"/>
          <w:b/>
          <w:lang w:eastAsia="cs-CZ"/>
        </w:rPr>
      </w:pPr>
      <w:r w:rsidRPr="000715ED">
        <w:rPr>
          <w:rFonts w:ascii="Arial" w:eastAsia="Times New Roman" w:hAnsi="Arial" w:cs="Arial"/>
          <w:b/>
          <w:lang w:eastAsia="cs-CZ"/>
        </w:rPr>
        <w:t>2.</w:t>
      </w:r>
      <w:r w:rsidRPr="000715ED">
        <w:rPr>
          <w:rFonts w:ascii="Arial" w:eastAsia="Times New Roman" w:hAnsi="Arial" w:cs="Arial"/>
          <w:b/>
          <w:lang w:eastAsia="cs-CZ"/>
        </w:rPr>
        <w:tab/>
        <w:t>Prodávající:</w:t>
      </w:r>
      <w:r w:rsidRPr="000715ED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 xml:space="preserve"> Softcom Group, spol.s r.o.</w:t>
      </w:r>
    </w:p>
    <w:p w14:paraId="7999BF27" w14:textId="77777777" w:rsidR="0021248A" w:rsidRPr="000715ED" w:rsidRDefault="0021248A" w:rsidP="0021248A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ind w:left="1559"/>
        <w:jc w:val="both"/>
        <w:rPr>
          <w:rFonts w:ascii="Arial" w:eastAsia="Arial Unicode MS" w:hAnsi="Arial" w:cs="Arial"/>
          <w:lang w:eastAsia="cs-CZ"/>
        </w:rPr>
      </w:pPr>
      <w:r w:rsidRPr="000715ED">
        <w:rPr>
          <w:rFonts w:ascii="Arial" w:eastAsia="Arial Unicode MS" w:hAnsi="Arial" w:cs="Arial"/>
          <w:lang w:eastAsia="cs-CZ"/>
        </w:rPr>
        <w:t>Sídlo:</w:t>
      </w:r>
      <w:r>
        <w:rPr>
          <w:rFonts w:ascii="Arial" w:eastAsia="Arial Unicode MS" w:hAnsi="Arial" w:cs="Arial"/>
          <w:lang w:eastAsia="cs-CZ"/>
        </w:rPr>
        <w:t xml:space="preserve">  28. Pluku 7</w:t>
      </w:r>
    </w:p>
    <w:p w14:paraId="1A4743B1" w14:textId="77777777" w:rsidR="0021248A" w:rsidRPr="000715ED" w:rsidRDefault="0021248A" w:rsidP="0021248A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ind w:left="1559"/>
        <w:jc w:val="both"/>
        <w:rPr>
          <w:rFonts w:ascii="Arial" w:eastAsia="Arial Unicode MS" w:hAnsi="Arial" w:cs="Arial"/>
          <w:lang w:eastAsia="cs-CZ"/>
        </w:rPr>
      </w:pPr>
      <w:r w:rsidRPr="000715ED">
        <w:rPr>
          <w:rFonts w:ascii="Arial" w:eastAsia="Arial Unicode MS" w:hAnsi="Arial" w:cs="Arial"/>
          <w:lang w:eastAsia="cs-CZ"/>
        </w:rPr>
        <w:t>IČO:</w:t>
      </w:r>
      <w:r>
        <w:rPr>
          <w:rFonts w:ascii="Arial" w:eastAsia="Arial Unicode MS" w:hAnsi="Arial" w:cs="Arial"/>
          <w:lang w:eastAsia="cs-CZ"/>
        </w:rPr>
        <w:t>25623290</w:t>
      </w:r>
    </w:p>
    <w:p w14:paraId="3AFC8EFB" w14:textId="77777777" w:rsidR="0021248A" w:rsidRPr="000715ED" w:rsidRDefault="0021248A" w:rsidP="0021248A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ind w:left="1559"/>
        <w:jc w:val="both"/>
        <w:rPr>
          <w:rFonts w:ascii="Arial" w:eastAsia="Arial Unicode MS" w:hAnsi="Arial" w:cs="Arial"/>
          <w:lang w:eastAsia="cs-CZ"/>
        </w:rPr>
      </w:pPr>
      <w:r w:rsidRPr="000715ED">
        <w:rPr>
          <w:rFonts w:ascii="Arial" w:eastAsia="Arial Unicode MS" w:hAnsi="Arial" w:cs="Arial"/>
          <w:lang w:eastAsia="cs-CZ"/>
        </w:rPr>
        <w:t>DIČ:</w:t>
      </w:r>
      <w:r>
        <w:rPr>
          <w:rFonts w:ascii="Arial" w:eastAsia="Arial Unicode MS" w:hAnsi="Arial" w:cs="Arial"/>
          <w:lang w:eastAsia="cs-CZ"/>
        </w:rPr>
        <w:t xml:space="preserve"> CZ25623290</w:t>
      </w:r>
    </w:p>
    <w:p w14:paraId="0605F713" w14:textId="16C20F55" w:rsidR="0021248A" w:rsidRPr="000715ED" w:rsidRDefault="0021248A" w:rsidP="0021248A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ind w:left="1559"/>
        <w:jc w:val="both"/>
        <w:rPr>
          <w:rFonts w:ascii="Arial" w:eastAsia="Arial Unicode MS" w:hAnsi="Arial" w:cs="Arial"/>
          <w:lang w:eastAsia="cs-CZ"/>
        </w:rPr>
      </w:pPr>
      <w:r w:rsidRPr="000715ED">
        <w:rPr>
          <w:rFonts w:ascii="Arial" w:eastAsia="Arial Unicode MS" w:hAnsi="Arial" w:cs="Arial"/>
          <w:lang w:eastAsia="cs-CZ"/>
        </w:rPr>
        <w:t xml:space="preserve">Zapsána v obchodním rejstříku </w:t>
      </w:r>
      <w:r>
        <w:t>Městským soudem v Praze, oddíl C, vložka 55683.</w:t>
      </w:r>
      <w:r w:rsidRPr="000715ED">
        <w:rPr>
          <w:rFonts w:ascii="Arial" w:eastAsia="Arial Unicode MS" w:hAnsi="Arial" w:cs="Arial"/>
          <w:lang w:eastAsia="cs-CZ"/>
        </w:rPr>
        <w:t xml:space="preserve"> Bankovní spojení:</w:t>
      </w:r>
      <w:r>
        <w:rPr>
          <w:rFonts w:ascii="Arial" w:eastAsia="Arial Unicode MS" w:hAnsi="Arial" w:cs="Arial"/>
          <w:lang w:eastAsia="cs-CZ"/>
        </w:rPr>
        <w:t xml:space="preserve"> </w:t>
      </w:r>
      <w:r w:rsidR="001D31ED">
        <w:rPr>
          <w:rFonts w:ascii="Arial" w:eastAsia="Arial Unicode MS" w:hAnsi="Arial" w:cs="Arial"/>
          <w:lang w:eastAsia="cs-CZ"/>
        </w:rPr>
        <w:t>xxx</w:t>
      </w:r>
    </w:p>
    <w:p w14:paraId="2DE436BF" w14:textId="430F9572" w:rsidR="0021248A" w:rsidRPr="000715ED" w:rsidRDefault="0021248A" w:rsidP="0021248A">
      <w:pPr>
        <w:widowControl w:val="0"/>
        <w:tabs>
          <w:tab w:val="left" w:pos="2126"/>
          <w:tab w:val="center" w:pos="4536"/>
          <w:tab w:val="right" w:pos="9072"/>
        </w:tabs>
        <w:spacing w:after="0" w:line="240" w:lineRule="auto"/>
        <w:ind w:left="1559"/>
        <w:jc w:val="both"/>
        <w:rPr>
          <w:rFonts w:ascii="Arial" w:eastAsia="Arial Unicode MS" w:hAnsi="Arial" w:cs="Arial"/>
          <w:lang w:eastAsia="cs-CZ"/>
        </w:rPr>
      </w:pPr>
      <w:r w:rsidRPr="000715ED">
        <w:rPr>
          <w:rFonts w:ascii="Arial" w:eastAsia="Arial Unicode MS" w:hAnsi="Arial" w:cs="Arial"/>
          <w:lang w:eastAsia="cs-CZ"/>
        </w:rPr>
        <w:t>Číslo účtu:</w:t>
      </w:r>
      <w:r w:rsidRPr="004D1CB1">
        <w:t xml:space="preserve"> </w:t>
      </w:r>
      <w:r w:rsidR="001D31ED">
        <w:t>xxx</w:t>
      </w:r>
    </w:p>
    <w:p w14:paraId="2715029F" w14:textId="77777777" w:rsidR="0021248A" w:rsidRPr="000715ED" w:rsidRDefault="0021248A" w:rsidP="0021248A">
      <w:pPr>
        <w:widowControl w:val="0"/>
        <w:tabs>
          <w:tab w:val="left" w:pos="2700"/>
          <w:tab w:val="left" w:pos="5040"/>
          <w:tab w:val="right" w:pos="9072"/>
        </w:tabs>
        <w:spacing w:after="0" w:line="240" w:lineRule="auto"/>
        <w:ind w:left="1559"/>
        <w:jc w:val="both"/>
        <w:rPr>
          <w:rFonts w:ascii="Arial" w:eastAsia="Arial Unicode MS" w:hAnsi="Arial" w:cs="Arial"/>
          <w:lang w:eastAsia="cs-CZ"/>
        </w:rPr>
      </w:pPr>
      <w:r w:rsidRPr="000715ED">
        <w:rPr>
          <w:rFonts w:ascii="Arial" w:eastAsia="Arial Unicode MS" w:hAnsi="Arial" w:cs="Arial"/>
          <w:lang w:eastAsia="cs-CZ"/>
        </w:rPr>
        <w:t xml:space="preserve">Zastoupený: </w:t>
      </w:r>
      <w:r>
        <w:rPr>
          <w:rFonts w:ascii="Arial" w:eastAsia="Arial Unicode MS" w:hAnsi="Arial" w:cs="Arial"/>
          <w:lang w:eastAsia="cs-CZ"/>
        </w:rPr>
        <w:t>Ing. Aleš Plašil</w:t>
      </w:r>
    </w:p>
    <w:p w14:paraId="6C12614E" w14:textId="77777777" w:rsidR="0021248A" w:rsidRPr="000715ED" w:rsidRDefault="0021248A" w:rsidP="0021248A">
      <w:pPr>
        <w:widowControl w:val="0"/>
        <w:tabs>
          <w:tab w:val="left" w:pos="2700"/>
          <w:tab w:val="left" w:pos="5040"/>
          <w:tab w:val="right" w:pos="9072"/>
        </w:tabs>
        <w:spacing w:after="0" w:line="240" w:lineRule="auto"/>
        <w:ind w:left="1559"/>
        <w:jc w:val="both"/>
        <w:rPr>
          <w:rFonts w:ascii="Arial" w:eastAsia="Arial Unicode MS" w:hAnsi="Arial" w:cs="Arial"/>
          <w:lang w:eastAsia="cs-CZ"/>
        </w:rPr>
      </w:pPr>
      <w:r w:rsidRPr="000715ED">
        <w:rPr>
          <w:rFonts w:ascii="Arial" w:eastAsia="Arial Unicode MS" w:hAnsi="Arial" w:cs="Arial"/>
          <w:lang w:eastAsia="cs-CZ"/>
        </w:rPr>
        <w:t>k podpisu předávacího protokolu oprávněn:</w:t>
      </w:r>
      <w:r w:rsidRPr="004D1CB1">
        <w:rPr>
          <w:rFonts w:ascii="Arial" w:eastAsia="Arial Unicode MS" w:hAnsi="Arial" w:cs="Arial"/>
          <w:lang w:eastAsia="cs-CZ"/>
        </w:rPr>
        <w:t xml:space="preserve"> </w:t>
      </w:r>
      <w:r>
        <w:rPr>
          <w:rFonts w:ascii="Arial" w:eastAsia="Arial Unicode MS" w:hAnsi="Arial" w:cs="Arial"/>
          <w:lang w:eastAsia="cs-CZ"/>
        </w:rPr>
        <w:t>Ing. Aleš Plašil</w:t>
      </w:r>
    </w:p>
    <w:p w14:paraId="182BDB7C" w14:textId="77777777" w:rsidR="0021248A" w:rsidRDefault="0021248A" w:rsidP="0021248A">
      <w:pPr>
        <w:widowControl w:val="0"/>
        <w:tabs>
          <w:tab w:val="left" w:pos="2700"/>
          <w:tab w:val="left" w:pos="5040"/>
          <w:tab w:val="right" w:pos="9072"/>
        </w:tabs>
        <w:spacing w:after="0" w:line="240" w:lineRule="auto"/>
        <w:ind w:left="1559"/>
        <w:jc w:val="both"/>
        <w:rPr>
          <w:rFonts w:ascii="Arial" w:eastAsia="Arial Unicode MS" w:hAnsi="Arial" w:cs="Arial"/>
          <w:lang w:eastAsia="cs-CZ"/>
        </w:rPr>
      </w:pPr>
      <w:r w:rsidRPr="000715ED">
        <w:rPr>
          <w:rFonts w:ascii="Arial" w:eastAsia="Arial Unicode MS" w:hAnsi="Arial" w:cs="Arial"/>
          <w:lang w:eastAsia="cs-CZ"/>
        </w:rPr>
        <w:t>zastoupený ve věcech technických:</w:t>
      </w:r>
      <w:r w:rsidRPr="004D1CB1">
        <w:rPr>
          <w:rFonts w:ascii="Arial" w:eastAsia="Arial Unicode MS" w:hAnsi="Arial" w:cs="Arial"/>
          <w:lang w:eastAsia="cs-CZ"/>
        </w:rPr>
        <w:t xml:space="preserve"> </w:t>
      </w:r>
      <w:r>
        <w:rPr>
          <w:rFonts w:ascii="Arial" w:eastAsia="Arial Unicode MS" w:hAnsi="Arial" w:cs="Arial"/>
          <w:lang w:eastAsia="cs-CZ"/>
        </w:rPr>
        <w:t>Ing. Aleš Plašil</w:t>
      </w:r>
    </w:p>
    <w:p w14:paraId="658FD81F" w14:textId="77777777" w:rsidR="0021248A" w:rsidRDefault="0021248A" w:rsidP="0021248A">
      <w:pPr>
        <w:spacing w:after="0" w:line="240" w:lineRule="auto"/>
        <w:ind w:left="1276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Datová schránka: </w:t>
      </w:r>
      <w:r>
        <w:t>pvv26bk</w:t>
      </w:r>
    </w:p>
    <w:p w14:paraId="5A630051" w14:textId="77777777" w:rsidR="0021248A" w:rsidRPr="000715ED" w:rsidRDefault="0021248A" w:rsidP="0021248A">
      <w:pPr>
        <w:widowControl w:val="0"/>
        <w:tabs>
          <w:tab w:val="left" w:pos="2700"/>
          <w:tab w:val="left" w:pos="5040"/>
          <w:tab w:val="right" w:pos="9072"/>
        </w:tabs>
        <w:spacing w:after="0" w:line="240" w:lineRule="auto"/>
        <w:ind w:firstLine="1560"/>
        <w:jc w:val="both"/>
        <w:rPr>
          <w:rFonts w:ascii="Arial" w:eastAsia="Arial Unicode MS" w:hAnsi="Arial" w:cs="Arial"/>
          <w:lang w:eastAsia="cs-CZ"/>
        </w:rPr>
      </w:pPr>
      <w:r>
        <w:rPr>
          <w:rFonts w:ascii="Arial" w:eastAsia="Arial Unicode MS" w:hAnsi="Arial" w:cs="Arial"/>
          <w:lang w:eastAsia="cs-CZ"/>
        </w:rPr>
        <w:t>„email pro účely fakturace“:aplasil@softcom.cz</w:t>
      </w:r>
    </w:p>
    <w:p w14:paraId="349FBE36" w14:textId="23100236" w:rsidR="00184BE5" w:rsidRPr="000715ED" w:rsidRDefault="0021248A" w:rsidP="0021248A">
      <w:pPr>
        <w:widowControl w:val="0"/>
        <w:tabs>
          <w:tab w:val="left" w:pos="5220"/>
          <w:tab w:val="right" w:pos="9072"/>
        </w:tabs>
        <w:spacing w:before="120" w:after="0" w:line="240" w:lineRule="auto"/>
        <w:jc w:val="both"/>
        <w:rPr>
          <w:rFonts w:ascii="Arial" w:eastAsia="Arial Unicode MS" w:hAnsi="Arial" w:cs="Arial"/>
          <w:lang w:eastAsia="cs-CZ"/>
        </w:rPr>
      </w:pPr>
      <w:r w:rsidRPr="000715ED">
        <w:rPr>
          <w:rFonts w:ascii="Arial" w:eastAsia="Arial Unicode MS" w:hAnsi="Arial" w:cs="Arial"/>
          <w:lang w:eastAsia="cs-CZ"/>
        </w:rPr>
        <w:t xml:space="preserve"> </w:t>
      </w:r>
      <w:r w:rsidR="00184BE5" w:rsidRPr="000715ED">
        <w:rPr>
          <w:rFonts w:ascii="Arial" w:eastAsia="Arial Unicode MS" w:hAnsi="Arial" w:cs="Arial"/>
          <w:lang w:eastAsia="cs-CZ"/>
        </w:rPr>
        <w:t>(dále jen „</w:t>
      </w:r>
      <w:r w:rsidR="00A829CE" w:rsidRPr="000715ED">
        <w:rPr>
          <w:rFonts w:ascii="Arial" w:eastAsia="Arial Unicode MS" w:hAnsi="Arial" w:cs="Arial"/>
          <w:b/>
          <w:lang w:eastAsia="cs-CZ"/>
        </w:rPr>
        <w:t>Prodávající</w:t>
      </w:r>
      <w:r w:rsidR="00184BE5" w:rsidRPr="000715ED">
        <w:rPr>
          <w:rFonts w:ascii="Arial" w:eastAsia="Arial Unicode MS" w:hAnsi="Arial" w:cs="Arial"/>
          <w:lang w:eastAsia="cs-CZ"/>
        </w:rPr>
        <w:t>“)</w:t>
      </w:r>
    </w:p>
    <w:p w14:paraId="6F50F162" w14:textId="3D7B1895" w:rsidR="004D6275" w:rsidRDefault="004D6275" w:rsidP="0007129E">
      <w:pPr>
        <w:widowControl w:val="0"/>
        <w:tabs>
          <w:tab w:val="left" w:pos="5220"/>
          <w:tab w:val="right" w:pos="9072"/>
        </w:tabs>
        <w:spacing w:after="0" w:line="240" w:lineRule="auto"/>
        <w:jc w:val="both"/>
        <w:rPr>
          <w:rFonts w:ascii="Arial" w:eastAsia="Arial Unicode MS" w:hAnsi="Arial" w:cs="Arial"/>
          <w:lang w:eastAsia="cs-CZ"/>
        </w:rPr>
      </w:pPr>
    </w:p>
    <w:p w14:paraId="366ADC14" w14:textId="77777777" w:rsidR="002B1CC7" w:rsidRPr="000715ED" w:rsidRDefault="002B1CC7" w:rsidP="0007129E">
      <w:pPr>
        <w:widowControl w:val="0"/>
        <w:tabs>
          <w:tab w:val="left" w:pos="5220"/>
          <w:tab w:val="right" w:pos="9072"/>
        </w:tabs>
        <w:spacing w:after="0" w:line="240" w:lineRule="auto"/>
        <w:jc w:val="both"/>
        <w:rPr>
          <w:rFonts w:ascii="Arial" w:eastAsia="Arial Unicode MS" w:hAnsi="Arial" w:cs="Arial"/>
          <w:lang w:eastAsia="cs-CZ"/>
        </w:rPr>
      </w:pPr>
    </w:p>
    <w:p w14:paraId="0F493FA8" w14:textId="11E71097" w:rsidR="00A97172" w:rsidRPr="00667B2B" w:rsidRDefault="004D6275" w:rsidP="00A615BC">
      <w:pPr>
        <w:ind w:left="-3"/>
        <w:jc w:val="both"/>
        <w:rPr>
          <w:rFonts w:ascii="Arial" w:hAnsi="Arial" w:cs="Arial"/>
          <w:color w:val="000000" w:themeColor="text1"/>
        </w:rPr>
      </w:pPr>
      <w:r w:rsidRPr="000715ED">
        <w:rPr>
          <w:rFonts w:ascii="Arial" w:hAnsi="Arial" w:cs="Arial"/>
        </w:rPr>
        <w:t xml:space="preserve">Smluvní strany dnešního </w:t>
      </w:r>
      <w:r w:rsidR="005C1639" w:rsidRPr="000715ED">
        <w:rPr>
          <w:rFonts w:ascii="Arial" w:hAnsi="Arial" w:cs="Arial"/>
        </w:rPr>
        <w:t>dne uzavírají v souladu s § 2079</w:t>
      </w:r>
      <w:r w:rsidRPr="000715ED">
        <w:rPr>
          <w:rFonts w:ascii="Arial" w:hAnsi="Arial" w:cs="Arial"/>
        </w:rPr>
        <w:t xml:space="preserve"> a násl. zákona č. 89/2012 Sb</w:t>
      </w:r>
      <w:r w:rsidR="00E52262" w:rsidRPr="000715ED">
        <w:rPr>
          <w:rFonts w:ascii="Arial" w:hAnsi="Arial" w:cs="Arial"/>
        </w:rPr>
        <w:t>., občanský zákoník (dále jen „</w:t>
      </w:r>
      <w:r w:rsidR="00E52262" w:rsidRPr="000715ED">
        <w:rPr>
          <w:rFonts w:ascii="Arial" w:hAnsi="Arial" w:cs="Arial"/>
          <w:b/>
        </w:rPr>
        <w:t>O</w:t>
      </w:r>
      <w:r w:rsidRPr="000715ED">
        <w:rPr>
          <w:rFonts w:ascii="Arial" w:hAnsi="Arial" w:cs="Arial"/>
          <w:b/>
        </w:rPr>
        <w:t>bčanský zákoník</w:t>
      </w:r>
      <w:r w:rsidRPr="000715ED">
        <w:rPr>
          <w:rFonts w:ascii="Arial" w:hAnsi="Arial" w:cs="Arial"/>
        </w:rPr>
        <w:t xml:space="preserve">“) tuto </w:t>
      </w:r>
      <w:r w:rsidR="005C1639" w:rsidRPr="000715ED">
        <w:rPr>
          <w:rFonts w:ascii="Arial" w:hAnsi="Arial" w:cs="Arial"/>
        </w:rPr>
        <w:t>kupní smlouvu</w:t>
      </w:r>
      <w:r w:rsidR="00CD1F28" w:rsidRPr="000715ED">
        <w:rPr>
          <w:rFonts w:ascii="Arial" w:hAnsi="Arial" w:cs="Arial"/>
        </w:rPr>
        <w:t xml:space="preserve"> (dále jen </w:t>
      </w:r>
      <w:r w:rsidR="007F60BC" w:rsidRPr="000715ED">
        <w:rPr>
          <w:rFonts w:ascii="Arial" w:hAnsi="Arial" w:cs="Arial"/>
        </w:rPr>
        <w:t>„</w:t>
      </w:r>
      <w:r w:rsidR="00CD1F28" w:rsidRPr="000715ED">
        <w:rPr>
          <w:rFonts w:ascii="Arial" w:hAnsi="Arial" w:cs="Arial"/>
          <w:b/>
        </w:rPr>
        <w:t>Smlouva</w:t>
      </w:r>
      <w:r w:rsidR="00CD1F28" w:rsidRPr="000715ED">
        <w:rPr>
          <w:rFonts w:ascii="Arial" w:hAnsi="Arial" w:cs="Arial"/>
        </w:rPr>
        <w:t>“)</w:t>
      </w:r>
      <w:r w:rsidR="00B33E29" w:rsidRPr="000715ED">
        <w:rPr>
          <w:rFonts w:ascii="Arial" w:hAnsi="Arial" w:cs="Arial"/>
          <w:color w:val="000000" w:themeColor="text1"/>
        </w:rPr>
        <w:t xml:space="preserve"> na základě </w:t>
      </w:r>
      <w:r w:rsidR="005C1639" w:rsidRPr="000715ED">
        <w:rPr>
          <w:rFonts w:ascii="Arial" w:hAnsi="Arial" w:cs="Arial"/>
          <w:color w:val="000000" w:themeColor="text1"/>
        </w:rPr>
        <w:t>Prodávající</w:t>
      </w:r>
      <w:r w:rsidR="00B33E29" w:rsidRPr="000715ED">
        <w:rPr>
          <w:rFonts w:ascii="Arial" w:hAnsi="Arial" w:cs="Arial"/>
          <w:color w:val="000000" w:themeColor="text1"/>
        </w:rPr>
        <w:t xml:space="preserve">m předložené nabídky </w:t>
      </w:r>
      <w:r w:rsidR="001D600D" w:rsidRPr="001D600D">
        <w:rPr>
          <w:rFonts w:ascii="Arial" w:hAnsi="Arial" w:cs="Arial"/>
          <w:color w:val="000000" w:themeColor="text1"/>
        </w:rPr>
        <w:t>NA22001229</w:t>
      </w:r>
      <w:r w:rsidR="001D600D">
        <w:rPr>
          <w:rFonts w:ascii="Arial" w:hAnsi="Arial" w:cs="Arial"/>
          <w:color w:val="000000" w:themeColor="text1"/>
        </w:rPr>
        <w:t xml:space="preserve"> na </w:t>
      </w:r>
      <w:r w:rsidR="00B01B6E" w:rsidRPr="00667B2B">
        <w:rPr>
          <w:rFonts w:ascii="Arial" w:hAnsi="Arial" w:cs="Arial"/>
          <w:b/>
        </w:rPr>
        <w:t>„</w:t>
      </w:r>
      <w:r w:rsidR="00B31760" w:rsidRPr="00667B2B">
        <w:rPr>
          <w:rFonts w:ascii="Arial" w:hAnsi="Arial" w:cs="Arial"/>
          <w:b/>
        </w:rPr>
        <w:t xml:space="preserve">Dodání </w:t>
      </w:r>
      <w:r w:rsidR="001D600D">
        <w:rPr>
          <w:rFonts w:ascii="Arial" w:hAnsi="Arial" w:cs="Arial"/>
          <w:b/>
        </w:rPr>
        <w:t>počítačů</w:t>
      </w:r>
      <w:r w:rsidR="00A615BC" w:rsidRPr="00667B2B">
        <w:rPr>
          <w:rFonts w:ascii="Arial" w:hAnsi="Arial" w:cs="Arial"/>
          <w:b/>
        </w:rPr>
        <w:t xml:space="preserve">“ </w:t>
      </w:r>
      <w:r w:rsidR="00B33E29" w:rsidRPr="00667B2B">
        <w:rPr>
          <w:rFonts w:ascii="Arial" w:hAnsi="Arial" w:cs="Arial"/>
          <w:color w:val="000000" w:themeColor="text1"/>
        </w:rPr>
        <w:t xml:space="preserve">realizované </w:t>
      </w:r>
      <w:r w:rsidR="005C1639" w:rsidRPr="00667B2B">
        <w:rPr>
          <w:rFonts w:ascii="Arial" w:hAnsi="Arial" w:cs="Arial"/>
          <w:color w:val="000000" w:themeColor="text1"/>
        </w:rPr>
        <w:t>Kupující</w:t>
      </w:r>
      <w:r w:rsidR="00B33E29" w:rsidRPr="00667B2B">
        <w:rPr>
          <w:rFonts w:ascii="Arial" w:hAnsi="Arial" w:cs="Arial"/>
          <w:color w:val="000000" w:themeColor="text1"/>
        </w:rPr>
        <w:t>m dle zákona č. 13</w:t>
      </w:r>
      <w:r w:rsidR="00DA394C" w:rsidRPr="00667B2B">
        <w:rPr>
          <w:rFonts w:ascii="Arial" w:hAnsi="Arial" w:cs="Arial"/>
          <w:color w:val="000000" w:themeColor="text1"/>
        </w:rPr>
        <w:t>4</w:t>
      </w:r>
      <w:r w:rsidR="00B33E29" w:rsidRPr="00667B2B">
        <w:rPr>
          <w:rFonts w:ascii="Arial" w:hAnsi="Arial" w:cs="Arial"/>
          <w:color w:val="000000" w:themeColor="text1"/>
        </w:rPr>
        <w:t>/20</w:t>
      </w:r>
      <w:r w:rsidR="00DA394C" w:rsidRPr="00667B2B">
        <w:rPr>
          <w:rFonts w:ascii="Arial" w:hAnsi="Arial" w:cs="Arial"/>
          <w:color w:val="000000" w:themeColor="text1"/>
        </w:rPr>
        <w:t>1</w:t>
      </w:r>
      <w:r w:rsidR="00B33E29" w:rsidRPr="00667B2B">
        <w:rPr>
          <w:rFonts w:ascii="Arial" w:hAnsi="Arial" w:cs="Arial"/>
          <w:color w:val="000000" w:themeColor="text1"/>
        </w:rPr>
        <w:t>6 Sb., o</w:t>
      </w:r>
      <w:r w:rsidR="00E07171" w:rsidRPr="00667B2B">
        <w:rPr>
          <w:rFonts w:ascii="Arial" w:hAnsi="Arial" w:cs="Arial"/>
          <w:color w:val="000000" w:themeColor="text1"/>
        </w:rPr>
        <w:t> </w:t>
      </w:r>
      <w:r w:rsidR="00DA394C" w:rsidRPr="00667B2B">
        <w:rPr>
          <w:rFonts w:ascii="Arial" w:hAnsi="Arial" w:cs="Arial"/>
          <w:color w:val="000000" w:themeColor="text1"/>
        </w:rPr>
        <w:t xml:space="preserve">zadávání </w:t>
      </w:r>
      <w:r w:rsidR="00B33E29" w:rsidRPr="00667B2B">
        <w:rPr>
          <w:rFonts w:ascii="Arial" w:hAnsi="Arial" w:cs="Arial"/>
          <w:color w:val="000000" w:themeColor="text1"/>
        </w:rPr>
        <w:t>veřejných zakáz</w:t>
      </w:r>
      <w:r w:rsidR="00DA394C" w:rsidRPr="00667B2B">
        <w:rPr>
          <w:rFonts w:ascii="Arial" w:hAnsi="Arial" w:cs="Arial"/>
          <w:color w:val="000000" w:themeColor="text1"/>
        </w:rPr>
        <w:t>ek</w:t>
      </w:r>
      <w:r w:rsidR="00B33E29" w:rsidRPr="00667B2B">
        <w:rPr>
          <w:rFonts w:ascii="Arial" w:hAnsi="Arial" w:cs="Arial"/>
          <w:color w:val="000000" w:themeColor="text1"/>
        </w:rPr>
        <w:t xml:space="preserve">, ve znění pozdějších předpisů.   </w:t>
      </w:r>
    </w:p>
    <w:p w14:paraId="34A34D88" w14:textId="77777777" w:rsidR="00D70CBE" w:rsidRPr="00667B2B" w:rsidRDefault="00D70CBE" w:rsidP="005F24B0">
      <w:pPr>
        <w:widowControl w:val="0"/>
        <w:tabs>
          <w:tab w:val="left" w:pos="5220"/>
          <w:tab w:val="right" w:pos="907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91E278A" w14:textId="77777777" w:rsidR="00184BE5" w:rsidRPr="00667B2B" w:rsidRDefault="00184BE5" w:rsidP="00A9717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67B2B">
        <w:rPr>
          <w:rFonts w:ascii="Arial" w:eastAsia="Times New Roman" w:hAnsi="Arial" w:cs="Arial"/>
          <w:b/>
          <w:lang w:eastAsia="cs-CZ"/>
        </w:rPr>
        <w:t>II.</w:t>
      </w:r>
    </w:p>
    <w:p w14:paraId="54DF9B4B" w14:textId="12C7938C" w:rsidR="00184BE5" w:rsidRPr="00667B2B" w:rsidRDefault="00184BE5" w:rsidP="0007129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67B2B">
        <w:rPr>
          <w:rFonts w:ascii="Arial" w:eastAsia="Times New Roman" w:hAnsi="Arial" w:cs="Arial"/>
          <w:b/>
          <w:lang w:eastAsia="cs-CZ"/>
        </w:rPr>
        <w:t xml:space="preserve">Předmět </w:t>
      </w:r>
      <w:r w:rsidR="004A134A" w:rsidRPr="00667B2B">
        <w:rPr>
          <w:rFonts w:ascii="Arial" w:eastAsia="Times New Roman" w:hAnsi="Arial" w:cs="Arial"/>
          <w:b/>
          <w:lang w:eastAsia="cs-CZ"/>
        </w:rPr>
        <w:t>Smlouvy</w:t>
      </w:r>
    </w:p>
    <w:p w14:paraId="215574FF" w14:textId="77777777" w:rsidR="00571A2E" w:rsidRPr="00667B2B" w:rsidRDefault="00571A2E" w:rsidP="0007129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5F664263" w14:textId="748DE212" w:rsidR="00F92F9C" w:rsidRPr="00667B2B" w:rsidRDefault="00DA394C" w:rsidP="008F756F">
      <w:pPr>
        <w:pStyle w:val="Odstavecseseznamem"/>
        <w:numPr>
          <w:ilvl w:val="0"/>
          <w:numId w:val="9"/>
        </w:numPr>
        <w:spacing w:before="60"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667B2B">
        <w:rPr>
          <w:rFonts w:ascii="Arial" w:eastAsia="Times New Roman" w:hAnsi="Arial" w:cs="Arial"/>
          <w:color w:val="000000" w:themeColor="text1"/>
          <w:lang w:eastAsia="cs-CZ"/>
        </w:rPr>
        <w:t xml:space="preserve">Předmětem Smlouvy je </w:t>
      </w:r>
      <w:r w:rsidR="009A3A36" w:rsidRPr="00667B2B">
        <w:rPr>
          <w:rFonts w:ascii="Arial" w:eastAsia="Times New Roman" w:hAnsi="Arial" w:cs="Arial"/>
          <w:color w:val="000000" w:themeColor="text1"/>
          <w:lang w:eastAsia="cs-CZ"/>
        </w:rPr>
        <w:t xml:space="preserve">koupě </w:t>
      </w:r>
      <w:r w:rsidR="001D600D">
        <w:rPr>
          <w:rFonts w:ascii="Arial" w:eastAsia="Times New Roman" w:hAnsi="Arial" w:cs="Arial"/>
          <w:color w:val="000000" w:themeColor="text1"/>
          <w:lang w:eastAsia="cs-CZ"/>
        </w:rPr>
        <w:t>počítačů</w:t>
      </w:r>
      <w:r w:rsidR="00B31760" w:rsidRPr="00667B2B">
        <w:rPr>
          <w:rFonts w:ascii="Arial" w:hAnsi="Arial" w:cs="Arial"/>
          <w:color w:val="000000"/>
        </w:rPr>
        <w:t xml:space="preserve"> </w:t>
      </w:r>
      <w:r w:rsidR="003736A7" w:rsidRPr="00667B2B">
        <w:rPr>
          <w:rFonts w:ascii="Arial" w:eastAsia="Times New Roman" w:hAnsi="Arial" w:cs="Arial"/>
          <w:color w:val="000000" w:themeColor="text1"/>
          <w:lang w:eastAsia="cs-CZ"/>
        </w:rPr>
        <w:t>Kupujícím</w:t>
      </w:r>
      <w:r w:rsidR="000715ED" w:rsidRPr="00667B2B">
        <w:rPr>
          <w:rFonts w:ascii="Arial" w:eastAsia="Times New Roman" w:hAnsi="Arial" w:cs="Arial"/>
          <w:color w:val="000000" w:themeColor="text1"/>
          <w:lang w:eastAsia="cs-CZ"/>
        </w:rPr>
        <w:t xml:space="preserve">, </w:t>
      </w:r>
      <w:r w:rsidR="00EC4B42" w:rsidRPr="00667B2B">
        <w:rPr>
          <w:rFonts w:ascii="Arial" w:eastAsia="Times New Roman" w:hAnsi="Arial" w:cs="Arial"/>
          <w:color w:val="000000" w:themeColor="text1"/>
          <w:lang w:eastAsia="cs-CZ"/>
        </w:rPr>
        <w:t xml:space="preserve">včetně dopravy </w:t>
      </w:r>
      <w:r w:rsidR="00850A62" w:rsidRPr="00667B2B">
        <w:rPr>
          <w:rFonts w:ascii="Arial" w:eastAsia="Times New Roman" w:hAnsi="Arial" w:cs="Arial"/>
          <w:color w:val="000000" w:themeColor="text1"/>
          <w:lang w:eastAsia="cs-CZ"/>
        </w:rPr>
        <w:t xml:space="preserve">Předmětu koupě </w:t>
      </w:r>
      <w:r w:rsidR="00EC4B42" w:rsidRPr="00667B2B">
        <w:rPr>
          <w:rFonts w:ascii="Arial" w:eastAsia="Times New Roman" w:hAnsi="Arial" w:cs="Arial"/>
          <w:color w:val="000000" w:themeColor="text1"/>
          <w:lang w:eastAsia="cs-CZ"/>
        </w:rPr>
        <w:t xml:space="preserve">do místa </w:t>
      </w:r>
      <w:r w:rsidR="008C0121" w:rsidRPr="00667B2B">
        <w:rPr>
          <w:rFonts w:ascii="Arial" w:eastAsia="Times New Roman" w:hAnsi="Arial" w:cs="Arial"/>
          <w:color w:val="000000" w:themeColor="text1"/>
          <w:lang w:eastAsia="cs-CZ"/>
        </w:rPr>
        <w:t xml:space="preserve">jeho </w:t>
      </w:r>
      <w:r w:rsidR="009A3A36" w:rsidRPr="00667B2B">
        <w:rPr>
          <w:rFonts w:ascii="Arial" w:eastAsia="Times New Roman" w:hAnsi="Arial" w:cs="Arial"/>
          <w:color w:val="000000" w:themeColor="text1"/>
          <w:lang w:eastAsia="cs-CZ"/>
        </w:rPr>
        <w:t xml:space="preserve">předání </w:t>
      </w:r>
      <w:r w:rsidR="004A134A" w:rsidRPr="00667B2B">
        <w:rPr>
          <w:rFonts w:ascii="Arial" w:eastAsia="Times New Roman" w:hAnsi="Arial" w:cs="Arial"/>
          <w:color w:val="000000" w:themeColor="text1"/>
          <w:lang w:eastAsia="cs-CZ"/>
        </w:rPr>
        <w:t>dle čl. III. Smlouvy.</w:t>
      </w:r>
    </w:p>
    <w:p w14:paraId="37E6EB17" w14:textId="719A9EB3" w:rsidR="00D70CBE" w:rsidRPr="00667B2B" w:rsidRDefault="009A3A36" w:rsidP="00A615BC">
      <w:pPr>
        <w:pStyle w:val="Odstavecseseznamem"/>
        <w:numPr>
          <w:ilvl w:val="0"/>
          <w:numId w:val="9"/>
        </w:numPr>
        <w:spacing w:before="60"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667B2B">
        <w:rPr>
          <w:rFonts w:ascii="Arial" w:eastAsia="Times New Roman" w:hAnsi="Arial" w:cs="Arial"/>
          <w:color w:val="000000" w:themeColor="text1"/>
          <w:lang w:eastAsia="cs-CZ"/>
        </w:rPr>
        <w:t xml:space="preserve">Podrobná </w:t>
      </w:r>
      <w:r w:rsidR="0080440F" w:rsidRPr="00667B2B">
        <w:rPr>
          <w:rFonts w:ascii="Arial" w:eastAsia="Times New Roman" w:hAnsi="Arial" w:cs="Arial"/>
          <w:color w:val="000000" w:themeColor="text1"/>
          <w:lang w:eastAsia="cs-CZ"/>
        </w:rPr>
        <w:t>s</w:t>
      </w:r>
      <w:r w:rsidR="00D70CBE" w:rsidRPr="00667B2B">
        <w:rPr>
          <w:rFonts w:ascii="Arial" w:eastAsia="Times New Roman" w:hAnsi="Arial" w:cs="Arial"/>
          <w:color w:val="000000" w:themeColor="text1"/>
          <w:lang w:eastAsia="cs-CZ"/>
        </w:rPr>
        <w:t>pecifikace</w:t>
      </w:r>
      <w:r w:rsidR="00D15C3D" w:rsidRPr="00667B2B">
        <w:rPr>
          <w:rFonts w:ascii="Arial" w:eastAsia="Times New Roman" w:hAnsi="Arial" w:cs="Arial"/>
          <w:color w:val="000000" w:themeColor="text1"/>
          <w:lang w:eastAsia="cs-CZ"/>
        </w:rPr>
        <w:t xml:space="preserve"> Předmětu koupě</w:t>
      </w:r>
      <w:r w:rsidR="00F92F9C" w:rsidRPr="00667B2B">
        <w:rPr>
          <w:rFonts w:ascii="Arial" w:eastAsia="Times New Roman" w:hAnsi="Arial" w:cs="Arial"/>
          <w:color w:val="000000" w:themeColor="text1"/>
          <w:lang w:eastAsia="cs-CZ"/>
        </w:rPr>
        <w:t xml:space="preserve"> je uvedena v Příloze č. 1 Smlouvy, která je nedílnou součástí této Smlouvy.</w:t>
      </w:r>
    </w:p>
    <w:p w14:paraId="68FB058E" w14:textId="7DCFBD40" w:rsidR="00DB65F8" w:rsidRPr="00E95D3A" w:rsidRDefault="00A9392A" w:rsidP="00A615BC">
      <w:pPr>
        <w:pStyle w:val="Odstavecseseznamem"/>
        <w:numPr>
          <w:ilvl w:val="0"/>
          <w:numId w:val="9"/>
        </w:numPr>
        <w:spacing w:before="60"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E95D3A">
        <w:rPr>
          <w:rFonts w:ascii="Arial" w:eastAsia="Times New Roman" w:hAnsi="Arial" w:cs="Arial"/>
          <w:color w:val="000000" w:themeColor="text1"/>
          <w:lang w:eastAsia="cs-CZ"/>
        </w:rPr>
        <w:t xml:space="preserve">Prodávající se zavazuje </w:t>
      </w:r>
      <w:r w:rsidR="001B6EB8" w:rsidRPr="00E95D3A">
        <w:rPr>
          <w:rFonts w:ascii="Arial" w:eastAsia="Times New Roman" w:hAnsi="Arial" w:cs="Arial"/>
          <w:color w:val="000000" w:themeColor="text1"/>
          <w:lang w:eastAsia="cs-CZ"/>
        </w:rPr>
        <w:t>způsobem a ve lhůtách ujednaných touto Smlouvou</w:t>
      </w:r>
      <w:r w:rsidR="004A134A">
        <w:rPr>
          <w:rFonts w:ascii="Arial" w:eastAsia="Times New Roman" w:hAnsi="Arial" w:cs="Arial"/>
          <w:color w:val="000000" w:themeColor="text1"/>
          <w:lang w:eastAsia="cs-CZ"/>
        </w:rPr>
        <w:t xml:space="preserve"> a</w:t>
      </w:r>
      <w:r w:rsidRPr="00E95D3A">
        <w:rPr>
          <w:rFonts w:ascii="Arial" w:eastAsia="Times New Roman" w:hAnsi="Arial" w:cs="Arial"/>
          <w:color w:val="000000" w:themeColor="text1"/>
          <w:lang w:eastAsia="cs-CZ"/>
        </w:rPr>
        <w:t xml:space="preserve"> v souladu se specifikací</w:t>
      </w:r>
      <w:r w:rsidR="00D228FA" w:rsidRPr="00E95D3A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E95D3A">
        <w:rPr>
          <w:rFonts w:ascii="Arial" w:eastAsia="Times New Roman" w:hAnsi="Arial" w:cs="Arial"/>
          <w:color w:val="000000" w:themeColor="text1"/>
          <w:lang w:eastAsia="cs-CZ"/>
        </w:rPr>
        <w:t xml:space="preserve">a za podmínek stanovených touto </w:t>
      </w:r>
      <w:r w:rsidR="00D228FA" w:rsidRPr="00E95D3A">
        <w:rPr>
          <w:rFonts w:ascii="Arial" w:eastAsia="Times New Roman" w:hAnsi="Arial" w:cs="Arial"/>
          <w:color w:val="000000" w:themeColor="text1"/>
          <w:lang w:eastAsia="cs-CZ"/>
        </w:rPr>
        <w:t>S</w:t>
      </w:r>
      <w:r w:rsidR="009B3E3D" w:rsidRPr="00E95D3A">
        <w:rPr>
          <w:rFonts w:ascii="Arial" w:eastAsia="Times New Roman" w:hAnsi="Arial" w:cs="Arial"/>
          <w:color w:val="000000" w:themeColor="text1"/>
          <w:lang w:eastAsia="cs-CZ"/>
        </w:rPr>
        <w:t>mlouvou</w:t>
      </w:r>
      <w:r w:rsidR="00A97172" w:rsidRPr="00E95D3A">
        <w:rPr>
          <w:rFonts w:ascii="Arial" w:eastAsia="Times New Roman" w:hAnsi="Arial" w:cs="Arial"/>
          <w:color w:val="000000" w:themeColor="text1"/>
          <w:lang w:eastAsia="cs-CZ"/>
        </w:rPr>
        <w:t>,</w:t>
      </w:r>
      <w:r w:rsidR="009B3E3D" w:rsidRPr="00E95D3A">
        <w:rPr>
          <w:rFonts w:ascii="Arial" w:eastAsia="Times New Roman" w:hAnsi="Arial" w:cs="Arial"/>
          <w:color w:val="000000" w:themeColor="text1"/>
          <w:lang w:eastAsia="cs-CZ"/>
        </w:rPr>
        <w:t xml:space="preserve"> dodat Kupujícímu P</w:t>
      </w:r>
      <w:r w:rsidR="0007129E" w:rsidRPr="00E95D3A">
        <w:rPr>
          <w:rFonts w:ascii="Arial" w:eastAsia="Times New Roman" w:hAnsi="Arial" w:cs="Arial"/>
          <w:color w:val="000000" w:themeColor="text1"/>
          <w:lang w:eastAsia="cs-CZ"/>
        </w:rPr>
        <w:t>ředmět koupě a Kupující se zavazuje</w:t>
      </w:r>
      <w:r w:rsidR="009B3E3D" w:rsidRPr="00E95D3A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4A134A">
        <w:rPr>
          <w:rFonts w:ascii="Arial" w:eastAsia="Times New Roman" w:hAnsi="Arial" w:cs="Arial"/>
          <w:color w:val="000000" w:themeColor="text1"/>
          <w:lang w:eastAsia="cs-CZ"/>
        </w:rPr>
        <w:t xml:space="preserve">řádně a v řádném stavu dodaný </w:t>
      </w:r>
      <w:r w:rsidR="009B3E3D" w:rsidRPr="00E95D3A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="0007129E" w:rsidRPr="00E95D3A">
        <w:rPr>
          <w:rFonts w:ascii="Arial" w:eastAsia="Times New Roman" w:hAnsi="Arial" w:cs="Arial"/>
          <w:color w:val="000000" w:themeColor="text1"/>
          <w:lang w:eastAsia="cs-CZ"/>
        </w:rPr>
        <w:t>ředmět</w:t>
      </w:r>
      <w:r w:rsidRPr="00E95D3A">
        <w:rPr>
          <w:rFonts w:ascii="Arial" w:eastAsia="Times New Roman" w:hAnsi="Arial" w:cs="Arial"/>
          <w:color w:val="000000" w:themeColor="text1"/>
          <w:lang w:eastAsia="cs-CZ"/>
        </w:rPr>
        <w:t xml:space="preserve"> koupě převzít a zaplatit Prodávaj</w:t>
      </w:r>
      <w:r w:rsidR="009B3E3D" w:rsidRPr="00E95D3A">
        <w:rPr>
          <w:rFonts w:ascii="Arial" w:eastAsia="Times New Roman" w:hAnsi="Arial" w:cs="Arial"/>
          <w:color w:val="000000" w:themeColor="text1"/>
          <w:lang w:eastAsia="cs-CZ"/>
        </w:rPr>
        <w:t>ícímu za P</w:t>
      </w:r>
      <w:r w:rsidRPr="00E95D3A">
        <w:rPr>
          <w:rFonts w:ascii="Arial" w:eastAsia="Times New Roman" w:hAnsi="Arial" w:cs="Arial"/>
          <w:color w:val="000000" w:themeColor="text1"/>
          <w:lang w:eastAsia="cs-CZ"/>
        </w:rPr>
        <w:t>ře</w:t>
      </w:r>
      <w:r w:rsidR="0007129E" w:rsidRPr="00E95D3A">
        <w:rPr>
          <w:rFonts w:ascii="Arial" w:eastAsia="Times New Roman" w:hAnsi="Arial" w:cs="Arial"/>
          <w:color w:val="000000" w:themeColor="text1"/>
          <w:lang w:eastAsia="cs-CZ"/>
        </w:rPr>
        <w:t>dmět</w:t>
      </w:r>
      <w:r w:rsidRPr="00E95D3A">
        <w:rPr>
          <w:rFonts w:ascii="Arial" w:eastAsia="Times New Roman" w:hAnsi="Arial" w:cs="Arial"/>
          <w:color w:val="000000" w:themeColor="text1"/>
          <w:lang w:eastAsia="cs-CZ"/>
        </w:rPr>
        <w:t xml:space="preserve"> koupě </w:t>
      </w:r>
      <w:r w:rsidR="0007129E" w:rsidRPr="00E95D3A">
        <w:rPr>
          <w:rFonts w:ascii="Arial" w:eastAsia="Times New Roman" w:hAnsi="Arial" w:cs="Arial"/>
          <w:color w:val="000000" w:themeColor="text1"/>
          <w:lang w:eastAsia="cs-CZ"/>
        </w:rPr>
        <w:t>dohodnutou kupní cenu</w:t>
      </w:r>
      <w:r w:rsidR="0065205F" w:rsidRPr="00E95D3A">
        <w:rPr>
          <w:rFonts w:ascii="Arial" w:eastAsia="Times New Roman" w:hAnsi="Arial" w:cs="Arial"/>
          <w:color w:val="000000" w:themeColor="text1"/>
          <w:lang w:eastAsia="cs-CZ"/>
        </w:rPr>
        <w:t>.</w:t>
      </w:r>
    </w:p>
    <w:p w14:paraId="01110D54" w14:textId="60AC7C5D" w:rsidR="00A9392A" w:rsidRPr="000715ED" w:rsidRDefault="003913D5" w:rsidP="00A615BC">
      <w:pPr>
        <w:pStyle w:val="Default"/>
        <w:numPr>
          <w:ilvl w:val="0"/>
          <w:numId w:val="9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15ED">
        <w:rPr>
          <w:rFonts w:ascii="Arial" w:hAnsi="Arial" w:cs="Arial"/>
          <w:sz w:val="22"/>
          <w:szCs w:val="22"/>
        </w:rPr>
        <w:lastRenderedPageBreak/>
        <w:t>Prodávající prohlašuje, že se v plném rozsahu seznámil s</w:t>
      </w:r>
      <w:r w:rsidR="00637005">
        <w:rPr>
          <w:rFonts w:ascii="Arial" w:hAnsi="Arial" w:cs="Arial"/>
          <w:sz w:val="22"/>
          <w:szCs w:val="22"/>
        </w:rPr>
        <w:t xml:space="preserve"> požadavky Kupujícího na </w:t>
      </w:r>
      <w:r w:rsidRPr="000715ED">
        <w:rPr>
          <w:rFonts w:ascii="Arial" w:hAnsi="Arial" w:cs="Arial"/>
          <w:sz w:val="22"/>
          <w:szCs w:val="22"/>
        </w:rPr>
        <w:t>rozsah a povahu Předmětu koupě.</w:t>
      </w:r>
      <w:r w:rsidR="00A9392A" w:rsidRPr="000715ED">
        <w:rPr>
          <w:rFonts w:ascii="Arial" w:hAnsi="Arial" w:cs="Arial"/>
          <w:sz w:val="22"/>
          <w:szCs w:val="22"/>
        </w:rPr>
        <w:t xml:space="preserve"> </w:t>
      </w:r>
    </w:p>
    <w:p w14:paraId="063902D8" w14:textId="542BE0A3" w:rsidR="00DB65F8" w:rsidRPr="000715ED" w:rsidRDefault="005660B0" w:rsidP="00A615BC">
      <w:pPr>
        <w:pStyle w:val="Default"/>
        <w:numPr>
          <w:ilvl w:val="0"/>
          <w:numId w:val="9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15ED">
        <w:rPr>
          <w:rFonts w:ascii="Arial" w:hAnsi="Arial" w:cs="Arial"/>
          <w:sz w:val="22"/>
          <w:szCs w:val="22"/>
        </w:rPr>
        <w:t xml:space="preserve">Prodávající se při </w:t>
      </w:r>
      <w:r w:rsidR="00637005">
        <w:rPr>
          <w:rFonts w:ascii="Arial" w:hAnsi="Arial" w:cs="Arial"/>
          <w:sz w:val="22"/>
          <w:szCs w:val="22"/>
        </w:rPr>
        <w:t>realizaci</w:t>
      </w:r>
      <w:r w:rsidRPr="000715ED">
        <w:rPr>
          <w:rFonts w:ascii="Arial" w:hAnsi="Arial" w:cs="Arial"/>
          <w:sz w:val="22"/>
          <w:szCs w:val="22"/>
        </w:rPr>
        <w:t xml:space="preserve"> koupě bude řídit v</w:t>
      </w:r>
      <w:r w:rsidR="00B5026D" w:rsidRPr="000715ED">
        <w:rPr>
          <w:rFonts w:ascii="Arial" w:hAnsi="Arial" w:cs="Arial"/>
          <w:sz w:val="22"/>
          <w:szCs w:val="22"/>
        </w:rPr>
        <w:t>ýchozími podklady a </w:t>
      </w:r>
      <w:r w:rsidRPr="000715ED">
        <w:rPr>
          <w:rFonts w:ascii="Arial" w:hAnsi="Arial" w:cs="Arial"/>
          <w:sz w:val="22"/>
          <w:szCs w:val="22"/>
        </w:rPr>
        <w:t xml:space="preserve">podmínkami Kupujícího a podklady odevzdanými ke dni uzavření Smlouvy. </w:t>
      </w:r>
    </w:p>
    <w:p w14:paraId="542EDC34" w14:textId="1CE0CC8D" w:rsidR="00DB65F8" w:rsidRPr="000715ED" w:rsidRDefault="005660B0" w:rsidP="00A615BC">
      <w:pPr>
        <w:pStyle w:val="Default"/>
        <w:numPr>
          <w:ilvl w:val="0"/>
          <w:numId w:val="9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15ED">
        <w:rPr>
          <w:rFonts w:ascii="Arial" w:hAnsi="Arial" w:cs="Arial"/>
          <w:sz w:val="22"/>
          <w:szCs w:val="22"/>
        </w:rPr>
        <w:t xml:space="preserve">Kupující se zavazuje, že na vyzvání Prodávajícího mu bez zbytečného odkladu poskytne další vyjádření, stanoviska, informace, případně doplnění podkladů, </w:t>
      </w:r>
      <w:r w:rsidR="004A134A">
        <w:rPr>
          <w:rFonts w:ascii="Arial" w:hAnsi="Arial" w:cs="Arial"/>
          <w:sz w:val="22"/>
          <w:szCs w:val="22"/>
        </w:rPr>
        <w:t xml:space="preserve">vztahující se k Předmětu koupě, </w:t>
      </w:r>
      <w:r w:rsidRPr="000715ED">
        <w:rPr>
          <w:rFonts w:ascii="Arial" w:hAnsi="Arial" w:cs="Arial"/>
          <w:sz w:val="22"/>
          <w:szCs w:val="22"/>
        </w:rPr>
        <w:t>jejichž potřeba vznikne v</w:t>
      </w:r>
      <w:r w:rsidR="00E07171">
        <w:rPr>
          <w:rFonts w:ascii="Arial" w:hAnsi="Arial" w:cs="Arial"/>
          <w:sz w:val="22"/>
          <w:szCs w:val="22"/>
        </w:rPr>
        <w:t> </w:t>
      </w:r>
      <w:r w:rsidRPr="000715ED">
        <w:rPr>
          <w:rFonts w:ascii="Arial" w:hAnsi="Arial" w:cs="Arial"/>
          <w:sz w:val="22"/>
          <w:szCs w:val="22"/>
        </w:rPr>
        <w:t xml:space="preserve">průběhu </w:t>
      </w:r>
      <w:r w:rsidR="0007129E" w:rsidRPr="000715ED">
        <w:rPr>
          <w:rFonts w:ascii="Arial" w:hAnsi="Arial" w:cs="Arial"/>
          <w:sz w:val="22"/>
          <w:szCs w:val="22"/>
        </w:rPr>
        <w:t>dodávky</w:t>
      </w:r>
      <w:r w:rsidR="009B3E3D" w:rsidRPr="000715ED">
        <w:rPr>
          <w:rFonts w:ascii="Arial" w:hAnsi="Arial" w:cs="Arial"/>
          <w:sz w:val="22"/>
          <w:szCs w:val="22"/>
        </w:rPr>
        <w:t xml:space="preserve"> </w:t>
      </w:r>
      <w:r w:rsidRPr="000715ED">
        <w:rPr>
          <w:rFonts w:ascii="Arial" w:hAnsi="Arial" w:cs="Arial"/>
          <w:sz w:val="22"/>
          <w:szCs w:val="22"/>
        </w:rPr>
        <w:t>Předmětu koupě a z této Smlouvy nebo z povahy věci nevyplývá, že Prodávající je povinen si je opatřit sám.</w:t>
      </w:r>
    </w:p>
    <w:p w14:paraId="24C2A405" w14:textId="6ABA66B0" w:rsidR="00DB65F8" w:rsidRPr="000715ED" w:rsidRDefault="005660B0" w:rsidP="00A615BC">
      <w:pPr>
        <w:pStyle w:val="Default"/>
        <w:numPr>
          <w:ilvl w:val="0"/>
          <w:numId w:val="9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15ED">
        <w:rPr>
          <w:rFonts w:ascii="Arial" w:hAnsi="Arial" w:cs="Arial"/>
          <w:color w:val="auto"/>
          <w:sz w:val="22"/>
          <w:szCs w:val="22"/>
        </w:rPr>
        <w:t xml:space="preserve">Jakékoliv změny oproti sjednanému </w:t>
      </w:r>
      <w:r w:rsidR="00637005">
        <w:rPr>
          <w:rFonts w:ascii="Arial" w:hAnsi="Arial" w:cs="Arial"/>
          <w:color w:val="auto"/>
          <w:sz w:val="22"/>
          <w:szCs w:val="22"/>
        </w:rPr>
        <w:t xml:space="preserve">rozsahu </w:t>
      </w:r>
      <w:r w:rsidRPr="000715ED">
        <w:rPr>
          <w:rFonts w:ascii="Arial" w:hAnsi="Arial" w:cs="Arial"/>
          <w:color w:val="auto"/>
          <w:sz w:val="22"/>
          <w:szCs w:val="22"/>
        </w:rPr>
        <w:t>Předmětu koupě</w:t>
      </w:r>
      <w:r w:rsidR="00637005">
        <w:rPr>
          <w:rFonts w:ascii="Arial" w:hAnsi="Arial" w:cs="Arial"/>
          <w:color w:val="auto"/>
          <w:sz w:val="22"/>
          <w:szCs w:val="22"/>
        </w:rPr>
        <w:t xml:space="preserve"> nebo</w:t>
      </w:r>
      <w:r w:rsidRPr="000715ED">
        <w:rPr>
          <w:rFonts w:ascii="Arial" w:hAnsi="Arial" w:cs="Arial"/>
          <w:color w:val="auto"/>
          <w:sz w:val="22"/>
          <w:szCs w:val="22"/>
        </w:rPr>
        <w:t xml:space="preserve"> termínu </w:t>
      </w:r>
      <w:r w:rsidR="00637005">
        <w:rPr>
          <w:rFonts w:ascii="Arial" w:hAnsi="Arial" w:cs="Arial"/>
          <w:color w:val="auto"/>
          <w:sz w:val="22"/>
          <w:szCs w:val="22"/>
        </w:rPr>
        <w:t>dodání</w:t>
      </w:r>
      <w:r w:rsidRPr="000715ED">
        <w:rPr>
          <w:rFonts w:ascii="Arial" w:hAnsi="Arial" w:cs="Arial"/>
          <w:color w:val="auto"/>
          <w:sz w:val="22"/>
          <w:szCs w:val="22"/>
        </w:rPr>
        <w:t>, které vy</w:t>
      </w:r>
      <w:r w:rsidR="00B5026D" w:rsidRPr="000715ED">
        <w:rPr>
          <w:rFonts w:ascii="Arial" w:hAnsi="Arial" w:cs="Arial"/>
          <w:color w:val="auto"/>
          <w:sz w:val="22"/>
          <w:szCs w:val="22"/>
        </w:rPr>
        <w:t>plynou z </w:t>
      </w:r>
      <w:r w:rsidRPr="000715ED">
        <w:rPr>
          <w:rFonts w:ascii="Arial" w:hAnsi="Arial" w:cs="Arial"/>
          <w:color w:val="auto"/>
          <w:sz w:val="22"/>
          <w:szCs w:val="22"/>
        </w:rPr>
        <w:t>dodatečných požadavků Kupujícího nebo ze změny jím předaných podkladů, z</w:t>
      </w:r>
      <w:r w:rsidR="00E07171">
        <w:rPr>
          <w:rFonts w:ascii="Arial" w:hAnsi="Arial" w:cs="Arial"/>
          <w:color w:val="auto"/>
          <w:sz w:val="22"/>
          <w:szCs w:val="22"/>
        </w:rPr>
        <w:t> </w:t>
      </w:r>
      <w:r w:rsidRPr="000715ED">
        <w:rPr>
          <w:rFonts w:ascii="Arial" w:hAnsi="Arial" w:cs="Arial"/>
          <w:color w:val="auto"/>
          <w:sz w:val="22"/>
          <w:szCs w:val="22"/>
        </w:rPr>
        <w:t xml:space="preserve">důvodu vyšší moci či nepředpokládaných překážek neležících na straně Prodávajícího, budou řešeny formou dodatků k této Smlouvě. V těchto dodatcích smluvní strany dohodnou odpovídající změnu Předmětu koupě, doby plnění </w:t>
      </w:r>
      <w:r w:rsidR="006A5A65">
        <w:rPr>
          <w:rFonts w:ascii="Arial" w:hAnsi="Arial" w:cs="Arial"/>
          <w:color w:val="auto"/>
          <w:sz w:val="22"/>
          <w:szCs w:val="22"/>
        </w:rPr>
        <w:t>či</w:t>
      </w:r>
      <w:r w:rsidR="006A5A65" w:rsidRPr="000715ED">
        <w:rPr>
          <w:rFonts w:ascii="Arial" w:hAnsi="Arial" w:cs="Arial"/>
          <w:color w:val="auto"/>
          <w:sz w:val="22"/>
          <w:szCs w:val="22"/>
        </w:rPr>
        <w:t xml:space="preserve"> </w:t>
      </w:r>
      <w:r w:rsidRPr="000715ED">
        <w:rPr>
          <w:rFonts w:ascii="Arial" w:hAnsi="Arial" w:cs="Arial"/>
          <w:color w:val="auto"/>
          <w:sz w:val="22"/>
          <w:szCs w:val="22"/>
        </w:rPr>
        <w:t xml:space="preserve">ceny za Předmět koupě. </w:t>
      </w:r>
    </w:p>
    <w:p w14:paraId="5A1B2856" w14:textId="77777777" w:rsidR="00D22550" w:rsidRPr="000715ED" w:rsidRDefault="00D22550" w:rsidP="00A615BC">
      <w:pPr>
        <w:pStyle w:val="Default"/>
        <w:numPr>
          <w:ilvl w:val="0"/>
          <w:numId w:val="9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15ED">
        <w:rPr>
          <w:rFonts w:ascii="Arial" w:hAnsi="Arial" w:cs="Arial"/>
          <w:sz w:val="22"/>
          <w:szCs w:val="22"/>
        </w:rPr>
        <w:t>Smluvní strany se dohodly, že kontaktními osobami, odpovědnými ve věcech technických souvisejících s Předmětem koupě jsou:</w:t>
      </w:r>
    </w:p>
    <w:p w14:paraId="11EF62D0" w14:textId="495693BA" w:rsidR="00831399" w:rsidRDefault="00D22550" w:rsidP="004F70CD">
      <w:pPr>
        <w:pStyle w:val="Zkladntext"/>
        <w:numPr>
          <w:ilvl w:val="0"/>
          <w:numId w:val="10"/>
        </w:numPr>
        <w:spacing w:before="60"/>
        <w:ind w:left="1134"/>
        <w:jc w:val="left"/>
        <w:rPr>
          <w:rFonts w:ascii="Arial" w:hAnsi="Arial" w:cs="Arial"/>
          <w:sz w:val="22"/>
          <w:szCs w:val="22"/>
        </w:rPr>
      </w:pPr>
      <w:r w:rsidRPr="00831399">
        <w:rPr>
          <w:rFonts w:ascii="Arial" w:hAnsi="Arial" w:cs="Arial"/>
          <w:sz w:val="22"/>
          <w:szCs w:val="22"/>
        </w:rPr>
        <w:t xml:space="preserve">za </w:t>
      </w:r>
      <w:r w:rsidR="008032DC" w:rsidRPr="00831399">
        <w:rPr>
          <w:rFonts w:ascii="Arial" w:hAnsi="Arial" w:cs="Arial"/>
          <w:sz w:val="22"/>
          <w:szCs w:val="22"/>
        </w:rPr>
        <w:t>Kupujícího</w:t>
      </w:r>
      <w:r w:rsidRPr="00831399">
        <w:rPr>
          <w:rFonts w:ascii="Arial" w:hAnsi="Arial" w:cs="Arial"/>
          <w:sz w:val="22"/>
          <w:szCs w:val="22"/>
        </w:rPr>
        <w:t>:</w:t>
      </w:r>
      <w:r w:rsidR="00E95D3A" w:rsidRPr="00831399">
        <w:rPr>
          <w:rFonts w:ascii="Arial" w:hAnsi="Arial" w:cs="Arial"/>
          <w:sz w:val="22"/>
          <w:szCs w:val="22"/>
        </w:rPr>
        <w:t xml:space="preserve"> </w:t>
      </w:r>
      <w:r w:rsidR="000A4C10">
        <w:rPr>
          <w:rFonts w:ascii="Arial" w:hAnsi="Arial" w:cs="Arial"/>
          <w:sz w:val="22"/>
          <w:szCs w:val="22"/>
        </w:rPr>
        <w:t>xxx</w:t>
      </w:r>
      <w:r w:rsidR="00831399" w:rsidRPr="009844A1">
        <w:rPr>
          <w:rFonts w:ascii="Arial" w:hAnsi="Arial" w:cs="Arial"/>
          <w:b/>
          <w:sz w:val="22"/>
          <w:szCs w:val="22"/>
        </w:rPr>
        <w:t xml:space="preserve">, </w:t>
      </w:r>
      <w:r w:rsidR="000A4C10">
        <w:rPr>
          <w:rFonts w:ascii="Arial" w:hAnsi="Arial" w:cs="Arial"/>
          <w:b/>
          <w:sz w:val="22"/>
          <w:szCs w:val="22"/>
        </w:rPr>
        <w:t>xxx</w:t>
      </w:r>
      <w:r w:rsidR="00831399" w:rsidRPr="009844A1">
        <w:rPr>
          <w:rFonts w:ascii="Arial" w:hAnsi="Arial" w:cs="Arial"/>
          <w:b/>
          <w:sz w:val="22"/>
          <w:szCs w:val="22"/>
        </w:rPr>
        <w:t>, tel:</w:t>
      </w:r>
      <w:r w:rsidR="009844A1" w:rsidRPr="009844A1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5A6DB5">
        <w:rPr>
          <w:rFonts w:ascii="Arial" w:hAnsi="Arial" w:cs="Arial"/>
          <w:b/>
          <w:sz w:val="22"/>
          <w:szCs w:val="22"/>
        </w:rPr>
        <w:t>220</w:t>
      </w:r>
      <w:r w:rsidR="00100245">
        <w:rPr>
          <w:rFonts w:ascii="Arial" w:hAnsi="Arial" w:cs="Arial"/>
          <w:b/>
          <w:sz w:val="22"/>
          <w:szCs w:val="22"/>
        </w:rPr>
        <w:t> </w:t>
      </w:r>
      <w:r w:rsidR="009844A1" w:rsidRPr="009844A1">
        <w:rPr>
          <w:rFonts w:ascii="Arial" w:hAnsi="Arial" w:cs="Arial"/>
          <w:b/>
          <w:sz w:val="22"/>
          <w:szCs w:val="22"/>
        </w:rPr>
        <w:t>403</w:t>
      </w:r>
      <w:r w:rsidR="00100245">
        <w:rPr>
          <w:rFonts w:ascii="Arial" w:hAnsi="Arial" w:cs="Arial"/>
          <w:b/>
          <w:sz w:val="22"/>
          <w:szCs w:val="22"/>
        </w:rPr>
        <w:t xml:space="preserve"> </w:t>
      </w:r>
      <w:r w:rsidR="000A4C10">
        <w:rPr>
          <w:rFonts w:ascii="Arial" w:hAnsi="Arial" w:cs="Arial"/>
          <w:b/>
          <w:sz w:val="22"/>
          <w:szCs w:val="22"/>
        </w:rPr>
        <w:t>xxx</w:t>
      </w:r>
      <w:r w:rsidR="00831399">
        <w:rPr>
          <w:rFonts w:ascii="Arial" w:hAnsi="Arial" w:cs="Arial"/>
          <w:sz w:val="22"/>
          <w:szCs w:val="22"/>
        </w:rPr>
        <w:t xml:space="preserve"> </w:t>
      </w:r>
    </w:p>
    <w:p w14:paraId="4156C030" w14:textId="5A9F6295" w:rsidR="00E95D3A" w:rsidRPr="00831399" w:rsidRDefault="00934B60" w:rsidP="004F70CD">
      <w:pPr>
        <w:pStyle w:val="Zkladntext"/>
        <w:numPr>
          <w:ilvl w:val="0"/>
          <w:numId w:val="10"/>
        </w:numPr>
        <w:spacing w:before="60"/>
        <w:ind w:left="1134"/>
        <w:jc w:val="left"/>
        <w:rPr>
          <w:rFonts w:ascii="Arial" w:hAnsi="Arial" w:cs="Arial"/>
          <w:sz w:val="22"/>
          <w:szCs w:val="22"/>
        </w:rPr>
      </w:pPr>
      <w:r w:rsidRPr="00831399">
        <w:rPr>
          <w:rFonts w:ascii="Arial" w:hAnsi="Arial" w:cs="Arial"/>
          <w:sz w:val="22"/>
          <w:szCs w:val="22"/>
        </w:rPr>
        <w:t>z</w:t>
      </w:r>
      <w:r w:rsidR="00D22550" w:rsidRPr="00831399">
        <w:rPr>
          <w:rFonts w:ascii="Arial" w:hAnsi="Arial" w:cs="Arial"/>
          <w:sz w:val="22"/>
          <w:szCs w:val="22"/>
        </w:rPr>
        <w:t>a </w:t>
      </w:r>
      <w:r w:rsidR="008032DC" w:rsidRPr="00831399">
        <w:rPr>
          <w:rFonts w:ascii="Arial" w:hAnsi="Arial" w:cs="Arial"/>
          <w:sz w:val="22"/>
          <w:szCs w:val="22"/>
        </w:rPr>
        <w:t>Prodávajícího</w:t>
      </w:r>
      <w:r w:rsidR="00D22550" w:rsidRPr="00831399">
        <w:rPr>
          <w:rFonts w:ascii="Arial" w:hAnsi="Arial" w:cs="Arial"/>
          <w:sz w:val="22"/>
          <w:szCs w:val="22"/>
        </w:rPr>
        <w:t>: </w:t>
      </w:r>
      <w:r w:rsidR="00D22550" w:rsidRPr="00831399">
        <w:rPr>
          <w:rFonts w:ascii="Arial" w:hAnsi="Arial" w:cs="Arial"/>
          <w:b/>
          <w:sz w:val="22"/>
          <w:szCs w:val="22"/>
        </w:rPr>
        <w:t xml:space="preserve"> </w:t>
      </w:r>
      <w:r w:rsidR="0021248A" w:rsidRPr="00831399">
        <w:rPr>
          <w:rFonts w:ascii="Arial" w:hAnsi="Arial" w:cs="Arial"/>
          <w:b/>
          <w:sz w:val="22"/>
          <w:szCs w:val="22"/>
        </w:rPr>
        <w:t xml:space="preserve">Ing. Aleš Plašil, </w:t>
      </w:r>
      <w:hyperlink r:id="rId8" w:history="1">
        <w:r w:rsidR="000A4C10" w:rsidRPr="00A53FE2">
          <w:rPr>
            <w:rStyle w:val="Hypertextovodkaz"/>
            <w:rFonts w:ascii="Arial" w:hAnsi="Arial" w:cs="Arial"/>
            <w:b/>
            <w:sz w:val="22"/>
            <w:szCs w:val="22"/>
          </w:rPr>
          <w:t>aplasil@softcom.cz</w:t>
        </w:r>
      </w:hyperlink>
      <w:r w:rsidR="0021248A" w:rsidRPr="00831399">
        <w:rPr>
          <w:rFonts w:ascii="Arial" w:hAnsi="Arial" w:cs="Arial"/>
          <w:b/>
          <w:sz w:val="22"/>
          <w:szCs w:val="22"/>
        </w:rPr>
        <w:t xml:space="preserve"> , tel:</w:t>
      </w:r>
      <w:r w:rsidR="00100245">
        <w:rPr>
          <w:rFonts w:ascii="Arial" w:hAnsi="Arial" w:cs="Arial"/>
          <w:b/>
          <w:sz w:val="22"/>
          <w:szCs w:val="22"/>
        </w:rPr>
        <w:t xml:space="preserve"> </w:t>
      </w:r>
      <w:r w:rsidR="0021248A" w:rsidRPr="00831399">
        <w:rPr>
          <w:rFonts w:ascii="Arial" w:hAnsi="Arial" w:cs="Arial"/>
          <w:b/>
          <w:sz w:val="22"/>
          <w:szCs w:val="22"/>
        </w:rPr>
        <w:t>267</w:t>
      </w:r>
      <w:r w:rsidR="00100245">
        <w:rPr>
          <w:rFonts w:ascii="Arial" w:hAnsi="Arial" w:cs="Arial"/>
          <w:b/>
          <w:sz w:val="22"/>
          <w:szCs w:val="22"/>
        </w:rPr>
        <w:t> </w:t>
      </w:r>
      <w:r w:rsidR="0021248A" w:rsidRPr="00831399">
        <w:rPr>
          <w:rFonts w:ascii="Arial" w:hAnsi="Arial" w:cs="Arial"/>
          <w:b/>
          <w:sz w:val="22"/>
          <w:szCs w:val="22"/>
        </w:rPr>
        <w:t>311</w:t>
      </w:r>
      <w:r w:rsidR="00100245">
        <w:rPr>
          <w:rFonts w:ascii="Arial" w:hAnsi="Arial" w:cs="Arial"/>
          <w:b/>
          <w:sz w:val="22"/>
          <w:szCs w:val="22"/>
        </w:rPr>
        <w:t xml:space="preserve"> </w:t>
      </w:r>
      <w:r w:rsidR="0021248A" w:rsidRPr="00831399">
        <w:rPr>
          <w:rFonts w:ascii="Arial" w:hAnsi="Arial" w:cs="Arial"/>
          <w:b/>
          <w:sz w:val="22"/>
          <w:szCs w:val="22"/>
        </w:rPr>
        <w:t>592</w:t>
      </w:r>
      <w:r w:rsidR="0021248A" w:rsidRPr="00831399">
        <w:rPr>
          <w:rFonts w:ascii="Arial" w:hAnsi="Arial" w:cs="Arial"/>
          <w:b/>
          <w:sz w:val="22"/>
          <w:szCs w:val="22"/>
        </w:rPr>
        <w:br/>
      </w:r>
    </w:p>
    <w:p w14:paraId="59E00B2D" w14:textId="77777777" w:rsidR="00287DFC" w:rsidRPr="00667B2B" w:rsidRDefault="00287DFC" w:rsidP="00A9717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667B2B">
        <w:rPr>
          <w:rFonts w:ascii="Arial" w:eastAsia="Times New Roman" w:hAnsi="Arial" w:cs="Arial"/>
          <w:b/>
          <w:color w:val="000000" w:themeColor="text1"/>
          <w:lang w:eastAsia="cs-CZ"/>
        </w:rPr>
        <w:t>III.</w:t>
      </w:r>
    </w:p>
    <w:p w14:paraId="0319B2B0" w14:textId="78019FD2" w:rsidR="00287DFC" w:rsidRPr="00667B2B" w:rsidRDefault="006A5A65" w:rsidP="0007129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667B2B">
        <w:rPr>
          <w:rFonts w:ascii="Arial" w:eastAsia="Times New Roman" w:hAnsi="Arial" w:cs="Arial"/>
          <w:b/>
          <w:color w:val="000000" w:themeColor="text1"/>
          <w:lang w:eastAsia="cs-CZ"/>
        </w:rPr>
        <w:t>Předání Předmětu koupě</w:t>
      </w:r>
    </w:p>
    <w:p w14:paraId="0BE8CEA6" w14:textId="77777777" w:rsidR="0026723E" w:rsidRPr="00667B2B" w:rsidRDefault="0026723E" w:rsidP="00A971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412A14CE" w14:textId="41719ABF" w:rsidR="00100245" w:rsidRDefault="00CC6E0B" w:rsidP="00B1347C">
      <w:pPr>
        <w:pStyle w:val="Odstavecseseznamem"/>
        <w:widowControl w:val="0"/>
        <w:numPr>
          <w:ilvl w:val="3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100245">
        <w:rPr>
          <w:rFonts w:ascii="Arial" w:eastAsia="Times New Roman" w:hAnsi="Arial" w:cs="Arial"/>
          <w:color w:val="000000" w:themeColor="text1"/>
          <w:lang w:eastAsia="cs-CZ"/>
        </w:rPr>
        <w:t xml:space="preserve">Místem předání </w:t>
      </w:r>
      <w:r w:rsidR="00100245">
        <w:rPr>
          <w:rFonts w:ascii="Arial" w:eastAsia="Times New Roman" w:hAnsi="Arial" w:cs="Arial"/>
          <w:color w:val="000000" w:themeColor="text1"/>
          <w:lang w:eastAsia="cs-CZ"/>
        </w:rPr>
        <w:t>bude budova Akademie věd ČR, Národní 1009/3, Praha 1</w:t>
      </w:r>
    </w:p>
    <w:p w14:paraId="7D4C7F6F" w14:textId="066CFB68" w:rsidR="003A4B2F" w:rsidRPr="00100245" w:rsidRDefault="00100245" w:rsidP="00B1347C">
      <w:pPr>
        <w:pStyle w:val="Odstavecseseznamem"/>
        <w:widowControl w:val="0"/>
        <w:numPr>
          <w:ilvl w:val="3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>
        <w:rPr>
          <w:rFonts w:ascii="Arial" w:eastAsia="Times New Roman" w:hAnsi="Arial" w:cs="Arial"/>
          <w:color w:val="000000" w:themeColor="text1"/>
          <w:lang w:eastAsia="cs-CZ"/>
        </w:rPr>
        <w:t>P</w:t>
      </w:r>
      <w:r w:rsidR="00A97172" w:rsidRPr="00100245">
        <w:rPr>
          <w:rFonts w:ascii="Arial" w:eastAsia="Times New Roman" w:hAnsi="Arial" w:cs="Arial"/>
          <w:color w:val="000000" w:themeColor="text1"/>
          <w:lang w:eastAsia="cs-CZ"/>
        </w:rPr>
        <w:t xml:space="preserve">ředání Předmětu koupě </w:t>
      </w:r>
      <w:r w:rsidR="003A4B2F" w:rsidRPr="00100245">
        <w:rPr>
          <w:rFonts w:ascii="Arial" w:eastAsia="Times New Roman" w:hAnsi="Arial" w:cs="Arial"/>
          <w:color w:val="000000" w:themeColor="text1"/>
          <w:lang w:eastAsia="cs-CZ"/>
        </w:rPr>
        <w:t>bude potvrzeno</w:t>
      </w:r>
      <w:r w:rsidR="00CD1F28" w:rsidRPr="00100245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287DFC" w:rsidRPr="00100245">
        <w:rPr>
          <w:rFonts w:ascii="Arial" w:eastAsia="Times New Roman" w:hAnsi="Arial" w:cs="Arial"/>
          <w:color w:val="000000" w:themeColor="text1"/>
          <w:lang w:eastAsia="cs-CZ"/>
        </w:rPr>
        <w:t>předávacím protokolem</w:t>
      </w:r>
      <w:r w:rsidR="00934B60" w:rsidRPr="00100245">
        <w:rPr>
          <w:rFonts w:ascii="Arial" w:eastAsia="Times New Roman" w:hAnsi="Arial" w:cs="Arial"/>
          <w:color w:val="000000" w:themeColor="text1"/>
          <w:lang w:eastAsia="cs-CZ"/>
        </w:rPr>
        <w:t xml:space="preserve"> (dodacím listem)</w:t>
      </w:r>
      <w:r w:rsidR="00287DFC" w:rsidRPr="00100245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587C85" w:rsidRPr="00100245">
        <w:rPr>
          <w:rFonts w:ascii="Arial" w:eastAsia="Times New Roman" w:hAnsi="Arial" w:cs="Arial"/>
          <w:color w:val="000000" w:themeColor="text1"/>
          <w:lang w:eastAsia="cs-CZ"/>
        </w:rPr>
        <w:t>podepsaným oprávněnými osobami</w:t>
      </w:r>
      <w:r w:rsidR="00A97172" w:rsidRPr="00100245">
        <w:rPr>
          <w:rFonts w:ascii="Arial" w:eastAsia="Times New Roman" w:hAnsi="Arial" w:cs="Arial"/>
          <w:color w:val="000000" w:themeColor="text1"/>
          <w:lang w:eastAsia="cs-CZ"/>
        </w:rPr>
        <w:t xml:space="preserve"> obou smluvních stran</w:t>
      </w:r>
      <w:r w:rsidR="00587C85" w:rsidRPr="00100245">
        <w:rPr>
          <w:rFonts w:ascii="Arial" w:eastAsia="Times New Roman" w:hAnsi="Arial" w:cs="Arial"/>
          <w:color w:val="000000" w:themeColor="text1"/>
          <w:lang w:eastAsia="cs-CZ"/>
        </w:rPr>
        <w:t>.</w:t>
      </w:r>
    </w:p>
    <w:p w14:paraId="74FAF22A" w14:textId="1036ED10" w:rsidR="007B2064" w:rsidRPr="00667B2B" w:rsidRDefault="007B2064" w:rsidP="00A9717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667B2B">
        <w:rPr>
          <w:rFonts w:ascii="Arial" w:eastAsia="Times New Roman" w:hAnsi="Arial" w:cs="Arial"/>
          <w:b/>
          <w:color w:val="000000" w:themeColor="text1"/>
          <w:lang w:eastAsia="cs-CZ"/>
        </w:rPr>
        <w:t>I</w:t>
      </w:r>
      <w:r w:rsidR="00287DFC" w:rsidRPr="00667B2B">
        <w:rPr>
          <w:rFonts w:ascii="Arial" w:eastAsia="Times New Roman" w:hAnsi="Arial" w:cs="Arial"/>
          <w:b/>
          <w:color w:val="000000" w:themeColor="text1"/>
          <w:lang w:eastAsia="cs-CZ"/>
        </w:rPr>
        <w:t>V</w:t>
      </w:r>
      <w:r w:rsidRPr="00667B2B">
        <w:rPr>
          <w:rFonts w:ascii="Arial" w:eastAsia="Times New Roman" w:hAnsi="Arial" w:cs="Arial"/>
          <w:b/>
          <w:color w:val="000000" w:themeColor="text1"/>
          <w:lang w:eastAsia="cs-CZ"/>
        </w:rPr>
        <w:t>.</w:t>
      </w:r>
    </w:p>
    <w:p w14:paraId="5A2934DC" w14:textId="0E452991" w:rsidR="00184BE5" w:rsidRPr="00667B2B" w:rsidRDefault="00BF7A1F" w:rsidP="0007129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667B2B">
        <w:rPr>
          <w:rFonts w:ascii="Arial" w:eastAsia="Times New Roman" w:hAnsi="Arial" w:cs="Arial"/>
          <w:b/>
          <w:color w:val="000000" w:themeColor="text1"/>
          <w:lang w:eastAsia="cs-CZ"/>
        </w:rPr>
        <w:t xml:space="preserve">Termín </w:t>
      </w:r>
      <w:r w:rsidR="006A5A65" w:rsidRPr="00667B2B">
        <w:rPr>
          <w:rFonts w:ascii="Arial" w:eastAsia="Times New Roman" w:hAnsi="Arial" w:cs="Arial"/>
          <w:b/>
          <w:color w:val="000000" w:themeColor="text1"/>
          <w:lang w:eastAsia="cs-CZ"/>
        </w:rPr>
        <w:t>dodání</w:t>
      </w:r>
    </w:p>
    <w:p w14:paraId="79DDC2A5" w14:textId="77777777" w:rsidR="00A26DE8" w:rsidRPr="00667B2B" w:rsidRDefault="00A26DE8" w:rsidP="0007129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</w:p>
    <w:p w14:paraId="36E55F53" w14:textId="3E4A5BDE" w:rsidR="007452C1" w:rsidRPr="00667B2B" w:rsidRDefault="00A44B6E" w:rsidP="00E95D3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667B2B">
        <w:rPr>
          <w:rFonts w:ascii="Arial" w:eastAsia="Times New Roman" w:hAnsi="Arial" w:cs="Arial"/>
          <w:color w:val="000000" w:themeColor="text1"/>
          <w:lang w:eastAsia="cs-CZ"/>
        </w:rPr>
        <w:t xml:space="preserve">1. </w:t>
      </w:r>
      <w:r w:rsidRPr="00667B2B">
        <w:rPr>
          <w:rFonts w:ascii="Arial" w:hAnsi="Arial" w:cs="Arial"/>
        </w:rPr>
        <w:t xml:space="preserve">Termín </w:t>
      </w:r>
      <w:r w:rsidR="006A5A65" w:rsidRPr="00667B2B">
        <w:rPr>
          <w:rFonts w:ascii="Arial" w:hAnsi="Arial" w:cs="Arial"/>
        </w:rPr>
        <w:t>dodání Předmětu koupě</w:t>
      </w:r>
      <w:r w:rsidR="00207387" w:rsidRPr="00667B2B">
        <w:rPr>
          <w:rFonts w:ascii="Arial" w:hAnsi="Arial" w:cs="Arial"/>
        </w:rPr>
        <w:t xml:space="preserve">: </w:t>
      </w:r>
      <w:r w:rsidR="00A26DE8" w:rsidRPr="00667B2B">
        <w:rPr>
          <w:rFonts w:ascii="Arial" w:eastAsia="Times New Roman" w:hAnsi="Arial" w:cs="Arial"/>
          <w:color w:val="000000" w:themeColor="text1"/>
          <w:lang w:eastAsia="cs-CZ"/>
        </w:rPr>
        <w:t xml:space="preserve">do </w:t>
      </w:r>
      <w:r w:rsidR="00934B60">
        <w:rPr>
          <w:rFonts w:ascii="Arial" w:eastAsia="Times New Roman" w:hAnsi="Arial" w:cs="Arial"/>
          <w:color w:val="000000" w:themeColor="text1"/>
          <w:lang w:eastAsia="cs-CZ"/>
        </w:rPr>
        <w:t>4</w:t>
      </w:r>
      <w:r w:rsidR="00B70094" w:rsidRPr="00667B2B">
        <w:rPr>
          <w:rFonts w:ascii="Arial" w:eastAsia="Times New Roman" w:hAnsi="Arial" w:cs="Arial"/>
          <w:color w:val="000000" w:themeColor="text1"/>
          <w:lang w:eastAsia="cs-CZ"/>
        </w:rPr>
        <w:t xml:space="preserve"> týdnů</w:t>
      </w:r>
      <w:r w:rsidR="00D70CBE" w:rsidRPr="00667B2B">
        <w:rPr>
          <w:rFonts w:ascii="Arial" w:eastAsia="Times New Roman" w:hAnsi="Arial" w:cs="Arial"/>
          <w:color w:val="000000" w:themeColor="text1"/>
          <w:lang w:eastAsia="cs-CZ"/>
        </w:rPr>
        <w:t xml:space="preserve"> od nabytí účinnosti smlouvy</w:t>
      </w:r>
    </w:p>
    <w:p w14:paraId="6B8D0F19" w14:textId="71632283" w:rsidR="00CE6425" w:rsidRPr="000715ED" w:rsidRDefault="006A5A65" w:rsidP="00CE6425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667B2B">
        <w:rPr>
          <w:rFonts w:ascii="Arial" w:eastAsia="Times New Roman" w:hAnsi="Arial" w:cs="Arial"/>
          <w:color w:val="000000" w:themeColor="text1"/>
          <w:lang w:eastAsia="cs-CZ"/>
        </w:rPr>
        <w:t>2.</w:t>
      </w:r>
      <w:r w:rsidR="00CE6425" w:rsidRPr="00667B2B">
        <w:rPr>
          <w:rFonts w:ascii="Arial" w:eastAsia="Times New Roman" w:hAnsi="Arial" w:cs="Arial"/>
          <w:color w:val="000000" w:themeColor="text1"/>
          <w:lang w:eastAsia="cs-CZ"/>
        </w:rPr>
        <w:t xml:space="preserve"> Prodávající se zavazuje nejpozději </w:t>
      </w:r>
      <w:r w:rsidRPr="00667B2B">
        <w:rPr>
          <w:rFonts w:ascii="Arial" w:eastAsia="Times New Roman" w:hAnsi="Arial" w:cs="Arial"/>
          <w:color w:val="000000" w:themeColor="text1"/>
          <w:lang w:eastAsia="cs-CZ"/>
        </w:rPr>
        <w:t xml:space="preserve">3 </w:t>
      </w:r>
      <w:r w:rsidR="00CE6425" w:rsidRPr="00667B2B">
        <w:rPr>
          <w:rFonts w:ascii="Arial" w:eastAsia="Times New Roman" w:hAnsi="Arial" w:cs="Arial"/>
          <w:color w:val="000000" w:themeColor="text1"/>
          <w:lang w:eastAsia="cs-CZ"/>
        </w:rPr>
        <w:t xml:space="preserve">pracovní </w:t>
      </w:r>
      <w:r w:rsidRPr="00667B2B">
        <w:rPr>
          <w:rFonts w:ascii="Arial" w:eastAsia="Times New Roman" w:hAnsi="Arial" w:cs="Arial"/>
          <w:color w:val="000000" w:themeColor="text1"/>
          <w:lang w:eastAsia="cs-CZ"/>
        </w:rPr>
        <w:t xml:space="preserve">dny </w:t>
      </w:r>
      <w:r w:rsidR="00CE6425" w:rsidRPr="00667B2B">
        <w:rPr>
          <w:rFonts w:ascii="Arial" w:eastAsia="Times New Roman" w:hAnsi="Arial" w:cs="Arial"/>
          <w:color w:val="000000" w:themeColor="text1"/>
          <w:lang w:eastAsia="cs-CZ"/>
        </w:rPr>
        <w:t xml:space="preserve">před dodáním Předmětu koupě oznámit </w:t>
      </w:r>
      <w:r w:rsidR="004A134A" w:rsidRPr="00667B2B">
        <w:rPr>
          <w:rFonts w:ascii="Arial" w:eastAsia="Times New Roman" w:hAnsi="Arial" w:cs="Arial"/>
          <w:color w:val="000000" w:themeColor="text1"/>
          <w:lang w:eastAsia="cs-CZ"/>
        </w:rPr>
        <w:t>konkrétní termín dodání</w:t>
      </w:r>
      <w:r w:rsidR="00CE6425" w:rsidRPr="00667B2B">
        <w:rPr>
          <w:rFonts w:ascii="Arial" w:eastAsia="Times New Roman" w:hAnsi="Arial" w:cs="Arial"/>
          <w:color w:val="000000" w:themeColor="text1"/>
          <w:lang w:eastAsia="cs-CZ"/>
        </w:rPr>
        <w:t xml:space="preserve"> Kupujícímu a dohodnout s ním </w:t>
      </w:r>
      <w:r w:rsidR="004A134A" w:rsidRPr="00667B2B">
        <w:rPr>
          <w:rFonts w:ascii="Arial" w:eastAsia="Times New Roman" w:hAnsi="Arial" w:cs="Arial"/>
          <w:color w:val="000000" w:themeColor="text1"/>
          <w:lang w:eastAsia="cs-CZ"/>
        </w:rPr>
        <w:t xml:space="preserve">veškeré </w:t>
      </w:r>
      <w:r w:rsidR="00CE6425" w:rsidRPr="00667B2B">
        <w:rPr>
          <w:rFonts w:ascii="Arial" w:eastAsia="Times New Roman" w:hAnsi="Arial" w:cs="Arial"/>
          <w:color w:val="000000" w:themeColor="text1"/>
          <w:lang w:eastAsia="cs-CZ"/>
        </w:rPr>
        <w:t xml:space="preserve">technické </w:t>
      </w:r>
      <w:r w:rsidR="004A134A" w:rsidRPr="00667B2B">
        <w:rPr>
          <w:rFonts w:ascii="Arial" w:eastAsia="Times New Roman" w:hAnsi="Arial" w:cs="Arial"/>
          <w:color w:val="000000" w:themeColor="text1"/>
          <w:lang w:eastAsia="cs-CZ"/>
        </w:rPr>
        <w:t xml:space="preserve">i jiné </w:t>
      </w:r>
      <w:r w:rsidR="00CE6425" w:rsidRPr="00667B2B">
        <w:rPr>
          <w:rFonts w:ascii="Arial" w:eastAsia="Times New Roman" w:hAnsi="Arial" w:cs="Arial"/>
          <w:color w:val="000000" w:themeColor="text1"/>
          <w:lang w:eastAsia="cs-CZ"/>
        </w:rPr>
        <w:t xml:space="preserve">podrobnosti </w:t>
      </w:r>
      <w:r w:rsidR="004A134A" w:rsidRPr="00667B2B">
        <w:rPr>
          <w:rFonts w:ascii="Arial" w:eastAsia="Times New Roman" w:hAnsi="Arial" w:cs="Arial"/>
          <w:color w:val="000000" w:themeColor="text1"/>
          <w:lang w:eastAsia="cs-CZ"/>
        </w:rPr>
        <w:t xml:space="preserve">tohoto </w:t>
      </w:r>
      <w:r w:rsidR="00CE6425" w:rsidRPr="00667B2B">
        <w:rPr>
          <w:rFonts w:ascii="Arial" w:eastAsia="Times New Roman" w:hAnsi="Arial" w:cs="Arial"/>
          <w:color w:val="000000" w:themeColor="text1"/>
          <w:lang w:eastAsia="cs-CZ"/>
        </w:rPr>
        <w:t>dodání</w:t>
      </w:r>
      <w:r w:rsidR="004A134A" w:rsidRPr="00667B2B">
        <w:rPr>
          <w:rFonts w:ascii="Arial" w:eastAsia="Times New Roman" w:hAnsi="Arial" w:cs="Arial"/>
          <w:color w:val="000000" w:themeColor="text1"/>
          <w:lang w:eastAsia="cs-CZ"/>
        </w:rPr>
        <w:t>.</w:t>
      </w:r>
      <w:r w:rsidR="00CE6425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</w:p>
    <w:p w14:paraId="39F002D9" w14:textId="77777777" w:rsidR="00184BE5" w:rsidRPr="000715ED" w:rsidRDefault="00184BE5" w:rsidP="00EB08C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0715ED">
        <w:rPr>
          <w:rFonts w:ascii="Arial" w:eastAsia="Times New Roman" w:hAnsi="Arial" w:cs="Arial"/>
          <w:b/>
          <w:color w:val="000000" w:themeColor="text1"/>
          <w:lang w:eastAsia="cs-CZ"/>
        </w:rPr>
        <w:t>V.</w:t>
      </w:r>
    </w:p>
    <w:p w14:paraId="47AA0198" w14:textId="77777777" w:rsidR="00184BE5" w:rsidRPr="000715ED" w:rsidRDefault="00CD1F28" w:rsidP="0007129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0715ED">
        <w:rPr>
          <w:rFonts w:ascii="Arial" w:eastAsia="Times New Roman" w:hAnsi="Arial" w:cs="Arial"/>
          <w:b/>
          <w:color w:val="000000" w:themeColor="text1"/>
          <w:lang w:eastAsia="cs-CZ"/>
        </w:rPr>
        <w:t xml:space="preserve"> Kupní </w:t>
      </w:r>
      <w:r w:rsidR="00184BE5" w:rsidRPr="000715ED">
        <w:rPr>
          <w:rFonts w:ascii="Arial" w:eastAsia="Times New Roman" w:hAnsi="Arial" w:cs="Arial"/>
          <w:b/>
          <w:color w:val="000000" w:themeColor="text1"/>
          <w:lang w:eastAsia="cs-CZ"/>
        </w:rPr>
        <w:t>cena</w:t>
      </w:r>
    </w:p>
    <w:p w14:paraId="600BF7FD" w14:textId="77777777" w:rsidR="00571A2E" w:rsidRPr="000715ED" w:rsidRDefault="00571A2E" w:rsidP="0007129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</w:p>
    <w:p w14:paraId="46358199" w14:textId="032FEB03" w:rsidR="000844F5" w:rsidRPr="000715ED" w:rsidRDefault="00207387" w:rsidP="00A615B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r w:rsidRPr="000715ED">
        <w:rPr>
          <w:rFonts w:ascii="Arial" w:eastAsiaTheme="minorHAnsi" w:hAnsi="Arial" w:cs="Arial"/>
        </w:rPr>
        <w:t>Celková k</w:t>
      </w:r>
      <w:r w:rsidR="003F522D" w:rsidRPr="000715ED">
        <w:rPr>
          <w:rFonts w:ascii="Arial" w:eastAsiaTheme="minorHAnsi" w:hAnsi="Arial" w:cs="Arial"/>
        </w:rPr>
        <w:t>upní cena P</w:t>
      </w:r>
      <w:r w:rsidRPr="000715ED">
        <w:rPr>
          <w:rFonts w:ascii="Arial" w:eastAsiaTheme="minorHAnsi" w:hAnsi="Arial" w:cs="Arial"/>
        </w:rPr>
        <w:t>ře</w:t>
      </w:r>
      <w:r w:rsidR="00D228FA" w:rsidRPr="000715ED">
        <w:rPr>
          <w:rFonts w:ascii="Arial" w:eastAsiaTheme="minorHAnsi" w:hAnsi="Arial" w:cs="Arial"/>
        </w:rPr>
        <w:t>dmětu koupě sjednaná dle odst. 2</w:t>
      </w:r>
      <w:r w:rsidRPr="000715ED">
        <w:rPr>
          <w:rFonts w:ascii="Arial" w:eastAsiaTheme="minorHAnsi" w:hAnsi="Arial" w:cs="Arial"/>
        </w:rPr>
        <w:t xml:space="preserve"> tohoto článku </w:t>
      </w:r>
      <w:r w:rsidR="00A26DE8" w:rsidRPr="000715ED">
        <w:rPr>
          <w:rFonts w:ascii="Arial" w:eastAsiaTheme="minorHAnsi" w:hAnsi="Arial" w:cs="Arial"/>
        </w:rPr>
        <w:t xml:space="preserve">je cenou </w:t>
      </w:r>
      <w:r w:rsidRPr="000715ED">
        <w:rPr>
          <w:rFonts w:ascii="Arial" w:eastAsiaTheme="minorHAnsi" w:hAnsi="Arial" w:cs="Arial"/>
        </w:rPr>
        <w:t>nejvýše přípustn</w:t>
      </w:r>
      <w:r w:rsidR="00A26DE8" w:rsidRPr="000715ED">
        <w:rPr>
          <w:rFonts w:ascii="Arial" w:eastAsiaTheme="minorHAnsi" w:hAnsi="Arial" w:cs="Arial"/>
        </w:rPr>
        <w:t>ou</w:t>
      </w:r>
      <w:r w:rsidR="00D15C3D">
        <w:rPr>
          <w:rFonts w:ascii="Arial" w:eastAsiaTheme="minorHAnsi" w:hAnsi="Arial" w:cs="Arial"/>
        </w:rPr>
        <w:t xml:space="preserve">, jedná se o cenu za celý předmět koupě dle </w:t>
      </w:r>
      <w:r w:rsidR="006A5A65">
        <w:rPr>
          <w:rFonts w:ascii="Arial" w:eastAsiaTheme="minorHAnsi" w:hAnsi="Arial" w:cs="Arial"/>
        </w:rPr>
        <w:t xml:space="preserve">Podrobné </w:t>
      </w:r>
      <w:r w:rsidR="00D15C3D">
        <w:rPr>
          <w:rFonts w:ascii="Arial" w:eastAsiaTheme="minorHAnsi" w:hAnsi="Arial" w:cs="Arial"/>
        </w:rPr>
        <w:t xml:space="preserve">specifikace </w:t>
      </w:r>
      <w:r w:rsidR="006A5A65">
        <w:rPr>
          <w:rFonts w:ascii="Arial" w:eastAsiaTheme="minorHAnsi" w:hAnsi="Arial" w:cs="Arial"/>
        </w:rPr>
        <w:t xml:space="preserve">Předmětu koupě </w:t>
      </w:r>
      <w:r w:rsidR="00D15C3D">
        <w:rPr>
          <w:rFonts w:ascii="Arial" w:eastAsiaTheme="minorHAnsi" w:hAnsi="Arial" w:cs="Arial"/>
        </w:rPr>
        <w:t xml:space="preserve">uvedené </w:t>
      </w:r>
      <w:r w:rsidR="00CE6425">
        <w:rPr>
          <w:rFonts w:ascii="Arial" w:eastAsiaTheme="minorHAnsi" w:hAnsi="Arial" w:cs="Arial"/>
        </w:rPr>
        <w:t>v Příloze č. 1 této Smlouvy</w:t>
      </w:r>
      <w:r w:rsidRPr="000715ED">
        <w:rPr>
          <w:rFonts w:ascii="Arial" w:eastAsiaTheme="minorHAnsi" w:hAnsi="Arial" w:cs="Arial"/>
        </w:rPr>
        <w:t>.</w:t>
      </w:r>
      <w:r w:rsidR="00DD33B0" w:rsidRPr="000715ED">
        <w:rPr>
          <w:rFonts w:ascii="Arial" w:eastAsiaTheme="minorHAnsi" w:hAnsi="Arial" w:cs="Arial"/>
        </w:rPr>
        <w:t xml:space="preserve"> </w:t>
      </w:r>
    </w:p>
    <w:p w14:paraId="0DB99883" w14:textId="77777777" w:rsidR="00BE32BE" w:rsidRPr="000715ED" w:rsidRDefault="00BE32BE" w:rsidP="0007129E">
      <w:pPr>
        <w:pStyle w:val="Odstavecseseznamem"/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241C8979" w14:textId="7A3B35BD" w:rsidR="00184BE5" w:rsidRPr="00CE6425" w:rsidRDefault="0012262E" w:rsidP="00934B60">
      <w:pPr>
        <w:pStyle w:val="Odstavecseseznamem"/>
        <w:widowControl w:val="0"/>
        <w:numPr>
          <w:ilvl w:val="0"/>
          <w:numId w:val="11"/>
        </w:num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lang w:eastAsia="cs-CZ"/>
        </w:rPr>
      </w:pPr>
      <w:r w:rsidRPr="000715ED">
        <w:rPr>
          <w:rFonts w:ascii="Arial" w:eastAsia="Times New Roman" w:hAnsi="Arial" w:cs="Arial"/>
          <w:b/>
          <w:bCs/>
          <w:lang w:eastAsia="cs-CZ"/>
        </w:rPr>
        <w:t>C</w:t>
      </w:r>
      <w:r w:rsidR="00184BE5" w:rsidRPr="000715ED">
        <w:rPr>
          <w:rFonts w:ascii="Arial" w:eastAsia="Times New Roman" w:hAnsi="Arial" w:cs="Arial"/>
          <w:b/>
          <w:bCs/>
          <w:lang w:eastAsia="cs-CZ"/>
        </w:rPr>
        <w:t xml:space="preserve">ena </w:t>
      </w:r>
      <w:r w:rsidR="009609EA">
        <w:rPr>
          <w:rFonts w:ascii="Arial" w:eastAsia="Times New Roman" w:hAnsi="Arial" w:cs="Arial"/>
          <w:b/>
          <w:bCs/>
          <w:lang w:eastAsia="cs-CZ"/>
        </w:rPr>
        <w:t>předmětu</w:t>
      </w:r>
      <w:r w:rsidR="007356FF" w:rsidRPr="000715ED">
        <w:rPr>
          <w:rFonts w:ascii="Arial" w:eastAsia="Times New Roman" w:hAnsi="Arial" w:cs="Arial"/>
          <w:b/>
          <w:bCs/>
          <w:lang w:eastAsia="cs-CZ"/>
        </w:rPr>
        <w:t xml:space="preserve"> koupě </w:t>
      </w:r>
      <w:r w:rsidR="00184BE5" w:rsidRPr="000715ED">
        <w:rPr>
          <w:rFonts w:ascii="Arial" w:eastAsia="Times New Roman" w:hAnsi="Arial" w:cs="Arial"/>
          <w:b/>
          <w:bCs/>
          <w:lang w:eastAsia="cs-CZ"/>
        </w:rPr>
        <w:t>bez DPH:</w:t>
      </w:r>
      <w:r w:rsidR="006710AC">
        <w:rPr>
          <w:rFonts w:ascii="Arial" w:eastAsia="Times New Roman" w:hAnsi="Arial" w:cs="Arial"/>
          <w:b/>
          <w:bCs/>
          <w:lang w:eastAsia="cs-CZ"/>
        </w:rPr>
        <w:t xml:space="preserve">  429</w:t>
      </w:r>
      <w:r w:rsidR="008530F1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6710AC">
        <w:rPr>
          <w:rFonts w:ascii="Arial" w:eastAsia="Times New Roman" w:hAnsi="Arial" w:cs="Arial"/>
          <w:b/>
          <w:bCs/>
          <w:lang w:eastAsia="cs-CZ"/>
        </w:rPr>
        <w:t>479,70</w:t>
      </w:r>
      <w:r w:rsidR="00B5026D" w:rsidRPr="000715ED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184BE5" w:rsidRPr="000715ED">
        <w:rPr>
          <w:rFonts w:ascii="Arial" w:eastAsia="Times New Roman" w:hAnsi="Arial" w:cs="Arial"/>
          <w:b/>
          <w:bCs/>
          <w:lang w:eastAsia="cs-CZ"/>
        </w:rPr>
        <w:t>Kč</w:t>
      </w:r>
      <w:r w:rsidR="006710AC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6710AC">
        <w:rPr>
          <w:rFonts w:ascii="Arial" w:eastAsia="Times New Roman" w:hAnsi="Arial" w:cs="Arial"/>
          <w:b/>
          <w:bCs/>
          <w:lang w:eastAsia="cs-CZ"/>
        </w:rPr>
        <w:br/>
        <w:t>cena včetně DPH 519</w:t>
      </w:r>
      <w:r w:rsidR="008530F1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6710AC">
        <w:rPr>
          <w:rFonts w:ascii="Arial" w:eastAsia="Times New Roman" w:hAnsi="Arial" w:cs="Arial"/>
          <w:b/>
          <w:bCs/>
          <w:lang w:eastAsia="cs-CZ"/>
        </w:rPr>
        <w:t xml:space="preserve">670,- </w:t>
      </w:r>
      <w:r w:rsidR="008530F1">
        <w:rPr>
          <w:rFonts w:ascii="Arial" w:eastAsia="Times New Roman" w:hAnsi="Arial" w:cs="Arial"/>
          <w:b/>
          <w:bCs/>
          <w:lang w:eastAsia="cs-CZ"/>
        </w:rPr>
        <w:t>K</w:t>
      </w:r>
      <w:r w:rsidR="006710AC">
        <w:rPr>
          <w:rFonts w:ascii="Arial" w:eastAsia="Times New Roman" w:hAnsi="Arial" w:cs="Arial"/>
          <w:b/>
          <w:bCs/>
          <w:lang w:eastAsia="cs-CZ"/>
        </w:rPr>
        <w:t>č</w:t>
      </w:r>
      <w:r w:rsidR="00934B60">
        <w:rPr>
          <w:rFonts w:ascii="Arial" w:eastAsia="Times New Roman" w:hAnsi="Arial" w:cs="Arial"/>
          <w:b/>
          <w:bCs/>
          <w:lang w:eastAsia="cs-CZ"/>
        </w:rPr>
        <w:br/>
      </w:r>
    </w:p>
    <w:p w14:paraId="1E56F5CF" w14:textId="77777777" w:rsidR="00CE6425" w:rsidRPr="00CE6425" w:rsidRDefault="00CE6425" w:rsidP="00CE6425">
      <w:pPr>
        <w:pStyle w:val="Odstavecseseznamem"/>
        <w:rPr>
          <w:rFonts w:ascii="Arial" w:eastAsia="Times New Roman" w:hAnsi="Arial" w:cs="Arial"/>
          <w:color w:val="000000" w:themeColor="text1"/>
          <w:lang w:eastAsia="cs-CZ"/>
        </w:rPr>
      </w:pPr>
    </w:p>
    <w:p w14:paraId="7770E3B1" w14:textId="5A87AAF8" w:rsidR="0016228C" w:rsidRPr="000715ED" w:rsidRDefault="00CE6425" w:rsidP="00CE6425">
      <w:pPr>
        <w:pStyle w:val="Odstavecseseznamem"/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>
        <w:rPr>
          <w:rFonts w:ascii="Arial" w:eastAsia="Times New Roman" w:hAnsi="Arial" w:cs="Arial"/>
          <w:color w:val="000000" w:themeColor="text1"/>
          <w:lang w:eastAsia="cs-CZ"/>
        </w:rPr>
        <w:t xml:space="preserve">Podrobná specifikace </w:t>
      </w:r>
      <w:r w:rsidR="00F5777E">
        <w:rPr>
          <w:rFonts w:ascii="Arial" w:eastAsia="Times New Roman" w:hAnsi="Arial" w:cs="Arial"/>
          <w:color w:val="000000" w:themeColor="text1"/>
          <w:lang w:eastAsia="cs-CZ"/>
        </w:rPr>
        <w:t xml:space="preserve">kupní </w:t>
      </w:r>
      <w:r>
        <w:rPr>
          <w:rFonts w:ascii="Arial" w:eastAsia="Times New Roman" w:hAnsi="Arial" w:cs="Arial"/>
          <w:color w:val="000000" w:themeColor="text1"/>
          <w:lang w:eastAsia="cs-CZ"/>
        </w:rPr>
        <w:t xml:space="preserve">ceny je uvedena v Příloze č. </w:t>
      </w:r>
      <w:r w:rsidR="006710AC">
        <w:rPr>
          <w:rFonts w:ascii="Arial" w:eastAsia="Times New Roman" w:hAnsi="Arial" w:cs="Arial"/>
          <w:color w:val="000000" w:themeColor="text1"/>
          <w:lang w:eastAsia="cs-CZ"/>
        </w:rPr>
        <w:t>1</w:t>
      </w:r>
      <w:r w:rsidR="0016228C">
        <w:rPr>
          <w:rFonts w:ascii="Arial" w:eastAsia="Times New Roman" w:hAnsi="Arial" w:cs="Arial"/>
          <w:color w:val="000000" w:themeColor="text1"/>
          <w:lang w:eastAsia="cs-CZ"/>
        </w:rPr>
        <w:t>.</w:t>
      </w:r>
    </w:p>
    <w:p w14:paraId="550069DC" w14:textId="77777777" w:rsidR="00207387" w:rsidRPr="000715ED" w:rsidRDefault="00207387" w:rsidP="000712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0BEA00BB" w14:textId="0F26D765" w:rsidR="007D6723" w:rsidRPr="00CE6425" w:rsidRDefault="00C2119B" w:rsidP="00A615BC">
      <w:pPr>
        <w:pStyle w:val="Default"/>
        <w:numPr>
          <w:ilvl w:val="0"/>
          <w:numId w:val="11"/>
        </w:numPr>
        <w:ind w:left="284" w:hanging="284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</w:pPr>
      <w:r w:rsidRPr="000715ED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cs-CZ"/>
        </w:rPr>
        <w:t xml:space="preserve">Cena Předmětu koupě pokrývá veškeré náklady Prodávajícího souvisejícími s dodáním Předmětu koupě, veškeré práce </w:t>
      </w:r>
      <w:r w:rsidR="004A134A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cs-CZ"/>
        </w:rPr>
        <w:t>spojené s</w:t>
      </w:r>
      <w:r w:rsidR="004A134A" w:rsidRPr="000715ED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cs-CZ"/>
        </w:rPr>
        <w:t xml:space="preserve"> dodávk</w:t>
      </w:r>
      <w:r w:rsidR="004A134A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cs-CZ"/>
        </w:rPr>
        <w:t>ou</w:t>
      </w:r>
      <w:r w:rsidRPr="000715ED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cs-CZ"/>
        </w:rPr>
        <w:t xml:space="preserve">, </w:t>
      </w:r>
      <w:r w:rsidR="004A134A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cs-CZ"/>
        </w:rPr>
        <w:t xml:space="preserve">případné </w:t>
      </w:r>
      <w:r w:rsidRPr="000715ED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cs-CZ"/>
        </w:rPr>
        <w:t xml:space="preserve">poplatky, platby a jiné náklady nezbytné pro řádnou a úplnou realizaci sjednaného rozsahu </w:t>
      </w:r>
      <w:r w:rsidR="004A134A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cs-CZ"/>
        </w:rPr>
        <w:t>této Smlouvy.</w:t>
      </w:r>
      <w:r w:rsidRPr="000715ED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cs-CZ"/>
        </w:rPr>
        <w:t xml:space="preserve"> </w:t>
      </w:r>
    </w:p>
    <w:p w14:paraId="2B2AB750" w14:textId="77777777" w:rsidR="005141DB" w:rsidRPr="00CE6425" w:rsidRDefault="005141DB" w:rsidP="0007129E">
      <w:pPr>
        <w:pStyle w:val="Odstavecseseznamem"/>
        <w:widowControl w:val="0"/>
        <w:tabs>
          <w:tab w:val="right" w:pos="709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cs-CZ"/>
        </w:rPr>
      </w:pPr>
    </w:p>
    <w:p w14:paraId="20C74671" w14:textId="77777777" w:rsidR="00DC526F" w:rsidRPr="000715ED" w:rsidRDefault="00DC526F" w:rsidP="0007129E">
      <w:pPr>
        <w:pStyle w:val="Odstavecseseznamem"/>
        <w:widowControl w:val="0"/>
        <w:tabs>
          <w:tab w:val="right" w:pos="709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000000" w:themeColor="text1"/>
          <w:lang w:eastAsia="cs-CZ"/>
        </w:rPr>
      </w:pPr>
    </w:p>
    <w:p w14:paraId="17E61061" w14:textId="77777777" w:rsidR="00184BE5" w:rsidRPr="000715ED" w:rsidRDefault="00184BE5" w:rsidP="00EB08C5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0715ED">
        <w:rPr>
          <w:rFonts w:ascii="Arial" w:hAnsi="Arial" w:cs="Arial"/>
          <w:b/>
          <w:lang w:eastAsia="cs-CZ"/>
        </w:rPr>
        <w:t>V</w:t>
      </w:r>
      <w:r w:rsidR="005E1F55" w:rsidRPr="000715ED">
        <w:rPr>
          <w:rFonts w:ascii="Arial" w:hAnsi="Arial" w:cs="Arial"/>
          <w:b/>
          <w:lang w:eastAsia="cs-CZ"/>
        </w:rPr>
        <w:t>I</w:t>
      </w:r>
      <w:r w:rsidRPr="000715ED">
        <w:rPr>
          <w:rFonts w:ascii="Arial" w:hAnsi="Arial" w:cs="Arial"/>
          <w:b/>
          <w:lang w:eastAsia="cs-CZ"/>
        </w:rPr>
        <w:t>.</w:t>
      </w:r>
    </w:p>
    <w:p w14:paraId="700F1CF9" w14:textId="77777777" w:rsidR="00184BE5" w:rsidRPr="000715ED" w:rsidRDefault="00184BE5" w:rsidP="00EB08C5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0715ED">
        <w:rPr>
          <w:rFonts w:ascii="Arial" w:hAnsi="Arial" w:cs="Arial"/>
          <w:b/>
          <w:lang w:eastAsia="cs-CZ"/>
        </w:rPr>
        <w:t>Platební podmínky</w:t>
      </w:r>
    </w:p>
    <w:p w14:paraId="0ED75E18" w14:textId="77777777" w:rsidR="005141DB" w:rsidRPr="000715ED" w:rsidRDefault="005141DB" w:rsidP="00EB08C5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14:paraId="1274B86F" w14:textId="119ED525" w:rsidR="00691BAF" w:rsidRPr="00E95D3A" w:rsidRDefault="00691BAF" w:rsidP="00A615BC">
      <w:pPr>
        <w:widowControl w:val="0"/>
        <w:numPr>
          <w:ilvl w:val="3"/>
          <w:numId w:val="2"/>
        </w:numPr>
        <w:tabs>
          <w:tab w:val="left" w:pos="426"/>
        </w:tabs>
        <w:spacing w:before="60" w:after="0"/>
        <w:ind w:left="425" w:hanging="426"/>
        <w:jc w:val="both"/>
        <w:rPr>
          <w:rFonts w:ascii="Arial" w:hAnsi="Arial" w:cs="Arial"/>
        </w:rPr>
      </w:pPr>
      <w:r w:rsidRPr="00E95D3A">
        <w:rPr>
          <w:rFonts w:ascii="Arial" w:hAnsi="Arial" w:cs="Arial"/>
        </w:rPr>
        <w:t xml:space="preserve">Veškeré daňové doklady musejí obsahovat náležitosti daňového dokladu dle zákona č. 235/2004 Sb., o dani z přidané hodnoty, ve znění pozdějších předpisů. </w:t>
      </w:r>
      <w:r w:rsidR="004A134A">
        <w:rPr>
          <w:rFonts w:ascii="Arial" w:hAnsi="Arial" w:cs="Arial"/>
        </w:rPr>
        <w:t>Kupující</w:t>
      </w:r>
      <w:r w:rsidR="004A134A" w:rsidRPr="00E95D3A">
        <w:rPr>
          <w:rFonts w:ascii="Arial" w:hAnsi="Arial" w:cs="Arial"/>
        </w:rPr>
        <w:t xml:space="preserve"> je oprávněn vrátit fakturu </w:t>
      </w:r>
      <w:r w:rsidR="004A134A">
        <w:rPr>
          <w:rFonts w:ascii="Arial" w:hAnsi="Arial" w:cs="Arial"/>
        </w:rPr>
        <w:t>Prodávajícímu</w:t>
      </w:r>
      <w:r w:rsidR="004A134A" w:rsidRPr="00E95D3A">
        <w:rPr>
          <w:rFonts w:ascii="Arial" w:hAnsi="Arial" w:cs="Arial"/>
        </w:rPr>
        <w:t xml:space="preserve">, neobsahuje-li všechny náležitosti daňového dokladu ve smyslu </w:t>
      </w:r>
      <w:r w:rsidR="004A134A" w:rsidRPr="00E95D3A">
        <w:rPr>
          <w:rFonts w:ascii="Arial" w:hAnsi="Arial" w:cs="Arial"/>
        </w:rPr>
        <w:lastRenderedPageBreak/>
        <w:t xml:space="preserve">Zákona o DPH, věcné správné údaje, podklady nebo ve Smlouvě uvedené dokumenty.  </w:t>
      </w:r>
      <w:r w:rsidR="00E40100">
        <w:rPr>
          <w:rFonts w:ascii="Arial" w:hAnsi="Arial" w:cs="Arial"/>
        </w:rPr>
        <w:t>Prodávající</w:t>
      </w:r>
      <w:r w:rsidR="004A134A" w:rsidRPr="00E95D3A">
        <w:rPr>
          <w:rFonts w:ascii="Arial" w:hAnsi="Arial" w:cs="Arial"/>
        </w:rPr>
        <w:t xml:space="preserve"> je v tomto případě povinen bezodkladně, nejpozději však do 17. dne měsíce následujícího po měsíci, v němž nastal den uskutečnění zdanitelného plnění doručit novou fakturu, která bude splňovat veškeré náležitosti, obsahovat věcně správné údaje a dohodnuté podklady a dokumenty. Mezi vrácením faktury a vystavením nové faktury neběží lhůta splatnosti. Doručením nové, správně vystavené faktury, začíná běžet nová lhůta splatnosti. </w:t>
      </w:r>
    </w:p>
    <w:p w14:paraId="22D43F69" w14:textId="290AB1F6" w:rsidR="00691BAF" w:rsidRPr="00F45BC2" w:rsidRDefault="00691BAF" w:rsidP="00A615BC">
      <w:pPr>
        <w:widowControl w:val="0"/>
        <w:numPr>
          <w:ilvl w:val="3"/>
          <w:numId w:val="2"/>
        </w:numPr>
        <w:tabs>
          <w:tab w:val="left" w:pos="426"/>
        </w:tabs>
        <w:spacing w:before="60" w:after="0"/>
        <w:ind w:left="425" w:hanging="426"/>
        <w:jc w:val="both"/>
        <w:rPr>
          <w:rFonts w:ascii="Arial" w:eastAsia="Times New Roman" w:hAnsi="Arial" w:cs="Arial"/>
          <w:lang w:eastAsia="cs-CZ"/>
        </w:rPr>
      </w:pPr>
      <w:r w:rsidRPr="00F45BC2">
        <w:rPr>
          <w:rFonts w:ascii="Arial" w:hAnsi="Arial" w:cs="Arial"/>
        </w:rPr>
        <w:t>Fakturace bude provedena jednorázově. Přílohou faktury bude předávací protokol podepsaný oprávněnými osobami obou smluvních stran</w:t>
      </w:r>
      <w:r w:rsidR="00850A62" w:rsidRPr="00850A62">
        <w:rPr>
          <w:rFonts w:ascii="Arial" w:hAnsi="Arial" w:cs="Arial"/>
          <w:bCs/>
        </w:rPr>
        <w:t xml:space="preserve"> </w:t>
      </w:r>
      <w:r w:rsidR="00850A62" w:rsidRPr="009971EB">
        <w:rPr>
          <w:rFonts w:ascii="Arial" w:hAnsi="Arial" w:cs="Arial"/>
          <w:bCs/>
        </w:rPr>
        <w:t>vč</w:t>
      </w:r>
      <w:r w:rsidR="00850A62">
        <w:rPr>
          <w:rFonts w:ascii="Arial" w:hAnsi="Arial" w:cs="Arial"/>
          <w:bCs/>
        </w:rPr>
        <w:t>.</w:t>
      </w:r>
      <w:r w:rsidR="00850A62" w:rsidRPr="009971EB">
        <w:rPr>
          <w:rFonts w:ascii="Arial" w:hAnsi="Arial" w:cs="Arial"/>
          <w:bCs/>
        </w:rPr>
        <w:t xml:space="preserve"> rozpisu jednotlivých komponen</w:t>
      </w:r>
      <w:r w:rsidR="00850A62">
        <w:rPr>
          <w:rFonts w:ascii="Arial" w:hAnsi="Arial" w:cs="Arial"/>
          <w:bCs/>
        </w:rPr>
        <w:t>t</w:t>
      </w:r>
      <w:r w:rsidRPr="00F45BC2">
        <w:rPr>
          <w:rFonts w:ascii="Arial" w:hAnsi="Arial" w:cs="Arial"/>
        </w:rPr>
        <w:t xml:space="preserve"> a další doklady</w:t>
      </w:r>
      <w:r w:rsidR="005E19B0">
        <w:rPr>
          <w:rFonts w:ascii="Arial" w:hAnsi="Arial" w:cs="Arial"/>
        </w:rPr>
        <w:t>, které jsou v obchodním styku obvykle s takovýmto Předmětem koupě dodávány</w:t>
      </w:r>
      <w:r w:rsidRPr="00F45BC2">
        <w:rPr>
          <w:rFonts w:ascii="Arial" w:hAnsi="Arial" w:cs="Arial"/>
        </w:rPr>
        <w:t xml:space="preserve"> (záruční list, certifikát</w:t>
      </w:r>
      <w:r w:rsidR="005E19B0">
        <w:rPr>
          <w:rFonts w:ascii="Arial" w:hAnsi="Arial" w:cs="Arial"/>
        </w:rPr>
        <w:t>y</w:t>
      </w:r>
      <w:r w:rsidRPr="00F45BC2">
        <w:rPr>
          <w:rFonts w:ascii="Arial" w:hAnsi="Arial" w:cs="Arial"/>
        </w:rPr>
        <w:t>, atd</w:t>
      </w:r>
      <w:r w:rsidR="00850A62">
        <w:rPr>
          <w:rFonts w:ascii="Arial" w:hAnsi="Arial" w:cs="Arial"/>
        </w:rPr>
        <w:t>.)</w:t>
      </w:r>
      <w:r w:rsidRPr="00F45BC2">
        <w:rPr>
          <w:rFonts w:ascii="Arial" w:hAnsi="Arial" w:cs="Arial"/>
        </w:rPr>
        <w:t xml:space="preserve"> </w:t>
      </w:r>
    </w:p>
    <w:p w14:paraId="439164C1" w14:textId="7BE85296" w:rsidR="00691BAF" w:rsidRPr="00CE6425" w:rsidRDefault="00691BAF" w:rsidP="00A615BC">
      <w:pPr>
        <w:widowControl w:val="0"/>
        <w:numPr>
          <w:ilvl w:val="3"/>
          <w:numId w:val="2"/>
        </w:numPr>
        <w:tabs>
          <w:tab w:val="left" w:pos="567"/>
        </w:tabs>
        <w:spacing w:before="60" w:after="0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CE6425">
        <w:rPr>
          <w:rFonts w:ascii="Arial" w:eastAsia="Times New Roman" w:hAnsi="Arial" w:cs="Arial"/>
          <w:lang w:eastAsia="cs-CZ"/>
        </w:rPr>
        <w:t>Splatnost faktury je stanovena na 30 dní po jejím doručení Kupujícímu</w:t>
      </w:r>
      <w:r w:rsidR="00364C05">
        <w:rPr>
          <w:rFonts w:ascii="Arial" w:eastAsia="Times New Roman" w:hAnsi="Arial" w:cs="Arial"/>
          <w:lang w:eastAsia="cs-CZ"/>
        </w:rPr>
        <w:t>. Nárok na zaplacení kupní ceny vzniká dnem</w:t>
      </w:r>
      <w:r w:rsidRPr="00CE6425">
        <w:rPr>
          <w:rFonts w:ascii="Arial" w:eastAsia="Times New Roman" w:hAnsi="Arial" w:cs="Arial"/>
          <w:lang w:eastAsia="cs-CZ"/>
        </w:rPr>
        <w:t xml:space="preserve"> převzetí kompletního Předmětu koupě Kupujícím. Zálohy nebudou poskytovány. </w:t>
      </w:r>
      <w:r w:rsidR="006710AC">
        <w:rPr>
          <w:rFonts w:ascii="Arial" w:hAnsi="Arial" w:cs="Arial"/>
        </w:rPr>
        <w:t>1</w:t>
      </w:r>
    </w:p>
    <w:p w14:paraId="4AA01E68" w14:textId="50F3C56B" w:rsidR="00691BAF" w:rsidRDefault="00691BAF" w:rsidP="00691BAF">
      <w:pPr>
        <w:snapToGri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1CD16B80" w14:textId="62D33069" w:rsidR="001A78DD" w:rsidRPr="00691BAF" w:rsidRDefault="001A78DD" w:rsidP="00691BAF">
      <w:pPr>
        <w:pStyle w:val="Odstavecseseznamem"/>
        <w:widowControl w:val="0"/>
        <w:tabs>
          <w:tab w:val="left" w:pos="426"/>
        </w:tabs>
        <w:spacing w:before="60" w:after="0" w:line="240" w:lineRule="auto"/>
        <w:ind w:left="425"/>
        <w:contextualSpacing w:val="0"/>
        <w:jc w:val="both"/>
        <w:rPr>
          <w:rFonts w:ascii="Arial" w:eastAsia="Times New Roman" w:hAnsi="Arial" w:cs="Arial"/>
          <w:lang w:eastAsia="cs-CZ"/>
        </w:rPr>
      </w:pPr>
    </w:p>
    <w:p w14:paraId="2915C087" w14:textId="77777777" w:rsidR="00DC526F" w:rsidRPr="000715ED" w:rsidRDefault="00063941" w:rsidP="001A78D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0715ED">
        <w:rPr>
          <w:rFonts w:ascii="Arial" w:eastAsia="Times New Roman" w:hAnsi="Arial" w:cs="Arial"/>
          <w:b/>
          <w:lang w:eastAsia="cs-CZ"/>
        </w:rPr>
        <w:t>VII.</w:t>
      </w:r>
    </w:p>
    <w:p w14:paraId="4287C945" w14:textId="77777777" w:rsidR="00DC526F" w:rsidRPr="000715ED" w:rsidRDefault="00DC526F" w:rsidP="0007129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0715ED">
        <w:rPr>
          <w:rFonts w:ascii="Arial" w:eastAsia="Times New Roman" w:hAnsi="Arial" w:cs="Arial"/>
          <w:b/>
          <w:lang w:eastAsia="cs-CZ"/>
        </w:rPr>
        <w:t>Záruka</w:t>
      </w:r>
    </w:p>
    <w:p w14:paraId="6E4127D1" w14:textId="77777777" w:rsidR="00DC526F" w:rsidRPr="000715ED" w:rsidRDefault="00DC526F" w:rsidP="0007129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54A16F44" w14:textId="77777777" w:rsidR="00DC526F" w:rsidRPr="000715ED" w:rsidRDefault="00DC526F" w:rsidP="006C047E">
      <w:pPr>
        <w:widowControl w:val="0"/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715ED">
        <w:rPr>
          <w:rFonts w:ascii="Arial" w:eastAsia="Times New Roman" w:hAnsi="Arial" w:cs="Arial"/>
          <w:lang w:eastAsia="cs-CZ"/>
        </w:rPr>
        <w:t xml:space="preserve">Obě smluvní strany se dohodly s odkazem na § 2095 a násl. Občanského zákoníku na níže uvedených vlastnostech Předmětu koupě </w:t>
      </w:r>
    </w:p>
    <w:p w14:paraId="503664BC" w14:textId="77777777" w:rsidR="00DC526F" w:rsidRPr="000715ED" w:rsidRDefault="00DC526F" w:rsidP="006C047E">
      <w:pPr>
        <w:widowControl w:val="0"/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1C362C0" w14:textId="77777777" w:rsidR="00DC526F" w:rsidRPr="000715ED" w:rsidRDefault="00DC526F" w:rsidP="00A615BC">
      <w:pPr>
        <w:pStyle w:val="Odstavecseseznamem"/>
        <w:widowControl w:val="0"/>
        <w:numPr>
          <w:ilvl w:val="3"/>
          <w:numId w:val="1"/>
        </w:numPr>
        <w:spacing w:before="6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715ED">
        <w:rPr>
          <w:rFonts w:ascii="Arial" w:hAnsi="Arial" w:cs="Arial"/>
        </w:rPr>
        <w:t>Prodávající zaručuje Kupujícímu, že Předmět koupě odevzdaný v souladu s touto smlouvou:</w:t>
      </w:r>
    </w:p>
    <w:p w14:paraId="4FB05383" w14:textId="77777777" w:rsidR="00DC526F" w:rsidRPr="000715ED" w:rsidRDefault="00DC526F" w:rsidP="00A615BC">
      <w:pPr>
        <w:pStyle w:val="Odstavecseseznamem"/>
        <w:widowControl w:val="0"/>
        <w:numPr>
          <w:ilvl w:val="0"/>
          <w:numId w:val="6"/>
        </w:numPr>
        <w:spacing w:before="60" w:after="0" w:line="240" w:lineRule="auto"/>
        <w:ind w:left="426" w:firstLine="0"/>
        <w:contextualSpacing w:val="0"/>
        <w:jc w:val="both"/>
        <w:rPr>
          <w:rFonts w:ascii="Arial" w:hAnsi="Arial" w:cs="Arial"/>
        </w:rPr>
      </w:pPr>
      <w:r w:rsidRPr="000715ED">
        <w:rPr>
          <w:rFonts w:ascii="Arial" w:hAnsi="Arial" w:cs="Arial"/>
        </w:rPr>
        <w:t xml:space="preserve">je nový a nepoužitý; </w:t>
      </w:r>
    </w:p>
    <w:p w14:paraId="3A80BAC8" w14:textId="77777777" w:rsidR="00DC526F" w:rsidRPr="000715ED" w:rsidRDefault="00DC526F" w:rsidP="00A615BC">
      <w:pPr>
        <w:pStyle w:val="Odstavecseseznamem"/>
        <w:widowControl w:val="0"/>
        <w:numPr>
          <w:ilvl w:val="0"/>
          <w:numId w:val="6"/>
        </w:numPr>
        <w:spacing w:before="60" w:after="0" w:line="240" w:lineRule="auto"/>
        <w:ind w:left="426" w:firstLine="0"/>
        <w:contextualSpacing w:val="0"/>
        <w:jc w:val="both"/>
        <w:rPr>
          <w:rFonts w:ascii="Arial" w:hAnsi="Arial" w:cs="Arial"/>
        </w:rPr>
      </w:pPr>
      <w:r w:rsidRPr="000715ED">
        <w:rPr>
          <w:rFonts w:ascii="Arial" w:hAnsi="Arial" w:cs="Arial"/>
        </w:rPr>
        <w:t xml:space="preserve">je plně funkční a má obvyklé technické vlastnosti, odpovídající technickým údajům výrobce zboží </w:t>
      </w:r>
    </w:p>
    <w:p w14:paraId="778A5D99" w14:textId="77777777" w:rsidR="00DC526F" w:rsidRPr="000715ED" w:rsidRDefault="00DC526F" w:rsidP="00A615BC">
      <w:pPr>
        <w:pStyle w:val="Odstavecseseznamem"/>
        <w:widowControl w:val="0"/>
        <w:numPr>
          <w:ilvl w:val="0"/>
          <w:numId w:val="6"/>
        </w:numPr>
        <w:spacing w:before="60"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0715ED">
        <w:rPr>
          <w:rFonts w:ascii="Arial" w:hAnsi="Arial" w:cs="Arial"/>
        </w:rPr>
        <w:t xml:space="preserve">je použitelný v České republice. V této souvislosti Prodávající zejména zaručuje Kupujícímu, že Předmět koupě získal veškerá nezbytná osvědčení pro užití v České republice, pokud je takové osvědčení dle právního řádu České republiky vyžadováno. Prodávající předá kopie těchto osvědčení Kupujícímu při odevzdání zboží; </w:t>
      </w:r>
    </w:p>
    <w:p w14:paraId="1235B9B6" w14:textId="77777777" w:rsidR="00DC526F" w:rsidRPr="000715ED" w:rsidRDefault="00DC526F" w:rsidP="00A615BC">
      <w:pPr>
        <w:pStyle w:val="Odstavecseseznamem"/>
        <w:widowControl w:val="0"/>
        <w:numPr>
          <w:ilvl w:val="0"/>
          <w:numId w:val="6"/>
        </w:numPr>
        <w:spacing w:before="60"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0715ED">
        <w:rPr>
          <w:rFonts w:ascii="Arial" w:hAnsi="Arial" w:cs="Arial"/>
        </w:rPr>
        <w:t xml:space="preserve">má jakost a provedení stanovené v této Smlouvě; </w:t>
      </w:r>
    </w:p>
    <w:p w14:paraId="322229CC" w14:textId="77777777" w:rsidR="00DC526F" w:rsidRPr="000715ED" w:rsidRDefault="00DC526F" w:rsidP="00A615BC">
      <w:pPr>
        <w:pStyle w:val="Odstavecseseznamem"/>
        <w:widowControl w:val="0"/>
        <w:numPr>
          <w:ilvl w:val="0"/>
          <w:numId w:val="6"/>
        </w:numPr>
        <w:spacing w:before="60"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0715ED">
        <w:rPr>
          <w:rFonts w:ascii="Arial" w:hAnsi="Arial" w:cs="Arial"/>
        </w:rPr>
        <w:t>je odevzdán v druhu a množství uvedeném ve Smlouvě;</w:t>
      </w:r>
    </w:p>
    <w:p w14:paraId="63AA572A" w14:textId="77777777" w:rsidR="00DC526F" w:rsidRPr="000715ED" w:rsidRDefault="00DC526F" w:rsidP="00A615BC">
      <w:pPr>
        <w:pStyle w:val="Odstavecseseznamem"/>
        <w:widowControl w:val="0"/>
        <w:numPr>
          <w:ilvl w:val="0"/>
          <w:numId w:val="6"/>
        </w:numPr>
        <w:spacing w:before="60"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0715ED">
        <w:rPr>
          <w:rFonts w:ascii="Arial" w:hAnsi="Arial" w:cs="Arial"/>
        </w:rPr>
        <w:t xml:space="preserve">je bez materiálových, konstrukčních, výrobních a vzhledových či jiných vad; </w:t>
      </w:r>
    </w:p>
    <w:p w14:paraId="18DEE138" w14:textId="77777777" w:rsidR="00DC526F" w:rsidRPr="000715ED" w:rsidRDefault="00DC526F" w:rsidP="00A615BC">
      <w:pPr>
        <w:pStyle w:val="Odstavecseseznamem"/>
        <w:widowControl w:val="0"/>
        <w:numPr>
          <w:ilvl w:val="0"/>
          <w:numId w:val="6"/>
        </w:numPr>
        <w:spacing w:before="60"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0715ED">
        <w:rPr>
          <w:rFonts w:ascii="Arial" w:hAnsi="Arial" w:cs="Arial"/>
        </w:rPr>
        <w:t xml:space="preserve">je bez právních vad, zejména že Předmět koupě není zatížen zástavními, předkupními, nájemními či jinými právy třetích osob. Prodávající je oprávněn převést bez dalšího vlastnické právo k Předmětu koupě na Kupujícího a Kupující je oprávněn Předmět koupě užívat a předat ho dále třetím osobám; </w:t>
      </w:r>
    </w:p>
    <w:p w14:paraId="3972D798" w14:textId="77777777" w:rsidR="00DC526F" w:rsidRDefault="00DC526F" w:rsidP="00A615BC">
      <w:pPr>
        <w:pStyle w:val="Odstavecseseznamem"/>
        <w:widowControl w:val="0"/>
        <w:numPr>
          <w:ilvl w:val="0"/>
          <w:numId w:val="6"/>
        </w:numPr>
        <w:spacing w:before="60" w:after="0" w:line="240" w:lineRule="auto"/>
        <w:ind w:left="426" w:firstLine="0"/>
        <w:contextualSpacing w:val="0"/>
        <w:jc w:val="both"/>
        <w:rPr>
          <w:rFonts w:ascii="Arial" w:hAnsi="Arial" w:cs="Arial"/>
        </w:rPr>
      </w:pPr>
      <w:r w:rsidRPr="000715ED">
        <w:rPr>
          <w:rFonts w:ascii="Arial" w:hAnsi="Arial" w:cs="Arial"/>
        </w:rPr>
        <w:t>je bezpečný z hlediska českých právních předpisů;</w:t>
      </w:r>
    </w:p>
    <w:p w14:paraId="0A94D812" w14:textId="77777777" w:rsidR="0052209C" w:rsidRPr="000715ED" w:rsidRDefault="0052209C" w:rsidP="0052209C">
      <w:pPr>
        <w:pStyle w:val="Odstavecseseznamem"/>
        <w:widowControl w:val="0"/>
        <w:spacing w:before="60"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23B2DF9F" w14:textId="1D2FC1F2" w:rsidR="00202F93" w:rsidRPr="00202F93" w:rsidRDefault="006F4AA4" w:rsidP="00202F93">
      <w:pPr>
        <w:ind w:left="66"/>
        <w:rPr>
          <w:rFonts w:ascii="Arial" w:hAnsi="Arial" w:cs="Arial"/>
        </w:rPr>
      </w:pPr>
      <w:r w:rsidRPr="00202F93">
        <w:rPr>
          <w:rFonts w:ascii="Arial" w:hAnsi="Arial" w:cs="Arial"/>
        </w:rPr>
        <w:t xml:space="preserve">Prodávající </w:t>
      </w:r>
      <w:r w:rsidR="00CD6CCF" w:rsidRPr="00202F93">
        <w:rPr>
          <w:rFonts w:ascii="Arial" w:hAnsi="Arial" w:cs="Arial"/>
        </w:rPr>
        <w:t>poskytne Kupujícímu</w:t>
      </w:r>
      <w:r w:rsidRPr="00202F93">
        <w:rPr>
          <w:rFonts w:ascii="Arial" w:hAnsi="Arial" w:cs="Arial"/>
        </w:rPr>
        <w:t xml:space="preserve"> záruku za dodávaný Předmět koupě</w:t>
      </w:r>
      <w:r w:rsidR="00351E5B" w:rsidRPr="00202F93">
        <w:rPr>
          <w:rFonts w:ascii="Arial" w:hAnsi="Arial" w:cs="Arial"/>
        </w:rPr>
        <w:t xml:space="preserve"> </w:t>
      </w:r>
      <w:r w:rsidR="0052209C" w:rsidRPr="00202F93">
        <w:rPr>
          <w:rFonts w:ascii="Arial" w:hAnsi="Arial" w:cs="Arial"/>
        </w:rPr>
        <w:t>v</w:t>
      </w:r>
      <w:r w:rsidR="00B70094" w:rsidRPr="00202F93">
        <w:rPr>
          <w:rFonts w:ascii="Arial" w:hAnsi="Arial" w:cs="Arial"/>
        </w:rPr>
        <w:t xml:space="preserve"> délce </w:t>
      </w:r>
      <w:r w:rsidR="0021248A" w:rsidRPr="00202F93">
        <w:rPr>
          <w:rFonts w:ascii="Arial" w:hAnsi="Arial" w:cs="Arial"/>
        </w:rPr>
        <w:t>36</w:t>
      </w:r>
      <w:r w:rsidR="00B70094" w:rsidRPr="00202F93">
        <w:rPr>
          <w:rFonts w:ascii="Arial" w:hAnsi="Arial" w:cs="Arial"/>
        </w:rPr>
        <w:t>.měsíců</w:t>
      </w:r>
      <w:r w:rsidR="005B08E5" w:rsidRPr="00202F93">
        <w:rPr>
          <w:rFonts w:ascii="Arial" w:hAnsi="Arial" w:cs="Arial"/>
        </w:rPr>
        <w:t xml:space="preserve">, </w:t>
      </w:r>
      <w:r w:rsidR="006710AC" w:rsidRPr="00202F93">
        <w:rPr>
          <w:rFonts w:ascii="Arial" w:hAnsi="Arial" w:cs="Arial"/>
        </w:rPr>
        <w:t>dle záručních podmínek výrobce</w:t>
      </w:r>
      <w:r w:rsidR="00202F93">
        <w:rPr>
          <w:rFonts w:ascii="Arial" w:hAnsi="Arial" w:cs="Arial"/>
        </w:rPr>
        <w:t xml:space="preserve"> v servisním středisku Dell</w:t>
      </w:r>
      <w:r w:rsidR="00202F93" w:rsidRPr="00202F93">
        <w:rPr>
          <w:rFonts w:ascii="Arial" w:hAnsi="Arial" w:cs="Arial"/>
        </w:rPr>
        <w:t>:</w:t>
      </w:r>
      <w:r w:rsidR="00202F93" w:rsidRPr="00202F93">
        <w:rPr>
          <w:rFonts w:ascii="Arial" w:hAnsi="Arial" w:cs="Arial"/>
        </w:rPr>
        <w:br/>
      </w:r>
      <w:r w:rsidR="00202F93">
        <w:rPr>
          <w:rFonts w:ascii="Arial" w:hAnsi="Arial" w:cs="Arial"/>
        </w:rPr>
        <w:br/>
      </w:r>
      <w:r w:rsidR="00202F93" w:rsidRPr="00202F93">
        <w:rPr>
          <w:rFonts w:ascii="Arial" w:hAnsi="Arial" w:cs="Arial"/>
        </w:rPr>
        <w:t>Servisní podpora 3 roky on-site next business day - BASIC</w:t>
      </w:r>
    </w:p>
    <w:p w14:paraId="20399B2C" w14:textId="77777777" w:rsidR="00202F93" w:rsidRPr="00202F93" w:rsidRDefault="00202F93" w:rsidP="00202F93">
      <w:pPr>
        <w:ind w:left="66"/>
        <w:rPr>
          <w:rFonts w:ascii="Arial" w:hAnsi="Arial" w:cs="Arial"/>
        </w:rPr>
      </w:pPr>
      <w:r w:rsidRPr="00202F93">
        <w:rPr>
          <w:rFonts w:ascii="Arial" w:hAnsi="Arial" w:cs="Arial"/>
        </w:rPr>
        <w:t>Započetí opravy v rámci této podpory probíhá na území ČR následující pracovní den. Pouze v pracovní dny od 9:00 do 17:00.</w:t>
      </w:r>
    </w:p>
    <w:p w14:paraId="5D02BA9A" w14:textId="77777777" w:rsidR="00202F93" w:rsidRPr="00202F93" w:rsidRDefault="00202F93" w:rsidP="00202F93">
      <w:pPr>
        <w:ind w:left="66"/>
        <w:rPr>
          <w:rFonts w:ascii="Arial" w:hAnsi="Arial" w:cs="Arial"/>
        </w:rPr>
      </w:pPr>
      <w:r w:rsidRPr="00202F93">
        <w:rPr>
          <w:rFonts w:ascii="Arial" w:hAnsi="Arial" w:cs="Arial"/>
        </w:rPr>
        <w:t>Oprava je řešena zasláním vadného dílu, případně odvozem do servisu. V případě, že je zásah vyhodnocen jako nezbytný, je vyslán technik. Dle posouzení technika Dell.</w:t>
      </w:r>
    </w:p>
    <w:p w14:paraId="4CBD9B0F" w14:textId="77777777" w:rsidR="00202F93" w:rsidRPr="00202F93" w:rsidRDefault="00202F93" w:rsidP="00202F93">
      <w:pPr>
        <w:ind w:left="66"/>
        <w:rPr>
          <w:rFonts w:ascii="Arial" w:hAnsi="Arial" w:cs="Arial"/>
        </w:rPr>
      </w:pPr>
      <w:r w:rsidRPr="00202F93">
        <w:rPr>
          <w:rFonts w:ascii="Arial" w:hAnsi="Arial" w:cs="Arial"/>
        </w:rPr>
        <w:t>Doba opravy není garantována. V případě, že máte zájem o plnou podporu, vybírejte z modelů, které mají podporu ProSupport.</w:t>
      </w:r>
    </w:p>
    <w:p w14:paraId="0E0AD6E5" w14:textId="356EC772" w:rsidR="00202F93" w:rsidRDefault="00202F93" w:rsidP="00202F93">
      <w:pPr>
        <w:ind w:left="66"/>
        <w:rPr>
          <w:rFonts w:ascii="Arial" w:hAnsi="Arial" w:cs="Arial"/>
        </w:rPr>
      </w:pPr>
      <w:r w:rsidRPr="00202F93">
        <w:rPr>
          <w:rFonts w:ascii="Arial" w:hAnsi="Arial" w:cs="Arial"/>
        </w:rPr>
        <w:t xml:space="preserve">Doba podpory je nastavena již z výroby, proto doporučujeme kontrolu její platnosti po zadání Service tag Vašeho zařízení na </w:t>
      </w:r>
      <w:hyperlink r:id="rId9" w:history="1">
        <w:r w:rsidRPr="005238DC">
          <w:rPr>
            <w:rStyle w:val="Hypertextovodkaz"/>
            <w:rFonts w:ascii="Arial" w:hAnsi="Arial" w:cs="Arial"/>
          </w:rPr>
          <w:t>www.dell.com/support/home/cz/cs/czbsdt1/?c=cz&amp;l=cs&amp;s=bsd</w:t>
        </w:r>
      </w:hyperlink>
    </w:p>
    <w:p w14:paraId="264D4C92" w14:textId="50E2CC55" w:rsidR="00202F93" w:rsidRPr="00202F93" w:rsidRDefault="00202F93" w:rsidP="00202F93">
      <w:pPr>
        <w:ind w:left="66"/>
        <w:rPr>
          <w:rFonts w:ascii="Arial" w:hAnsi="Arial" w:cs="Arial"/>
        </w:rPr>
      </w:pPr>
      <w:r w:rsidRPr="00202F93">
        <w:rPr>
          <w:rFonts w:ascii="Arial" w:hAnsi="Arial" w:cs="Arial"/>
        </w:rPr>
        <w:br/>
      </w:r>
      <w:r w:rsidR="006710AC" w:rsidRPr="00202F93">
        <w:rPr>
          <w:rFonts w:ascii="Arial" w:hAnsi="Arial" w:cs="Arial"/>
        </w:rPr>
        <w:t xml:space="preserve"> </w:t>
      </w:r>
    </w:p>
    <w:p w14:paraId="0AF7FDB7" w14:textId="31C2091A" w:rsidR="00DC526F" w:rsidRPr="000715ED" w:rsidRDefault="00DC526F" w:rsidP="00A615BC">
      <w:pPr>
        <w:pStyle w:val="Odstavecseseznamem"/>
        <w:widowControl w:val="0"/>
        <w:numPr>
          <w:ilvl w:val="3"/>
          <w:numId w:val="1"/>
        </w:numPr>
        <w:spacing w:before="6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715ED">
        <w:rPr>
          <w:rFonts w:ascii="Arial" w:hAnsi="Arial" w:cs="Arial"/>
        </w:rPr>
        <w:t xml:space="preserve">Záruka se nevztahuje na poruchy a poškození Předmětu koupě, které byly způsobeny chybným užíváním, běžným opotřebením nebo jiným způsobem než obvyklým používáním. </w:t>
      </w:r>
    </w:p>
    <w:p w14:paraId="66CD0B34" w14:textId="75D6594F" w:rsidR="00DC526F" w:rsidRPr="000715ED" w:rsidRDefault="00DC526F" w:rsidP="00A615BC">
      <w:pPr>
        <w:pStyle w:val="Odstavecseseznamem"/>
        <w:widowControl w:val="0"/>
        <w:numPr>
          <w:ilvl w:val="3"/>
          <w:numId w:val="1"/>
        </w:numPr>
        <w:spacing w:before="6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715ED">
        <w:rPr>
          <w:rFonts w:ascii="Arial" w:hAnsi="Arial" w:cs="Arial"/>
        </w:rPr>
        <w:t>Prodávající se zavazuje, že po dobu záruční doby na svoje náklady odstraní všechny vady, které se na Předmětu koupě vyskytnou</w:t>
      </w:r>
      <w:r w:rsidR="00E65184">
        <w:rPr>
          <w:rFonts w:ascii="Arial" w:hAnsi="Arial" w:cs="Arial"/>
        </w:rPr>
        <w:t>,</w:t>
      </w:r>
      <w:r w:rsidR="008F0B5A">
        <w:rPr>
          <w:rFonts w:ascii="Arial" w:hAnsi="Arial" w:cs="Arial"/>
        </w:rPr>
        <w:t xml:space="preserve"> a to jednotlivě </w:t>
      </w:r>
      <w:r w:rsidR="00E65184">
        <w:rPr>
          <w:rFonts w:ascii="Arial" w:hAnsi="Arial" w:cs="Arial"/>
        </w:rPr>
        <w:t xml:space="preserve">u každého </w:t>
      </w:r>
      <w:r w:rsidR="008F0B5A">
        <w:rPr>
          <w:rFonts w:ascii="Arial" w:hAnsi="Arial" w:cs="Arial"/>
        </w:rPr>
        <w:t>kusu Předmětu koupě</w:t>
      </w:r>
      <w:r w:rsidRPr="000715ED">
        <w:rPr>
          <w:rFonts w:ascii="Arial" w:hAnsi="Arial" w:cs="Arial"/>
        </w:rPr>
        <w:t xml:space="preserve">. Tento závazek zahrnuje zejména zjištění vady, výměnu </w:t>
      </w:r>
      <w:r w:rsidR="005A30EE">
        <w:rPr>
          <w:rFonts w:ascii="Arial" w:hAnsi="Arial" w:cs="Arial"/>
        </w:rPr>
        <w:t xml:space="preserve">dotčeného kusu </w:t>
      </w:r>
      <w:r w:rsidRPr="000715ED">
        <w:rPr>
          <w:rFonts w:ascii="Arial" w:hAnsi="Arial" w:cs="Arial"/>
        </w:rPr>
        <w:t xml:space="preserve">Předmětu koupě za nový, kontrolu Předmětu koupě po provedené výměně a jeho </w:t>
      </w:r>
      <w:r w:rsidR="00E65184">
        <w:rPr>
          <w:rFonts w:ascii="Arial" w:hAnsi="Arial" w:cs="Arial"/>
        </w:rPr>
        <w:t>dodání</w:t>
      </w:r>
      <w:r w:rsidR="00E65184" w:rsidRPr="000715ED">
        <w:rPr>
          <w:rFonts w:ascii="Arial" w:hAnsi="Arial" w:cs="Arial"/>
        </w:rPr>
        <w:t xml:space="preserve"> </w:t>
      </w:r>
      <w:r w:rsidRPr="000715ED">
        <w:rPr>
          <w:rFonts w:ascii="Arial" w:hAnsi="Arial" w:cs="Arial"/>
        </w:rPr>
        <w:t>zpět Kupujícímu, apod.</w:t>
      </w:r>
      <w:r w:rsidR="009511CF">
        <w:rPr>
          <w:rFonts w:ascii="Arial" w:hAnsi="Arial" w:cs="Arial"/>
        </w:rPr>
        <w:t xml:space="preserve">  </w:t>
      </w:r>
    </w:p>
    <w:p w14:paraId="6333ACCB" w14:textId="38644EA3" w:rsidR="00DC526F" w:rsidRPr="000715ED" w:rsidRDefault="00DC526F" w:rsidP="00A615BC">
      <w:pPr>
        <w:pStyle w:val="Odstavecseseznamem"/>
        <w:widowControl w:val="0"/>
        <w:numPr>
          <w:ilvl w:val="3"/>
          <w:numId w:val="1"/>
        </w:numPr>
        <w:spacing w:before="6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715ED">
        <w:rPr>
          <w:rFonts w:ascii="Arial" w:hAnsi="Arial" w:cs="Arial"/>
        </w:rPr>
        <w:t xml:space="preserve">Bude-li mít předaný Předmět koupě </w:t>
      </w:r>
      <w:r w:rsidR="00312D80">
        <w:rPr>
          <w:rFonts w:ascii="Arial" w:hAnsi="Arial" w:cs="Arial"/>
        </w:rPr>
        <w:t>či jeho části</w:t>
      </w:r>
      <w:r w:rsidR="00312D80" w:rsidRPr="000715ED">
        <w:rPr>
          <w:rFonts w:ascii="Arial" w:hAnsi="Arial" w:cs="Arial"/>
        </w:rPr>
        <w:t xml:space="preserve"> </w:t>
      </w:r>
      <w:r w:rsidRPr="000715ED">
        <w:rPr>
          <w:rFonts w:ascii="Arial" w:hAnsi="Arial" w:cs="Arial"/>
        </w:rPr>
        <w:t xml:space="preserve">vady, sjednávají smluvní strany právo Kupujícího požadovat bezplatné odstranění </w:t>
      </w:r>
      <w:r w:rsidR="00312D80">
        <w:rPr>
          <w:rFonts w:ascii="Arial" w:hAnsi="Arial" w:cs="Arial"/>
        </w:rPr>
        <w:t>těchto vad opravou</w:t>
      </w:r>
      <w:r w:rsidRPr="000715ED">
        <w:rPr>
          <w:rFonts w:ascii="Arial" w:hAnsi="Arial" w:cs="Arial"/>
        </w:rPr>
        <w:t xml:space="preserve">, pokud je toto proveditelné. </w:t>
      </w:r>
    </w:p>
    <w:p w14:paraId="379C0C71" w14:textId="1780FD9F" w:rsidR="00DC526F" w:rsidRPr="000715ED" w:rsidRDefault="00DC526F" w:rsidP="00A615BC">
      <w:pPr>
        <w:pStyle w:val="Odstavecseseznamem"/>
        <w:widowControl w:val="0"/>
        <w:numPr>
          <w:ilvl w:val="3"/>
          <w:numId w:val="1"/>
        </w:numPr>
        <w:spacing w:before="6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715ED">
        <w:rPr>
          <w:rFonts w:ascii="Arial" w:hAnsi="Arial" w:cs="Arial"/>
        </w:rPr>
        <w:t xml:space="preserve">Kontaktní údaje dle předchozího odstavce Smlouvy je možné měnit písemným oznámením doručeným druhé smluvní straně s účinnosti ode dne doručení takového oznámení, a to bez nutnosti uzavírat dodatek ke Smlouvě. </w:t>
      </w:r>
    </w:p>
    <w:p w14:paraId="78962290" w14:textId="77777777" w:rsidR="00DC526F" w:rsidRPr="000715ED" w:rsidRDefault="00DC526F" w:rsidP="00A615BC">
      <w:pPr>
        <w:pStyle w:val="Odstavecseseznamem"/>
        <w:widowControl w:val="0"/>
        <w:numPr>
          <w:ilvl w:val="3"/>
          <w:numId w:val="1"/>
        </w:numPr>
        <w:spacing w:before="6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715ED">
        <w:rPr>
          <w:rFonts w:ascii="Arial" w:hAnsi="Arial" w:cs="Arial"/>
        </w:rPr>
        <w:t xml:space="preserve">Nebyla-li do okamžiku uplatnění záruky uhrazena celá kupní cena v souladu s touto Smlouvou, Kupující: </w:t>
      </w:r>
    </w:p>
    <w:p w14:paraId="32B8F483" w14:textId="77777777" w:rsidR="00DC526F" w:rsidRPr="000715ED" w:rsidRDefault="00DC526F" w:rsidP="006C047E">
      <w:pPr>
        <w:pStyle w:val="Odstavecseseznamem"/>
        <w:widowControl w:val="0"/>
        <w:spacing w:before="60"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0715ED">
        <w:rPr>
          <w:rFonts w:ascii="Arial" w:hAnsi="Arial" w:cs="Arial"/>
        </w:rPr>
        <w:t xml:space="preserve">a) není v prodlení s úhradou kupní ceny až do odstranění vady Předmětu koupě, </w:t>
      </w:r>
    </w:p>
    <w:p w14:paraId="7C89055A" w14:textId="77777777" w:rsidR="00DC526F" w:rsidRPr="000715ED" w:rsidRDefault="00DC526F" w:rsidP="006C047E">
      <w:pPr>
        <w:pStyle w:val="Odstavecseseznamem"/>
        <w:widowControl w:val="0"/>
        <w:spacing w:before="60"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0715ED">
        <w:rPr>
          <w:rFonts w:ascii="Arial" w:hAnsi="Arial" w:cs="Arial"/>
        </w:rPr>
        <w:t>b) není povinen uhradit kupní cenu ve výši odpovídající jeho nároku na slevu, jestliže vada Předmětu koupě je vyřešena poskytnutím slevy z kupní ceny.</w:t>
      </w:r>
    </w:p>
    <w:p w14:paraId="2F9F3DA4" w14:textId="77777777" w:rsidR="005141DB" w:rsidRPr="000715ED" w:rsidRDefault="005141DB" w:rsidP="00A526E5">
      <w:pPr>
        <w:widowControl w:val="0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0B0C7E72" w14:textId="77777777" w:rsidR="005141DB" w:rsidRPr="000715ED" w:rsidRDefault="005141DB" w:rsidP="001A78D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95B81ED" w14:textId="77777777" w:rsidR="00DC526F" w:rsidRPr="000715ED" w:rsidRDefault="003F6038" w:rsidP="001A78D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0715ED">
        <w:rPr>
          <w:rFonts w:ascii="Arial" w:eastAsia="Times New Roman" w:hAnsi="Arial" w:cs="Arial"/>
          <w:b/>
          <w:lang w:eastAsia="cs-CZ"/>
        </w:rPr>
        <w:t>VIII.</w:t>
      </w:r>
    </w:p>
    <w:p w14:paraId="469448E0" w14:textId="377C7ACD" w:rsidR="00184BE5" w:rsidRPr="000715ED" w:rsidRDefault="00184BE5" w:rsidP="0007129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0715ED">
        <w:rPr>
          <w:rFonts w:ascii="Arial" w:eastAsia="Times New Roman" w:hAnsi="Arial" w:cs="Arial"/>
          <w:b/>
          <w:lang w:eastAsia="cs-CZ"/>
        </w:rPr>
        <w:t xml:space="preserve">Smluvní </w:t>
      </w:r>
      <w:r w:rsidR="00CD6CCF">
        <w:rPr>
          <w:rFonts w:ascii="Arial" w:eastAsia="Times New Roman" w:hAnsi="Arial" w:cs="Arial"/>
          <w:b/>
          <w:lang w:eastAsia="cs-CZ"/>
        </w:rPr>
        <w:t>sankce</w:t>
      </w:r>
      <w:r w:rsidR="00063941" w:rsidRPr="000715ED">
        <w:rPr>
          <w:rFonts w:ascii="Arial" w:eastAsia="Times New Roman" w:hAnsi="Arial" w:cs="Arial"/>
          <w:b/>
          <w:lang w:eastAsia="cs-CZ"/>
        </w:rPr>
        <w:t xml:space="preserve"> a odstoupení od Smlouvy</w:t>
      </w:r>
    </w:p>
    <w:p w14:paraId="41BC82E1" w14:textId="77777777" w:rsidR="00571A2E" w:rsidRPr="000715ED" w:rsidRDefault="00571A2E" w:rsidP="0007129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7F5D2D8" w14:textId="77777777" w:rsidR="000D4021" w:rsidRPr="000715ED" w:rsidRDefault="00063941" w:rsidP="00A615BC">
      <w:pPr>
        <w:pStyle w:val="Odstavecseseznamem"/>
        <w:widowControl w:val="0"/>
        <w:numPr>
          <w:ilvl w:val="0"/>
          <w:numId w:val="5"/>
        </w:numPr>
        <w:tabs>
          <w:tab w:val="left" w:pos="426"/>
        </w:tabs>
        <w:spacing w:before="60"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0715ED">
        <w:rPr>
          <w:rFonts w:ascii="Arial" w:hAnsi="Arial" w:cs="Arial"/>
        </w:rPr>
        <w:t>Smluvní strana není za prodlení se splněním svých závazků vyplývajících z této Smlouvy odpovědna, nemůže-li plnit v důsledku prodlení druhé smluvní strany.</w:t>
      </w:r>
    </w:p>
    <w:p w14:paraId="2CA691E5" w14:textId="06023931" w:rsidR="0060347E" w:rsidRPr="000715ED" w:rsidRDefault="004B7AC2" w:rsidP="00A615BC">
      <w:pPr>
        <w:pStyle w:val="Odstavecseseznamem"/>
        <w:widowControl w:val="0"/>
        <w:numPr>
          <w:ilvl w:val="0"/>
          <w:numId w:val="5"/>
        </w:numPr>
        <w:tabs>
          <w:tab w:val="left" w:pos="426"/>
        </w:tabs>
        <w:spacing w:before="6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0715ED">
        <w:rPr>
          <w:rFonts w:ascii="Arial" w:eastAsia="Times New Roman" w:hAnsi="Arial" w:cs="Arial"/>
          <w:lang w:eastAsia="cs-CZ"/>
        </w:rPr>
        <w:t>Ujednává se s</w:t>
      </w:r>
      <w:r w:rsidR="00184BE5" w:rsidRPr="000715ED">
        <w:rPr>
          <w:rFonts w:ascii="Arial" w:eastAsia="Times New Roman" w:hAnsi="Arial" w:cs="Arial"/>
          <w:lang w:eastAsia="cs-CZ"/>
        </w:rPr>
        <w:t xml:space="preserve">mluvní pokuta pro případ, že </w:t>
      </w:r>
      <w:r w:rsidR="005C1639" w:rsidRPr="000715ED">
        <w:rPr>
          <w:rFonts w:ascii="Arial" w:eastAsia="Times New Roman" w:hAnsi="Arial" w:cs="Arial"/>
          <w:lang w:eastAsia="cs-CZ"/>
        </w:rPr>
        <w:t>Prodávající</w:t>
      </w:r>
      <w:r w:rsidRPr="000715ED">
        <w:rPr>
          <w:rFonts w:ascii="Arial" w:eastAsia="Times New Roman" w:hAnsi="Arial" w:cs="Arial"/>
          <w:lang w:eastAsia="cs-CZ"/>
        </w:rPr>
        <w:t xml:space="preserve"> </w:t>
      </w:r>
      <w:r w:rsidR="00184BE5" w:rsidRPr="000715ED">
        <w:rPr>
          <w:rFonts w:ascii="Arial" w:eastAsia="Times New Roman" w:hAnsi="Arial" w:cs="Arial"/>
          <w:lang w:eastAsia="cs-CZ"/>
        </w:rPr>
        <w:t xml:space="preserve">nedodrží termín </w:t>
      </w:r>
      <w:r w:rsidR="00F34A70" w:rsidRPr="000715ED">
        <w:rPr>
          <w:rFonts w:ascii="Arial" w:eastAsia="Times New Roman" w:hAnsi="Arial" w:cs="Arial"/>
          <w:lang w:eastAsia="cs-CZ"/>
        </w:rPr>
        <w:t>předání Předmětu k</w:t>
      </w:r>
      <w:r w:rsidR="00850151" w:rsidRPr="000715ED">
        <w:rPr>
          <w:rFonts w:ascii="Arial" w:eastAsia="Times New Roman" w:hAnsi="Arial" w:cs="Arial"/>
          <w:lang w:eastAsia="cs-CZ"/>
        </w:rPr>
        <w:t>o</w:t>
      </w:r>
      <w:r w:rsidR="00F34A70" w:rsidRPr="000715ED">
        <w:rPr>
          <w:rFonts w:ascii="Arial" w:eastAsia="Times New Roman" w:hAnsi="Arial" w:cs="Arial"/>
          <w:lang w:eastAsia="cs-CZ"/>
        </w:rPr>
        <w:t>upě</w:t>
      </w:r>
      <w:r w:rsidR="009846F4" w:rsidRPr="000715ED">
        <w:rPr>
          <w:rFonts w:ascii="Arial" w:eastAsia="Times New Roman" w:hAnsi="Arial" w:cs="Arial"/>
          <w:lang w:eastAsia="cs-CZ"/>
        </w:rPr>
        <w:t xml:space="preserve"> </w:t>
      </w:r>
      <w:r w:rsidR="00184BE5" w:rsidRPr="000715ED">
        <w:rPr>
          <w:rFonts w:ascii="Arial" w:eastAsia="Times New Roman" w:hAnsi="Arial" w:cs="Arial"/>
          <w:lang w:eastAsia="cs-CZ"/>
        </w:rPr>
        <w:t xml:space="preserve">sjednaný v této </w:t>
      </w:r>
      <w:r w:rsidR="00BB1744" w:rsidRPr="000715ED">
        <w:rPr>
          <w:rFonts w:ascii="Arial" w:eastAsia="Times New Roman" w:hAnsi="Arial" w:cs="Arial"/>
          <w:lang w:eastAsia="cs-CZ"/>
        </w:rPr>
        <w:t>S</w:t>
      </w:r>
      <w:r w:rsidR="00184BE5" w:rsidRPr="000715ED">
        <w:rPr>
          <w:rFonts w:ascii="Arial" w:eastAsia="Times New Roman" w:hAnsi="Arial" w:cs="Arial"/>
          <w:lang w:eastAsia="cs-CZ"/>
        </w:rPr>
        <w:t>mlouvě</w:t>
      </w:r>
      <w:r w:rsidRPr="000715ED">
        <w:rPr>
          <w:rFonts w:ascii="Arial" w:eastAsia="Times New Roman" w:hAnsi="Arial" w:cs="Arial"/>
          <w:lang w:eastAsia="cs-CZ"/>
        </w:rPr>
        <w:t xml:space="preserve">. </w:t>
      </w:r>
      <w:r w:rsidR="004462FD" w:rsidRPr="000715ED">
        <w:rPr>
          <w:rFonts w:ascii="Arial" w:eastAsia="Times New Roman" w:hAnsi="Arial" w:cs="Arial"/>
          <w:lang w:eastAsia="cs-CZ"/>
        </w:rPr>
        <w:t xml:space="preserve">Prodávající </w:t>
      </w:r>
      <w:r w:rsidR="00184BE5" w:rsidRPr="000715ED">
        <w:rPr>
          <w:rFonts w:ascii="Arial" w:eastAsia="Times New Roman" w:hAnsi="Arial" w:cs="Arial"/>
          <w:lang w:eastAsia="cs-CZ"/>
        </w:rPr>
        <w:t xml:space="preserve">uhradí </w:t>
      </w:r>
      <w:r w:rsidR="003063BA" w:rsidRPr="000715ED">
        <w:rPr>
          <w:rFonts w:ascii="Arial" w:eastAsia="Times New Roman" w:hAnsi="Arial" w:cs="Arial"/>
          <w:lang w:eastAsia="cs-CZ"/>
        </w:rPr>
        <w:t>K</w:t>
      </w:r>
      <w:r w:rsidR="004462FD" w:rsidRPr="000715ED">
        <w:rPr>
          <w:rFonts w:ascii="Arial" w:eastAsia="Times New Roman" w:hAnsi="Arial" w:cs="Arial"/>
          <w:lang w:eastAsia="cs-CZ"/>
        </w:rPr>
        <w:t>upujícímu</w:t>
      </w:r>
      <w:r w:rsidR="00184BE5" w:rsidRPr="000715ED">
        <w:rPr>
          <w:rFonts w:ascii="Arial" w:eastAsia="Times New Roman" w:hAnsi="Arial" w:cs="Arial"/>
          <w:lang w:eastAsia="cs-CZ"/>
        </w:rPr>
        <w:t xml:space="preserve"> smluvní pokutu ve výši 0,</w:t>
      </w:r>
      <w:r w:rsidR="00202F93">
        <w:rPr>
          <w:rFonts w:ascii="Arial" w:eastAsia="Times New Roman" w:hAnsi="Arial" w:cs="Arial"/>
          <w:lang w:eastAsia="cs-CZ"/>
        </w:rPr>
        <w:t>1</w:t>
      </w:r>
      <w:r w:rsidR="00B70094" w:rsidRPr="000715ED">
        <w:rPr>
          <w:rFonts w:ascii="Arial" w:eastAsia="Times New Roman" w:hAnsi="Arial" w:cs="Arial"/>
          <w:lang w:eastAsia="cs-CZ"/>
        </w:rPr>
        <w:t xml:space="preserve"> </w:t>
      </w:r>
      <w:r w:rsidR="00184BE5" w:rsidRPr="000715ED">
        <w:rPr>
          <w:rFonts w:ascii="Arial" w:eastAsia="Times New Roman" w:hAnsi="Arial" w:cs="Arial"/>
          <w:lang w:eastAsia="cs-CZ"/>
        </w:rPr>
        <w:t>% z </w:t>
      </w:r>
      <w:r w:rsidR="0074326C" w:rsidRPr="00F45BC2">
        <w:rPr>
          <w:rFonts w:ascii="Arial" w:eastAsia="Times New Roman" w:hAnsi="Arial" w:cs="Arial"/>
          <w:lang w:eastAsia="cs-CZ"/>
        </w:rPr>
        <w:t xml:space="preserve">celkové </w:t>
      </w:r>
      <w:r w:rsidR="006F5076">
        <w:rPr>
          <w:rFonts w:ascii="Arial" w:eastAsia="Times New Roman" w:hAnsi="Arial" w:cs="Arial"/>
          <w:lang w:eastAsia="cs-CZ"/>
        </w:rPr>
        <w:t xml:space="preserve">kupní </w:t>
      </w:r>
      <w:r w:rsidR="0074326C" w:rsidRPr="00F45BC2">
        <w:rPr>
          <w:rFonts w:ascii="Arial" w:eastAsia="Times New Roman" w:hAnsi="Arial" w:cs="Arial"/>
          <w:lang w:eastAsia="cs-CZ"/>
        </w:rPr>
        <w:t>ceny</w:t>
      </w:r>
      <w:r w:rsidR="006F5076">
        <w:rPr>
          <w:rFonts w:ascii="Arial" w:eastAsia="Times New Roman" w:hAnsi="Arial" w:cs="Arial"/>
          <w:lang w:eastAsia="cs-CZ"/>
        </w:rPr>
        <w:t xml:space="preserve"> P</w:t>
      </w:r>
      <w:r w:rsidR="0074326C" w:rsidRPr="00F45BC2">
        <w:rPr>
          <w:rFonts w:ascii="Arial" w:eastAsia="Times New Roman" w:hAnsi="Arial" w:cs="Arial"/>
          <w:lang w:eastAsia="cs-CZ"/>
        </w:rPr>
        <w:t>ředmětu koupě bez DPH</w:t>
      </w:r>
      <w:r w:rsidR="006F5076">
        <w:rPr>
          <w:rFonts w:ascii="Arial" w:eastAsia="Times New Roman" w:hAnsi="Arial" w:cs="Arial"/>
          <w:lang w:eastAsia="cs-CZ"/>
        </w:rPr>
        <w:t xml:space="preserve"> </w:t>
      </w:r>
      <w:r w:rsidR="0074326C" w:rsidRPr="00F45BC2">
        <w:rPr>
          <w:rFonts w:ascii="Arial" w:eastAsia="Times New Roman" w:hAnsi="Arial" w:cs="Arial"/>
          <w:lang w:eastAsia="cs-CZ"/>
        </w:rPr>
        <w:t>za každý započatý den prodlení.</w:t>
      </w:r>
    </w:p>
    <w:p w14:paraId="0D37C78D" w14:textId="50B5145B" w:rsidR="000D4021" w:rsidRPr="000715ED" w:rsidRDefault="0060347E" w:rsidP="00A615BC">
      <w:pPr>
        <w:pStyle w:val="Odstavecseseznamem"/>
        <w:widowControl w:val="0"/>
        <w:numPr>
          <w:ilvl w:val="0"/>
          <w:numId w:val="5"/>
        </w:numPr>
        <w:tabs>
          <w:tab w:val="left" w:pos="426"/>
        </w:tabs>
        <w:spacing w:before="6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0715ED">
        <w:rPr>
          <w:rFonts w:ascii="Arial" w:hAnsi="Arial" w:cs="Arial"/>
        </w:rPr>
        <w:t>V případě prodlení Prodávajícího se zahájením odstraňování vady Předm</w:t>
      </w:r>
      <w:r w:rsidR="00E81D97" w:rsidRPr="000715ED">
        <w:rPr>
          <w:rFonts w:ascii="Arial" w:hAnsi="Arial" w:cs="Arial"/>
        </w:rPr>
        <w:t>ětu koupě</w:t>
      </w:r>
      <w:r w:rsidR="0074326C">
        <w:rPr>
          <w:rFonts w:ascii="Arial" w:hAnsi="Arial" w:cs="Arial"/>
        </w:rPr>
        <w:t xml:space="preserve"> </w:t>
      </w:r>
      <w:r w:rsidR="00E81D97" w:rsidRPr="000715ED">
        <w:rPr>
          <w:rFonts w:ascii="Arial" w:hAnsi="Arial" w:cs="Arial"/>
        </w:rPr>
        <w:t>podle čl. VII. odst. 6</w:t>
      </w:r>
      <w:r w:rsidRPr="000715ED">
        <w:rPr>
          <w:rFonts w:ascii="Arial" w:hAnsi="Arial" w:cs="Arial"/>
        </w:rPr>
        <w:t xml:space="preserve"> Smlouvy je Kupující oprávněn požadovat smluvní pokutu ve výši 0,</w:t>
      </w:r>
      <w:r w:rsidR="00202F93">
        <w:rPr>
          <w:rFonts w:ascii="Arial" w:hAnsi="Arial" w:cs="Arial"/>
        </w:rPr>
        <w:t>1</w:t>
      </w:r>
      <w:r w:rsidRPr="000715ED">
        <w:rPr>
          <w:rFonts w:ascii="Arial" w:hAnsi="Arial" w:cs="Arial"/>
        </w:rPr>
        <w:t xml:space="preserve">% </w:t>
      </w:r>
      <w:r w:rsidR="00927F1B">
        <w:rPr>
          <w:rFonts w:ascii="Arial" w:hAnsi="Arial" w:cs="Arial"/>
        </w:rPr>
        <w:t>z </w:t>
      </w:r>
      <w:r w:rsidR="00327F00">
        <w:rPr>
          <w:rFonts w:ascii="Arial" w:hAnsi="Arial" w:cs="Arial"/>
        </w:rPr>
        <w:t xml:space="preserve">kupní </w:t>
      </w:r>
      <w:r w:rsidR="00927F1B">
        <w:rPr>
          <w:rFonts w:ascii="Arial" w:hAnsi="Arial" w:cs="Arial"/>
        </w:rPr>
        <w:t>ceny příslušné části Předmětu koupě</w:t>
      </w:r>
      <w:r w:rsidR="00327F00">
        <w:rPr>
          <w:rFonts w:ascii="Arial" w:hAnsi="Arial" w:cs="Arial"/>
        </w:rPr>
        <w:t>,</w:t>
      </w:r>
      <w:r w:rsidR="00927F1B">
        <w:rPr>
          <w:rFonts w:ascii="Arial" w:hAnsi="Arial" w:cs="Arial"/>
        </w:rPr>
        <w:t xml:space="preserve"> </w:t>
      </w:r>
      <w:r w:rsidR="0074326C" w:rsidRPr="00F45BC2">
        <w:rPr>
          <w:rFonts w:ascii="Arial" w:hAnsi="Arial" w:cs="Arial"/>
        </w:rPr>
        <w:t>na níž je uplatňována záruka, za každý i</w:t>
      </w:r>
      <w:r w:rsidR="00927F1B">
        <w:rPr>
          <w:rFonts w:ascii="Arial" w:hAnsi="Arial" w:cs="Arial"/>
        </w:rPr>
        <w:t xml:space="preserve"> </w:t>
      </w:r>
      <w:r w:rsidR="0074326C" w:rsidRPr="00F45BC2">
        <w:rPr>
          <w:rFonts w:ascii="Arial" w:hAnsi="Arial" w:cs="Arial"/>
        </w:rPr>
        <w:t xml:space="preserve">započatý den prodlení, a to až do výše této </w:t>
      </w:r>
      <w:r w:rsidR="00327F00">
        <w:rPr>
          <w:rFonts w:ascii="Arial" w:hAnsi="Arial" w:cs="Arial"/>
        </w:rPr>
        <w:t>kupní ceny.</w:t>
      </w:r>
    </w:p>
    <w:p w14:paraId="2FEF1908" w14:textId="64B36967" w:rsidR="000D4021" w:rsidRPr="00F10B51" w:rsidRDefault="00327F00" w:rsidP="00A615BC">
      <w:pPr>
        <w:pStyle w:val="Odstavecseseznamem"/>
        <w:widowControl w:val="0"/>
        <w:numPr>
          <w:ilvl w:val="0"/>
          <w:numId w:val="5"/>
        </w:numPr>
        <w:tabs>
          <w:tab w:val="left" w:pos="426"/>
        </w:tabs>
        <w:spacing w:before="6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F10B51">
        <w:rPr>
          <w:rFonts w:ascii="Arial" w:hAnsi="Arial" w:cs="Arial"/>
        </w:rPr>
        <w:t>Kupující</w:t>
      </w:r>
      <w:r w:rsidR="006F5076" w:rsidRPr="00F10B51">
        <w:rPr>
          <w:rFonts w:ascii="Arial" w:hAnsi="Arial" w:cs="Arial"/>
        </w:rPr>
        <w:t xml:space="preserve"> je oprávněn požadovat po </w:t>
      </w:r>
      <w:r w:rsidRPr="00F10B51">
        <w:rPr>
          <w:rFonts w:ascii="Arial" w:hAnsi="Arial" w:cs="Arial"/>
        </w:rPr>
        <w:t>Prodávajícím</w:t>
      </w:r>
      <w:r w:rsidR="006F5076" w:rsidRPr="00F10B51">
        <w:rPr>
          <w:rFonts w:ascii="Arial" w:hAnsi="Arial" w:cs="Arial"/>
        </w:rPr>
        <w:t xml:space="preserve"> smluvní pokutu v případě porušení povinnosti </w:t>
      </w:r>
      <w:r w:rsidRPr="00F10B51">
        <w:rPr>
          <w:rFonts w:ascii="Arial" w:hAnsi="Arial" w:cs="Arial"/>
        </w:rPr>
        <w:t>Prodávajícího</w:t>
      </w:r>
      <w:r w:rsidR="006F5076" w:rsidRPr="00F10B51">
        <w:rPr>
          <w:rFonts w:ascii="Arial" w:hAnsi="Arial" w:cs="Arial"/>
        </w:rPr>
        <w:t xml:space="preserve"> obsažené ve Smlouvě</w:t>
      </w:r>
      <w:r>
        <w:rPr>
          <w:rFonts w:ascii="Arial" w:hAnsi="Arial" w:cs="Arial"/>
        </w:rPr>
        <w:t xml:space="preserve"> či vyplývající z obecně závazných předpisů</w:t>
      </w:r>
      <w:r w:rsidR="006F5076" w:rsidRPr="00F10B51">
        <w:rPr>
          <w:rFonts w:ascii="Arial" w:hAnsi="Arial" w:cs="Arial"/>
        </w:rPr>
        <w:t xml:space="preserve">, která není zajištěna smluvní pokutou dle </w:t>
      </w:r>
      <w:r w:rsidR="0016228C">
        <w:rPr>
          <w:rFonts w:ascii="Arial" w:hAnsi="Arial" w:cs="Arial"/>
        </w:rPr>
        <w:t xml:space="preserve">jiných odstavců </w:t>
      </w:r>
      <w:r w:rsidR="006F5076" w:rsidRPr="00F10B51">
        <w:rPr>
          <w:rFonts w:ascii="Arial" w:hAnsi="Arial" w:cs="Arial"/>
        </w:rPr>
        <w:t>tohot</w:t>
      </w:r>
      <w:r w:rsidR="00E94964">
        <w:rPr>
          <w:rFonts w:ascii="Arial" w:hAnsi="Arial" w:cs="Arial"/>
        </w:rPr>
        <w:t>o článku Smlouvy, a to ve výši 1</w:t>
      </w:r>
      <w:r w:rsidR="006F5076" w:rsidRPr="00F10B51">
        <w:rPr>
          <w:rFonts w:ascii="Arial" w:hAnsi="Arial" w:cs="Arial"/>
        </w:rPr>
        <w:t>.000,- Kč za každý započatý den prodlení s řádným splněním takové povinnosti.</w:t>
      </w:r>
      <w:r w:rsidR="00666533">
        <w:rPr>
          <w:rFonts w:ascii="Arial" w:hAnsi="Arial" w:cs="Arial"/>
        </w:rPr>
        <w:t xml:space="preserve"> </w:t>
      </w:r>
    </w:p>
    <w:p w14:paraId="5D0DD777" w14:textId="60646820" w:rsidR="00666533" w:rsidRPr="00CF4832" w:rsidRDefault="00666533" w:rsidP="00A615BC">
      <w:pPr>
        <w:pStyle w:val="Odstavecseseznamem"/>
        <w:widowControl w:val="0"/>
        <w:numPr>
          <w:ilvl w:val="0"/>
          <w:numId w:val="5"/>
        </w:numPr>
        <w:tabs>
          <w:tab w:val="left" w:pos="426"/>
        </w:tabs>
        <w:spacing w:before="6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CF4832">
        <w:rPr>
          <w:rFonts w:ascii="Arial" w:hAnsi="Arial" w:cs="Arial"/>
        </w:rPr>
        <w:t xml:space="preserve">V případě prodlení </w:t>
      </w:r>
      <w:r w:rsidR="0016228C">
        <w:rPr>
          <w:rFonts w:ascii="Arial" w:hAnsi="Arial" w:cs="Arial"/>
        </w:rPr>
        <w:t>Kupujícího</w:t>
      </w:r>
      <w:r w:rsidRPr="00CF4832">
        <w:rPr>
          <w:rFonts w:ascii="Arial" w:hAnsi="Arial" w:cs="Arial"/>
        </w:rPr>
        <w:t xml:space="preserve"> s uhrazením </w:t>
      </w:r>
      <w:r>
        <w:rPr>
          <w:rFonts w:ascii="Arial" w:hAnsi="Arial" w:cs="Arial"/>
        </w:rPr>
        <w:t>kupní ceny</w:t>
      </w:r>
      <w:r w:rsidRPr="00CF48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či její části </w:t>
      </w:r>
      <w:r w:rsidRPr="00CF4832">
        <w:rPr>
          <w:rFonts w:ascii="Arial" w:hAnsi="Arial" w:cs="Arial"/>
        </w:rPr>
        <w:t xml:space="preserve">má </w:t>
      </w:r>
      <w:r w:rsidR="0016228C">
        <w:rPr>
          <w:rFonts w:ascii="Arial" w:hAnsi="Arial" w:cs="Arial"/>
        </w:rPr>
        <w:t>Prodávající</w:t>
      </w:r>
      <w:r w:rsidRPr="00CF4832">
        <w:rPr>
          <w:rFonts w:ascii="Arial" w:hAnsi="Arial" w:cs="Arial"/>
        </w:rPr>
        <w:t xml:space="preserve"> právo požadovat po </w:t>
      </w:r>
      <w:r w:rsidR="0016228C">
        <w:rPr>
          <w:rFonts w:ascii="Arial" w:hAnsi="Arial" w:cs="Arial"/>
        </w:rPr>
        <w:t>Kupujícím</w:t>
      </w:r>
      <w:r w:rsidRPr="00CF4832">
        <w:rPr>
          <w:rFonts w:ascii="Arial" w:hAnsi="Arial" w:cs="Arial"/>
        </w:rPr>
        <w:t xml:space="preserve"> zaplacení úroku z prodlení ve výši 0,02 % z dlužné částky, za každý den trvání takového prodlení, a to pouze v případě, že </w:t>
      </w:r>
      <w:r w:rsidR="00E40100">
        <w:rPr>
          <w:rFonts w:ascii="Arial" w:hAnsi="Arial" w:cs="Arial"/>
        </w:rPr>
        <w:t>Kupující</w:t>
      </w:r>
      <w:r w:rsidRPr="00CF4832">
        <w:rPr>
          <w:rFonts w:ascii="Arial" w:hAnsi="Arial" w:cs="Arial"/>
        </w:rPr>
        <w:t xml:space="preserve"> bude v prodlení s úhradou příslušné faktury i po uplynutí dodatečné lhůty k její úhradě stanovené v písemné výzvě </w:t>
      </w:r>
      <w:r w:rsidR="0016228C">
        <w:rPr>
          <w:rFonts w:ascii="Arial" w:hAnsi="Arial" w:cs="Arial"/>
        </w:rPr>
        <w:t>Prodívajícího</w:t>
      </w:r>
      <w:r w:rsidRPr="00CF4832">
        <w:rPr>
          <w:rFonts w:ascii="Arial" w:hAnsi="Arial" w:cs="Arial"/>
        </w:rPr>
        <w:t xml:space="preserve"> doručené </w:t>
      </w:r>
      <w:r w:rsidR="0016228C">
        <w:rPr>
          <w:rFonts w:ascii="Arial" w:hAnsi="Arial" w:cs="Arial"/>
        </w:rPr>
        <w:t>Kupujícímu</w:t>
      </w:r>
      <w:r w:rsidRPr="00CF4832">
        <w:rPr>
          <w:rFonts w:ascii="Arial" w:hAnsi="Arial" w:cs="Arial"/>
        </w:rPr>
        <w:t>, jejíž délka činí sedm (7) pracovních dnů.</w:t>
      </w:r>
    </w:p>
    <w:p w14:paraId="520DC726" w14:textId="2CA09EAB" w:rsidR="000D4021" w:rsidRPr="000715ED" w:rsidRDefault="00184BE5" w:rsidP="00A615BC">
      <w:pPr>
        <w:pStyle w:val="Odstavecseseznamem"/>
        <w:widowControl w:val="0"/>
        <w:numPr>
          <w:ilvl w:val="0"/>
          <w:numId w:val="5"/>
        </w:numPr>
        <w:tabs>
          <w:tab w:val="left" w:pos="426"/>
        </w:tabs>
        <w:spacing w:before="6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0715ED">
        <w:rPr>
          <w:rFonts w:ascii="Arial" w:eastAsia="Times New Roman" w:hAnsi="Arial" w:cs="Arial"/>
          <w:lang w:eastAsia="cs-CZ"/>
        </w:rPr>
        <w:t>Celková výše smluvních pokut je omezena limitem 100</w:t>
      </w:r>
      <w:r w:rsidR="005C11B6" w:rsidRPr="000715ED">
        <w:rPr>
          <w:rFonts w:ascii="Arial" w:eastAsia="Times New Roman" w:hAnsi="Arial" w:cs="Arial"/>
          <w:lang w:eastAsia="cs-CZ"/>
        </w:rPr>
        <w:t> </w:t>
      </w:r>
      <w:r w:rsidR="00A66065" w:rsidRPr="000715ED">
        <w:rPr>
          <w:rFonts w:ascii="Arial" w:eastAsia="Times New Roman" w:hAnsi="Arial" w:cs="Arial"/>
          <w:lang w:eastAsia="cs-CZ"/>
        </w:rPr>
        <w:t xml:space="preserve">% výše </w:t>
      </w:r>
      <w:r w:rsidR="00666533">
        <w:rPr>
          <w:rFonts w:ascii="Arial" w:eastAsia="Times New Roman" w:hAnsi="Arial" w:cs="Arial"/>
          <w:lang w:eastAsia="cs-CZ"/>
        </w:rPr>
        <w:t xml:space="preserve">kupní </w:t>
      </w:r>
      <w:r w:rsidR="00A66065" w:rsidRPr="000715ED">
        <w:rPr>
          <w:rFonts w:ascii="Arial" w:eastAsia="Times New Roman" w:hAnsi="Arial" w:cs="Arial"/>
          <w:lang w:eastAsia="cs-CZ"/>
        </w:rPr>
        <w:t>ceny uvedené v čl. </w:t>
      </w:r>
      <w:r w:rsidRPr="000715ED">
        <w:rPr>
          <w:rFonts w:ascii="Arial" w:eastAsia="Times New Roman" w:hAnsi="Arial" w:cs="Arial"/>
          <w:lang w:eastAsia="cs-CZ"/>
        </w:rPr>
        <w:t>V.</w:t>
      </w:r>
      <w:r w:rsidR="00A66065" w:rsidRPr="000715ED">
        <w:rPr>
          <w:rFonts w:ascii="Arial" w:eastAsia="Times New Roman" w:hAnsi="Arial" w:cs="Arial"/>
          <w:lang w:eastAsia="cs-CZ"/>
        </w:rPr>
        <w:t> </w:t>
      </w:r>
      <w:r w:rsidR="00666533">
        <w:rPr>
          <w:rFonts w:ascii="Arial" w:eastAsia="Times New Roman" w:hAnsi="Arial" w:cs="Arial"/>
          <w:lang w:eastAsia="cs-CZ"/>
        </w:rPr>
        <w:t xml:space="preserve">odst. 2 </w:t>
      </w:r>
      <w:r w:rsidR="00BB1744" w:rsidRPr="000715ED">
        <w:rPr>
          <w:rFonts w:ascii="Arial" w:eastAsia="Times New Roman" w:hAnsi="Arial" w:cs="Arial"/>
          <w:lang w:eastAsia="cs-CZ"/>
        </w:rPr>
        <w:t>Smlouvy</w:t>
      </w:r>
      <w:r w:rsidRPr="000715ED">
        <w:rPr>
          <w:rFonts w:ascii="Arial" w:eastAsia="Times New Roman" w:hAnsi="Arial" w:cs="Arial"/>
          <w:lang w:eastAsia="cs-CZ"/>
        </w:rPr>
        <w:t xml:space="preserve"> a smluvní pokuty mohou být kombinovány (tzn.</w:t>
      </w:r>
      <w:r w:rsidR="00A66065" w:rsidRPr="000715ED">
        <w:rPr>
          <w:rFonts w:ascii="Arial" w:eastAsia="Times New Roman" w:hAnsi="Arial" w:cs="Arial"/>
          <w:lang w:eastAsia="cs-CZ"/>
        </w:rPr>
        <w:t xml:space="preserve">, </w:t>
      </w:r>
      <w:r w:rsidRPr="000715ED">
        <w:rPr>
          <w:rFonts w:ascii="Arial" w:eastAsia="Times New Roman" w:hAnsi="Arial" w:cs="Arial"/>
          <w:lang w:eastAsia="cs-CZ"/>
        </w:rPr>
        <w:t>že uplatnění jedné smluvní pokuty nevylučuje souběžné uplatnění jakékoliv jiné smluvní pokuty</w:t>
      </w:r>
      <w:r w:rsidR="00107CEB" w:rsidRPr="000715ED">
        <w:rPr>
          <w:rFonts w:ascii="Arial" w:eastAsia="Times New Roman" w:hAnsi="Arial" w:cs="Arial"/>
          <w:lang w:eastAsia="cs-CZ"/>
        </w:rPr>
        <w:t>).</w:t>
      </w:r>
    </w:p>
    <w:p w14:paraId="759DD00D" w14:textId="77777777" w:rsidR="000D4021" w:rsidRPr="000715ED" w:rsidRDefault="00184BE5" w:rsidP="00A615BC">
      <w:pPr>
        <w:pStyle w:val="Odstavecseseznamem"/>
        <w:widowControl w:val="0"/>
        <w:numPr>
          <w:ilvl w:val="0"/>
          <w:numId w:val="5"/>
        </w:numPr>
        <w:tabs>
          <w:tab w:val="left" w:pos="426"/>
        </w:tabs>
        <w:spacing w:before="6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0715ED">
        <w:rPr>
          <w:rFonts w:ascii="Arial" w:eastAsia="Times New Roman" w:hAnsi="Arial" w:cs="Arial"/>
          <w:lang w:eastAsia="cs-CZ"/>
        </w:rPr>
        <w:t xml:space="preserve">Uplatnění kterékoliv ze smluvních pokut nezbavuje </w:t>
      </w:r>
      <w:r w:rsidR="00565AF1" w:rsidRPr="000715ED">
        <w:rPr>
          <w:rFonts w:ascii="Arial" w:eastAsia="Times New Roman" w:hAnsi="Arial" w:cs="Arial"/>
          <w:lang w:eastAsia="cs-CZ"/>
        </w:rPr>
        <w:t>K</w:t>
      </w:r>
      <w:r w:rsidR="004462FD" w:rsidRPr="000715ED">
        <w:rPr>
          <w:rFonts w:ascii="Arial" w:eastAsia="Times New Roman" w:hAnsi="Arial" w:cs="Arial"/>
          <w:lang w:eastAsia="cs-CZ"/>
        </w:rPr>
        <w:t>upující</w:t>
      </w:r>
      <w:r w:rsidR="00F91654" w:rsidRPr="000715ED">
        <w:rPr>
          <w:rFonts w:ascii="Arial" w:eastAsia="Times New Roman" w:hAnsi="Arial" w:cs="Arial"/>
          <w:lang w:eastAsia="cs-CZ"/>
        </w:rPr>
        <w:t>ho</w:t>
      </w:r>
      <w:r w:rsidRPr="000715ED">
        <w:rPr>
          <w:rFonts w:ascii="Arial" w:eastAsia="Times New Roman" w:hAnsi="Arial" w:cs="Arial"/>
          <w:lang w:eastAsia="cs-CZ"/>
        </w:rPr>
        <w:t xml:space="preserve"> práva k uplatnění případné náhrady vzniklé škody, přičemž se částka zaplacených smluvních pokut do v</w:t>
      </w:r>
      <w:r w:rsidR="00107CEB" w:rsidRPr="000715ED">
        <w:rPr>
          <w:rFonts w:ascii="Arial" w:eastAsia="Times New Roman" w:hAnsi="Arial" w:cs="Arial"/>
          <w:lang w:eastAsia="cs-CZ"/>
        </w:rPr>
        <w:t>ýše náhrady škody nezapočítává.</w:t>
      </w:r>
    </w:p>
    <w:p w14:paraId="42436BFF" w14:textId="57D0C544" w:rsidR="000D4021" w:rsidRPr="000715ED" w:rsidRDefault="00897D38" w:rsidP="00A615BC">
      <w:pPr>
        <w:pStyle w:val="Odstavecseseznamem"/>
        <w:widowControl w:val="0"/>
        <w:numPr>
          <w:ilvl w:val="0"/>
          <w:numId w:val="5"/>
        </w:numPr>
        <w:tabs>
          <w:tab w:val="left" w:pos="426"/>
        </w:tabs>
        <w:spacing w:before="6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0715ED">
        <w:rPr>
          <w:rFonts w:ascii="Arial" w:eastAsia="Times New Roman" w:hAnsi="Arial" w:cs="Arial"/>
          <w:lang w:eastAsia="cs-CZ"/>
        </w:rPr>
        <w:t>Veškeré s</w:t>
      </w:r>
      <w:r w:rsidR="00184BE5" w:rsidRPr="000715ED">
        <w:rPr>
          <w:rFonts w:ascii="Arial" w:eastAsia="Times New Roman" w:hAnsi="Arial" w:cs="Arial"/>
          <w:lang w:eastAsia="cs-CZ"/>
        </w:rPr>
        <w:t xml:space="preserve">mluvní </w:t>
      </w:r>
      <w:r w:rsidR="00F66446">
        <w:rPr>
          <w:rFonts w:ascii="Arial" w:eastAsia="Times New Roman" w:hAnsi="Arial" w:cs="Arial"/>
          <w:lang w:eastAsia="cs-CZ"/>
        </w:rPr>
        <w:t xml:space="preserve">sankce </w:t>
      </w:r>
      <w:r w:rsidR="00184BE5" w:rsidRPr="000715ED">
        <w:rPr>
          <w:rFonts w:ascii="Arial" w:eastAsia="Times New Roman" w:hAnsi="Arial" w:cs="Arial"/>
          <w:lang w:eastAsia="cs-CZ"/>
        </w:rPr>
        <w:t>j</w:t>
      </w:r>
      <w:r w:rsidRPr="000715ED">
        <w:rPr>
          <w:rFonts w:ascii="Arial" w:eastAsia="Times New Roman" w:hAnsi="Arial" w:cs="Arial"/>
          <w:lang w:eastAsia="cs-CZ"/>
        </w:rPr>
        <w:t>sou</w:t>
      </w:r>
      <w:r w:rsidR="00184BE5" w:rsidRPr="000715ED">
        <w:rPr>
          <w:rFonts w:ascii="Arial" w:eastAsia="Times New Roman" w:hAnsi="Arial" w:cs="Arial"/>
          <w:lang w:eastAsia="cs-CZ"/>
        </w:rPr>
        <w:t xml:space="preserve"> splatn</w:t>
      </w:r>
      <w:r w:rsidR="00C74570" w:rsidRPr="000715ED">
        <w:rPr>
          <w:rFonts w:ascii="Arial" w:eastAsia="Times New Roman" w:hAnsi="Arial" w:cs="Arial"/>
          <w:lang w:eastAsia="cs-CZ"/>
        </w:rPr>
        <w:t>é</w:t>
      </w:r>
      <w:r w:rsidR="00184BE5" w:rsidRPr="000715ED">
        <w:rPr>
          <w:rFonts w:ascii="Arial" w:eastAsia="Times New Roman" w:hAnsi="Arial" w:cs="Arial"/>
          <w:lang w:eastAsia="cs-CZ"/>
        </w:rPr>
        <w:t xml:space="preserve"> do </w:t>
      </w:r>
      <w:r w:rsidR="00F66446">
        <w:rPr>
          <w:rFonts w:ascii="Arial" w:eastAsia="Times New Roman" w:hAnsi="Arial" w:cs="Arial"/>
          <w:lang w:eastAsia="cs-CZ"/>
        </w:rPr>
        <w:t>30</w:t>
      </w:r>
      <w:r w:rsidR="00184BE5" w:rsidRPr="000715ED">
        <w:rPr>
          <w:rFonts w:ascii="Arial" w:eastAsia="Times New Roman" w:hAnsi="Arial" w:cs="Arial"/>
          <w:lang w:eastAsia="cs-CZ"/>
        </w:rPr>
        <w:t xml:space="preserve"> dnů po doručení oznámení</w:t>
      </w:r>
      <w:r w:rsidR="00F66446">
        <w:rPr>
          <w:rFonts w:ascii="Arial" w:eastAsia="Times New Roman" w:hAnsi="Arial" w:cs="Arial"/>
          <w:lang w:eastAsia="cs-CZ"/>
        </w:rPr>
        <w:t xml:space="preserve"> </w:t>
      </w:r>
      <w:r w:rsidR="00184BE5" w:rsidRPr="000715ED">
        <w:rPr>
          <w:rFonts w:ascii="Arial" w:eastAsia="Times New Roman" w:hAnsi="Arial" w:cs="Arial"/>
          <w:lang w:eastAsia="cs-CZ"/>
        </w:rPr>
        <w:t xml:space="preserve">o uložení smluvní </w:t>
      </w:r>
      <w:r w:rsidR="00666533">
        <w:rPr>
          <w:rFonts w:ascii="Arial" w:eastAsia="Times New Roman" w:hAnsi="Arial" w:cs="Arial"/>
          <w:lang w:eastAsia="cs-CZ"/>
        </w:rPr>
        <w:t>sankce.</w:t>
      </w:r>
      <w:r w:rsidR="00184BE5" w:rsidRPr="000715ED">
        <w:rPr>
          <w:rFonts w:ascii="Arial" w:eastAsia="Times New Roman" w:hAnsi="Arial" w:cs="Arial"/>
          <w:lang w:eastAsia="cs-CZ"/>
        </w:rPr>
        <w:t xml:space="preserve"> Oznámení o uložení smluvní </w:t>
      </w:r>
      <w:r w:rsidR="00666533">
        <w:rPr>
          <w:rFonts w:ascii="Arial" w:eastAsia="Times New Roman" w:hAnsi="Arial" w:cs="Arial"/>
          <w:lang w:eastAsia="cs-CZ"/>
        </w:rPr>
        <w:t>sankce</w:t>
      </w:r>
      <w:r w:rsidR="00666533" w:rsidRPr="000715ED">
        <w:rPr>
          <w:rFonts w:ascii="Arial" w:eastAsia="Times New Roman" w:hAnsi="Arial" w:cs="Arial"/>
          <w:lang w:eastAsia="cs-CZ"/>
        </w:rPr>
        <w:t xml:space="preserve"> </w:t>
      </w:r>
      <w:r w:rsidR="00184BE5" w:rsidRPr="000715ED">
        <w:rPr>
          <w:rFonts w:ascii="Arial" w:eastAsia="Times New Roman" w:hAnsi="Arial" w:cs="Arial"/>
          <w:lang w:eastAsia="cs-CZ"/>
        </w:rPr>
        <w:t>musí vždy obsahovat popis a</w:t>
      </w:r>
      <w:r w:rsidR="00E07171">
        <w:rPr>
          <w:rFonts w:ascii="Arial" w:eastAsia="Times New Roman" w:hAnsi="Arial" w:cs="Arial"/>
          <w:lang w:eastAsia="cs-CZ"/>
        </w:rPr>
        <w:t> </w:t>
      </w:r>
      <w:r w:rsidR="00184BE5" w:rsidRPr="000715ED">
        <w:rPr>
          <w:rFonts w:ascii="Arial" w:eastAsia="Times New Roman" w:hAnsi="Arial" w:cs="Arial"/>
          <w:lang w:eastAsia="cs-CZ"/>
        </w:rPr>
        <w:t xml:space="preserve">časové určení události, která v souladu s uzavřenou </w:t>
      </w:r>
      <w:r w:rsidR="00E52262" w:rsidRPr="000715ED">
        <w:rPr>
          <w:rFonts w:ascii="Arial" w:eastAsia="Times New Roman" w:hAnsi="Arial" w:cs="Arial"/>
          <w:lang w:eastAsia="cs-CZ"/>
        </w:rPr>
        <w:t>S</w:t>
      </w:r>
      <w:r w:rsidR="00184BE5" w:rsidRPr="000715ED">
        <w:rPr>
          <w:rFonts w:ascii="Arial" w:eastAsia="Times New Roman" w:hAnsi="Arial" w:cs="Arial"/>
          <w:lang w:eastAsia="cs-CZ"/>
        </w:rPr>
        <w:t xml:space="preserve">mlouvou zakládá právo </w:t>
      </w:r>
      <w:r w:rsidR="00666533">
        <w:rPr>
          <w:rFonts w:ascii="Arial" w:eastAsia="Times New Roman" w:hAnsi="Arial" w:cs="Arial"/>
          <w:lang w:eastAsia="cs-CZ"/>
        </w:rPr>
        <w:t>smluvní strany</w:t>
      </w:r>
      <w:r w:rsidR="00666533" w:rsidRPr="000715ED">
        <w:rPr>
          <w:rFonts w:ascii="Arial" w:eastAsia="Times New Roman" w:hAnsi="Arial" w:cs="Arial"/>
          <w:lang w:eastAsia="cs-CZ"/>
        </w:rPr>
        <w:t xml:space="preserve"> </w:t>
      </w:r>
      <w:r w:rsidR="00184BE5" w:rsidRPr="000715ED">
        <w:rPr>
          <w:rFonts w:ascii="Arial" w:eastAsia="Times New Roman" w:hAnsi="Arial" w:cs="Arial"/>
          <w:lang w:eastAsia="cs-CZ"/>
        </w:rPr>
        <w:t xml:space="preserve">účtovat smluvní </w:t>
      </w:r>
      <w:r w:rsidR="00666533">
        <w:rPr>
          <w:rFonts w:ascii="Arial" w:eastAsia="Times New Roman" w:hAnsi="Arial" w:cs="Arial"/>
          <w:lang w:eastAsia="cs-CZ"/>
        </w:rPr>
        <w:t>sankci</w:t>
      </w:r>
      <w:r w:rsidR="00184BE5" w:rsidRPr="000715ED">
        <w:rPr>
          <w:rFonts w:ascii="Arial" w:eastAsia="Times New Roman" w:hAnsi="Arial" w:cs="Arial"/>
          <w:lang w:eastAsia="cs-CZ"/>
        </w:rPr>
        <w:t xml:space="preserve">. Oznámení </w:t>
      </w:r>
      <w:r w:rsidR="00A66065" w:rsidRPr="000715ED">
        <w:rPr>
          <w:rFonts w:ascii="Arial" w:eastAsia="Times New Roman" w:hAnsi="Arial" w:cs="Arial"/>
          <w:lang w:eastAsia="cs-CZ"/>
        </w:rPr>
        <w:t>musí dále obsahovat informaci o </w:t>
      </w:r>
      <w:r w:rsidR="00184BE5" w:rsidRPr="000715ED">
        <w:rPr>
          <w:rFonts w:ascii="Arial" w:eastAsia="Times New Roman" w:hAnsi="Arial" w:cs="Arial"/>
          <w:lang w:eastAsia="cs-CZ"/>
        </w:rPr>
        <w:t xml:space="preserve">způsobu úhrady smluvní </w:t>
      </w:r>
      <w:r w:rsidR="00666533">
        <w:rPr>
          <w:rFonts w:ascii="Arial" w:eastAsia="Times New Roman" w:hAnsi="Arial" w:cs="Arial"/>
          <w:lang w:eastAsia="cs-CZ"/>
        </w:rPr>
        <w:t>sankce</w:t>
      </w:r>
      <w:r w:rsidR="00184BE5" w:rsidRPr="000715ED">
        <w:rPr>
          <w:rFonts w:ascii="Arial" w:eastAsia="Times New Roman" w:hAnsi="Arial" w:cs="Arial"/>
          <w:lang w:eastAsia="cs-CZ"/>
        </w:rPr>
        <w:t xml:space="preserve">. </w:t>
      </w:r>
      <w:r w:rsidR="005C1639" w:rsidRPr="000715ED">
        <w:rPr>
          <w:rFonts w:ascii="Arial" w:eastAsia="Times New Roman" w:hAnsi="Arial" w:cs="Arial"/>
          <w:lang w:eastAsia="cs-CZ"/>
        </w:rPr>
        <w:t>Kupující</w:t>
      </w:r>
      <w:r w:rsidR="00E52262" w:rsidRPr="000715ED">
        <w:rPr>
          <w:rFonts w:ascii="Arial" w:eastAsia="Times New Roman" w:hAnsi="Arial" w:cs="Arial"/>
          <w:lang w:eastAsia="cs-CZ"/>
        </w:rPr>
        <w:t xml:space="preserve"> </w:t>
      </w:r>
      <w:r w:rsidR="00184BE5" w:rsidRPr="000715ED">
        <w:rPr>
          <w:rFonts w:ascii="Arial" w:eastAsia="Times New Roman" w:hAnsi="Arial" w:cs="Arial"/>
          <w:lang w:eastAsia="cs-CZ"/>
        </w:rPr>
        <w:t xml:space="preserve">si vyhrazuje právo na určení způsobu úhrady smluvní pokuty, a to včetně formou zápočtu proti kterékoliv splatné pohledávce </w:t>
      </w:r>
      <w:r w:rsidR="005C1639" w:rsidRPr="000715ED">
        <w:rPr>
          <w:rFonts w:ascii="Arial" w:eastAsia="Times New Roman" w:hAnsi="Arial" w:cs="Arial"/>
          <w:lang w:eastAsia="cs-CZ"/>
        </w:rPr>
        <w:t>Prodávající</w:t>
      </w:r>
      <w:r w:rsidR="00565AF1" w:rsidRPr="000715ED">
        <w:rPr>
          <w:rFonts w:ascii="Arial" w:eastAsia="Times New Roman" w:hAnsi="Arial" w:cs="Arial"/>
          <w:lang w:eastAsia="cs-CZ"/>
        </w:rPr>
        <w:t>ho</w:t>
      </w:r>
      <w:r w:rsidR="00E52262" w:rsidRPr="000715ED">
        <w:rPr>
          <w:rFonts w:ascii="Arial" w:eastAsia="Times New Roman" w:hAnsi="Arial" w:cs="Arial"/>
          <w:lang w:eastAsia="cs-CZ"/>
        </w:rPr>
        <w:t xml:space="preserve"> </w:t>
      </w:r>
      <w:r w:rsidR="00184BE5" w:rsidRPr="000715ED">
        <w:rPr>
          <w:rFonts w:ascii="Arial" w:eastAsia="Times New Roman" w:hAnsi="Arial" w:cs="Arial"/>
          <w:lang w:eastAsia="cs-CZ"/>
        </w:rPr>
        <w:t xml:space="preserve">vůči </w:t>
      </w:r>
      <w:r w:rsidR="005C1639" w:rsidRPr="000715ED">
        <w:rPr>
          <w:rFonts w:ascii="Arial" w:eastAsia="Times New Roman" w:hAnsi="Arial" w:cs="Arial"/>
          <w:lang w:eastAsia="cs-CZ"/>
        </w:rPr>
        <w:t>Kupující</w:t>
      </w:r>
      <w:r w:rsidR="00565AF1" w:rsidRPr="000715ED">
        <w:rPr>
          <w:rFonts w:ascii="Arial" w:eastAsia="Times New Roman" w:hAnsi="Arial" w:cs="Arial"/>
          <w:lang w:eastAsia="cs-CZ"/>
        </w:rPr>
        <w:t>mu</w:t>
      </w:r>
      <w:r w:rsidR="00184BE5" w:rsidRPr="000715ED">
        <w:rPr>
          <w:rFonts w:ascii="Arial" w:eastAsia="Times New Roman" w:hAnsi="Arial" w:cs="Arial"/>
          <w:lang w:eastAsia="cs-CZ"/>
        </w:rPr>
        <w:t>.</w:t>
      </w:r>
      <w:r w:rsidRPr="000715ED">
        <w:rPr>
          <w:rFonts w:ascii="Arial" w:hAnsi="Arial" w:cs="Arial"/>
        </w:rPr>
        <w:t xml:space="preserve"> </w:t>
      </w:r>
    </w:p>
    <w:p w14:paraId="2F92F76B" w14:textId="6F5A2C4A" w:rsidR="000D4021" w:rsidRPr="00F66446" w:rsidRDefault="00897D38" w:rsidP="00A615BC">
      <w:pPr>
        <w:pStyle w:val="Odstavecseseznamem"/>
        <w:widowControl w:val="0"/>
        <w:numPr>
          <w:ilvl w:val="0"/>
          <w:numId w:val="5"/>
        </w:numPr>
        <w:tabs>
          <w:tab w:val="left" w:pos="426"/>
        </w:tabs>
        <w:spacing w:before="60"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66446">
        <w:rPr>
          <w:rFonts w:ascii="Arial" w:eastAsia="Times New Roman" w:hAnsi="Arial" w:cs="Arial"/>
          <w:lang w:eastAsia="cs-CZ"/>
        </w:rPr>
        <w:t>Ohledně odpovědnosti z</w:t>
      </w:r>
      <w:r w:rsidR="00E07171" w:rsidRPr="00F66446">
        <w:rPr>
          <w:rFonts w:ascii="Arial" w:eastAsia="Times New Roman" w:hAnsi="Arial" w:cs="Arial"/>
          <w:lang w:eastAsia="cs-CZ"/>
        </w:rPr>
        <w:t> </w:t>
      </w:r>
      <w:r w:rsidRPr="00F66446">
        <w:rPr>
          <w:rFonts w:ascii="Arial" w:eastAsia="Times New Roman" w:hAnsi="Arial" w:cs="Arial"/>
          <w:lang w:eastAsia="cs-CZ"/>
        </w:rPr>
        <w:t xml:space="preserve">vad a odpovědnosti za škodu se smluvní strany řídí </w:t>
      </w:r>
      <w:r w:rsidR="00666533">
        <w:rPr>
          <w:rFonts w:ascii="Arial" w:eastAsia="Times New Roman" w:hAnsi="Arial" w:cs="Arial"/>
          <w:lang w:eastAsia="cs-CZ"/>
        </w:rPr>
        <w:t xml:space="preserve">dále </w:t>
      </w:r>
      <w:r w:rsidRPr="00F66446">
        <w:rPr>
          <w:rFonts w:ascii="Arial" w:eastAsia="Times New Roman" w:hAnsi="Arial" w:cs="Arial"/>
          <w:lang w:eastAsia="cs-CZ"/>
        </w:rPr>
        <w:t>ustanoveními § 2099 a násl. Občanského zákoníku.</w:t>
      </w:r>
    </w:p>
    <w:p w14:paraId="1FE4A5BF" w14:textId="77777777" w:rsidR="00894FF0" w:rsidRPr="00894FF0" w:rsidRDefault="00897D38" w:rsidP="00A615BC">
      <w:pPr>
        <w:pStyle w:val="Odstavecseseznamem"/>
        <w:widowControl w:val="0"/>
        <w:numPr>
          <w:ilvl w:val="0"/>
          <w:numId w:val="5"/>
        </w:numPr>
        <w:tabs>
          <w:tab w:val="left" w:pos="426"/>
        </w:tabs>
        <w:spacing w:before="60"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0715ED">
        <w:rPr>
          <w:rFonts w:ascii="Arial" w:hAnsi="Arial" w:cs="Arial"/>
        </w:rPr>
        <w:t>Obě smluvní strany jsou oprávněny s okamžit</w:t>
      </w:r>
      <w:r w:rsidR="00D81DBC" w:rsidRPr="000715ED">
        <w:rPr>
          <w:rFonts w:ascii="Arial" w:hAnsi="Arial" w:cs="Arial"/>
        </w:rPr>
        <w:t>ou platností odstoupit od této S</w:t>
      </w:r>
      <w:r w:rsidR="00A66065" w:rsidRPr="000715ED">
        <w:rPr>
          <w:rFonts w:ascii="Arial" w:hAnsi="Arial" w:cs="Arial"/>
        </w:rPr>
        <w:t>mlouvy v </w:t>
      </w:r>
      <w:r w:rsidRPr="000715ED">
        <w:rPr>
          <w:rFonts w:ascii="Arial" w:hAnsi="Arial" w:cs="Arial"/>
        </w:rPr>
        <w:t>případě podstatného porušení povinností druhou sm</w:t>
      </w:r>
      <w:r w:rsidR="00A66065" w:rsidRPr="000715ED">
        <w:rPr>
          <w:rFonts w:ascii="Arial" w:hAnsi="Arial" w:cs="Arial"/>
        </w:rPr>
        <w:t>luvní stranou. V tom případě je </w:t>
      </w:r>
      <w:r w:rsidRPr="000715ED">
        <w:rPr>
          <w:rFonts w:ascii="Arial" w:hAnsi="Arial" w:cs="Arial"/>
        </w:rPr>
        <w:t>smluvní strana odstupující od Smlouvy povinna oznámit odstoupení od Smlouvy druhé smluvní straně bez zbytečného odkladu poté, co se o jejím podstatném porušení smluvních povinností dozvěděla.</w:t>
      </w:r>
      <w:r w:rsidR="00894FF0">
        <w:rPr>
          <w:rFonts w:ascii="Arial" w:hAnsi="Arial" w:cs="Arial"/>
        </w:rPr>
        <w:t xml:space="preserve"> Za písemné oznámení se považuje jak listinná (dopisem), tak elektronická (e-mailem, datovou zprávou) podoba uplatnění práva doručená druhé smluvní straně.</w:t>
      </w:r>
    </w:p>
    <w:p w14:paraId="342A9F49" w14:textId="539396CD" w:rsidR="00897D38" w:rsidRPr="00894FF0" w:rsidRDefault="00894FF0" w:rsidP="00894FF0">
      <w:pPr>
        <w:widowControl w:val="0"/>
        <w:tabs>
          <w:tab w:val="left" w:pos="426"/>
        </w:tabs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ab/>
      </w:r>
      <w:r w:rsidR="00897D38" w:rsidRPr="00894FF0">
        <w:rPr>
          <w:rFonts w:ascii="Arial" w:hAnsi="Arial" w:cs="Arial"/>
        </w:rPr>
        <w:t xml:space="preserve">Za podstatné porušení smluvních povinností se rozumí zejména: </w:t>
      </w:r>
    </w:p>
    <w:p w14:paraId="622D7E12" w14:textId="199E6734" w:rsidR="00897D38" w:rsidRPr="000715ED" w:rsidRDefault="00897D38" w:rsidP="00A615BC">
      <w:pPr>
        <w:pStyle w:val="Odstavecseseznamem"/>
        <w:widowControl w:val="0"/>
        <w:numPr>
          <w:ilvl w:val="1"/>
          <w:numId w:val="5"/>
        </w:numPr>
        <w:tabs>
          <w:tab w:val="left" w:pos="426"/>
          <w:tab w:val="left" w:pos="993"/>
        </w:tabs>
        <w:spacing w:before="60" w:after="0" w:line="240" w:lineRule="auto"/>
        <w:ind w:left="993" w:hanging="567"/>
        <w:contextualSpacing w:val="0"/>
        <w:jc w:val="both"/>
        <w:rPr>
          <w:rFonts w:ascii="Arial" w:hAnsi="Arial" w:cs="Arial"/>
        </w:rPr>
      </w:pPr>
      <w:r w:rsidRPr="000715ED">
        <w:rPr>
          <w:rFonts w:ascii="Arial" w:hAnsi="Arial" w:cs="Arial"/>
        </w:rPr>
        <w:t>prodlení Prodávajícího se splněním závazku odevzdat Předmět koupě</w:t>
      </w:r>
      <w:r w:rsidR="00A66065" w:rsidRPr="000715ED">
        <w:rPr>
          <w:rFonts w:ascii="Arial" w:hAnsi="Arial" w:cs="Arial"/>
        </w:rPr>
        <w:t xml:space="preserve"> Kupujícímu po </w:t>
      </w:r>
      <w:r w:rsidRPr="000715ED">
        <w:rPr>
          <w:rFonts w:ascii="Arial" w:hAnsi="Arial" w:cs="Arial"/>
        </w:rPr>
        <w:t xml:space="preserve">dobu delší než 30 (slovy: třicet) kalendářních dnů; </w:t>
      </w:r>
    </w:p>
    <w:p w14:paraId="064A6E7B" w14:textId="4DEF07A8" w:rsidR="00897D38" w:rsidRPr="000715ED" w:rsidRDefault="00897D38" w:rsidP="00A615BC">
      <w:pPr>
        <w:pStyle w:val="Odstavecseseznamem"/>
        <w:widowControl w:val="0"/>
        <w:numPr>
          <w:ilvl w:val="1"/>
          <w:numId w:val="5"/>
        </w:numPr>
        <w:tabs>
          <w:tab w:val="left" w:pos="426"/>
          <w:tab w:val="left" w:pos="993"/>
        </w:tabs>
        <w:spacing w:before="60" w:after="0" w:line="240" w:lineRule="auto"/>
        <w:ind w:left="993" w:hanging="567"/>
        <w:contextualSpacing w:val="0"/>
        <w:jc w:val="both"/>
        <w:rPr>
          <w:rFonts w:ascii="Arial" w:hAnsi="Arial" w:cs="Arial"/>
        </w:rPr>
      </w:pPr>
      <w:r w:rsidRPr="000715ED">
        <w:rPr>
          <w:rFonts w:ascii="Arial" w:hAnsi="Arial" w:cs="Arial"/>
        </w:rPr>
        <w:t xml:space="preserve">jestliže bylo vůči Prodávajícímu zahájeno řízení </w:t>
      </w:r>
      <w:r w:rsidR="00C74570" w:rsidRPr="000715ED">
        <w:rPr>
          <w:rFonts w:ascii="Arial" w:hAnsi="Arial" w:cs="Arial"/>
        </w:rPr>
        <w:t>podle zákona č. 182/2006 Sb., o </w:t>
      </w:r>
      <w:r w:rsidRPr="000715ED">
        <w:rPr>
          <w:rFonts w:ascii="Arial" w:hAnsi="Arial" w:cs="Arial"/>
        </w:rPr>
        <w:t>úpadku a</w:t>
      </w:r>
      <w:r w:rsidR="00E07171">
        <w:rPr>
          <w:rFonts w:ascii="Arial" w:hAnsi="Arial" w:cs="Arial"/>
        </w:rPr>
        <w:t> </w:t>
      </w:r>
      <w:r w:rsidRPr="000715ED">
        <w:rPr>
          <w:rFonts w:ascii="Arial" w:hAnsi="Arial" w:cs="Arial"/>
        </w:rPr>
        <w:t xml:space="preserve">způsobech jeho řešení, ve znění pozdějších předpisů; </w:t>
      </w:r>
    </w:p>
    <w:p w14:paraId="707D1469" w14:textId="6605A666" w:rsidR="00897D38" w:rsidRPr="000715ED" w:rsidRDefault="00897D38" w:rsidP="00A615BC">
      <w:pPr>
        <w:pStyle w:val="Odstavecseseznamem"/>
        <w:widowControl w:val="0"/>
        <w:numPr>
          <w:ilvl w:val="1"/>
          <w:numId w:val="5"/>
        </w:numPr>
        <w:tabs>
          <w:tab w:val="left" w:pos="426"/>
          <w:tab w:val="left" w:pos="993"/>
        </w:tabs>
        <w:spacing w:before="60" w:after="0" w:line="240" w:lineRule="auto"/>
        <w:ind w:left="993" w:hanging="567"/>
        <w:contextualSpacing w:val="0"/>
        <w:jc w:val="both"/>
        <w:rPr>
          <w:rFonts w:ascii="Arial" w:hAnsi="Arial" w:cs="Arial"/>
        </w:rPr>
      </w:pPr>
      <w:r w:rsidRPr="000715ED">
        <w:rPr>
          <w:rFonts w:ascii="Arial" w:hAnsi="Arial" w:cs="Arial"/>
        </w:rPr>
        <w:t xml:space="preserve">prodlení Kupujícího se zaplacením kupní ceny o více než 30 (slovy: třicet) kalendářních dnů, </w:t>
      </w:r>
    </w:p>
    <w:p w14:paraId="74621242" w14:textId="16BA4EB5" w:rsidR="000D4021" w:rsidRPr="000715ED" w:rsidRDefault="00897D38" w:rsidP="006C047E">
      <w:pPr>
        <w:widowControl w:val="0"/>
        <w:tabs>
          <w:tab w:val="left" w:pos="426"/>
        </w:tabs>
        <w:spacing w:before="60" w:after="0" w:line="240" w:lineRule="auto"/>
        <w:ind w:left="426" w:hanging="426"/>
        <w:jc w:val="both"/>
        <w:rPr>
          <w:rFonts w:ascii="Arial" w:hAnsi="Arial" w:cs="Arial"/>
        </w:rPr>
      </w:pPr>
      <w:r w:rsidRPr="000715ED">
        <w:rPr>
          <w:rFonts w:ascii="Arial" w:hAnsi="Arial" w:cs="Arial"/>
        </w:rPr>
        <w:t>11. Zakládá-li prodlení jedné ze smluvních stran nepodstatné porušení její smluvní povinnosti, může druhá strana od Smlouvy odstoupit poté, co smluvní strana v prodlení svoji povinnost nesplní ani v dodatečné přiměřené lhůtě, kterou jí druhá smluvní strana poskytla výslovně nebo mlčky. Oznámí-li oprávněná smluvní strana povinné smluvní straně, že ji určuje dodatečnou lhůtu k</w:t>
      </w:r>
      <w:r w:rsidR="00E07171">
        <w:rPr>
          <w:rFonts w:ascii="Arial" w:hAnsi="Arial" w:cs="Arial"/>
        </w:rPr>
        <w:t> </w:t>
      </w:r>
      <w:r w:rsidRPr="000715ED">
        <w:rPr>
          <w:rFonts w:ascii="Arial" w:hAnsi="Arial" w:cs="Arial"/>
        </w:rPr>
        <w:t xml:space="preserve">plnění a že jí již neprodlouží, platí, že marným uplynutím této lhůty oprávněná smluvní strana od Smlouvy odstoupila. </w:t>
      </w:r>
    </w:p>
    <w:p w14:paraId="716376B8" w14:textId="77777777" w:rsidR="00897D38" w:rsidRPr="000715ED" w:rsidRDefault="00D81DBC" w:rsidP="006C047E">
      <w:pPr>
        <w:widowControl w:val="0"/>
        <w:tabs>
          <w:tab w:val="left" w:pos="426"/>
        </w:tabs>
        <w:spacing w:before="60"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0715ED">
        <w:rPr>
          <w:rFonts w:ascii="Arial" w:hAnsi="Arial" w:cs="Arial"/>
        </w:rPr>
        <w:t>12</w:t>
      </w:r>
      <w:r w:rsidR="00897D38" w:rsidRPr="000715ED">
        <w:rPr>
          <w:rFonts w:ascii="Arial" w:hAnsi="Arial" w:cs="Arial"/>
        </w:rPr>
        <w:t>. Odstoupením od Smlouvy s</w:t>
      </w:r>
      <w:r w:rsidRPr="000715ED">
        <w:rPr>
          <w:rFonts w:ascii="Arial" w:hAnsi="Arial" w:cs="Arial"/>
        </w:rPr>
        <w:t>e závazky z této S</w:t>
      </w:r>
      <w:r w:rsidR="00897D38" w:rsidRPr="000715ED">
        <w:rPr>
          <w:rFonts w:ascii="Arial" w:hAnsi="Arial" w:cs="Arial"/>
        </w:rPr>
        <w:t>mlouvy zrušují s účinky ex nunc. Odstoupením od Smlouvy zanikají v rozsahu jeho účinků práva a povinnosti smluvních stran. Odstoupení od Smlouvy se nedotýká práva na zaplacení smluvní pokuty nebo úroku z prodlení, práva na náhradu škody vzniklé z porušení smluvní povinnosti ani ujednání, které má vzhledem ke své povaze zavazovat smluvní st</w:t>
      </w:r>
      <w:r w:rsidR="00C74570" w:rsidRPr="000715ED">
        <w:rPr>
          <w:rFonts w:ascii="Arial" w:hAnsi="Arial" w:cs="Arial"/>
        </w:rPr>
        <w:t>rany i po odstoupení od Smlouvy.</w:t>
      </w:r>
      <w:r w:rsidR="00897D38" w:rsidRPr="000715ED">
        <w:rPr>
          <w:rFonts w:ascii="Arial" w:hAnsi="Arial" w:cs="Arial"/>
        </w:rPr>
        <w:t xml:space="preserve"> Byl-li dluh zajištěn, nedotýká se odstoupení od Smlouvy ani zajištění.</w:t>
      </w:r>
    </w:p>
    <w:p w14:paraId="0FCE5DB8" w14:textId="5E264AD8" w:rsidR="00184BE5" w:rsidRDefault="00184BE5" w:rsidP="006C047E">
      <w:pPr>
        <w:widowControl w:val="0"/>
        <w:tabs>
          <w:tab w:val="left" w:pos="284"/>
        </w:tabs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E123A86" w14:textId="09E6514D" w:rsidR="00E64A3E" w:rsidRPr="00E64A3E" w:rsidRDefault="00881042" w:rsidP="00E64A3E">
      <w:pPr>
        <w:widowControl w:val="0"/>
        <w:tabs>
          <w:tab w:val="left" w:pos="284"/>
        </w:tabs>
        <w:spacing w:before="60"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</w:t>
      </w:r>
      <w:r w:rsidR="00E64A3E" w:rsidRPr="00E64A3E">
        <w:rPr>
          <w:rFonts w:ascii="Arial" w:eastAsia="Times New Roman" w:hAnsi="Arial" w:cs="Arial"/>
          <w:b/>
          <w:bCs/>
          <w:lang w:eastAsia="cs-CZ"/>
        </w:rPr>
        <w:t>X.</w:t>
      </w:r>
    </w:p>
    <w:p w14:paraId="52E6E6ED" w14:textId="77777777" w:rsidR="00E64A3E" w:rsidRPr="0035642C" w:rsidRDefault="00E64A3E" w:rsidP="00E64A3E">
      <w:pPr>
        <w:pStyle w:val="Textodst1sl"/>
        <w:numPr>
          <w:ilvl w:val="0"/>
          <w:numId w:val="0"/>
        </w:numPr>
        <w:ind w:left="720"/>
        <w:jc w:val="center"/>
        <w:rPr>
          <w:rFonts w:ascii="Arial" w:hAnsi="Arial" w:cs="Arial"/>
          <w:b/>
          <w:bCs/>
          <w:color w:val="000000"/>
          <w:sz w:val="22"/>
        </w:rPr>
      </w:pPr>
      <w:r w:rsidRPr="0035642C">
        <w:rPr>
          <w:rFonts w:ascii="Arial" w:hAnsi="Arial" w:cs="Arial"/>
          <w:b/>
          <w:bCs/>
          <w:color w:val="000000"/>
          <w:sz w:val="22"/>
        </w:rPr>
        <w:t>Vyšší moc, prodlení smluvních stran</w:t>
      </w:r>
    </w:p>
    <w:p w14:paraId="7F35E7BD" w14:textId="5864F986" w:rsidR="00E64A3E" w:rsidRPr="0035642C" w:rsidRDefault="00E64A3E" w:rsidP="00CF4832">
      <w:pPr>
        <w:keepNext/>
        <w:tabs>
          <w:tab w:val="left" w:pos="284"/>
        </w:tabs>
        <w:spacing w:before="360"/>
        <w:ind w:left="426" w:hanging="284"/>
        <w:jc w:val="both"/>
        <w:rPr>
          <w:rFonts w:ascii="Arial" w:hAnsi="Arial" w:cs="Arial"/>
          <w:color w:val="000000"/>
        </w:rPr>
      </w:pPr>
      <w:r w:rsidRPr="0035642C">
        <w:rPr>
          <w:rFonts w:ascii="Arial" w:hAnsi="Arial" w:cs="Arial"/>
          <w:color w:val="000000"/>
        </w:rPr>
        <w:t xml:space="preserve">1. Pokud některé ze smluvních stran brán ve splnění jakékoli její povinnosti z této </w:t>
      </w:r>
      <w:r w:rsidR="009511CF">
        <w:rPr>
          <w:rFonts w:ascii="Arial" w:hAnsi="Arial" w:cs="Arial"/>
          <w:color w:val="000000"/>
        </w:rPr>
        <w:t>S</w:t>
      </w:r>
      <w:r w:rsidRPr="0035642C">
        <w:rPr>
          <w:rFonts w:ascii="Arial" w:hAnsi="Arial" w:cs="Arial"/>
          <w:color w:val="000000"/>
        </w:rPr>
        <w:t>mlouvy překážka v podobě vyšší moci, nebude tato smluvní strana v prodlení se splněním příslušné povinnosti, ani odpovědná za újmu plynoucí z jejího porušení. Pro vyloučení pochybností se předchozí věta uplatní pouze ve vztahu k povinnosti, jejíž splnění je přímo nebo bezprostředně vyloučeno vyšší mocí.</w:t>
      </w:r>
    </w:p>
    <w:p w14:paraId="52082F1A" w14:textId="354B3B6F" w:rsidR="00E64A3E" w:rsidRPr="0035642C" w:rsidRDefault="00E64A3E" w:rsidP="00CF4832">
      <w:pPr>
        <w:keepNext/>
        <w:tabs>
          <w:tab w:val="left" w:pos="142"/>
        </w:tabs>
        <w:spacing w:before="120"/>
        <w:ind w:left="567" w:hanging="425"/>
        <w:jc w:val="both"/>
        <w:rPr>
          <w:rFonts w:ascii="Arial" w:hAnsi="Arial" w:cs="Arial"/>
          <w:color w:val="000000"/>
        </w:rPr>
      </w:pPr>
      <w:r w:rsidRPr="0035642C">
        <w:rPr>
          <w:rFonts w:ascii="Arial" w:hAnsi="Arial" w:cs="Arial"/>
          <w:color w:val="000000"/>
        </w:rPr>
        <w:t>2.</w:t>
      </w:r>
      <w:r w:rsidR="00CF4832">
        <w:rPr>
          <w:rFonts w:ascii="Arial" w:hAnsi="Arial" w:cs="Arial"/>
          <w:color w:val="000000"/>
        </w:rPr>
        <w:t xml:space="preserve">  </w:t>
      </w:r>
      <w:r w:rsidRPr="0035642C">
        <w:rPr>
          <w:rFonts w:ascii="Arial" w:hAnsi="Arial" w:cs="Arial"/>
          <w:color w:val="000000"/>
        </w:rPr>
        <w:t>Vyšší mocí se pro účely této smlouvy rozumí mimořádná událost, okolnost nebo překážka,</w:t>
      </w:r>
      <w:r w:rsidR="00CF4832">
        <w:rPr>
          <w:rFonts w:ascii="Arial" w:hAnsi="Arial" w:cs="Arial"/>
          <w:color w:val="000000"/>
        </w:rPr>
        <w:t xml:space="preserve"> </w:t>
      </w:r>
      <w:r w:rsidRPr="0035642C">
        <w:rPr>
          <w:rFonts w:ascii="Arial" w:hAnsi="Arial" w:cs="Arial"/>
          <w:color w:val="000000"/>
        </w:rPr>
        <w:t>kterou</w:t>
      </w:r>
      <w:r w:rsidR="00CF4832">
        <w:rPr>
          <w:rFonts w:ascii="Arial" w:hAnsi="Arial" w:cs="Arial"/>
          <w:color w:val="000000"/>
        </w:rPr>
        <w:t xml:space="preserve"> </w:t>
      </w:r>
      <w:r w:rsidRPr="0035642C">
        <w:rPr>
          <w:rFonts w:ascii="Arial" w:hAnsi="Arial" w:cs="Arial"/>
          <w:color w:val="000000"/>
        </w:rPr>
        <w:t>příslušná smluvní strana při vynaložení náležité péče nemohla před uzavřením této smlouvy předvídat ani jí předejít a která je mimo jakoukoliv kontrolu takové smluvní strany a nebyla způsobena úmyslně ani z nedbalosti jednáním nebo opomenutím této smluvní strany. Takovými událostmi, okolnostmi nebo překážkami jsou zejména, nikoliv však výlučně:</w:t>
      </w:r>
    </w:p>
    <w:p w14:paraId="1F03D296" w14:textId="77777777" w:rsidR="00E64A3E" w:rsidRPr="0035642C" w:rsidRDefault="00E64A3E" w:rsidP="00A615BC">
      <w:pPr>
        <w:pStyle w:val="Claneki"/>
        <w:numPr>
          <w:ilvl w:val="3"/>
          <w:numId w:val="14"/>
        </w:numPr>
        <w:tabs>
          <w:tab w:val="num" w:pos="1134"/>
        </w:tabs>
        <w:spacing w:before="200"/>
        <w:ind w:hanging="709"/>
        <w:rPr>
          <w:rFonts w:ascii="Arial" w:hAnsi="Arial" w:cs="Arial"/>
          <w:sz w:val="22"/>
          <w:szCs w:val="22"/>
        </w:rPr>
      </w:pPr>
      <w:r w:rsidRPr="0035642C">
        <w:rPr>
          <w:rFonts w:ascii="Arial" w:hAnsi="Arial" w:cs="Arial"/>
          <w:sz w:val="22"/>
          <w:szCs w:val="22"/>
        </w:rPr>
        <w:t>živelné události – zemětřesení, záplavy, vichřice atd.;</w:t>
      </w:r>
    </w:p>
    <w:p w14:paraId="70B28BAC" w14:textId="77777777" w:rsidR="00E64A3E" w:rsidRPr="0035642C" w:rsidRDefault="00E64A3E" w:rsidP="00A615BC">
      <w:pPr>
        <w:pStyle w:val="Claneki"/>
        <w:numPr>
          <w:ilvl w:val="3"/>
          <w:numId w:val="14"/>
        </w:numPr>
        <w:tabs>
          <w:tab w:val="num" w:pos="1134"/>
        </w:tabs>
        <w:spacing w:before="200"/>
        <w:ind w:left="1134" w:hanging="425"/>
        <w:rPr>
          <w:rFonts w:ascii="Arial" w:hAnsi="Arial" w:cs="Arial"/>
          <w:sz w:val="22"/>
          <w:szCs w:val="22"/>
        </w:rPr>
      </w:pPr>
      <w:r w:rsidRPr="0035642C">
        <w:rPr>
          <w:rFonts w:ascii="Arial" w:hAnsi="Arial" w:cs="Arial"/>
          <w:sz w:val="22"/>
          <w:szCs w:val="22"/>
        </w:rPr>
        <w:t>události související s činností člověka – např. války, občanské nepokoje, havárie letadel, radioaktivní zamoření štěpným materiálem nebo radioaktivním odpadem, nikoli však stávky zaměstnanců, hospodářské poměry a podobné okolnosti související s činností Strany, která se Vyšší moci dovolává;</w:t>
      </w:r>
    </w:p>
    <w:p w14:paraId="0CA534C2" w14:textId="77777777" w:rsidR="00E64A3E" w:rsidRPr="0035642C" w:rsidRDefault="00E64A3E" w:rsidP="00A615BC">
      <w:pPr>
        <w:pStyle w:val="Claneki"/>
        <w:numPr>
          <w:ilvl w:val="3"/>
          <w:numId w:val="14"/>
        </w:numPr>
        <w:tabs>
          <w:tab w:val="num" w:pos="1134"/>
        </w:tabs>
        <w:spacing w:before="200"/>
        <w:ind w:left="1134" w:hanging="425"/>
        <w:rPr>
          <w:rFonts w:ascii="Arial" w:hAnsi="Arial" w:cs="Arial"/>
          <w:sz w:val="22"/>
          <w:szCs w:val="22"/>
        </w:rPr>
      </w:pPr>
      <w:r w:rsidRPr="0035642C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epidemie, karanténa, či krizová a další opatření orgánů veřejné moci, a to </w:t>
      </w:r>
      <w:r w:rsidRPr="0035642C">
        <w:rPr>
          <w:rStyle w:val="normaltextrun"/>
          <w:rFonts w:ascii="Arial" w:hAnsi="Arial" w:cs="Arial"/>
          <w:sz w:val="22"/>
          <w:szCs w:val="22"/>
          <w:u w:val="single"/>
          <w:shd w:val="clear" w:color="auto" w:fill="FFFFFF"/>
        </w:rPr>
        <w:t>zejména</w:t>
      </w:r>
      <w:r w:rsidRPr="0035642C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epidemie </w:t>
      </w:r>
      <w:r w:rsidRPr="0035642C">
        <w:rPr>
          <w:rStyle w:val="spellingerror"/>
          <w:rFonts w:ascii="Arial" w:eastAsia="Calibri" w:hAnsi="Arial" w:cs="Arial"/>
          <w:sz w:val="22"/>
          <w:szCs w:val="22"/>
          <w:shd w:val="clear" w:color="auto" w:fill="FFFFFF"/>
        </w:rPr>
        <w:t>koronaviru</w:t>
      </w:r>
      <w:r w:rsidRPr="0035642C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 označovaného jako </w:t>
      </w:r>
      <w:r w:rsidRPr="0035642C">
        <w:rPr>
          <w:rStyle w:val="normaltextrun"/>
          <w:rFonts w:ascii="Arial" w:hAnsi="Arial" w:cs="Arial"/>
          <w:sz w:val="22"/>
          <w:szCs w:val="22"/>
          <w:u w:val="single"/>
          <w:shd w:val="clear" w:color="auto" w:fill="FFFFFF"/>
        </w:rPr>
        <w:t>SARS CoV-2</w:t>
      </w:r>
      <w:r w:rsidRPr="0035642C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 (způsobujícího nemoc COVID-19, jak může být virus někdy také v praxi označován), a s tím související existující či budoucí krizová opatření, jiná opatření, nové právní předpisy, správní akty či zásahy orgánů veřejné moci České republiky či jiných států,</w:t>
      </w:r>
    </w:p>
    <w:p w14:paraId="38E59FEA" w14:textId="5963D248" w:rsidR="00E64A3E" w:rsidRPr="0035642C" w:rsidRDefault="00E64A3E" w:rsidP="00A615BC">
      <w:pPr>
        <w:pStyle w:val="Claneki"/>
        <w:numPr>
          <w:ilvl w:val="3"/>
          <w:numId w:val="14"/>
        </w:numPr>
        <w:tabs>
          <w:tab w:val="num" w:pos="1134"/>
        </w:tabs>
        <w:spacing w:before="200"/>
        <w:ind w:left="1134" w:hanging="425"/>
        <w:rPr>
          <w:rFonts w:ascii="Arial" w:hAnsi="Arial" w:cs="Arial"/>
          <w:sz w:val="22"/>
          <w:szCs w:val="22"/>
        </w:rPr>
      </w:pPr>
      <w:r w:rsidRPr="0035642C">
        <w:rPr>
          <w:rFonts w:ascii="Arial" w:hAnsi="Arial" w:cs="Arial"/>
          <w:sz w:val="22"/>
          <w:szCs w:val="22"/>
        </w:rPr>
        <w:t xml:space="preserve">obecně závazné akty státních a místních orgánů – zákony, nařízení, vyhlášky atd., včetně pokynů </w:t>
      </w:r>
      <w:r w:rsidR="00894FF0">
        <w:rPr>
          <w:rFonts w:ascii="Arial" w:hAnsi="Arial" w:cs="Arial"/>
          <w:sz w:val="22"/>
          <w:szCs w:val="22"/>
        </w:rPr>
        <w:t>Kupujícího</w:t>
      </w:r>
      <w:r w:rsidRPr="0035642C">
        <w:rPr>
          <w:rFonts w:ascii="Arial" w:hAnsi="Arial" w:cs="Arial"/>
          <w:sz w:val="22"/>
          <w:szCs w:val="22"/>
        </w:rPr>
        <w:t xml:space="preserve"> z nich nezbytně vycházejících, nikoli však správní, soudní nebo jiná rozhodnutí v konkrétní věci vydaná k tíži smluvní strany dovolávající se zásahu vyšší moci, pokud je důvodem jejich vydání porušení právní povinnosti touto smluvní stranou nebo její nedbalost.</w:t>
      </w:r>
    </w:p>
    <w:p w14:paraId="5C3498A4" w14:textId="66DBAFD8" w:rsidR="00E64A3E" w:rsidRPr="0035642C" w:rsidRDefault="00E64A3E" w:rsidP="00E64A3E">
      <w:pPr>
        <w:keepNext/>
        <w:tabs>
          <w:tab w:val="left" w:pos="567"/>
        </w:tabs>
        <w:spacing w:before="120"/>
        <w:ind w:left="709" w:hanging="425"/>
        <w:jc w:val="both"/>
        <w:rPr>
          <w:rFonts w:ascii="Arial" w:hAnsi="Arial" w:cs="Arial"/>
          <w:color w:val="000000"/>
        </w:rPr>
      </w:pPr>
      <w:r w:rsidRPr="0035642C"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 xml:space="preserve">  </w:t>
      </w:r>
      <w:r w:rsidRPr="0035642C">
        <w:rPr>
          <w:rFonts w:ascii="Arial" w:hAnsi="Arial" w:cs="Arial"/>
          <w:color w:val="000000"/>
        </w:rPr>
        <w:t xml:space="preserve">Pro vyloučení pochybností se uvádí, že za vyšší moc se nepovažuje jakékoliv prodlení s plněním závazků kteréhokoli z poddodavatelů </w:t>
      </w:r>
      <w:r w:rsidR="00894FF0">
        <w:rPr>
          <w:rFonts w:ascii="Arial" w:hAnsi="Arial" w:cs="Arial"/>
          <w:color w:val="000000"/>
        </w:rPr>
        <w:t>Prodávajícího</w:t>
      </w:r>
      <w:r w:rsidRPr="0035642C">
        <w:rPr>
          <w:rFonts w:ascii="Arial" w:hAnsi="Arial" w:cs="Arial"/>
          <w:color w:val="000000"/>
        </w:rPr>
        <w:t>, jakož ani finanční situace, insolvence, reorganizace, konkurs, vyrovnání, likvidace či jiná obdobná událost týkající se P</w:t>
      </w:r>
      <w:r w:rsidR="00894FF0">
        <w:rPr>
          <w:rFonts w:ascii="Arial" w:hAnsi="Arial" w:cs="Arial"/>
          <w:color w:val="000000"/>
        </w:rPr>
        <w:t>rodávajícího</w:t>
      </w:r>
      <w:r w:rsidRPr="0035642C">
        <w:rPr>
          <w:rFonts w:ascii="Arial" w:hAnsi="Arial" w:cs="Arial"/>
          <w:color w:val="000000"/>
        </w:rPr>
        <w:t xml:space="preserve"> nebo jakéhokoliv jeho poddodavatele nebo exekuce na majetek P</w:t>
      </w:r>
      <w:r w:rsidR="00894FF0">
        <w:rPr>
          <w:rFonts w:ascii="Arial" w:hAnsi="Arial" w:cs="Arial"/>
          <w:color w:val="000000"/>
        </w:rPr>
        <w:t>rodávajícího</w:t>
      </w:r>
      <w:r w:rsidRPr="0035642C">
        <w:rPr>
          <w:rFonts w:ascii="Arial" w:hAnsi="Arial" w:cs="Arial"/>
          <w:color w:val="000000"/>
        </w:rPr>
        <w:t xml:space="preserve"> nebo jakéhokoliv smluvního dodavatele P</w:t>
      </w:r>
      <w:r w:rsidR="00894FF0">
        <w:rPr>
          <w:rFonts w:ascii="Arial" w:hAnsi="Arial" w:cs="Arial"/>
          <w:color w:val="000000"/>
        </w:rPr>
        <w:t>rodávajícího</w:t>
      </w:r>
      <w:r w:rsidRPr="0035642C">
        <w:rPr>
          <w:rFonts w:ascii="Arial" w:hAnsi="Arial" w:cs="Arial"/>
          <w:color w:val="000000"/>
        </w:rPr>
        <w:t>.</w:t>
      </w:r>
    </w:p>
    <w:p w14:paraId="68D0B41A" w14:textId="34C5646B" w:rsidR="00E64A3E" w:rsidRDefault="00E64A3E" w:rsidP="00E64A3E">
      <w:pPr>
        <w:keepNext/>
        <w:tabs>
          <w:tab w:val="left" w:pos="426"/>
        </w:tabs>
        <w:spacing w:before="120"/>
        <w:ind w:left="709" w:hanging="425"/>
        <w:jc w:val="both"/>
        <w:rPr>
          <w:rFonts w:ascii="Arial" w:hAnsi="Arial" w:cs="Arial"/>
          <w:color w:val="000000"/>
        </w:rPr>
      </w:pPr>
      <w:r w:rsidRPr="0035642C"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 xml:space="preserve"> </w:t>
      </w:r>
      <w:r w:rsidRPr="0035642C">
        <w:rPr>
          <w:rFonts w:ascii="Arial" w:hAnsi="Arial" w:cs="Arial"/>
          <w:color w:val="000000"/>
        </w:rPr>
        <w:t xml:space="preserve">Smluvní strana dotčená vyšší mocí je povinna informovat druhou smluvní stranu o existenci překážky v podobě vyšší moci bez zbytečného odkladu a dále podniknout veškeré kroky, které lze po takové smluvní straně rozumně požadovat, aby se zmírnil vliv vyšší moci na plnění povinností dle </w:t>
      </w:r>
      <w:r w:rsidR="009511CF">
        <w:rPr>
          <w:rFonts w:ascii="Arial" w:hAnsi="Arial" w:cs="Arial"/>
          <w:color w:val="000000"/>
        </w:rPr>
        <w:t>S</w:t>
      </w:r>
      <w:r w:rsidRPr="0035642C">
        <w:rPr>
          <w:rFonts w:ascii="Arial" w:hAnsi="Arial" w:cs="Arial"/>
          <w:color w:val="000000"/>
        </w:rPr>
        <w:t>mlouvy.</w:t>
      </w:r>
    </w:p>
    <w:p w14:paraId="299A3232" w14:textId="03D0D7FE" w:rsidR="00E64A3E" w:rsidRPr="0035642C" w:rsidRDefault="00E64A3E" w:rsidP="00E64A3E">
      <w:pPr>
        <w:keepNext/>
        <w:tabs>
          <w:tab w:val="left" w:pos="426"/>
        </w:tabs>
        <w:spacing w:before="120"/>
        <w:ind w:left="709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  </w:t>
      </w:r>
      <w:r w:rsidRPr="0035642C">
        <w:rPr>
          <w:rFonts w:ascii="Arial" w:hAnsi="Arial" w:cs="Arial"/>
          <w:color w:val="000000"/>
        </w:rPr>
        <w:t xml:space="preserve">Pokud bude zásah vyšší moci přetrvávat déle než 6 (slovy šest) měsíců, je kterákoliv ze </w:t>
      </w:r>
      <w:r>
        <w:rPr>
          <w:rFonts w:ascii="Arial" w:hAnsi="Arial" w:cs="Arial"/>
          <w:color w:val="000000"/>
        </w:rPr>
        <w:t xml:space="preserve">   </w:t>
      </w:r>
      <w:r w:rsidRPr="0035642C">
        <w:rPr>
          <w:rFonts w:ascii="Arial" w:hAnsi="Arial" w:cs="Arial"/>
          <w:color w:val="000000"/>
        </w:rPr>
        <w:t xml:space="preserve">smluvních stran oprávněna od této </w:t>
      </w:r>
      <w:r w:rsidR="009511CF">
        <w:rPr>
          <w:rFonts w:ascii="Arial" w:hAnsi="Arial" w:cs="Arial"/>
          <w:color w:val="000000"/>
        </w:rPr>
        <w:t>S</w:t>
      </w:r>
      <w:r w:rsidRPr="0035642C">
        <w:rPr>
          <w:rFonts w:ascii="Arial" w:hAnsi="Arial" w:cs="Arial"/>
          <w:color w:val="000000"/>
        </w:rPr>
        <w:t xml:space="preserve">mlouvy odstoupit. Na základě odstoupení od této </w:t>
      </w:r>
      <w:r w:rsidR="009511CF">
        <w:rPr>
          <w:rFonts w:ascii="Arial" w:hAnsi="Arial" w:cs="Arial"/>
          <w:color w:val="000000"/>
        </w:rPr>
        <w:t>S</w:t>
      </w:r>
      <w:r w:rsidRPr="0035642C">
        <w:rPr>
          <w:rFonts w:ascii="Arial" w:hAnsi="Arial" w:cs="Arial"/>
          <w:color w:val="000000"/>
        </w:rPr>
        <w:t>mlouvy z tohoto důvodu nevznikají druhé smluvní straně žádné nároky na náhradu škody nebo smluvní pokuty, jež jinak tato smlouva může s odstoupením spojovat, nejsou však dotčeny nároky smluvních stran řádně vzniklé do té doby.  </w:t>
      </w:r>
    </w:p>
    <w:p w14:paraId="1AFF6589" w14:textId="7950F2BC" w:rsidR="00E64A3E" w:rsidRPr="009633E8" w:rsidRDefault="00E64A3E" w:rsidP="009633E8">
      <w:pPr>
        <w:keepNext/>
        <w:tabs>
          <w:tab w:val="left" w:pos="709"/>
        </w:tabs>
        <w:spacing w:before="120"/>
        <w:ind w:left="709" w:hanging="425"/>
        <w:jc w:val="both"/>
        <w:rPr>
          <w:rFonts w:ascii="Arial" w:hAnsi="Arial" w:cs="Arial"/>
          <w:color w:val="000000"/>
        </w:rPr>
      </w:pPr>
      <w:r w:rsidRPr="0035642C"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 xml:space="preserve"> </w:t>
      </w:r>
      <w:r w:rsidRPr="0035642C">
        <w:rPr>
          <w:rFonts w:ascii="Arial" w:hAnsi="Arial" w:cs="Arial"/>
          <w:color w:val="000000"/>
        </w:rPr>
        <w:t xml:space="preserve">Žádná </w:t>
      </w:r>
      <w:bookmarkStart w:id="1" w:name="_DV_C307"/>
      <w:r w:rsidRPr="0035642C">
        <w:rPr>
          <w:rFonts w:ascii="Arial" w:hAnsi="Arial" w:cs="Arial"/>
          <w:color w:val="000000"/>
        </w:rPr>
        <w:t>smluvní</w:t>
      </w:r>
      <w:bookmarkStart w:id="2" w:name="_DV_M343"/>
      <w:bookmarkEnd w:id="1"/>
      <w:bookmarkEnd w:id="2"/>
      <w:r w:rsidRPr="0035642C">
        <w:rPr>
          <w:rFonts w:ascii="Arial" w:hAnsi="Arial" w:cs="Arial"/>
          <w:color w:val="000000"/>
        </w:rPr>
        <w:t xml:space="preserve"> strana není odpovědná za prodlení se splněním svého závazku v případě, že i druhá </w:t>
      </w:r>
      <w:bookmarkStart w:id="3" w:name="_DV_C309"/>
      <w:r w:rsidRPr="0035642C">
        <w:rPr>
          <w:rFonts w:ascii="Arial" w:hAnsi="Arial" w:cs="Arial"/>
          <w:color w:val="000000"/>
        </w:rPr>
        <w:t>smluvní</w:t>
      </w:r>
      <w:bookmarkStart w:id="4" w:name="_DV_M344"/>
      <w:bookmarkEnd w:id="3"/>
      <w:bookmarkEnd w:id="4"/>
      <w:r w:rsidRPr="0035642C">
        <w:rPr>
          <w:rFonts w:ascii="Arial" w:hAnsi="Arial" w:cs="Arial"/>
          <w:color w:val="000000"/>
        </w:rPr>
        <w:t xml:space="preserve"> strana je v prodlení se splněním svého synallagmatického závazku</w:t>
      </w:r>
      <w:r>
        <w:rPr>
          <w:rFonts w:ascii="Arial" w:hAnsi="Arial" w:cs="Arial"/>
          <w:color w:val="000000"/>
        </w:rPr>
        <w:t>.</w:t>
      </w:r>
    </w:p>
    <w:p w14:paraId="7AEE0C78" w14:textId="77777777" w:rsidR="00A97172" w:rsidRPr="000715ED" w:rsidRDefault="00A97172" w:rsidP="001A78DD">
      <w:pPr>
        <w:widowControl w:val="0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9615361" w14:textId="63C9BFBA" w:rsidR="00184BE5" w:rsidRPr="000715ED" w:rsidRDefault="005E1F55" w:rsidP="001A78DD">
      <w:pPr>
        <w:keepNext/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0715ED">
        <w:rPr>
          <w:rFonts w:ascii="Arial" w:eastAsia="Times New Roman" w:hAnsi="Arial" w:cs="Arial"/>
          <w:b/>
          <w:lang w:eastAsia="cs-CZ"/>
        </w:rPr>
        <w:t>X</w:t>
      </w:r>
      <w:r w:rsidR="00184BE5" w:rsidRPr="000715ED">
        <w:rPr>
          <w:rFonts w:ascii="Arial" w:eastAsia="Times New Roman" w:hAnsi="Arial" w:cs="Arial"/>
          <w:b/>
          <w:lang w:eastAsia="cs-CZ"/>
        </w:rPr>
        <w:t>.</w:t>
      </w:r>
    </w:p>
    <w:p w14:paraId="45C86669" w14:textId="77777777" w:rsidR="00184BE5" w:rsidRPr="000715ED" w:rsidRDefault="00184BE5" w:rsidP="0007129E">
      <w:pPr>
        <w:keepNext/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0715ED">
        <w:rPr>
          <w:rFonts w:ascii="Arial" w:eastAsia="Times New Roman" w:hAnsi="Arial" w:cs="Arial"/>
          <w:b/>
          <w:lang w:eastAsia="cs-CZ"/>
        </w:rPr>
        <w:t>Závěrečn</w:t>
      </w:r>
      <w:r w:rsidR="00C74570" w:rsidRPr="000715ED">
        <w:rPr>
          <w:rFonts w:ascii="Arial" w:eastAsia="Times New Roman" w:hAnsi="Arial" w:cs="Arial"/>
          <w:b/>
          <w:lang w:eastAsia="cs-CZ"/>
        </w:rPr>
        <w:t>á</w:t>
      </w:r>
      <w:r w:rsidRPr="000715ED">
        <w:rPr>
          <w:rFonts w:ascii="Arial" w:eastAsia="Times New Roman" w:hAnsi="Arial" w:cs="Arial"/>
          <w:b/>
          <w:lang w:eastAsia="cs-CZ"/>
        </w:rPr>
        <w:t xml:space="preserve"> ujednání </w:t>
      </w:r>
    </w:p>
    <w:p w14:paraId="340DB07F" w14:textId="77777777" w:rsidR="00A97172" w:rsidRPr="000715ED" w:rsidRDefault="00A97172" w:rsidP="0007129E">
      <w:pPr>
        <w:keepNext/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0C38D6A0" w14:textId="77777777" w:rsidR="000D4021" w:rsidRPr="000715ED" w:rsidRDefault="00184BE5" w:rsidP="00A615BC">
      <w:pPr>
        <w:pStyle w:val="Odstavecseseznamem"/>
        <w:widowControl w:val="0"/>
        <w:numPr>
          <w:ilvl w:val="0"/>
          <w:numId w:val="7"/>
        </w:numPr>
        <w:spacing w:before="60"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0715ED">
        <w:rPr>
          <w:rFonts w:ascii="Arial" w:eastAsia="Times New Roman" w:hAnsi="Arial" w:cs="Arial"/>
          <w:lang w:eastAsia="cs-CZ"/>
        </w:rPr>
        <w:t xml:space="preserve">Práva a povinnosti, které nejsou upraveny touto </w:t>
      </w:r>
      <w:r w:rsidR="0095264B" w:rsidRPr="000715ED">
        <w:rPr>
          <w:rFonts w:ascii="Arial" w:eastAsia="Times New Roman" w:hAnsi="Arial" w:cs="Arial"/>
          <w:lang w:eastAsia="cs-CZ"/>
        </w:rPr>
        <w:t>S</w:t>
      </w:r>
      <w:r w:rsidRPr="000715ED">
        <w:rPr>
          <w:rFonts w:ascii="Arial" w:eastAsia="Times New Roman" w:hAnsi="Arial" w:cs="Arial"/>
          <w:lang w:eastAsia="cs-CZ"/>
        </w:rPr>
        <w:t xml:space="preserve">mlouvou, </w:t>
      </w:r>
      <w:r w:rsidR="0095264B" w:rsidRPr="000715ED">
        <w:rPr>
          <w:rFonts w:ascii="Arial" w:eastAsia="Times New Roman" w:hAnsi="Arial" w:cs="Arial"/>
          <w:lang w:eastAsia="cs-CZ"/>
        </w:rPr>
        <w:t>se řídí</w:t>
      </w:r>
      <w:r w:rsidRPr="000715ED">
        <w:rPr>
          <w:rFonts w:ascii="Arial" w:eastAsia="Times New Roman" w:hAnsi="Arial" w:cs="Arial"/>
          <w:lang w:eastAsia="cs-CZ"/>
        </w:rPr>
        <w:t xml:space="preserve"> příslušnými </w:t>
      </w:r>
      <w:r w:rsidR="00A66065" w:rsidRPr="000715ED">
        <w:rPr>
          <w:rFonts w:ascii="Arial" w:eastAsia="Times New Roman" w:hAnsi="Arial" w:cs="Arial"/>
          <w:lang w:eastAsia="cs-CZ"/>
        </w:rPr>
        <w:t>ustanoveními O</w:t>
      </w:r>
      <w:r w:rsidRPr="000715ED">
        <w:rPr>
          <w:rFonts w:ascii="Arial" w:eastAsia="Times New Roman" w:hAnsi="Arial" w:cs="Arial"/>
          <w:lang w:eastAsia="cs-CZ"/>
        </w:rPr>
        <w:t>bčanského zákoníku</w:t>
      </w:r>
      <w:r w:rsidR="0095264B" w:rsidRPr="000715ED">
        <w:rPr>
          <w:rFonts w:ascii="Arial" w:eastAsia="Times New Roman" w:hAnsi="Arial" w:cs="Arial"/>
          <w:lang w:eastAsia="cs-CZ"/>
        </w:rPr>
        <w:t xml:space="preserve"> a ostatními právními předpisy</w:t>
      </w:r>
      <w:r w:rsidR="00A66065" w:rsidRPr="000715ED">
        <w:rPr>
          <w:rFonts w:ascii="Arial" w:eastAsia="Times New Roman" w:hAnsi="Arial" w:cs="Arial"/>
          <w:lang w:eastAsia="cs-CZ"/>
        </w:rPr>
        <w:t>.</w:t>
      </w:r>
      <w:r w:rsidRPr="000715ED">
        <w:rPr>
          <w:rFonts w:ascii="Arial" w:eastAsia="Times New Roman" w:hAnsi="Arial" w:cs="Arial"/>
          <w:lang w:eastAsia="cs-CZ"/>
        </w:rPr>
        <w:t xml:space="preserve"> </w:t>
      </w:r>
    </w:p>
    <w:p w14:paraId="7B8E6D78" w14:textId="0ADECAE8" w:rsidR="000D4021" w:rsidRPr="000715ED" w:rsidRDefault="00A526E5" w:rsidP="00A615BC">
      <w:pPr>
        <w:pStyle w:val="Odstavecseseznamem"/>
        <w:widowControl w:val="0"/>
        <w:numPr>
          <w:ilvl w:val="0"/>
          <w:numId w:val="7"/>
        </w:numPr>
        <w:tabs>
          <w:tab w:val="left" w:pos="284"/>
        </w:tabs>
        <w:spacing w:before="60"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0715ED">
        <w:rPr>
          <w:rFonts w:ascii="Arial" w:eastAsiaTheme="minorHAnsi" w:hAnsi="Arial" w:cs="Arial"/>
          <w:color w:val="000000"/>
        </w:rPr>
        <w:t xml:space="preserve">  </w:t>
      </w:r>
      <w:r w:rsidR="00FD1B61" w:rsidRPr="000715ED">
        <w:rPr>
          <w:rFonts w:ascii="Arial" w:eastAsiaTheme="minorHAnsi" w:hAnsi="Arial" w:cs="Arial"/>
          <w:color w:val="000000"/>
        </w:rPr>
        <w:t>V případě, že se ke kterémukoli ustanovení této Smlouvy či k jeho části podle Občanského zákoníku jako ke zdánlivému právnímu jednání nepřihlíží, nebo že kterékoli ustanovení této Smlouvy či jeho část je nebo se stane neplatným, neúčinným anebo nevymahatelným, oddělí se v příslušném rozsahu od ostatních ujednání této Smlouvy a nebude mít žádný vliv na platnost, účinnost a vymahatelnost ostatních ujednání této Smlouvy. Smluvní strany se zavazují nahradit takové zdánlivé, nebo neplatné, neúčinné anebo nevymahatelné</w:t>
      </w:r>
      <w:r w:rsidR="001A78DD" w:rsidRPr="000715ED">
        <w:rPr>
          <w:rFonts w:ascii="Arial" w:eastAsiaTheme="minorHAnsi" w:hAnsi="Arial" w:cs="Arial"/>
          <w:color w:val="000000"/>
        </w:rPr>
        <w:t xml:space="preserve"> </w:t>
      </w:r>
      <w:r w:rsidR="00FD1B61" w:rsidRPr="000715ED">
        <w:rPr>
          <w:rFonts w:ascii="Arial" w:eastAsiaTheme="minorHAnsi" w:hAnsi="Arial" w:cs="Arial"/>
          <w:color w:val="000000"/>
        </w:rPr>
        <w:t>ustanovení či jeho část ustanovením novým, které bude platné, účinné a vymahatelné a jehož věcný obsah a</w:t>
      </w:r>
      <w:r w:rsidR="00E07171">
        <w:rPr>
          <w:rFonts w:ascii="Arial" w:eastAsiaTheme="minorHAnsi" w:hAnsi="Arial" w:cs="Arial"/>
          <w:color w:val="000000"/>
        </w:rPr>
        <w:t> </w:t>
      </w:r>
      <w:r w:rsidR="00FD1B61" w:rsidRPr="000715ED">
        <w:rPr>
          <w:rFonts w:ascii="Arial" w:eastAsiaTheme="minorHAnsi" w:hAnsi="Arial" w:cs="Arial"/>
          <w:color w:val="000000"/>
        </w:rPr>
        <w:t>ekonomický význam bude shodný nebo co nejvíce podobný nahrazovanému ustanovení tak, aby účel a smysl této smlouvy zůstal zachován</w:t>
      </w:r>
      <w:r w:rsidR="00FD1B61" w:rsidRPr="000715ED">
        <w:rPr>
          <w:rFonts w:ascii="Arial" w:eastAsiaTheme="minorHAnsi" w:hAnsi="Arial" w:cs="Arial"/>
          <w:color w:val="1F497D"/>
        </w:rPr>
        <w:t>.</w:t>
      </w:r>
    </w:p>
    <w:p w14:paraId="0CDE1222" w14:textId="6FF6E514" w:rsidR="000D4021" w:rsidRPr="00202F93" w:rsidRDefault="00A526E5" w:rsidP="00202F93">
      <w:pPr>
        <w:pStyle w:val="Odstavecseseznamem"/>
        <w:widowControl w:val="0"/>
        <w:numPr>
          <w:ilvl w:val="0"/>
          <w:numId w:val="7"/>
        </w:numPr>
        <w:tabs>
          <w:tab w:val="left" w:pos="284"/>
        </w:tabs>
        <w:spacing w:before="60" w:after="0" w:line="240" w:lineRule="auto"/>
        <w:ind w:left="426" w:hanging="426"/>
        <w:contextualSpacing w:val="0"/>
        <w:jc w:val="both"/>
        <w:rPr>
          <w:rFonts w:ascii="Arial" w:hAnsi="Arial" w:cs="Arial"/>
          <w:lang w:eastAsia="cs-CZ"/>
        </w:rPr>
      </w:pPr>
      <w:r w:rsidRPr="000715ED">
        <w:rPr>
          <w:rFonts w:ascii="Arial" w:eastAsiaTheme="minorHAnsi" w:hAnsi="Arial" w:cs="Arial"/>
        </w:rPr>
        <w:t xml:space="preserve">  </w:t>
      </w:r>
      <w:r w:rsidR="00FD1B61" w:rsidRPr="000715ED">
        <w:rPr>
          <w:rFonts w:ascii="Arial" w:eastAsiaTheme="minorHAnsi" w:hAnsi="Arial" w:cs="Arial"/>
        </w:rPr>
        <w:t>Dle § 1765 Občanského zákoníku na sebe Prodávající převzal nebezpečí změny okolností. Před uzavřením Smlouvy smluvní strany zvážily hospodářskou, ekonomickou i faktickou situaci a jsou si plně vědomy okolností Smlouvy. Prodávající není oprávněn domáhat se změny Smlouvy v</w:t>
      </w:r>
      <w:r w:rsidR="00E07171">
        <w:rPr>
          <w:rFonts w:ascii="Arial" w:eastAsiaTheme="minorHAnsi" w:hAnsi="Arial" w:cs="Arial"/>
        </w:rPr>
        <w:t> </w:t>
      </w:r>
      <w:r w:rsidR="00FD1B61" w:rsidRPr="000715ED">
        <w:rPr>
          <w:rFonts w:ascii="Arial" w:eastAsiaTheme="minorHAnsi" w:hAnsi="Arial" w:cs="Arial"/>
        </w:rPr>
        <w:t>tomto smyslu u soudu.</w:t>
      </w:r>
    </w:p>
    <w:p w14:paraId="3E6A5A8C" w14:textId="77777777" w:rsidR="001D4A2F" w:rsidRPr="000715ED" w:rsidRDefault="001D4A2F" w:rsidP="00A615BC">
      <w:pPr>
        <w:numPr>
          <w:ilvl w:val="0"/>
          <w:numId w:val="7"/>
        </w:numPr>
        <w:snapToGrid w:val="0"/>
        <w:spacing w:before="60" w:after="0" w:line="240" w:lineRule="auto"/>
        <w:ind w:left="426" w:hanging="426"/>
        <w:jc w:val="both"/>
        <w:rPr>
          <w:rFonts w:ascii="Arial" w:hAnsi="Arial" w:cs="Arial"/>
          <w:snapToGrid w:val="0"/>
        </w:rPr>
      </w:pPr>
      <w:r w:rsidRPr="000715ED">
        <w:rPr>
          <w:rFonts w:ascii="Arial" w:hAnsi="Arial" w:cs="Arial"/>
          <w:snapToGrid w:val="0"/>
        </w:rPr>
        <w:t>Smluvní strany prohlašují, že skutečnosti uvedené v této smlouvě nepovažují za obchodní tajemství ve smyslu § 504 občanského zákoníku a udělují svolení k jejich užití a zveřejnění bez stanovení jakýchkoli dalších podmínek.</w:t>
      </w:r>
    </w:p>
    <w:p w14:paraId="11208F8B" w14:textId="77777777" w:rsidR="001D4A2F" w:rsidRPr="000715ED" w:rsidRDefault="001D4A2F" w:rsidP="00A615BC">
      <w:pPr>
        <w:numPr>
          <w:ilvl w:val="0"/>
          <w:numId w:val="7"/>
        </w:numPr>
        <w:spacing w:before="60" w:after="0" w:line="240" w:lineRule="auto"/>
        <w:ind w:left="426" w:hanging="426"/>
        <w:jc w:val="both"/>
        <w:rPr>
          <w:rFonts w:ascii="Arial" w:hAnsi="Arial" w:cs="Arial"/>
          <w:snapToGrid w:val="0"/>
        </w:rPr>
      </w:pPr>
      <w:r w:rsidRPr="000715ED">
        <w:rPr>
          <w:rFonts w:ascii="Arial" w:hAnsi="Arial" w:cs="Arial"/>
          <w:snapToGrid w:val="0"/>
        </w:rPr>
        <w:t>Smluvní strany výslovně sjednávají, že uveřejnění této smlouvy v registru smluv dle zákona č.</w:t>
      </w:r>
      <w:r w:rsidR="00174876">
        <w:rPr>
          <w:rFonts w:ascii="Arial" w:hAnsi="Arial" w:cs="Arial"/>
          <w:snapToGrid w:val="0"/>
        </w:rPr>
        <w:t> </w:t>
      </w:r>
      <w:r w:rsidRPr="000715ED">
        <w:rPr>
          <w:rFonts w:ascii="Arial" w:hAnsi="Arial" w:cs="Arial"/>
          <w:snapToGrid w:val="0"/>
        </w:rPr>
        <w:t xml:space="preserve">340/2015 Sb., o zvláštních podmínkách účinnosti některých smluv, uveřejňování těchto smluv a o registru smluv (zákon o registru smluv), v platném znění, zajistí </w:t>
      </w:r>
      <w:r w:rsidR="00A97172" w:rsidRPr="000715ED">
        <w:rPr>
          <w:rFonts w:ascii="Arial" w:hAnsi="Arial" w:cs="Arial"/>
          <w:snapToGrid w:val="0"/>
        </w:rPr>
        <w:t>Kupující</w:t>
      </w:r>
      <w:r w:rsidRPr="000715ED">
        <w:rPr>
          <w:rFonts w:ascii="Arial" w:hAnsi="Arial" w:cs="Arial"/>
          <w:snapToGrid w:val="0"/>
        </w:rPr>
        <w:t>.</w:t>
      </w:r>
    </w:p>
    <w:p w14:paraId="292F8371" w14:textId="77777777" w:rsidR="001D4A2F" w:rsidRPr="000715ED" w:rsidRDefault="001D4A2F" w:rsidP="00A615BC">
      <w:pPr>
        <w:numPr>
          <w:ilvl w:val="0"/>
          <w:numId w:val="7"/>
        </w:numPr>
        <w:spacing w:before="60" w:after="0" w:line="240" w:lineRule="auto"/>
        <w:ind w:left="425" w:hanging="425"/>
        <w:jc w:val="both"/>
        <w:rPr>
          <w:rFonts w:ascii="Arial" w:hAnsi="Arial" w:cs="Arial"/>
        </w:rPr>
      </w:pPr>
      <w:r w:rsidRPr="000715ED">
        <w:rPr>
          <w:rFonts w:ascii="Arial" w:hAnsi="Arial" w:cs="Arial"/>
        </w:rPr>
        <w:t>Tato smlouva nabývá platnosti dnem podpisu poslední ze smluvních stran a účinnosti uveřejněním v registru smluv dle zákona o registru smluv.</w:t>
      </w:r>
    </w:p>
    <w:p w14:paraId="03C1AD07" w14:textId="7DBEA459" w:rsidR="000D4021" w:rsidRPr="004742F3" w:rsidRDefault="00A526E5" w:rsidP="00A615BC">
      <w:pPr>
        <w:widowControl w:val="0"/>
        <w:numPr>
          <w:ilvl w:val="0"/>
          <w:numId w:val="7"/>
        </w:numPr>
        <w:tabs>
          <w:tab w:val="left" w:pos="284"/>
          <w:tab w:val="left" w:pos="426"/>
        </w:tabs>
        <w:spacing w:before="60" w:after="0"/>
        <w:ind w:left="425" w:hanging="425"/>
        <w:jc w:val="both"/>
        <w:rPr>
          <w:rFonts w:ascii="Arial" w:eastAsia="Times New Roman" w:hAnsi="Arial" w:cs="Arial"/>
          <w:color w:val="000000"/>
          <w:lang w:eastAsia="cs-CZ"/>
        </w:rPr>
      </w:pPr>
      <w:r w:rsidRPr="000715ED">
        <w:rPr>
          <w:rFonts w:ascii="Arial" w:eastAsia="Times New Roman" w:hAnsi="Arial" w:cs="Arial"/>
          <w:lang w:eastAsia="cs-CZ"/>
        </w:rPr>
        <w:t xml:space="preserve">  </w:t>
      </w:r>
      <w:r w:rsidR="004742F3">
        <w:rPr>
          <w:rFonts w:ascii="Arial" w:eastAsia="Times New Roman" w:hAnsi="Arial" w:cs="Arial"/>
          <w:lang w:eastAsia="cs-CZ"/>
        </w:rPr>
        <w:t xml:space="preserve">Tato </w:t>
      </w:r>
      <w:r w:rsidR="00924E11" w:rsidRPr="00D643F3">
        <w:rPr>
          <w:rFonts w:ascii="Arial" w:hAnsi="Arial" w:cs="Arial"/>
          <w:lang w:eastAsia="cs-CZ"/>
        </w:rPr>
        <w:t xml:space="preserve">Smlouva </w:t>
      </w:r>
      <w:r w:rsidR="004742F3">
        <w:rPr>
          <w:rFonts w:ascii="Arial" w:hAnsi="Arial" w:cs="Arial"/>
          <w:lang w:eastAsia="cs-CZ"/>
        </w:rPr>
        <w:t xml:space="preserve">se uzavírá ve </w:t>
      </w:r>
      <w:r w:rsidR="00B515D0">
        <w:rPr>
          <w:rFonts w:ascii="Arial" w:hAnsi="Arial" w:cs="Arial"/>
          <w:lang w:eastAsia="cs-CZ"/>
        </w:rPr>
        <w:t>2</w:t>
      </w:r>
      <w:r w:rsidR="004742F3">
        <w:rPr>
          <w:rFonts w:ascii="Arial" w:hAnsi="Arial" w:cs="Arial"/>
          <w:lang w:eastAsia="cs-CZ"/>
        </w:rPr>
        <w:t xml:space="preserve"> vyhotoveních</w:t>
      </w:r>
      <w:r w:rsidR="00924E11" w:rsidRPr="00D643F3">
        <w:rPr>
          <w:rFonts w:ascii="Arial" w:hAnsi="Arial" w:cs="Arial"/>
          <w:lang w:eastAsia="cs-CZ"/>
        </w:rPr>
        <w:t xml:space="preserve">, z nichž jedno vyhotovení obdrží </w:t>
      </w:r>
      <w:r w:rsidR="00924E11">
        <w:rPr>
          <w:rFonts w:ascii="Arial" w:hAnsi="Arial" w:cs="Arial"/>
          <w:lang w:eastAsia="cs-CZ"/>
        </w:rPr>
        <w:t xml:space="preserve">Prodávající </w:t>
      </w:r>
      <w:r w:rsidR="00924E11" w:rsidRPr="00D643F3">
        <w:rPr>
          <w:rFonts w:ascii="Arial" w:hAnsi="Arial" w:cs="Arial"/>
          <w:lang w:eastAsia="cs-CZ"/>
        </w:rPr>
        <w:t xml:space="preserve">a </w:t>
      </w:r>
      <w:r w:rsidR="00B515D0">
        <w:rPr>
          <w:rFonts w:ascii="Arial" w:hAnsi="Arial" w:cs="Arial"/>
          <w:lang w:eastAsia="cs-CZ"/>
        </w:rPr>
        <w:t>jedno</w:t>
      </w:r>
      <w:r w:rsidR="00924E11" w:rsidRPr="00D643F3">
        <w:rPr>
          <w:rFonts w:ascii="Arial" w:hAnsi="Arial" w:cs="Arial"/>
          <w:lang w:eastAsia="cs-CZ"/>
        </w:rPr>
        <w:t xml:space="preserve"> vyhotovení </w:t>
      </w:r>
      <w:r w:rsidR="00924E11">
        <w:rPr>
          <w:rFonts w:ascii="Arial" w:hAnsi="Arial" w:cs="Arial"/>
          <w:lang w:eastAsia="cs-CZ"/>
        </w:rPr>
        <w:t>Kupující</w:t>
      </w:r>
      <w:r w:rsidR="00924E11" w:rsidRPr="00D643F3">
        <w:rPr>
          <w:rFonts w:ascii="Arial" w:hAnsi="Arial" w:cs="Arial"/>
          <w:lang w:eastAsia="cs-CZ"/>
        </w:rPr>
        <w:t>. V případě, že je Smlouva uzavírána elektronicky za využití kvalifikovaných elektronických podpisů, postačí jedno vyhotovení Smlouvy, na kterém jsou zaznamenány kvalifikované elektronické podpisy zástupců Stran v souladu s příslušnými ustanoveními zákona č. 297/2016 Sb., o službách vytvářejících důvěru pro elektronické transakce.</w:t>
      </w:r>
    </w:p>
    <w:p w14:paraId="7B30F3AD" w14:textId="77777777" w:rsidR="000D4021" w:rsidRPr="000715ED" w:rsidRDefault="00287DFC" w:rsidP="00A615BC">
      <w:pPr>
        <w:pStyle w:val="Odstavecseseznamem"/>
        <w:widowControl w:val="0"/>
        <w:numPr>
          <w:ilvl w:val="0"/>
          <w:numId w:val="7"/>
        </w:numPr>
        <w:tabs>
          <w:tab w:val="left" w:pos="284"/>
          <w:tab w:val="left" w:pos="426"/>
        </w:tabs>
        <w:spacing w:before="6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0715ED">
        <w:rPr>
          <w:rFonts w:ascii="Arial" w:hAnsi="Arial" w:cs="Arial"/>
        </w:rPr>
        <w:t>Každá ze smluvních stran prohlašuje, že tuto Smlouvu uzavírá svobodně a vážně, že považuje obsah této Smlouvy za určitý a srozumitelný a že jsou jí známy všechny skutečnosti, jež jsou pro uzavření této Smlouvy rozhodující.</w:t>
      </w:r>
    </w:p>
    <w:p w14:paraId="1BA7D98C" w14:textId="77777777" w:rsidR="003429E4" w:rsidRPr="003429E4" w:rsidRDefault="00184BE5" w:rsidP="003429E4">
      <w:pPr>
        <w:pStyle w:val="Odstavecseseznamem"/>
        <w:widowControl w:val="0"/>
        <w:numPr>
          <w:ilvl w:val="0"/>
          <w:numId w:val="7"/>
        </w:numPr>
        <w:tabs>
          <w:tab w:val="left" w:pos="284"/>
          <w:tab w:val="left" w:pos="426"/>
        </w:tabs>
        <w:spacing w:before="6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color w:val="000000"/>
          <w:lang w:eastAsia="cs-CZ"/>
        </w:rPr>
      </w:pPr>
      <w:r w:rsidRPr="000715ED">
        <w:rPr>
          <w:rFonts w:ascii="Arial" w:eastAsia="Times New Roman" w:hAnsi="Arial" w:cs="Arial"/>
          <w:lang w:eastAsia="cs-CZ"/>
        </w:rPr>
        <w:t xml:space="preserve">Změny a doplňky v této </w:t>
      </w:r>
      <w:r w:rsidR="0095264B" w:rsidRPr="000715ED">
        <w:rPr>
          <w:rFonts w:ascii="Arial" w:eastAsia="Times New Roman" w:hAnsi="Arial" w:cs="Arial"/>
          <w:lang w:eastAsia="cs-CZ"/>
        </w:rPr>
        <w:t>S</w:t>
      </w:r>
      <w:r w:rsidRPr="000715ED">
        <w:rPr>
          <w:rFonts w:ascii="Arial" w:eastAsia="Times New Roman" w:hAnsi="Arial" w:cs="Arial"/>
          <w:lang w:eastAsia="cs-CZ"/>
        </w:rPr>
        <w:t xml:space="preserve">mlouvě </w:t>
      </w:r>
      <w:r w:rsidR="001A0493">
        <w:rPr>
          <w:rFonts w:ascii="Arial" w:eastAsia="Times New Roman" w:hAnsi="Arial" w:cs="Arial"/>
          <w:lang w:eastAsia="cs-CZ"/>
        </w:rPr>
        <w:t>je možné činit pouze</w:t>
      </w:r>
      <w:r w:rsidRPr="000715ED">
        <w:rPr>
          <w:rFonts w:ascii="Arial" w:eastAsia="Times New Roman" w:hAnsi="Arial" w:cs="Arial"/>
          <w:lang w:eastAsia="cs-CZ"/>
        </w:rPr>
        <w:t xml:space="preserve"> písemně, a to formou dodatku ke</w:t>
      </w:r>
      <w:r w:rsidR="00E07171">
        <w:rPr>
          <w:rFonts w:ascii="Arial" w:eastAsia="Times New Roman" w:hAnsi="Arial" w:cs="Arial"/>
          <w:lang w:eastAsia="cs-CZ"/>
        </w:rPr>
        <w:t> </w:t>
      </w:r>
      <w:r w:rsidR="00DE1684" w:rsidRPr="000715ED">
        <w:rPr>
          <w:rFonts w:ascii="Arial" w:eastAsia="Times New Roman" w:hAnsi="Arial" w:cs="Arial"/>
          <w:lang w:eastAsia="cs-CZ"/>
        </w:rPr>
        <w:t>S</w:t>
      </w:r>
      <w:r w:rsidRPr="000715ED">
        <w:rPr>
          <w:rFonts w:ascii="Arial" w:eastAsia="Times New Roman" w:hAnsi="Arial" w:cs="Arial"/>
          <w:lang w:eastAsia="cs-CZ"/>
        </w:rPr>
        <w:t>mlouvě.</w:t>
      </w:r>
    </w:p>
    <w:p w14:paraId="7FD7A406" w14:textId="77777777" w:rsidR="003429E4" w:rsidRDefault="003429E4" w:rsidP="003429E4">
      <w:pPr>
        <w:pStyle w:val="Odstavecseseznamem"/>
        <w:widowControl w:val="0"/>
        <w:tabs>
          <w:tab w:val="left" w:pos="284"/>
          <w:tab w:val="left" w:pos="426"/>
        </w:tabs>
        <w:spacing w:before="60" w:after="0" w:line="240" w:lineRule="auto"/>
        <w:ind w:left="425"/>
        <w:contextualSpacing w:val="0"/>
        <w:jc w:val="both"/>
        <w:rPr>
          <w:rFonts w:ascii="Arial" w:eastAsia="Times New Roman" w:hAnsi="Arial" w:cs="Arial"/>
          <w:lang w:eastAsia="cs-CZ"/>
        </w:rPr>
      </w:pPr>
    </w:p>
    <w:p w14:paraId="0E48B331" w14:textId="115187E9" w:rsidR="00351E5B" w:rsidRPr="003429E4" w:rsidRDefault="003429E4" w:rsidP="003429E4">
      <w:pPr>
        <w:pStyle w:val="Odstavecseseznamem"/>
        <w:widowControl w:val="0"/>
        <w:tabs>
          <w:tab w:val="left" w:pos="284"/>
          <w:tab w:val="left" w:pos="426"/>
        </w:tabs>
        <w:spacing w:before="60" w:after="0" w:line="240" w:lineRule="auto"/>
        <w:ind w:left="425"/>
        <w:contextualSpacing w:val="0"/>
        <w:jc w:val="both"/>
        <w:rPr>
          <w:rFonts w:ascii="Arial" w:eastAsia="Times New Roman" w:hAnsi="Arial" w:cs="Arial"/>
          <w:color w:val="000000"/>
          <w:lang w:eastAsia="cs-CZ"/>
        </w:rPr>
      </w:pPr>
      <w:r w:rsidRPr="003429E4">
        <w:rPr>
          <w:rFonts w:ascii="Arial" w:eastAsia="Times New Roman" w:hAnsi="Arial" w:cs="Arial"/>
          <w:color w:val="000000"/>
          <w:lang w:eastAsia="cs-CZ"/>
        </w:rPr>
        <w:t>P</w:t>
      </w:r>
      <w:r w:rsidR="00351E5B" w:rsidRPr="003429E4">
        <w:rPr>
          <w:rFonts w:ascii="Arial" w:eastAsia="Times New Roman" w:hAnsi="Arial" w:cs="Arial"/>
          <w:color w:val="000000"/>
          <w:lang w:eastAsia="cs-CZ"/>
        </w:rPr>
        <w:t xml:space="preserve">řílohy: </w:t>
      </w:r>
      <w:r w:rsidR="00351E5B" w:rsidRPr="003429E4">
        <w:rPr>
          <w:rFonts w:ascii="Arial" w:eastAsia="Times New Roman" w:hAnsi="Arial" w:cs="Arial"/>
          <w:color w:val="000000"/>
          <w:lang w:eastAsia="cs-CZ"/>
        </w:rPr>
        <w:tab/>
        <w:t xml:space="preserve">Příloha č. 1 – </w:t>
      </w:r>
      <w:r w:rsidR="00F5777E" w:rsidRPr="003429E4">
        <w:rPr>
          <w:rFonts w:ascii="Arial" w:eastAsia="Times New Roman" w:hAnsi="Arial" w:cs="Arial"/>
          <w:color w:val="000000"/>
          <w:lang w:eastAsia="cs-CZ"/>
        </w:rPr>
        <w:t>Podrobná specifikace Předmětu koupě</w:t>
      </w:r>
      <w:r w:rsidR="006710AC" w:rsidRPr="003429E4">
        <w:rPr>
          <w:rFonts w:ascii="Arial" w:eastAsia="Times New Roman" w:hAnsi="Arial" w:cs="Arial"/>
          <w:color w:val="000000"/>
          <w:lang w:eastAsia="cs-CZ"/>
        </w:rPr>
        <w:t xml:space="preserve"> a ceny, nabídka NA22001229</w:t>
      </w:r>
    </w:p>
    <w:p w14:paraId="7F1DEC18" w14:textId="3B2D1EF1" w:rsidR="003841BD" w:rsidRPr="00351E5B" w:rsidRDefault="00351E5B" w:rsidP="0052209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 w:rsidR="00330ECC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39F74BC8" w14:textId="77777777" w:rsidR="00850151" w:rsidRDefault="00850151" w:rsidP="001A78DD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0491448F" w14:textId="720332C5" w:rsidR="00A66065" w:rsidRPr="001B0A5E" w:rsidRDefault="00A65F5D" w:rsidP="001A78DD">
      <w:pPr>
        <w:widowControl w:val="0"/>
        <w:tabs>
          <w:tab w:val="center" w:pos="1701"/>
          <w:tab w:val="center" w:pos="73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B0A5E">
        <w:rPr>
          <w:rFonts w:ascii="Arial" w:eastAsia="Times New Roman" w:hAnsi="Arial" w:cs="Arial"/>
          <w:lang w:eastAsia="cs-CZ"/>
        </w:rPr>
        <w:tab/>
      </w:r>
      <w:r w:rsidRPr="001B0A5E">
        <w:rPr>
          <w:rFonts w:ascii="Arial" w:eastAsia="Times New Roman" w:hAnsi="Arial" w:cs="Arial"/>
          <w:lang w:eastAsia="cs-CZ"/>
        </w:rPr>
        <w:tab/>
      </w:r>
    </w:p>
    <w:p w14:paraId="513AFBD7" w14:textId="7510BD7D" w:rsidR="001E7C46" w:rsidRPr="001B0A5E" w:rsidRDefault="001E7C46" w:rsidP="001B0A5E">
      <w:pPr>
        <w:widowControl w:val="0"/>
        <w:spacing w:after="0" w:line="240" w:lineRule="auto"/>
        <w:rPr>
          <w:rFonts w:ascii="Arial" w:hAnsi="Arial" w:cs="Arial"/>
        </w:rPr>
      </w:pPr>
      <w:r w:rsidRPr="001B0A5E">
        <w:rPr>
          <w:rFonts w:ascii="Arial" w:hAnsi="Arial" w:cs="Arial"/>
        </w:rPr>
        <w:t>V Praze dne</w:t>
      </w:r>
      <w:r w:rsidR="001B0A5E" w:rsidRPr="001B0A5E">
        <w:rPr>
          <w:rFonts w:ascii="Arial" w:hAnsi="Arial" w:cs="Arial"/>
        </w:rPr>
        <w:tab/>
      </w:r>
      <w:r w:rsidRPr="001B0A5E">
        <w:rPr>
          <w:rFonts w:ascii="Arial" w:hAnsi="Arial" w:cs="Arial"/>
        </w:rPr>
        <w:tab/>
      </w:r>
      <w:r w:rsidRPr="001B0A5E">
        <w:rPr>
          <w:rFonts w:ascii="Arial" w:hAnsi="Arial" w:cs="Arial"/>
        </w:rPr>
        <w:tab/>
      </w:r>
      <w:r w:rsidRPr="001B0A5E">
        <w:rPr>
          <w:rFonts w:ascii="Arial" w:hAnsi="Arial" w:cs="Arial"/>
        </w:rPr>
        <w:tab/>
      </w:r>
      <w:r w:rsidRPr="001B0A5E">
        <w:rPr>
          <w:rFonts w:ascii="Arial" w:hAnsi="Arial" w:cs="Arial"/>
        </w:rPr>
        <w:tab/>
        <w:t xml:space="preserve">                      </w:t>
      </w:r>
      <w:r w:rsidRPr="001B0A5E">
        <w:rPr>
          <w:rFonts w:ascii="Arial" w:hAnsi="Arial" w:cs="Arial"/>
        </w:rPr>
        <w:tab/>
        <w:t>V Praze dne</w:t>
      </w:r>
    </w:p>
    <w:p w14:paraId="5EDC41C4" w14:textId="77777777" w:rsidR="001E7C46" w:rsidRPr="001B0A5E" w:rsidRDefault="001E7C46" w:rsidP="001E7C46">
      <w:pPr>
        <w:widowControl w:val="0"/>
        <w:spacing w:after="0" w:line="240" w:lineRule="auto"/>
        <w:rPr>
          <w:rFonts w:ascii="Arial" w:hAnsi="Arial" w:cs="Arial"/>
        </w:rPr>
      </w:pPr>
      <w:r w:rsidRPr="001B0A5E">
        <w:rPr>
          <w:rFonts w:ascii="Arial" w:hAnsi="Arial" w:cs="Arial"/>
        </w:rPr>
        <w:tab/>
        <w:t xml:space="preserve">       </w:t>
      </w:r>
    </w:p>
    <w:p w14:paraId="42D3F42A" w14:textId="29AAA99E" w:rsidR="001E7C46" w:rsidRPr="001B0A5E" w:rsidRDefault="001B0A5E" w:rsidP="001E7C46">
      <w:pPr>
        <w:widowControl w:val="0"/>
        <w:spacing w:after="0" w:line="240" w:lineRule="auto"/>
        <w:rPr>
          <w:rFonts w:ascii="Arial" w:hAnsi="Arial" w:cs="Arial"/>
        </w:rPr>
      </w:pPr>
      <w:r w:rsidRPr="001B0A5E">
        <w:rPr>
          <w:rFonts w:ascii="Arial" w:hAnsi="Arial" w:cs="Arial"/>
        </w:rPr>
        <w:t>za Prodávajícího:</w:t>
      </w:r>
      <w:r w:rsidRPr="001B0A5E">
        <w:rPr>
          <w:rFonts w:ascii="Arial" w:hAnsi="Arial" w:cs="Arial"/>
        </w:rPr>
        <w:tab/>
      </w:r>
      <w:r w:rsidRPr="001B0A5E">
        <w:rPr>
          <w:rFonts w:ascii="Arial" w:hAnsi="Arial" w:cs="Arial"/>
        </w:rPr>
        <w:tab/>
      </w:r>
      <w:r w:rsidRPr="001B0A5E">
        <w:rPr>
          <w:rFonts w:ascii="Arial" w:hAnsi="Arial" w:cs="Arial"/>
        </w:rPr>
        <w:tab/>
      </w:r>
      <w:r w:rsidRPr="001B0A5E">
        <w:rPr>
          <w:rFonts w:ascii="Arial" w:hAnsi="Arial" w:cs="Arial"/>
        </w:rPr>
        <w:tab/>
      </w:r>
      <w:r w:rsidRPr="001B0A5E">
        <w:rPr>
          <w:rFonts w:ascii="Arial" w:hAnsi="Arial" w:cs="Arial"/>
        </w:rPr>
        <w:tab/>
      </w:r>
      <w:r w:rsidRPr="001B0A5E">
        <w:rPr>
          <w:rFonts w:ascii="Arial" w:hAnsi="Arial" w:cs="Arial"/>
        </w:rPr>
        <w:tab/>
      </w:r>
      <w:r w:rsidR="001E7C46" w:rsidRPr="001B0A5E">
        <w:rPr>
          <w:rFonts w:ascii="Arial" w:hAnsi="Arial" w:cs="Arial"/>
        </w:rPr>
        <w:t>za Kupujícího:</w:t>
      </w:r>
    </w:p>
    <w:p w14:paraId="584AC1AE" w14:textId="5388C825" w:rsidR="001E7C46" w:rsidRPr="001E7C46" w:rsidRDefault="001E7C46" w:rsidP="001E7C46">
      <w:pPr>
        <w:widowControl w:val="0"/>
        <w:spacing w:after="0" w:line="240" w:lineRule="auto"/>
        <w:rPr>
          <w:rFonts w:ascii="Arial" w:hAnsi="Arial" w:cs="Arial"/>
          <w:b/>
        </w:rPr>
      </w:pPr>
      <w:r w:rsidRPr="001E7C46">
        <w:rPr>
          <w:rFonts w:ascii="Arial" w:hAnsi="Arial" w:cs="Arial"/>
          <w:b/>
        </w:rPr>
        <w:t>Softcom Group, spol. s r.o.</w:t>
      </w:r>
      <w:r w:rsidRPr="001E7C46">
        <w:rPr>
          <w:rFonts w:ascii="Arial" w:hAnsi="Arial" w:cs="Arial"/>
          <w:b/>
        </w:rPr>
        <w:tab/>
      </w:r>
      <w:r w:rsidRPr="001E7C46">
        <w:rPr>
          <w:rFonts w:ascii="Arial" w:hAnsi="Arial" w:cs="Arial"/>
          <w:b/>
        </w:rPr>
        <w:tab/>
      </w:r>
      <w:r w:rsidRPr="001E7C46">
        <w:rPr>
          <w:rFonts w:ascii="Arial" w:hAnsi="Arial" w:cs="Arial"/>
          <w:b/>
        </w:rPr>
        <w:tab/>
      </w:r>
      <w:r w:rsidRPr="001E7C46">
        <w:rPr>
          <w:rFonts w:ascii="Arial" w:hAnsi="Arial" w:cs="Arial"/>
          <w:b/>
        </w:rPr>
        <w:tab/>
      </w:r>
      <w:r w:rsidRPr="001E7C46">
        <w:rPr>
          <w:rFonts w:ascii="Arial" w:hAnsi="Arial" w:cs="Arial"/>
          <w:b/>
        </w:rPr>
        <w:tab/>
        <w:t>Knihovna AV ČR, v. v. i.</w:t>
      </w:r>
    </w:p>
    <w:p w14:paraId="46F5028F" w14:textId="41730843" w:rsidR="001E7C46" w:rsidRPr="001E7C46" w:rsidRDefault="001E7C46" w:rsidP="001E7C46">
      <w:pPr>
        <w:widowControl w:val="0"/>
        <w:spacing w:after="0" w:line="240" w:lineRule="auto"/>
        <w:rPr>
          <w:rFonts w:ascii="Arial" w:hAnsi="Arial" w:cs="Arial"/>
          <w:b/>
        </w:rPr>
      </w:pPr>
      <w:r w:rsidRPr="001E7C46">
        <w:rPr>
          <w:rFonts w:ascii="Arial" w:hAnsi="Arial" w:cs="Arial"/>
          <w:b/>
        </w:rPr>
        <w:t xml:space="preserve">Ing. Aleš Plašil </w:t>
      </w:r>
      <w:r w:rsidRPr="001E7C4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E7C46">
        <w:rPr>
          <w:rFonts w:ascii="Arial" w:hAnsi="Arial" w:cs="Arial"/>
          <w:b/>
        </w:rPr>
        <w:t>Ing. Magdaléna Vecková</w:t>
      </w:r>
    </w:p>
    <w:p w14:paraId="406FF354" w14:textId="1EC49FCB" w:rsidR="001E7C46" w:rsidRPr="001B0A5E" w:rsidRDefault="001E7C46" w:rsidP="001E7C46">
      <w:pPr>
        <w:widowControl w:val="0"/>
        <w:spacing w:after="0" w:line="240" w:lineRule="auto"/>
        <w:rPr>
          <w:rFonts w:ascii="Arial" w:hAnsi="Arial" w:cs="Arial"/>
        </w:rPr>
      </w:pPr>
      <w:r w:rsidRPr="001B0A5E">
        <w:rPr>
          <w:rFonts w:ascii="Arial" w:hAnsi="Arial" w:cs="Arial"/>
        </w:rPr>
        <w:t>Jednatel</w:t>
      </w:r>
      <w:r w:rsidRPr="001B0A5E">
        <w:rPr>
          <w:rFonts w:ascii="Arial" w:hAnsi="Arial" w:cs="Arial"/>
        </w:rPr>
        <w:tab/>
      </w:r>
      <w:r w:rsidR="001B0A5E" w:rsidRPr="001B0A5E">
        <w:rPr>
          <w:rFonts w:ascii="Arial" w:hAnsi="Arial" w:cs="Arial"/>
        </w:rPr>
        <w:tab/>
      </w:r>
      <w:r w:rsidR="001B0A5E" w:rsidRPr="001B0A5E">
        <w:rPr>
          <w:rFonts w:ascii="Arial" w:hAnsi="Arial" w:cs="Arial"/>
        </w:rPr>
        <w:tab/>
      </w:r>
      <w:r w:rsidR="001B0A5E" w:rsidRPr="001B0A5E">
        <w:rPr>
          <w:rFonts w:ascii="Arial" w:hAnsi="Arial" w:cs="Arial"/>
        </w:rPr>
        <w:tab/>
      </w:r>
      <w:r w:rsidR="001B0A5E" w:rsidRPr="001B0A5E">
        <w:rPr>
          <w:rFonts w:ascii="Arial" w:hAnsi="Arial" w:cs="Arial"/>
        </w:rPr>
        <w:tab/>
      </w:r>
      <w:r w:rsidR="001B0A5E" w:rsidRPr="001B0A5E">
        <w:rPr>
          <w:rFonts w:ascii="Arial" w:hAnsi="Arial" w:cs="Arial"/>
        </w:rPr>
        <w:tab/>
      </w:r>
      <w:r w:rsidR="001B0A5E" w:rsidRPr="001B0A5E">
        <w:rPr>
          <w:rFonts w:ascii="Arial" w:hAnsi="Arial" w:cs="Arial"/>
        </w:rPr>
        <w:tab/>
        <w:t>Ř</w:t>
      </w:r>
      <w:r w:rsidRPr="001B0A5E">
        <w:rPr>
          <w:rFonts w:ascii="Arial" w:hAnsi="Arial" w:cs="Arial"/>
        </w:rPr>
        <w:t>editelka</w:t>
      </w:r>
    </w:p>
    <w:p w14:paraId="21D6AD04" w14:textId="77777777" w:rsidR="001E7C46" w:rsidRPr="001B0A5E" w:rsidRDefault="001E7C46" w:rsidP="001E7C46">
      <w:pPr>
        <w:widowControl w:val="0"/>
        <w:spacing w:after="0" w:line="240" w:lineRule="auto"/>
        <w:rPr>
          <w:rFonts w:ascii="Arial" w:hAnsi="Arial" w:cs="Arial"/>
        </w:rPr>
      </w:pPr>
    </w:p>
    <w:p w14:paraId="43B84194" w14:textId="77777777" w:rsidR="001E7C46" w:rsidRPr="001E7C46" w:rsidRDefault="001E7C46" w:rsidP="001E7C46">
      <w:pPr>
        <w:widowControl w:val="0"/>
        <w:spacing w:after="0" w:line="240" w:lineRule="auto"/>
        <w:rPr>
          <w:rFonts w:ascii="Arial" w:hAnsi="Arial" w:cs="Arial"/>
          <w:b/>
        </w:rPr>
      </w:pPr>
      <w:r w:rsidRPr="001E7C46">
        <w:rPr>
          <w:rFonts w:ascii="Arial" w:hAnsi="Arial" w:cs="Arial"/>
          <w:b/>
        </w:rPr>
        <w:tab/>
      </w:r>
      <w:r w:rsidRPr="001E7C46">
        <w:rPr>
          <w:rFonts w:ascii="Arial" w:hAnsi="Arial" w:cs="Arial"/>
          <w:b/>
        </w:rPr>
        <w:tab/>
      </w:r>
    </w:p>
    <w:p w14:paraId="63A07772" w14:textId="0EB89D6A" w:rsidR="001E7C46" w:rsidRDefault="001E7C46" w:rsidP="001E7C46">
      <w:pPr>
        <w:widowControl w:val="0"/>
        <w:spacing w:after="0" w:line="240" w:lineRule="auto"/>
        <w:rPr>
          <w:rFonts w:ascii="Arial" w:hAnsi="Arial" w:cs="Arial"/>
          <w:b/>
        </w:rPr>
      </w:pPr>
      <w:r w:rsidRPr="001E7C46">
        <w:rPr>
          <w:rFonts w:ascii="Arial" w:hAnsi="Arial" w:cs="Arial"/>
          <w:b/>
        </w:rPr>
        <w:t>………………………………</w:t>
      </w:r>
      <w:r w:rsidRPr="001E7C46">
        <w:rPr>
          <w:rFonts w:ascii="Arial" w:hAnsi="Arial" w:cs="Arial"/>
          <w:b/>
        </w:rPr>
        <w:tab/>
      </w:r>
      <w:r w:rsidRPr="001E7C46">
        <w:rPr>
          <w:rFonts w:ascii="Arial" w:hAnsi="Arial" w:cs="Arial"/>
          <w:b/>
        </w:rPr>
        <w:tab/>
      </w:r>
      <w:r w:rsidRPr="001E7C46">
        <w:rPr>
          <w:rFonts w:ascii="Arial" w:hAnsi="Arial" w:cs="Arial"/>
          <w:b/>
        </w:rPr>
        <w:tab/>
      </w:r>
      <w:r w:rsidRPr="001E7C46">
        <w:rPr>
          <w:rFonts w:ascii="Arial" w:hAnsi="Arial" w:cs="Arial"/>
          <w:b/>
        </w:rPr>
        <w:tab/>
      </w:r>
      <w:r w:rsidRPr="001E7C46">
        <w:rPr>
          <w:rFonts w:ascii="Arial" w:hAnsi="Arial" w:cs="Arial"/>
          <w:b/>
        </w:rPr>
        <w:tab/>
        <w:t>………………………………</w:t>
      </w:r>
    </w:p>
    <w:sectPr w:rsidR="001E7C46" w:rsidSect="00D70CB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55D0E" w14:textId="77777777" w:rsidR="00CA45EE" w:rsidRDefault="00CA45EE" w:rsidP="004270DC">
      <w:pPr>
        <w:spacing w:after="0" w:line="240" w:lineRule="auto"/>
      </w:pPr>
      <w:r>
        <w:separator/>
      </w:r>
    </w:p>
  </w:endnote>
  <w:endnote w:type="continuationSeparator" w:id="0">
    <w:p w14:paraId="2C8D5DB7" w14:textId="77777777" w:rsidR="00CA45EE" w:rsidRDefault="00CA45EE" w:rsidP="0042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2A4B0" w14:textId="77777777" w:rsidR="00CA45EE" w:rsidRDefault="00CA45EE" w:rsidP="004270DC">
      <w:pPr>
        <w:spacing w:after="0" w:line="240" w:lineRule="auto"/>
      </w:pPr>
      <w:r>
        <w:separator/>
      </w:r>
    </w:p>
  </w:footnote>
  <w:footnote w:type="continuationSeparator" w:id="0">
    <w:p w14:paraId="2A2055D0" w14:textId="77777777" w:rsidR="00CA45EE" w:rsidRDefault="00CA45EE" w:rsidP="0042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42BD"/>
    <w:multiLevelType w:val="hybridMultilevel"/>
    <w:tmpl w:val="2C725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7459C"/>
    <w:multiLevelType w:val="hybridMultilevel"/>
    <w:tmpl w:val="D9D2C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8E8E8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762A"/>
    <w:multiLevelType w:val="hybridMultilevel"/>
    <w:tmpl w:val="BAD8957E"/>
    <w:lvl w:ilvl="0" w:tplc="F29255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B06FD"/>
    <w:multiLevelType w:val="hybridMultilevel"/>
    <w:tmpl w:val="C68C663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A4E68AF8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02E21"/>
    <w:multiLevelType w:val="multilevel"/>
    <w:tmpl w:val="DD7EBE6E"/>
    <w:lvl w:ilvl="0">
      <w:start w:val="1"/>
      <w:numFmt w:val="decimal"/>
      <w:pStyle w:val="slolnku"/>
      <w:suff w:val="nothing"/>
      <w:lvlText w:val="Článek %1."/>
      <w:lvlJc w:val="left"/>
      <w:pPr>
        <w:ind w:left="710" w:firstLine="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328"/>
        </w:tabs>
        <w:ind w:left="132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EED6A20"/>
    <w:multiLevelType w:val="hybridMultilevel"/>
    <w:tmpl w:val="F84AF4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62342"/>
    <w:multiLevelType w:val="hybridMultilevel"/>
    <w:tmpl w:val="550AFBD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7C2C14E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33CD2"/>
    <w:multiLevelType w:val="hybridMultilevel"/>
    <w:tmpl w:val="AB323624"/>
    <w:lvl w:ilvl="0" w:tplc="5B1A4976">
      <w:start w:val="1"/>
      <w:numFmt w:val="decimal"/>
      <w:lvlText w:val="%1."/>
      <w:lvlJc w:val="left"/>
      <w:pPr>
        <w:ind w:left="288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8A13253"/>
    <w:multiLevelType w:val="hybridMultilevel"/>
    <w:tmpl w:val="C344A12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26565"/>
    <w:multiLevelType w:val="hybridMultilevel"/>
    <w:tmpl w:val="01C2E3EA"/>
    <w:lvl w:ilvl="0" w:tplc="199AB28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C13CADEE">
      <w:start w:val="1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0A37"/>
    <w:multiLevelType w:val="multilevel"/>
    <w:tmpl w:val="EA322070"/>
    <w:lvl w:ilvl="0">
      <w:start w:val="1"/>
      <w:numFmt w:val="decimal"/>
      <w:lvlText w:val="%1."/>
      <w:lvlJc w:val="left"/>
      <w:pPr>
        <w:snapToGrid w:val="0"/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lvlText w:val="(%4.)"/>
      <w:lvlJc w:val="left"/>
      <w:pPr>
        <w:tabs>
          <w:tab w:val="num" w:pos="1418"/>
        </w:tabs>
        <w:ind w:left="1418" w:hanging="426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18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2" w15:restartNumberingAfterBreak="0">
    <w:nsid w:val="6F4B5D6A"/>
    <w:multiLevelType w:val="multilevel"/>
    <w:tmpl w:val="AFFE2F68"/>
    <w:lvl w:ilvl="0">
      <w:start w:val="1"/>
      <w:numFmt w:val="decimal"/>
      <w:lvlText w:val="%1."/>
      <w:lvlJc w:val="left"/>
      <w:pPr>
        <w:snapToGrid w:val="0"/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4A23DF3"/>
    <w:multiLevelType w:val="hybridMultilevel"/>
    <w:tmpl w:val="ABE60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42A92"/>
    <w:multiLevelType w:val="hybridMultilevel"/>
    <w:tmpl w:val="60F4DCE6"/>
    <w:lvl w:ilvl="0" w:tplc="0F323A0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F9D7815"/>
    <w:multiLevelType w:val="hybridMultilevel"/>
    <w:tmpl w:val="BAD8957E"/>
    <w:lvl w:ilvl="0" w:tplc="F29255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9"/>
  </w:num>
  <w:num w:numId="10">
    <w:abstractNumId w:val="14"/>
  </w:num>
  <w:num w:numId="11">
    <w:abstractNumId w:val="13"/>
  </w:num>
  <w:num w:numId="12">
    <w:abstractNumId w:val="1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0"/>
  </w:num>
  <w:num w:numId="1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FF"/>
    <w:rsid w:val="00002FBA"/>
    <w:rsid w:val="00007E15"/>
    <w:rsid w:val="00011DBA"/>
    <w:rsid w:val="000240A2"/>
    <w:rsid w:val="00032C71"/>
    <w:rsid w:val="00043DFF"/>
    <w:rsid w:val="00046D0F"/>
    <w:rsid w:val="00063941"/>
    <w:rsid w:val="0007129E"/>
    <w:rsid w:val="000715ED"/>
    <w:rsid w:val="00072EF7"/>
    <w:rsid w:val="000844F5"/>
    <w:rsid w:val="000864E8"/>
    <w:rsid w:val="000A351F"/>
    <w:rsid w:val="000A4C10"/>
    <w:rsid w:val="000B5D76"/>
    <w:rsid w:val="000C7E51"/>
    <w:rsid w:val="000D1A51"/>
    <w:rsid w:val="000D4021"/>
    <w:rsid w:val="00100245"/>
    <w:rsid w:val="001014A7"/>
    <w:rsid w:val="001047C8"/>
    <w:rsid w:val="00107CEB"/>
    <w:rsid w:val="001140E3"/>
    <w:rsid w:val="00115214"/>
    <w:rsid w:val="0012045F"/>
    <w:rsid w:val="0012262E"/>
    <w:rsid w:val="00125329"/>
    <w:rsid w:val="001264CE"/>
    <w:rsid w:val="001334C8"/>
    <w:rsid w:val="00136996"/>
    <w:rsid w:val="00143910"/>
    <w:rsid w:val="00144F8B"/>
    <w:rsid w:val="0016228C"/>
    <w:rsid w:val="00174876"/>
    <w:rsid w:val="00184BE5"/>
    <w:rsid w:val="0018535F"/>
    <w:rsid w:val="001868D3"/>
    <w:rsid w:val="00186A0E"/>
    <w:rsid w:val="001A0493"/>
    <w:rsid w:val="001A24E0"/>
    <w:rsid w:val="001A78DD"/>
    <w:rsid w:val="001B0672"/>
    <w:rsid w:val="001B0A5E"/>
    <w:rsid w:val="001B6EB8"/>
    <w:rsid w:val="001C170C"/>
    <w:rsid w:val="001C68A9"/>
    <w:rsid w:val="001D31ED"/>
    <w:rsid w:val="001D38DF"/>
    <w:rsid w:val="001D4A2F"/>
    <w:rsid w:val="001D600D"/>
    <w:rsid w:val="001E7C46"/>
    <w:rsid w:val="00202F93"/>
    <w:rsid w:val="00207387"/>
    <w:rsid w:val="0021248A"/>
    <w:rsid w:val="00215CC1"/>
    <w:rsid w:val="00241DEA"/>
    <w:rsid w:val="002457B9"/>
    <w:rsid w:val="00251065"/>
    <w:rsid w:val="0026723E"/>
    <w:rsid w:val="00277ADF"/>
    <w:rsid w:val="00287DFC"/>
    <w:rsid w:val="00290A5C"/>
    <w:rsid w:val="002A129A"/>
    <w:rsid w:val="002A350B"/>
    <w:rsid w:val="002B0C5F"/>
    <w:rsid w:val="002B1CC7"/>
    <w:rsid w:val="002B7083"/>
    <w:rsid w:val="002E265E"/>
    <w:rsid w:val="00304BC9"/>
    <w:rsid w:val="003063BA"/>
    <w:rsid w:val="00312D80"/>
    <w:rsid w:val="00314A1A"/>
    <w:rsid w:val="00325E3C"/>
    <w:rsid w:val="00327F00"/>
    <w:rsid w:val="00327F8B"/>
    <w:rsid w:val="00330ECC"/>
    <w:rsid w:val="00331A10"/>
    <w:rsid w:val="00334F0A"/>
    <w:rsid w:val="003429E4"/>
    <w:rsid w:val="00351E5B"/>
    <w:rsid w:val="00353279"/>
    <w:rsid w:val="00355AC8"/>
    <w:rsid w:val="00361057"/>
    <w:rsid w:val="00364C05"/>
    <w:rsid w:val="003736A7"/>
    <w:rsid w:val="00380491"/>
    <w:rsid w:val="003841BD"/>
    <w:rsid w:val="003913D5"/>
    <w:rsid w:val="003A2572"/>
    <w:rsid w:val="003A35AA"/>
    <w:rsid w:val="003A4B2F"/>
    <w:rsid w:val="003A6EBD"/>
    <w:rsid w:val="003B599C"/>
    <w:rsid w:val="003C21FC"/>
    <w:rsid w:val="003C4451"/>
    <w:rsid w:val="003E247B"/>
    <w:rsid w:val="003E6755"/>
    <w:rsid w:val="003F522D"/>
    <w:rsid w:val="003F6038"/>
    <w:rsid w:val="00404258"/>
    <w:rsid w:val="004122A9"/>
    <w:rsid w:val="00412DDC"/>
    <w:rsid w:val="00423D50"/>
    <w:rsid w:val="004270DC"/>
    <w:rsid w:val="004462FD"/>
    <w:rsid w:val="00466F7B"/>
    <w:rsid w:val="004742F3"/>
    <w:rsid w:val="00476417"/>
    <w:rsid w:val="0048575E"/>
    <w:rsid w:val="0048705D"/>
    <w:rsid w:val="00491A5F"/>
    <w:rsid w:val="004A0279"/>
    <w:rsid w:val="004A0ED7"/>
    <w:rsid w:val="004A134A"/>
    <w:rsid w:val="004A219F"/>
    <w:rsid w:val="004B4DA9"/>
    <w:rsid w:val="004B720E"/>
    <w:rsid w:val="004B7AC2"/>
    <w:rsid w:val="004D2E30"/>
    <w:rsid w:val="004D6275"/>
    <w:rsid w:val="004E1349"/>
    <w:rsid w:val="004E4CF1"/>
    <w:rsid w:val="005009DA"/>
    <w:rsid w:val="005075E5"/>
    <w:rsid w:val="005141DB"/>
    <w:rsid w:val="00520299"/>
    <w:rsid w:val="005208B1"/>
    <w:rsid w:val="0052209C"/>
    <w:rsid w:val="005277EA"/>
    <w:rsid w:val="00547DF4"/>
    <w:rsid w:val="00551198"/>
    <w:rsid w:val="00560903"/>
    <w:rsid w:val="00565AF1"/>
    <w:rsid w:val="005660B0"/>
    <w:rsid w:val="00571A2E"/>
    <w:rsid w:val="00584AB5"/>
    <w:rsid w:val="0058695B"/>
    <w:rsid w:val="00587C85"/>
    <w:rsid w:val="005979F0"/>
    <w:rsid w:val="005A30EE"/>
    <w:rsid w:val="005A56AA"/>
    <w:rsid w:val="005A6DB5"/>
    <w:rsid w:val="005B08E5"/>
    <w:rsid w:val="005B312D"/>
    <w:rsid w:val="005C11B6"/>
    <w:rsid w:val="005C1639"/>
    <w:rsid w:val="005E19B0"/>
    <w:rsid w:val="005E1F55"/>
    <w:rsid w:val="005E242E"/>
    <w:rsid w:val="005E5D8B"/>
    <w:rsid w:val="005E6188"/>
    <w:rsid w:val="005F24B0"/>
    <w:rsid w:val="005F73A7"/>
    <w:rsid w:val="0060347E"/>
    <w:rsid w:val="00632384"/>
    <w:rsid w:val="00637005"/>
    <w:rsid w:val="0065205F"/>
    <w:rsid w:val="00660D5D"/>
    <w:rsid w:val="00666533"/>
    <w:rsid w:val="00667B2B"/>
    <w:rsid w:val="006710AC"/>
    <w:rsid w:val="0068546F"/>
    <w:rsid w:val="00691BAF"/>
    <w:rsid w:val="006A0106"/>
    <w:rsid w:val="006A5A65"/>
    <w:rsid w:val="006C047E"/>
    <w:rsid w:val="006D7321"/>
    <w:rsid w:val="006E1237"/>
    <w:rsid w:val="006E585E"/>
    <w:rsid w:val="006F44BD"/>
    <w:rsid w:val="006F4AA4"/>
    <w:rsid w:val="006F5076"/>
    <w:rsid w:val="00705FA8"/>
    <w:rsid w:val="007109BE"/>
    <w:rsid w:val="0071569C"/>
    <w:rsid w:val="0073241B"/>
    <w:rsid w:val="007335A1"/>
    <w:rsid w:val="007356FF"/>
    <w:rsid w:val="00741EBB"/>
    <w:rsid w:val="0074326C"/>
    <w:rsid w:val="007452C1"/>
    <w:rsid w:val="00746F58"/>
    <w:rsid w:val="00765CC7"/>
    <w:rsid w:val="00765ED4"/>
    <w:rsid w:val="00793C24"/>
    <w:rsid w:val="007A1D9D"/>
    <w:rsid w:val="007A2AA0"/>
    <w:rsid w:val="007A5261"/>
    <w:rsid w:val="007B2064"/>
    <w:rsid w:val="007D6723"/>
    <w:rsid w:val="007F0C3C"/>
    <w:rsid w:val="007F60BC"/>
    <w:rsid w:val="008032DC"/>
    <w:rsid w:val="0080440F"/>
    <w:rsid w:val="00826F5D"/>
    <w:rsid w:val="00831399"/>
    <w:rsid w:val="008367BD"/>
    <w:rsid w:val="00845F60"/>
    <w:rsid w:val="00850151"/>
    <w:rsid w:val="00850A62"/>
    <w:rsid w:val="008530F1"/>
    <w:rsid w:val="00853D1B"/>
    <w:rsid w:val="008655DE"/>
    <w:rsid w:val="00867A7E"/>
    <w:rsid w:val="008764CC"/>
    <w:rsid w:val="00881042"/>
    <w:rsid w:val="00894FF0"/>
    <w:rsid w:val="00897D38"/>
    <w:rsid w:val="008C0121"/>
    <w:rsid w:val="008C6DB3"/>
    <w:rsid w:val="008D026D"/>
    <w:rsid w:val="008E7113"/>
    <w:rsid w:val="008F0B5A"/>
    <w:rsid w:val="0090463D"/>
    <w:rsid w:val="009138FF"/>
    <w:rsid w:val="00915853"/>
    <w:rsid w:val="00924E11"/>
    <w:rsid w:val="00927F1B"/>
    <w:rsid w:val="009301E5"/>
    <w:rsid w:val="00934B60"/>
    <w:rsid w:val="009511CF"/>
    <w:rsid w:val="0095264B"/>
    <w:rsid w:val="00953E5A"/>
    <w:rsid w:val="009609EA"/>
    <w:rsid w:val="009633E8"/>
    <w:rsid w:val="00972E4D"/>
    <w:rsid w:val="00980038"/>
    <w:rsid w:val="009844A1"/>
    <w:rsid w:val="009846F4"/>
    <w:rsid w:val="009856CB"/>
    <w:rsid w:val="0099276D"/>
    <w:rsid w:val="00994C9D"/>
    <w:rsid w:val="009A0A33"/>
    <w:rsid w:val="009A3A36"/>
    <w:rsid w:val="009B0B51"/>
    <w:rsid w:val="009B3E3D"/>
    <w:rsid w:val="009C0993"/>
    <w:rsid w:val="009D7C58"/>
    <w:rsid w:val="009E5027"/>
    <w:rsid w:val="00A20581"/>
    <w:rsid w:val="00A26DE8"/>
    <w:rsid w:val="00A32A0E"/>
    <w:rsid w:val="00A348C2"/>
    <w:rsid w:val="00A34A51"/>
    <w:rsid w:val="00A359B8"/>
    <w:rsid w:val="00A409D7"/>
    <w:rsid w:val="00A44B6E"/>
    <w:rsid w:val="00A526E5"/>
    <w:rsid w:val="00A615BC"/>
    <w:rsid w:val="00A65F5D"/>
    <w:rsid w:val="00A66065"/>
    <w:rsid w:val="00A673A5"/>
    <w:rsid w:val="00A71D79"/>
    <w:rsid w:val="00A75A07"/>
    <w:rsid w:val="00A77C4B"/>
    <w:rsid w:val="00A829CE"/>
    <w:rsid w:val="00A91943"/>
    <w:rsid w:val="00A9392A"/>
    <w:rsid w:val="00A97172"/>
    <w:rsid w:val="00AA5B67"/>
    <w:rsid w:val="00AB56E2"/>
    <w:rsid w:val="00AC13F0"/>
    <w:rsid w:val="00AC18F6"/>
    <w:rsid w:val="00AC4C35"/>
    <w:rsid w:val="00AE17F8"/>
    <w:rsid w:val="00AF4272"/>
    <w:rsid w:val="00AF730D"/>
    <w:rsid w:val="00B01B6E"/>
    <w:rsid w:val="00B100F3"/>
    <w:rsid w:val="00B20CC0"/>
    <w:rsid w:val="00B23C67"/>
    <w:rsid w:val="00B24174"/>
    <w:rsid w:val="00B30F9B"/>
    <w:rsid w:val="00B31039"/>
    <w:rsid w:val="00B31760"/>
    <w:rsid w:val="00B33E29"/>
    <w:rsid w:val="00B34DE0"/>
    <w:rsid w:val="00B373A2"/>
    <w:rsid w:val="00B5026D"/>
    <w:rsid w:val="00B515D0"/>
    <w:rsid w:val="00B52A47"/>
    <w:rsid w:val="00B5457A"/>
    <w:rsid w:val="00B5603D"/>
    <w:rsid w:val="00B56E0A"/>
    <w:rsid w:val="00B70094"/>
    <w:rsid w:val="00B704DA"/>
    <w:rsid w:val="00B76239"/>
    <w:rsid w:val="00B868ED"/>
    <w:rsid w:val="00B90BA5"/>
    <w:rsid w:val="00B96957"/>
    <w:rsid w:val="00BB0D4B"/>
    <w:rsid w:val="00BB1744"/>
    <w:rsid w:val="00BB2F69"/>
    <w:rsid w:val="00BC1E72"/>
    <w:rsid w:val="00BD6598"/>
    <w:rsid w:val="00BE0D0C"/>
    <w:rsid w:val="00BE32BE"/>
    <w:rsid w:val="00BF1BD6"/>
    <w:rsid w:val="00BF7A1F"/>
    <w:rsid w:val="00BF7BF5"/>
    <w:rsid w:val="00C12FDA"/>
    <w:rsid w:val="00C17570"/>
    <w:rsid w:val="00C2119B"/>
    <w:rsid w:val="00C264DD"/>
    <w:rsid w:val="00C32C09"/>
    <w:rsid w:val="00C33F7B"/>
    <w:rsid w:val="00C55F64"/>
    <w:rsid w:val="00C64565"/>
    <w:rsid w:val="00C66ED0"/>
    <w:rsid w:val="00C722F4"/>
    <w:rsid w:val="00C74570"/>
    <w:rsid w:val="00C764BE"/>
    <w:rsid w:val="00C849E2"/>
    <w:rsid w:val="00C85696"/>
    <w:rsid w:val="00CA45EE"/>
    <w:rsid w:val="00CA4F88"/>
    <w:rsid w:val="00CA7448"/>
    <w:rsid w:val="00CC6E0B"/>
    <w:rsid w:val="00CD1F28"/>
    <w:rsid w:val="00CD383C"/>
    <w:rsid w:val="00CD6CCF"/>
    <w:rsid w:val="00CE0BDE"/>
    <w:rsid w:val="00CE6425"/>
    <w:rsid w:val="00CF4832"/>
    <w:rsid w:val="00D15C3D"/>
    <w:rsid w:val="00D22550"/>
    <w:rsid w:val="00D228FA"/>
    <w:rsid w:val="00D25AC5"/>
    <w:rsid w:val="00D3355F"/>
    <w:rsid w:val="00D43974"/>
    <w:rsid w:val="00D602F4"/>
    <w:rsid w:val="00D62F05"/>
    <w:rsid w:val="00D630A3"/>
    <w:rsid w:val="00D64024"/>
    <w:rsid w:val="00D70CBE"/>
    <w:rsid w:val="00D8193C"/>
    <w:rsid w:val="00D81DBC"/>
    <w:rsid w:val="00DA2EA4"/>
    <w:rsid w:val="00DA394C"/>
    <w:rsid w:val="00DA7EAD"/>
    <w:rsid w:val="00DB65F8"/>
    <w:rsid w:val="00DC2322"/>
    <w:rsid w:val="00DC526F"/>
    <w:rsid w:val="00DD0AA9"/>
    <w:rsid w:val="00DD33B0"/>
    <w:rsid w:val="00DE1684"/>
    <w:rsid w:val="00DE26FE"/>
    <w:rsid w:val="00DE6640"/>
    <w:rsid w:val="00E03664"/>
    <w:rsid w:val="00E07171"/>
    <w:rsid w:val="00E10C49"/>
    <w:rsid w:val="00E132E2"/>
    <w:rsid w:val="00E170E7"/>
    <w:rsid w:val="00E2431A"/>
    <w:rsid w:val="00E24C0F"/>
    <w:rsid w:val="00E32A50"/>
    <w:rsid w:val="00E353B8"/>
    <w:rsid w:val="00E35DF9"/>
    <w:rsid w:val="00E40100"/>
    <w:rsid w:val="00E52262"/>
    <w:rsid w:val="00E64A3E"/>
    <w:rsid w:val="00E65184"/>
    <w:rsid w:val="00E81D97"/>
    <w:rsid w:val="00E90013"/>
    <w:rsid w:val="00E94964"/>
    <w:rsid w:val="00E95D3A"/>
    <w:rsid w:val="00E96109"/>
    <w:rsid w:val="00EA192F"/>
    <w:rsid w:val="00EA35F9"/>
    <w:rsid w:val="00EB08C5"/>
    <w:rsid w:val="00EB1DEB"/>
    <w:rsid w:val="00EC4B42"/>
    <w:rsid w:val="00EC5D17"/>
    <w:rsid w:val="00ED43C8"/>
    <w:rsid w:val="00EF7A5E"/>
    <w:rsid w:val="00F102C4"/>
    <w:rsid w:val="00F10B51"/>
    <w:rsid w:val="00F12158"/>
    <w:rsid w:val="00F27072"/>
    <w:rsid w:val="00F34A70"/>
    <w:rsid w:val="00F470C0"/>
    <w:rsid w:val="00F5777E"/>
    <w:rsid w:val="00F66446"/>
    <w:rsid w:val="00F702CE"/>
    <w:rsid w:val="00F76E19"/>
    <w:rsid w:val="00F91654"/>
    <w:rsid w:val="00F92F9C"/>
    <w:rsid w:val="00F95F32"/>
    <w:rsid w:val="00FA3F1A"/>
    <w:rsid w:val="00FA6074"/>
    <w:rsid w:val="00FC4439"/>
    <w:rsid w:val="00FC4610"/>
    <w:rsid w:val="00FD1B61"/>
    <w:rsid w:val="00FD72AD"/>
    <w:rsid w:val="00FD742C"/>
    <w:rsid w:val="00F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442B81"/>
  <w15:docId w15:val="{B73162C1-6D27-44E8-9E57-0DBD3A85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4BE5"/>
    <w:rPr>
      <w:rFonts w:ascii="Calibri" w:eastAsia="Calibri" w:hAnsi="Calibri" w:cs="Times New Roman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4A134A"/>
    <w:pPr>
      <w:widowControl w:val="0"/>
      <w:tabs>
        <w:tab w:val="num" w:pos="709"/>
      </w:tabs>
      <w:spacing w:before="240" w:after="120" w:line="240" w:lineRule="auto"/>
      <w:ind w:left="709" w:hanging="709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4A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84B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4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4BE5"/>
    <w:rPr>
      <w:rFonts w:ascii="Times New Roman" w:eastAsia="Times New Roman" w:hAnsi="Times New Roman" w:cs="Times New Roman"/>
      <w:sz w:val="40"/>
      <w:szCs w:val="20"/>
      <w:u w:val="single"/>
      <w:lang w:eastAsia="cs-CZ"/>
    </w:rPr>
  </w:style>
  <w:style w:type="character" w:styleId="Odkaznakoment">
    <w:name w:val="annotation reference"/>
    <w:basedOn w:val="Standardnpsmoodstavce"/>
    <w:unhideWhenUsed/>
    <w:rsid w:val="00E24C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24C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24C0F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4C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4C0F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C0F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829CE"/>
    <w:pPr>
      <w:ind w:left="720"/>
      <w:contextualSpacing/>
    </w:pPr>
  </w:style>
  <w:style w:type="paragraph" w:customStyle="1" w:styleId="slolnku">
    <w:name w:val="Číslo článku"/>
    <w:basedOn w:val="Normln"/>
    <w:next w:val="Normln"/>
    <w:rsid w:val="00A829CE"/>
    <w:pPr>
      <w:keepNext/>
      <w:numPr>
        <w:numId w:val="4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odst1slChar">
    <w:name w:val="Text odst.1čísl Char"/>
    <w:basedOn w:val="Standardnpsmoodstavce"/>
    <w:link w:val="Textodst1sl"/>
    <w:locked/>
    <w:rsid w:val="00A829CE"/>
    <w:rPr>
      <w:rFonts w:ascii="Times New Roman" w:eastAsia="Times New Roman" w:hAnsi="Times New Roman" w:cs="Times New Roman"/>
      <w:sz w:val="24"/>
    </w:rPr>
  </w:style>
  <w:style w:type="paragraph" w:customStyle="1" w:styleId="Textodst1sl">
    <w:name w:val="Text odst.1čísl"/>
    <w:basedOn w:val="Normln"/>
    <w:link w:val="Textodst1slChar"/>
    <w:rsid w:val="00A829CE"/>
    <w:pPr>
      <w:numPr>
        <w:ilvl w:val="1"/>
        <w:numId w:val="4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rFonts w:ascii="Times New Roman" w:eastAsia="Times New Roman" w:hAnsi="Times New Roman"/>
      <w:sz w:val="24"/>
    </w:rPr>
  </w:style>
  <w:style w:type="paragraph" w:customStyle="1" w:styleId="Textodst3psmena">
    <w:name w:val="Text odst. 3 písmena"/>
    <w:basedOn w:val="Textodst1sl"/>
    <w:rsid w:val="00A829CE"/>
    <w:pPr>
      <w:numPr>
        <w:ilvl w:val="3"/>
      </w:numPr>
      <w:tabs>
        <w:tab w:val="clear" w:pos="1328"/>
        <w:tab w:val="num" w:pos="360"/>
      </w:tabs>
      <w:spacing w:before="0"/>
      <w:ind w:left="2880" w:hanging="360"/>
      <w:outlineLvl w:val="3"/>
    </w:pPr>
  </w:style>
  <w:style w:type="paragraph" w:customStyle="1" w:styleId="Textodst2slovan">
    <w:name w:val="Text odst.2 číslovaný"/>
    <w:basedOn w:val="Textodst1sl"/>
    <w:rsid w:val="00A829CE"/>
    <w:pPr>
      <w:numPr>
        <w:ilvl w:val="2"/>
      </w:numPr>
      <w:tabs>
        <w:tab w:val="clear" w:pos="0"/>
        <w:tab w:val="clear" w:pos="284"/>
        <w:tab w:val="clear" w:pos="992"/>
        <w:tab w:val="num" w:pos="360"/>
      </w:tabs>
      <w:spacing w:before="0"/>
      <w:ind w:left="2160" w:hanging="180"/>
      <w:outlineLvl w:val="2"/>
    </w:pPr>
  </w:style>
  <w:style w:type="paragraph" w:customStyle="1" w:styleId="Default">
    <w:name w:val="Default"/>
    <w:rsid w:val="00A35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427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270D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27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70DC"/>
    <w:rPr>
      <w:rFonts w:ascii="Calibri" w:eastAsia="Calibri" w:hAnsi="Calibri" w:cs="Times New Roman"/>
    </w:rPr>
  </w:style>
  <w:style w:type="paragraph" w:customStyle="1" w:styleId="Textodstavce">
    <w:name w:val="Text odstavce"/>
    <w:basedOn w:val="Normln"/>
    <w:rsid w:val="00DA394C"/>
    <w:pPr>
      <w:numPr>
        <w:ilvl w:val="6"/>
        <w:numId w:val="8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DA394C"/>
    <w:pPr>
      <w:numPr>
        <w:ilvl w:val="8"/>
        <w:numId w:val="8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DA394C"/>
    <w:pPr>
      <w:numPr>
        <w:ilvl w:val="7"/>
        <w:numId w:val="8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D22550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2255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D22550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semiHidden/>
    <w:unhideWhenUsed/>
    <w:rsid w:val="00972E4D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972E4D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712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lanek11">
    <w:name w:val="Clanek 1.1"/>
    <w:basedOn w:val="Nadpis2"/>
    <w:link w:val="Clanek11Char"/>
    <w:qFormat/>
    <w:rsid w:val="00E64A3E"/>
    <w:pPr>
      <w:keepLines w:val="0"/>
      <w:numPr>
        <w:ilvl w:val="1"/>
        <w:numId w:val="13"/>
      </w:numPr>
      <w:tabs>
        <w:tab w:val="clear" w:pos="567"/>
        <w:tab w:val="num" w:pos="360"/>
      </w:tabs>
      <w:spacing w:before="100" w:after="100" w:line="240" w:lineRule="auto"/>
      <w:ind w:left="0" w:firstLine="0"/>
      <w:jc w:val="both"/>
    </w:pPr>
    <w:rPr>
      <w:rFonts w:ascii="Times New Roman" w:eastAsia="Times New Roman" w:hAnsi="Times New Roman" w:cs="Arial"/>
      <w:bCs/>
      <w:iCs/>
      <w:color w:val="auto"/>
      <w:sz w:val="18"/>
      <w:szCs w:val="28"/>
      <w:lang w:eastAsia="cs-CZ"/>
    </w:rPr>
  </w:style>
  <w:style w:type="paragraph" w:customStyle="1" w:styleId="Claneka">
    <w:name w:val="Clanek (a)"/>
    <w:basedOn w:val="Normln"/>
    <w:qFormat/>
    <w:rsid w:val="00E64A3E"/>
    <w:pPr>
      <w:keepNext/>
      <w:numPr>
        <w:ilvl w:val="2"/>
        <w:numId w:val="13"/>
      </w:numPr>
      <w:tabs>
        <w:tab w:val="clear" w:pos="992"/>
        <w:tab w:val="num" w:pos="360"/>
        <w:tab w:val="num" w:pos="1276"/>
      </w:tabs>
      <w:spacing w:before="100" w:after="100" w:line="240" w:lineRule="auto"/>
      <w:ind w:left="1276" w:hanging="709"/>
      <w:jc w:val="both"/>
    </w:pPr>
    <w:rPr>
      <w:rFonts w:ascii="Times New Roman" w:eastAsia="Times New Roman" w:hAnsi="Times New Roman"/>
      <w:bCs/>
      <w:sz w:val="18"/>
      <w:szCs w:val="24"/>
      <w:lang w:eastAsia="cs-CZ"/>
    </w:rPr>
  </w:style>
  <w:style w:type="paragraph" w:customStyle="1" w:styleId="Claneki">
    <w:name w:val="Clanek (i)"/>
    <w:basedOn w:val="Normln"/>
    <w:qFormat/>
    <w:rsid w:val="00E64A3E"/>
    <w:pPr>
      <w:keepNext/>
      <w:numPr>
        <w:ilvl w:val="3"/>
        <w:numId w:val="13"/>
      </w:numPr>
      <w:tabs>
        <w:tab w:val="clear" w:pos="1418"/>
        <w:tab w:val="num" w:pos="1701"/>
      </w:tabs>
      <w:spacing w:before="100" w:after="100" w:line="240" w:lineRule="auto"/>
      <w:ind w:left="1701" w:hanging="425"/>
      <w:jc w:val="both"/>
    </w:pPr>
    <w:rPr>
      <w:rFonts w:ascii="Times New Roman" w:eastAsia="Times New Roman" w:hAnsi="Times New Roman"/>
      <w:color w:val="000000"/>
      <w:sz w:val="18"/>
      <w:szCs w:val="24"/>
      <w:lang w:eastAsia="cs-CZ"/>
    </w:rPr>
  </w:style>
  <w:style w:type="character" w:customStyle="1" w:styleId="normaltextrun">
    <w:name w:val="normaltextrun"/>
    <w:rsid w:val="00E64A3E"/>
  </w:style>
  <w:style w:type="character" w:customStyle="1" w:styleId="spellingerror">
    <w:name w:val="spellingerror"/>
    <w:rsid w:val="00E64A3E"/>
  </w:style>
  <w:style w:type="character" w:customStyle="1" w:styleId="Nadpis2Char">
    <w:name w:val="Nadpis 2 Char"/>
    <w:basedOn w:val="Standardnpsmoodstavce"/>
    <w:link w:val="Nadpis2"/>
    <w:uiPriority w:val="9"/>
    <w:semiHidden/>
    <w:rsid w:val="00E64A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4A134A"/>
    <w:rPr>
      <w:rFonts w:ascii="Arial" w:eastAsia="Times New Roman" w:hAnsi="Arial" w:cs="Arial"/>
      <w:b/>
      <w:bCs/>
      <w:caps/>
      <w:kern w:val="32"/>
      <w:szCs w:val="32"/>
    </w:rPr>
  </w:style>
  <w:style w:type="character" w:customStyle="1" w:styleId="Clanek11Char">
    <w:name w:val="Clanek 1.1 Char"/>
    <w:link w:val="Clanek11"/>
    <w:rsid w:val="006F5076"/>
    <w:rPr>
      <w:rFonts w:ascii="Times New Roman" w:eastAsia="Times New Roman" w:hAnsi="Times New Roman" w:cs="Arial"/>
      <w:bCs/>
      <w:iCs/>
      <w:sz w:val="18"/>
      <w:szCs w:val="28"/>
      <w:lang w:eastAsia="cs-CZ"/>
    </w:rPr>
  </w:style>
  <w:style w:type="character" w:customStyle="1" w:styleId="findhit">
    <w:name w:val="findhit"/>
    <w:basedOn w:val="Standardnpsmoodstavce"/>
    <w:rsid w:val="006F507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5D3A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A615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lasil@sof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ell.com/support/home/cz/cs/czbsdt1/?c=cz&amp;l=cs&amp;s=bsd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79CB-91B3-4189-9694-36E370A4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2838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Černá</dc:creator>
  <cp:lastModifiedBy>Irena Spanilá</cp:lastModifiedBy>
  <cp:revision>9</cp:revision>
  <cp:lastPrinted>2022-06-07T10:29:00Z</cp:lastPrinted>
  <dcterms:created xsi:type="dcterms:W3CDTF">2022-05-24T14:37:00Z</dcterms:created>
  <dcterms:modified xsi:type="dcterms:W3CDTF">2022-06-08T15:09:00Z</dcterms:modified>
</cp:coreProperties>
</file>