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4065" w:rsidRDefault="00B24065" w:rsidP="00B24065">
      <w:pPr>
        <w:keepNext/>
        <w:spacing w:before="240"/>
        <w:ind w:left="6373" w:firstLine="709"/>
        <w:jc w:val="center"/>
        <w:outlineLvl w:val="0"/>
        <w:rPr>
          <w:rFonts w:ascii="Arial" w:eastAsia="Calibri" w:hAnsi="Arial" w:cs="Arial"/>
          <w:sz w:val="22"/>
          <w:szCs w:val="22"/>
        </w:rPr>
      </w:pPr>
      <w:r w:rsidRPr="006B787D">
        <w:rPr>
          <w:rFonts w:ascii="Arial" w:eastAsia="Calibri" w:hAnsi="Arial" w:cs="Arial"/>
          <w:sz w:val="22"/>
          <w:szCs w:val="22"/>
        </w:rPr>
        <w:t xml:space="preserve">čj. </w:t>
      </w:r>
      <w:r>
        <w:rPr>
          <w:rFonts w:ascii="Arial" w:hAnsi="Arial" w:cs="Arial"/>
          <w:color w:val="000000"/>
          <w:sz w:val="22"/>
          <w:szCs w:val="22"/>
        </w:rPr>
        <w:t>11460/</w:t>
      </w:r>
      <w:r w:rsidRPr="006B787D">
        <w:rPr>
          <w:rFonts w:ascii="Arial" w:eastAsia="Calibri" w:hAnsi="Arial" w:cs="Arial"/>
          <w:sz w:val="22"/>
          <w:szCs w:val="22"/>
        </w:rPr>
        <w:t>202</w:t>
      </w:r>
      <w:r>
        <w:rPr>
          <w:rFonts w:ascii="Arial" w:eastAsia="Calibri" w:hAnsi="Arial" w:cs="Arial"/>
          <w:sz w:val="22"/>
          <w:szCs w:val="22"/>
        </w:rPr>
        <w:t>2</w:t>
      </w:r>
      <w:r w:rsidRPr="006B787D">
        <w:rPr>
          <w:rFonts w:ascii="Arial" w:eastAsia="Calibri" w:hAnsi="Arial" w:cs="Arial"/>
          <w:sz w:val="22"/>
          <w:szCs w:val="22"/>
        </w:rPr>
        <w:t>-UVCR-</w:t>
      </w:r>
      <w:r>
        <w:rPr>
          <w:rFonts w:ascii="Arial" w:eastAsia="Calibri" w:hAnsi="Arial" w:cs="Arial"/>
          <w:sz w:val="22"/>
          <w:szCs w:val="22"/>
        </w:rPr>
        <w:t>38</w:t>
      </w:r>
    </w:p>
    <w:p w:rsidR="00B24065" w:rsidRPr="00B24065" w:rsidRDefault="00B24065" w:rsidP="00B24065">
      <w:pPr>
        <w:keepNext/>
        <w:ind w:left="6373" w:firstLine="709"/>
        <w:outlineLvl w:val="0"/>
        <w:rPr>
          <w:rFonts w:ascii="Arial" w:hAnsi="Arial" w:cs="Arial"/>
          <w:sz w:val="22"/>
          <w:szCs w:val="22"/>
        </w:rPr>
      </w:pPr>
      <w:r>
        <w:rPr>
          <w:rFonts w:ascii="Arial" w:hAnsi="Arial" w:cs="Arial"/>
          <w:sz w:val="22"/>
          <w:szCs w:val="22"/>
        </w:rPr>
        <w:t xml:space="preserve"> </w:t>
      </w:r>
      <w:r w:rsidRPr="00E07122">
        <w:rPr>
          <w:rFonts w:ascii="Arial" w:hAnsi="Arial" w:cs="Arial"/>
          <w:sz w:val="22"/>
          <w:szCs w:val="22"/>
        </w:rPr>
        <w:t xml:space="preserve">ev. č.: </w:t>
      </w:r>
      <w:r w:rsidR="002F6281" w:rsidRPr="002F6281">
        <w:rPr>
          <w:rFonts w:ascii="Arial" w:hAnsi="Arial" w:cs="Arial"/>
          <w:sz w:val="22"/>
          <w:szCs w:val="22"/>
        </w:rPr>
        <w:t>22/140-0</w:t>
      </w:r>
    </w:p>
    <w:p w:rsidR="006122EE" w:rsidRPr="006B787D" w:rsidRDefault="006122EE" w:rsidP="006122EE">
      <w:pPr>
        <w:keepNext/>
        <w:spacing w:before="240" w:after="120"/>
        <w:jc w:val="center"/>
        <w:outlineLvl w:val="0"/>
        <w:rPr>
          <w:rFonts w:ascii="Arial" w:hAnsi="Arial" w:cs="Arial"/>
          <w:b/>
          <w:bCs/>
          <w:kern w:val="32"/>
          <w:sz w:val="28"/>
          <w:szCs w:val="28"/>
          <w:lang w:eastAsia="x-none"/>
        </w:rPr>
      </w:pPr>
      <w:r w:rsidRPr="006B787D">
        <w:rPr>
          <w:rFonts w:ascii="Arial" w:hAnsi="Arial" w:cs="Arial"/>
          <w:b/>
          <w:bCs/>
          <w:kern w:val="32"/>
          <w:sz w:val="28"/>
          <w:szCs w:val="28"/>
          <w:lang w:val="x-none" w:eastAsia="x-none"/>
        </w:rPr>
        <w:t xml:space="preserve">Rámcová dohoda na poskytování </w:t>
      </w:r>
      <w:r w:rsidRPr="006B787D">
        <w:rPr>
          <w:rFonts w:ascii="Arial" w:hAnsi="Arial" w:cs="Arial"/>
          <w:b/>
          <w:bCs/>
          <w:kern w:val="32"/>
          <w:sz w:val="28"/>
          <w:szCs w:val="28"/>
          <w:lang w:eastAsia="x-none"/>
        </w:rPr>
        <w:t>služeb</w:t>
      </w:r>
    </w:p>
    <w:p w:rsidR="006122EE" w:rsidRPr="006B787D" w:rsidRDefault="006122EE" w:rsidP="006122EE">
      <w:pPr>
        <w:keepNext/>
        <w:spacing w:before="240"/>
        <w:jc w:val="center"/>
        <w:outlineLvl w:val="0"/>
        <w:rPr>
          <w:rFonts w:ascii="Arial" w:hAnsi="Arial" w:cs="Arial"/>
          <w:bCs/>
          <w:kern w:val="32"/>
          <w:sz w:val="28"/>
          <w:szCs w:val="28"/>
          <w:lang w:eastAsia="x-none"/>
        </w:rPr>
      </w:pPr>
      <w:r w:rsidRPr="006B787D">
        <w:rPr>
          <w:rFonts w:ascii="Arial" w:hAnsi="Arial" w:cs="Arial"/>
          <w:b/>
          <w:bCs/>
          <w:kern w:val="32"/>
          <w:sz w:val="28"/>
          <w:szCs w:val="28"/>
          <w:lang w:eastAsia="x-none"/>
        </w:rPr>
        <w:t>„</w:t>
      </w:r>
      <w:r w:rsidRPr="006B787D">
        <w:rPr>
          <w:rFonts w:ascii="Arial" w:hAnsi="Arial" w:cs="Arial"/>
          <w:b/>
          <w:bCs/>
          <w:kern w:val="32"/>
          <w:sz w:val="28"/>
          <w:szCs w:val="28"/>
          <w:lang w:val="x-none" w:eastAsia="x-none"/>
        </w:rPr>
        <w:t xml:space="preserve">Zajištění květinové výzdoby pro předsednictví </w:t>
      </w:r>
      <w:r w:rsidRPr="006B787D">
        <w:rPr>
          <w:rFonts w:ascii="Arial" w:hAnsi="Arial" w:cs="Arial"/>
          <w:b/>
          <w:bCs/>
          <w:kern w:val="32"/>
          <w:sz w:val="28"/>
          <w:szCs w:val="28"/>
          <w:lang w:eastAsia="x-none"/>
        </w:rPr>
        <w:t>ČR v Radě EU 2022“</w:t>
      </w:r>
    </w:p>
    <w:p w:rsidR="006122EE" w:rsidRPr="006B787D" w:rsidRDefault="006122EE" w:rsidP="006122EE">
      <w:pPr>
        <w:jc w:val="center"/>
        <w:rPr>
          <w:rFonts w:ascii="Arial" w:eastAsia="Calibri" w:hAnsi="Arial" w:cs="Arial"/>
          <w:b/>
          <w:sz w:val="28"/>
          <w:szCs w:val="28"/>
        </w:rPr>
      </w:pPr>
    </w:p>
    <w:p w:rsidR="006122EE" w:rsidRPr="006B787D" w:rsidRDefault="006122EE" w:rsidP="006122EE">
      <w:pPr>
        <w:spacing w:after="240"/>
        <w:jc w:val="center"/>
        <w:rPr>
          <w:rFonts w:ascii="Arial" w:eastAsia="Calibri" w:hAnsi="Arial" w:cs="Arial"/>
          <w:sz w:val="22"/>
          <w:szCs w:val="22"/>
        </w:rPr>
      </w:pPr>
      <w:r w:rsidRPr="006B787D">
        <w:rPr>
          <w:rFonts w:ascii="Arial" w:eastAsia="Calibri" w:hAnsi="Arial" w:cs="Arial"/>
          <w:sz w:val="22"/>
          <w:szCs w:val="22"/>
        </w:rPr>
        <w:t>uzavřená dle § 1746 odst. 2 zákona č. 89/2012 Sb., občanský zákoník (dále jen „občanský zákoník“) a v souladu s § 131 odst. 1 zákona č. 134/2016 Sb., o zadávání veřejných zakázek, ve znění pozdějších předpisů (dále jen „ZZVZ“)</w:t>
      </w:r>
    </w:p>
    <w:p w:rsidR="006122EE" w:rsidRPr="006B787D" w:rsidRDefault="006122EE" w:rsidP="006122EE">
      <w:pPr>
        <w:spacing w:after="240"/>
        <w:rPr>
          <w:rFonts w:ascii="Arial" w:eastAsia="Calibri" w:hAnsi="Arial" w:cs="Arial"/>
          <w:sz w:val="22"/>
          <w:szCs w:val="22"/>
        </w:rPr>
      </w:pPr>
      <w:r w:rsidRPr="006B787D">
        <w:rPr>
          <w:rFonts w:ascii="Arial" w:eastAsia="Calibri" w:hAnsi="Arial" w:cs="Arial"/>
          <w:sz w:val="22"/>
          <w:szCs w:val="22"/>
        </w:rPr>
        <w:t>Smluvní strany:</w:t>
      </w:r>
    </w:p>
    <w:p w:rsidR="006122EE" w:rsidRPr="006B787D" w:rsidRDefault="006122EE" w:rsidP="006122EE">
      <w:pPr>
        <w:spacing w:after="60"/>
        <w:rPr>
          <w:rFonts w:ascii="Arial" w:eastAsia="Calibri" w:hAnsi="Arial" w:cs="Arial"/>
          <w:b/>
          <w:sz w:val="22"/>
          <w:szCs w:val="22"/>
        </w:rPr>
      </w:pPr>
      <w:r w:rsidRPr="006B787D">
        <w:rPr>
          <w:rFonts w:ascii="Arial" w:eastAsia="Calibri" w:hAnsi="Arial" w:cs="Arial"/>
          <w:b/>
          <w:sz w:val="22"/>
          <w:szCs w:val="22"/>
        </w:rPr>
        <w:t>Česká republika - Úřad vlády České republiky</w:t>
      </w:r>
    </w:p>
    <w:p w:rsidR="006122EE" w:rsidRPr="006B787D" w:rsidRDefault="006122EE" w:rsidP="006122EE">
      <w:pPr>
        <w:tabs>
          <w:tab w:val="left" w:pos="1985"/>
        </w:tabs>
        <w:ind w:left="1980" w:hanging="1980"/>
        <w:rPr>
          <w:rFonts w:ascii="Arial" w:eastAsia="Calibri" w:hAnsi="Arial" w:cs="Arial"/>
          <w:sz w:val="22"/>
          <w:szCs w:val="22"/>
        </w:rPr>
      </w:pPr>
      <w:r w:rsidRPr="006B787D">
        <w:rPr>
          <w:rFonts w:ascii="Arial" w:eastAsia="Calibri" w:hAnsi="Arial" w:cs="Arial"/>
          <w:sz w:val="22"/>
          <w:szCs w:val="22"/>
        </w:rPr>
        <w:t>kterou zastupuje:</w:t>
      </w:r>
      <w:r w:rsidRPr="006B787D">
        <w:rPr>
          <w:rFonts w:ascii="Arial" w:eastAsia="Calibri" w:hAnsi="Arial" w:cs="Arial"/>
          <w:sz w:val="22"/>
          <w:szCs w:val="22"/>
        </w:rPr>
        <w:tab/>
        <w:t xml:space="preserve">Alice </w:t>
      </w:r>
      <w:proofErr w:type="spellStart"/>
      <w:r w:rsidRPr="006B787D">
        <w:rPr>
          <w:rFonts w:ascii="Arial" w:eastAsia="Calibri" w:hAnsi="Arial" w:cs="Arial"/>
          <w:sz w:val="22"/>
          <w:szCs w:val="22"/>
        </w:rPr>
        <w:t>Krutilová</w:t>
      </w:r>
      <w:proofErr w:type="spellEnd"/>
      <w:r w:rsidRPr="006B787D">
        <w:rPr>
          <w:rFonts w:ascii="Arial" w:eastAsia="Calibri" w:hAnsi="Arial" w:cs="Arial"/>
          <w:sz w:val="22"/>
          <w:szCs w:val="22"/>
        </w:rPr>
        <w:t xml:space="preserve">, </w:t>
      </w:r>
      <w:proofErr w:type="gramStart"/>
      <w:r w:rsidRPr="006B787D">
        <w:rPr>
          <w:rFonts w:ascii="Arial" w:eastAsia="Calibri" w:hAnsi="Arial" w:cs="Arial"/>
          <w:sz w:val="22"/>
          <w:szCs w:val="22"/>
        </w:rPr>
        <w:t>M.A.</w:t>
      </w:r>
      <w:proofErr w:type="gramEnd"/>
      <w:r w:rsidRPr="006B787D">
        <w:rPr>
          <w:rFonts w:ascii="Arial" w:eastAsia="Calibri" w:hAnsi="Arial" w:cs="Arial"/>
          <w:sz w:val="22"/>
          <w:szCs w:val="22"/>
        </w:rPr>
        <w:t>, ředitelka Odboru pro předsednictví ČR v Radě EU</w:t>
      </w:r>
    </w:p>
    <w:p w:rsidR="006122EE" w:rsidRPr="006B787D" w:rsidRDefault="006122EE" w:rsidP="009C1FD6">
      <w:pPr>
        <w:spacing w:after="60"/>
        <w:ind w:left="1985" w:hanging="1985"/>
        <w:rPr>
          <w:rFonts w:ascii="Arial" w:eastAsia="Calibri" w:hAnsi="Arial" w:cs="Arial"/>
          <w:b/>
          <w:sz w:val="22"/>
          <w:szCs w:val="22"/>
        </w:rPr>
      </w:pPr>
      <w:r w:rsidRPr="006B787D">
        <w:rPr>
          <w:rFonts w:ascii="Arial" w:eastAsia="Calibri" w:hAnsi="Arial" w:cs="Arial"/>
          <w:sz w:val="22"/>
          <w:szCs w:val="22"/>
        </w:rPr>
        <w:t>kontaktní osoba:</w:t>
      </w:r>
      <w:r w:rsidR="009C1FD6">
        <w:rPr>
          <w:rFonts w:ascii="Arial" w:eastAsia="Calibri" w:hAnsi="Arial" w:cs="Arial"/>
          <w:b/>
          <w:sz w:val="22"/>
          <w:szCs w:val="22"/>
        </w:rPr>
        <w:t xml:space="preserve"> </w:t>
      </w:r>
      <w:r w:rsidR="00EF1E52">
        <w:rPr>
          <w:rFonts w:ascii="Arial" w:eastAsia="Calibri" w:hAnsi="Arial" w:cs="Arial"/>
          <w:b/>
          <w:sz w:val="22"/>
          <w:szCs w:val="22"/>
        </w:rPr>
        <w:t xml:space="preserve">      </w:t>
      </w:r>
      <w:r w:rsidR="009C1FD6" w:rsidRPr="009C1FD6">
        <w:rPr>
          <w:rFonts w:ascii="Arial" w:eastAsia="Calibri" w:hAnsi="Arial" w:cs="Arial"/>
          <w:sz w:val="22"/>
          <w:szCs w:val="22"/>
        </w:rPr>
        <w:t xml:space="preserve">Bc. </w:t>
      </w:r>
      <w:r w:rsidR="009C1FD6">
        <w:rPr>
          <w:rFonts w:ascii="Arial" w:eastAsia="Calibri" w:hAnsi="Arial" w:cs="Arial"/>
          <w:sz w:val="22"/>
          <w:szCs w:val="22"/>
        </w:rPr>
        <w:t>Antonín Klamt, Odbor pro předsednictví ČR v Radě E, e-mail:</w:t>
      </w:r>
      <w:r w:rsidR="00EF1E52">
        <w:rPr>
          <w:rFonts w:ascii="Arial" w:eastAsia="Calibri" w:hAnsi="Arial" w:cs="Arial"/>
          <w:sz w:val="22"/>
          <w:szCs w:val="22"/>
        </w:rPr>
        <w:t xml:space="preserve"> XXXXXXXXX</w:t>
      </w:r>
      <w:r w:rsidR="009C1FD6">
        <w:rPr>
          <w:rFonts w:ascii="Arial" w:eastAsia="Calibri" w:hAnsi="Arial" w:cs="Arial"/>
          <w:sz w:val="22"/>
          <w:szCs w:val="22"/>
        </w:rPr>
        <w:t xml:space="preserve"> tel:</w:t>
      </w:r>
      <w:r w:rsidR="00EF1E52">
        <w:rPr>
          <w:rFonts w:ascii="Arial" w:eastAsia="Calibri" w:hAnsi="Arial" w:cs="Arial"/>
          <w:sz w:val="22"/>
          <w:szCs w:val="22"/>
        </w:rPr>
        <w:t xml:space="preserve"> XXX </w:t>
      </w:r>
      <w:proofErr w:type="spellStart"/>
      <w:r w:rsidR="00EF1E52">
        <w:rPr>
          <w:rFonts w:ascii="Arial" w:eastAsia="Calibri" w:hAnsi="Arial" w:cs="Arial"/>
          <w:sz w:val="22"/>
          <w:szCs w:val="22"/>
        </w:rPr>
        <w:t>XXX</w:t>
      </w:r>
      <w:proofErr w:type="spellEnd"/>
      <w:r w:rsidR="00EF1E52">
        <w:rPr>
          <w:rFonts w:ascii="Arial" w:eastAsia="Calibri" w:hAnsi="Arial" w:cs="Arial"/>
          <w:sz w:val="22"/>
          <w:szCs w:val="22"/>
        </w:rPr>
        <w:t xml:space="preserve"> </w:t>
      </w:r>
      <w:proofErr w:type="spellStart"/>
      <w:r w:rsidR="00EF1E52">
        <w:rPr>
          <w:rFonts w:ascii="Arial" w:eastAsia="Calibri" w:hAnsi="Arial" w:cs="Arial"/>
          <w:sz w:val="22"/>
          <w:szCs w:val="22"/>
        </w:rPr>
        <w:t>XXX</w:t>
      </w:r>
      <w:proofErr w:type="spellEnd"/>
    </w:p>
    <w:p w:rsidR="006122EE" w:rsidRPr="006B787D" w:rsidRDefault="006122EE" w:rsidP="006122EE">
      <w:pPr>
        <w:tabs>
          <w:tab w:val="left" w:pos="1985"/>
        </w:tabs>
        <w:rPr>
          <w:rFonts w:ascii="Arial" w:eastAsia="Calibri" w:hAnsi="Arial" w:cs="Arial"/>
          <w:sz w:val="22"/>
          <w:szCs w:val="22"/>
        </w:rPr>
      </w:pPr>
      <w:r w:rsidRPr="006B787D">
        <w:rPr>
          <w:rFonts w:ascii="Arial" w:eastAsia="Calibri" w:hAnsi="Arial" w:cs="Arial"/>
          <w:sz w:val="22"/>
          <w:szCs w:val="22"/>
        </w:rPr>
        <w:t>se sídlem:</w:t>
      </w:r>
      <w:r w:rsidRPr="006B787D">
        <w:rPr>
          <w:rFonts w:ascii="Arial" w:eastAsia="Calibri" w:hAnsi="Arial" w:cs="Arial"/>
          <w:sz w:val="22"/>
          <w:szCs w:val="22"/>
        </w:rPr>
        <w:tab/>
        <w:t>nábřeží Edvarda Beneše 128/4, 118 01 Praha 1 - Malá Strana</w:t>
      </w:r>
    </w:p>
    <w:p w:rsidR="006122EE" w:rsidRPr="006B787D" w:rsidRDefault="006122EE" w:rsidP="006122EE">
      <w:pPr>
        <w:tabs>
          <w:tab w:val="left" w:pos="1985"/>
        </w:tabs>
        <w:rPr>
          <w:rFonts w:ascii="Arial" w:eastAsia="Calibri" w:hAnsi="Arial" w:cs="Arial"/>
          <w:sz w:val="22"/>
          <w:szCs w:val="22"/>
        </w:rPr>
      </w:pPr>
      <w:r w:rsidRPr="006B787D">
        <w:rPr>
          <w:rFonts w:ascii="Arial" w:eastAsia="Calibri" w:hAnsi="Arial" w:cs="Arial"/>
          <w:sz w:val="22"/>
          <w:szCs w:val="22"/>
        </w:rPr>
        <w:t>IČO:</w:t>
      </w:r>
      <w:r w:rsidRPr="006B787D">
        <w:rPr>
          <w:rFonts w:ascii="Arial" w:eastAsia="Calibri" w:hAnsi="Arial" w:cs="Arial"/>
          <w:sz w:val="22"/>
          <w:szCs w:val="22"/>
        </w:rPr>
        <w:tab/>
        <w:t>00006599</w:t>
      </w:r>
    </w:p>
    <w:p w:rsidR="006122EE" w:rsidRPr="006B787D" w:rsidRDefault="006122EE" w:rsidP="006122EE">
      <w:pPr>
        <w:tabs>
          <w:tab w:val="left" w:pos="1985"/>
        </w:tabs>
        <w:rPr>
          <w:rFonts w:ascii="Arial" w:eastAsia="Calibri" w:hAnsi="Arial" w:cs="Arial"/>
          <w:sz w:val="22"/>
          <w:szCs w:val="22"/>
        </w:rPr>
      </w:pPr>
      <w:r w:rsidRPr="006B787D">
        <w:rPr>
          <w:rFonts w:ascii="Arial" w:eastAsia="Calibri" w:hAnsi="Arial" w:cs="Arial"/>
          <w:sz w:val="22"/>
          <w:szCs w:val="22"/>
        </w:rPr>
        <w:t>DIČ:</w:t>
      </w:r>
      <w:r w:rsidRPr="006B787D">
        <w:rPr>
          <w:rFonts w:ascii="Arial" w:eastAsia="Calibri" w:hAnsi="Arial" w:cs="Arial"/>
          <w:sz w:val="22"/>
          <w:szCs w:val="22"/>
        </w:rPr>
        <w:tab/>
        <w:t>CZ00006599</w:t>
      </w:r>
    </w:p>
    <w:p w:rsidR="006122EE" w:rsidRPr="006B787D" w:rsidRDefault="006122EE" w:rsidP="006122EE">
      <w:pPr>
        <w:tabs>
          <w:tab w:val="left" w:pos="1985"/>
        </w:tabs>
        <w:spacing w:after="120"/>
        <w:rPr>
          <w:rFonts w:ascii="Arial" w:eastAsia="Calibri" w:hAnsi="Arial" w:cs="Arial"/>
          <w:sz w:val="22"/>
          <w:szCs w:val="22"/>
        </w:rPr>
      </w:pPr>
      <w:r w:rsidRPr="006B787D">
        <w:rPr>
          <w:rFonts w:ascii="Arial" w:eastAsia="Calibri" w:hAnsi="Arial" w:cs="Arial"/>
          <w:sz w:val="22"/>
          <w:szCs w:val="22"/>
        </w:rPr>
        <w:t>bankovní spojení:</w:t>
      </w:r>
      <w:r w:rsidRPr="006B787D">
        <w:rPr>
          <w:rFonts w:ascii="Arial" w:eastAsia="Calibri" w:hAnsi="Arial" w:cs="Arial"/>
          <w:sz w:val="22"/>
          <w:szCs w:val="22"/>
        </w:rPr>
        <w:tab/>
        <w:t>ČNB Praha, účet č.: 4320001/0710</w:t>
      </w:r>
    </w:p>
    <w:p w:rsidR="006122EE" w:rsidRPr="006B787D" w:rsidRDefault="006122EE" w:rsidP="006122EE">
      <w:pPr>
        <w:spacing w:after="240"/>
        <w:rPr>
          <w:rFonts w:ascii="Arial" w:eastAsia="Calibri" w:hAnsi="Arial" w:cs="Arial"/>
          <w:sz w:val="22"/>
          <w:szCs w:val="22"/>
        </w:rPr>
      </w:pPr>
      <w:r w:rsidRPr="006B787D">
        <w:rPr>
          <w:rFonts w:ascii="Arial" w:eastAsia="Calibri" w:hAnsi="Arial" w:cs="Arial"/>
          <w:sz w:val="22"/>
          <w:szCs w:val="22"/>
        </w:rPr>
        <w:t>(dále jen „</w:t>
      </w:r>
      <w:r w:rsidRPr="006B787D">
        <w:rPr>
          <w:rFonts w:ascii="Arial" w:eastAsia="Calibri" w:hAnsi="Arial" w:cs="Arial"/>
          <w:b/>
          <w:sz w:val="22"/>
          <w:szCs w:val="22"/>
        </w:rPr>
        <w:t>Objednatel</w:t>
      </w:r>
      <w:r w:rsidRPr="006B787D">
        <w:rPr>
          <w:rFonts w:ascii="Arial" w:eastAsia="Calibri" w:hAnsi="Arial" w:cs="Arial"/>
          <w:sz w:val="22"/>
          <w:szCs w:val="22"/>
        </w:rPr>
        <w:t>“)</w:t>
      </w:r>
    </w:p>
    <w:p w:rsidR="006122EE" w:rsidRPr="006B787D" w:rsidRDefault="006122EE" w:rsidP="006122EE">
      <w:pPr>
        <w:spacing w:after="240"/>
        <w:rPr>
          <w:rFonts w:ascii="Arial" w:eastAsia="Calibri" w:hAnsi="Arial" w:cs="Arial"/>
          <w:sz w:val="22"/>
          <w:szCs w:val="22"/>
        </w:rPr>
      </w:pPr>
      <w:r w:rsidRPr="006B787D">
        <w:rPr>
          <w:rFonts w:ascii="Arial" w:eastAsia="Calibri" w:hAnsi="Arial" w:cs="Arial"/>
          <w:sz w:val="22"/>
          <w:szCs w:val="22"/>
        </w:rPr>
        <w:t>a</w:t>
      </w:r>
    </w:p>
    <w:p w:rsidR="006122EE" w:rsidRPr="00A37164" w:rsidRDefault="006122EE" w:rsidP="006122EE">
      <w:pPr>
        <w:spacing w:after="60"/>
        <w:rPr>
          <w:rFonts w:ascii="Arial" w:eastAsia="Calibri" w:hAnsi="Arial" w:cs="Arial"/>
          <w:b/>
          <w:sz w:val="22"/>
          <w:szCs w:val="22"/>
        </w:rPr>
      </w:pPr>
      <w:r w:rsidRPr="00A37164">
        <w:rPr>
          <w:rFonts w:ascii="Arial" w:eastAsia="Calibri" w:hAnsi="Arial" w:cs="Arial"/>
          <w:b/>
          <w:sz w:val="22"/>
          <w:szCs w:val="22"/>
        </w:rPr>
        <w:t>název právnické osoby včetně označení právní formy</w:t>
      </w:r>
    </w:p>
    <w:p w:rsidR="005235F3" w:rsidRPr="00867AA6" w:rsidRDefault="005235F3" w:rsidP="005235F3">
      <w:pPr>
        <w:spacing w:after="60"/>
        <w:rPr>
          <w:rFonts w:ascii="Arial" w:eastAsia="Calibri" w:hAnsi="Arial" w:cs="Arial"/>
          <w:b/>
          <w:sz w:val="22"/>
          <w:szCs w:val="22"/>
        </w:rPr>
      </w:pPr>
      <w:r>
        <w:rPr>
          <w:rFonts w:ascii="Arial" w:eastAsia="Calibri" w:hAnsi="Arial" w:cs="Arial"/>
          <w:b/>
          <w:sz w:val="22"/>
          <w:szCs w:val="22"/>
        </w:rPr>
        <w:t>Květinový svět, s.r.o.</w:t>
      </w:r>
    </w:p>
    <w:p w:rsidR="005235F3" w:rsidRPr="00867AA6" w:rsidRDefault="005235F3" w:rsidP="005235F3">
      <w:pPr>
        <w:tabs>
          <w:tab w:val="left" w:pos="2552"/>
        </w:tabs>
        <w:spacing w:after="60"/>
        <w:rPr>
          <w:rFonts w:ascii="Arial" w:eastAsia="Calibri" w:hAnsi="Arial" w:cs="Arial"/>
          <w:sz w:val="22"/>
          <w:szCs w:val="22"/>
        </w:rPr>
      </w:pPr>
      <w:r w:rsidRPr="00867AA6">
        <w:rPr>
          <w:rFonts w:ascii="Arial" w:eastAsia="Calibri" w:hAnsi="Arial" w:cs="Arial"/>
          <w:sz w:val="22"/>
          <w:szCs w:val="22"/>
        </w:rPr>
        <w:t>kterou zastupuje:</w:t>
      </w:r>
      <w:r w:rsidRPr="00867AA6">
        <w:rPr>
          <w:rFonts w:ascii="Arial" w:eastAsia="Calibri" w:hAnsi="Arial" w:cs="Arial"/>
          <w:sz w:val="22"/>
          <w:szCs w:val="22"/>
        </w:rPr>
        <w:tab/>
      </w:r>
      <w:r>
        <w:rPr>
          <w:rFonts w:ascii="Arial" w:eastAsia="Calibri" w:hAnsi="Arial" w:cs="Arial"/>
          <w:sz w:val="22"/>
          <w:szCs w:val="22"/>
        </w:rPr>
        <w:t>Ing. Jana Vyhnalová, jednatelka</w:t>
      </w:r>
    </w:p>
    <w:p w:rsidR="005235F3" w:rsidRPr="00867AA6" w:rsidRDefault="005235F3" w:rsidP="005235F3">
      <w:pPr>
        <w:tabs>
          <w:tab w:val="left" w:pos="2552"/>
        </w:tabs>
        <w:spacing w:after="60"/>
        <w:ind w:left="2550" w:hanging="2550"/>
        <w:rPr>
          <w:rFonts w:ascii="Arial" w:eastAsia="Calibri" w:hAnsi="Arial" w:cs="Arial"/>
          <w:sz w:val="22"/>
          <w:szCs w:val="22"/>
        </w:rPr>
      </w:pPr>
      <w:r w:rsidRPr="00867AA6">
        <w:rPr>
          <w:rFonts w:ascii="Arial" w:eastAsia="Calibri" w:hAnsi="Arial" w:cs="Arial"/>
          <w:sz w:val="22"/>
          <w:szCs w:val="22"/>
        </w:rPr>
        <w:t>kontaktní osoba:</w:t>
      </w:r>
      <w:r w:rsidRPr="00867AA6">
        <w:rPr>
          <w:rFonts w:ascii="Arial" w:eastAsia="Calibri" w:hAnsi="Arial" w:cs="Arial"/>
          <w:sz w:val="22"/>
          <w:szCs w:val="22"/>
        </w:rPr>
        <w:tab/>
      </w:r>
      <w:r w:rsidR="009C1FD6">
        <w:rPr>
          <w:rFonts w:ascii="Arial" w:eastAsia="Calibri" w:hAnsi="Arial" w:cs="Arial"/>
          <w:sz w:val="22"/>
          <w:szCs w:val="22"/>
        </w:rPr>
        <w:tab/>
        <w:t xml:space="preserve">Michaela </w:t>
      </w:r>
      <w:proofErr w:type="spellStart"/>
      <w:r w:rsidR="009C1FD6">
        <w:rPr>
          <w:rFonts w:ascii="Arial" w:eastAsia="Calibri" w:hAnsi="Arial" w:cs="Arial"/>
          <w:sz w:val="22"/>
          <w:szCs w:val="22"/>
        </w:rPr>
        <w:t>Wiltavská</w:t>
      </w:r>
      <w:proofErr w:type="spellEnd"/>
      <w:r w:rsidR="009C1FD6">
        <w:rPr>
          <w:rFonts w:ascii="Arial" w:eastAsia="Calibri" w:hAnsi="Arial" w:cs="Arial"/>
          <w:sz w:val="22"/>
          <w:szCs w:val="22"/>
        </w:rPr>
        <w:t xml:space="preserve">, </w:t>
      </w:r>
      <w:r>
        <w:rPr>
          <w:rFonts w:ascii="Arial" w:eastAsia="Calibri" w:hAnsi="Arial" w:cs="Arial"/>
          <w:sz w:val="22"/>
          <w:szCs w:val="22"/>
        </w:rPr>
        <w:t xml:space="preserve">e-mail: </w:t>
      </w:r>
      <w:r w:rsidR="00EF1E52">
        <w:rPr>
          <w:rFonts w:ascii="Arial" w:eastAsia="Calibri" w:hAnsi="Arial" w:cs="Arial"/>
          <w:sz w:val="22"/>
          <w:szCs w:val="22"/>
        </w:rPr>
        <w:t>XXXXXXXXXXXXXX</w:t>
      </w:r>
      <w:r w:rsidRPr="009C1FD6">
        <w:rPr>
          <w:rFonts w:ascii="Arial" w:eastAsia="Calibri" w:hAnsi="Arial" w:cs="Arial"/>
          <w:sz w:val="22"/>
          <w:szCs w:val="22"/>
        </w:rPr>
        <w:t xml:space="preserve">, </w:t>
      </w:r>
      <w:r w:rsidR="009C1FD6">
        <w:rPr>
          <w:rFonts w:ascii="Arial" w:eastAsia="Calibri" w:hAnsi="Arial" w:cs="Arial"/>
          <w:sz w:val="22"/>
          <w:szCs w:val="22"/>
        </w:rPr>
        <w:t xml:space="preserve">tel: </w:t>
      </w:r>
      <w:r w:rsidR="00EF1E52">
        <w:rPr>
          <w:rFonts w:ascii="Arial" w:eastAsia="Calibri" w:hAnsi="Arial" w:cs="Arial"/>
          <w:sz w:val="22"/>
          <w:szCs w:val="22"/>
        </w:rPr>
        <w:t xml:space="preserve">XXX </w:t>
      </w:r>
      <w:proofErr w:type="spellStart"/>
      <w:r w:rsidR="00EF1E52">
        <w:rPr>
          <w:rFonts w:ascii="Arial" w:eastAsia="Calibri" w:hAnsi="Arial" w:cs="Arial"/>
          <w:sz w:val="22"/>
          <w:szCs w:val="22"/>
        </w:rPr>
        <w:t>XXX</w:t>
      </w:r>
      <w:proofErr w:type="spellEnd"/>
      <w:r w:rsidR="00EF1E52">
        <w:rPr>
          <w:rFonts w:ascii="Arial" w:eastAsia="Calibri" w:hAnsi="Arial" w:cs="Arial"/>
          <w:sz w:val="22"/>
          <w:szCs w:val="22"/>
        </w:rPr>
        <w:t xml:space="preserve"> </w:t>
      </w:r>
      <w:proofErr w:type="spellStart"/>
      <w:r w:rsidR="00EF1E52">
        <w:rPr>
          <w:rFonts w:ascii="Arial" w:eastAsia="Calibri" w:hAnsi="Arial" w:cs="Arial"/>
          <w:sz w:val="22"/>
          <w:szCs w:val="22"/>
        </w:rPr>
        <w:t>XXX</w:t>
      </w:r>
      <w:proofErr w:type="spellEnd"/>
      <w:r w:rsidR="009C1FD6">
        <w:rPr>
          <w:rFonts w:ascii="Arial" w:eastAsia="Calibri" w:hAnsi="Arial" w:cs="Arial"/>
          <w:sz w:val="22"/>
          <w:szCs w:val="22"/>
        </w:rPr>
        <w:t xml:space="preserve"> nebo </w:t>
      </w:r>
      <w:r w:rsidR="00EF1E52">
        <w:rPr>
          <w:rFonts w:ascii="Arial" w:eastAsia="Calibri" w:hAnsi="Arial" w:cs="Arial"/>
          <w:sz w:val="22"/>
          <w:szCs w:val="22"/>
        </w:rPr>
        <w:t>XXX</w:t>
      </w:r>
      <w:r w:rsidR="009C1FD6">
        <w:rPr>
          <w:rFonts w:ascii="Arial" w:eastAsia="Calibri" w:hAnsi="Arial" w:cs="Arial"/>
          <w:sz w:val="22"/>
          <w:szCs w:val="22"/>
        </w:rPr>
        <w:t> </w:t>
      </w:r>
      <w:proofErr w:type="spellStart"/>
      <w:r w:rsidR="00EF1E52">
        <w:rPr>
          <w:rFonts w:ascii="Arial" w:eastAsia="Calibri" w:hAnsi="Arial" w:cs="Arial"/>
          <w:sz w:val="22"/>
          <w:szCs w:val="22"/>
        </w:rPr>
        <w:t>XXX</w:t>
      </w:r>
      <w:proofErr w:type="spellEnd"/>
      <w:r w:rsidR="009C1FD6">
        <w:rPr>
          <w:rFonts w:ascii="Arial" w:eastAsia="Calibri" w:hAnsi="Arial" w:cs="Arial"/>
          <w:sz w:val="22"/>
          <w:szCs w:val="22"/>
        </w:rPr>
        <w:t> </w:t>
      </w:r>
      <w:proofErr w:type="spellStart"/>
      <w:r w:rsidR="00EF1E52">
        <w:rPr>
          <w:rFonts w:ascii="Arial" w:eastAsia="Calibri" w:hAnsi="Arial" w:cs="Arial"/>
          <w:sz w:val="22"/>
          <w:szCs w:val="22"/>
        </w:rPr>
        <w:t>XXX</w:t>
      </w:r>
      <w:proofErr w:type="spellEnd"/>
    </w:p>
    <w:p w:rsidR="005235F3" w:rsidRPr="00867AA6" w:rsidRDefault="005235F3" w:rsidP="005235F3">
      <w:pPr>
        <w:tabs>
          <w:tab w:val="left" w:pos="2552"/>
        </w:tabs>
        <w:spacing w:after="60"/>
        <w:rPr>
          <w:rFonts w:ascii="Arial" w:eastAsia="Calibri" w:hAnsi="Arial" w:cs="Arial"/>
          <w:sz w:val="22"/>
          <w:szCs w:val="22"/>
        </w:rPr>
      </w:pPr>
      <w:r w:rsidRPr="00867AA6">
        <w:rPr>
          <w:rFonts w:ascii="Arial" w:eastAsia="Calibri" w:hAnsi="Arial" w:cs="Arial"/>
          <w:sz w:val="22"/>
          <w:szCs w:val="22"/>
        </w:rPr>
        <w:t xml:space="preserve">se sídlem: </w:t>
      </w:r>
      <w:r w:rsidRPr="00867AA6">
        <w:rPr>
          <w:rFonts w:ascii="Arial" w:eastAsia="Calibri" w:hAnsi="Arial" w:cs="Arial"/>
          <w:sz w:val="22"/>
          <w:szCs w:val="22"/>
        </w:rPr>
        <w:tab/>
      </w:r>
      <w:r>
        <w:rPr>
          <w:rFonts w:ascii="Arial" w:eastAsia="Calibri" w:hAnsi="Arial" w:cs="Arial"/>
          <w:sz w:val="22"/>
          <w:szCs w:val="22"/>
        </w:rPr>
        <w:t>Bělehradská 382/124, 120 00 Praha 2</w:t>
      </w:r>
    </w:p>
    <w:p w:rsidR="005235F3" w:rsidRPr="00867AA6" w:rsidRDefault="005235F3" w:rsidP="005235F3">
      <w:pPr>
        <w:tabs>
          <w:tab w:val="left" w:pos="2552"/>
        </w:tabs>
        <w:spacing w:after="60"/>
        <w:rPr>
          <w:rFonts w:ascii="Arial" w:eastAsia="Calibri" w:hAnsi="Arial" w:cs="Arial"/>
          <w:sz w:val="22"/>
          <w:szCs w:val="22"/>
        </w:rPr>
      </w:pPr>
      <w:r w:rsidRPr="00867AA6">
        <w:rPr>
          <w:rFonts w:ascii="Arial" w:eastAsia="Calibri" w:hAnsi="Arial" w:cs="Arial"/>
          <w:sz w:val="22"/>
          <w:szCs w:val="22"/>
        </w:rPr>
        <w:t>IČO:</w:t>
      </w:r>
      <w:r w:rsidRPr="00867AA6">
        <w:rPr>
          <w:rFonts w:ascii="Arial" w:eastAsia="Calibri" w:hAnsi="Arial" w:cs="Arial"/>
          <w:sz w:val="22"/>
          <w:szCs w:val="22"/>
        </w:rPr>
        <w:tab/>
      </w:r>
      <w:r>
        <w:rPr>
          <w:rFonts w:ascii="Arial" w:eastAsia="Calibri" w:hAnsi="Arial" w:cs="Arial"/>
          <w:sz w:val="22"/>
          <w:szCs w:val="22"/>
        </w:rPr>
        <w:t>283 85 829</w:t>
      </w:r>
      <w:r w:rsidRPr="00867AA6">
        <w:rPr>
          <w:rFonts w:ascii="Arial" w:eastAsia="Calibri" w:hAnsi="Arial" w:cs="Arial"/>
          <w:sz w:val="22"/>
          <w:szCs w:val="22"/>
        </w:rPr>
        <w:tab/>
      </w:r>
      <w:r w:rsidRPr="00867AA6">
        <w:rPr>
          <w:rFonts w:ascii="Arial" w:eastAsia="Calibri" w:hAnsi="Arial" w:cs="Arial"/>
          <w:sz w:val="22"/>
          <w:szCs w:val="22"/>
        </w:rPr>
        <w:tab/>
      </w:r>
    </w:p>
    <w:p w:rsidR="005235F3" w:rsidRPr="00867AA6" w:rsidRDefault="005235F3" w:rsidP="005235F3">
      <w:pPr>
        <w:tabs>
          <w:tab w:val="left" w:pos="2552"/>
        </w:tabs>
        <w:spacing w:after="60"/>
        <w:rPr>
          <w:rFonts w:ascii="Arial" w:eastAsia="Calibri" w:hAnsi="Arial" w:cs="Arial"/>
          <w:sz w:val="22"/>
          <w:szCs w:val="22"/>
        </w:rPr>
      </w:pPr>
      <w:r w:rsidRPr="00867AA6">
        <w:rPr>
          <w:rFonts w:ascii="Arial" w:eastAsia="Calibri" w:hAnsi="Arial" w:cs="Arial"/>
          <w:sz w:val="22"/>
          <w:szCs w:val="22"/>
        </w:rPr>
        <w:t>DIČ:</w:t>
      </w:r>
      <w:r w:rsidRPr="00867AA6">
        <w:rPr>
          <w:rFonts w:ascii="Arial" w:eastAsia="Calibri" w:hAnsi="Arial" w:cs="Arial"/>
          <w:sz w:val="22"/>
          <w:szCs w:val="22"/>
        </w:rPr>
        <w:tab/>
      </w:r>
      <w:r>
        <w:rPr>
          <w:rFonts w:ascii="Arial" w:eastAsia="Calibri" w:hAnsi="Arial" w:cs="Arial"/>
          <w:sz w:val="22"/>
          <w:szCs w:val="22"/>
        </w:rPr>
        <w:t>CZ28385829</w:t>
      </w:r>
    </w:p>
    <w:p w:rsidR="005235F3" w:rsidRDefault="005235F3" w:rsidP="005235F3">
      <w:pPr>
        <w:tabs>
          <w:tab w:val="left" w:pos="2552"/>
        </w:tabs>
        <w:spacing w:after="60"/>
        <w:rPr>
          <w:rFonts w:ascii="Arial" w:eastAsia="Calibri" w:hAnsi="Arial" w:cs="Arial"/>
          <w:sz w:val="22"/>
          <w:szCs w:val="22"/>
        </w:rPr>
      </w:pPr>
      <w:r w:rsidRPr="00867AA6">
        <w:rPr>
          <w:rFonts w:ascii="Arial" w:eastAsia="Calibri" w:hAnsi="Arial" w:cs="Arial"/>
          <w:sz w:val="22"/>
          <w:szCs w:val="22"/>
        </w:rPr>
        <w:t xml:space="preserve">bankovní spojení: </w:t>
      </w:r>
      <w:r w:rsidRPr="00867AA6">
        <w:rPr>
          <w:rFonts w:ascii="Arial" w:eastAsia="Calibri" w:hAnsi="Arial" w:cs="Arial"/>
          <w:sz w:val="22"/>
          <w:szCs w:val="22"/>
        </w:rPr>
        <w:tab/>
      </w:r>
      <w:r>
        <w:rPr>
          <w:rFonts w:ascii="Arial" w:eastAsia="Calibri" w:hAnsi="Arial" w:cs="Arial"/>
          <w:sz w:val="22"/>
          <w:szCs w:val="22"/>
        </w:rPr>
        <w:t>ČSOB, a.s</w:t>
      </w:r>
      <w:r w:rsidRPr="00774C48">
        <w:rPr>
          <w:rFonts w:ascii="Arial" w:eastAsia="Calibri" w:hAnsi="Arial" w:cs="Arial"/>
          <w:sz w:val="22"/>
          <w:szCs w:val="22"/>
        </w:rPr>
        <w:t>., účet č.: 261803442/0300</w:t>
      </w:r>
    </w:p>
    <w:p w:rsidR="005235F3" w:rsidRPr="006B787D" w:rsidRDefault="005235F3" w:rsidP="005235F3">
      <w:pPr>
        <w:tabs>
          <w:tab w:val="left" w:pos="2552"/>
        </w:tabs>
        <w:spacing w:after="60"/>
        <w:rPr>
          <w:rFonts w:ascii="Arial" w:eastAsia="Calibri" w:hAnsi="Arial" w:cs="Arial"/>
          <w:bCs/>
          <w:sz w:val="22"/>
          <w:szCs w:val="22"/>
        </w:rPr>
      </w:pPr>
      <w:r w:rsidRPr="00867AA6">
        <w:rPr>
          <w:rFonts w:ascii="Arial" w:eastAsia="Calibri" w:hAnsi="Arial" w:cs="Arial"/>
          <w:sz w:val="22"/>
          <w:szCs w:val="22"/>
        </w:rPr>
        <w:t xml:space="preserve">zapsaná </w:t>
      </w:r>
      <w:r w:rsidRPr="00867AA6">
        <w:rPr>
          <w:rFonts w:ascii="Arial" w:eastAsia="Calibri" w:hAnsi="Arial" w:cs="Arial"/>
          <w:bCs/>
          <w:sz w:val="22"/>
          <w:szCs w:val="22"/>
        </w:rPr>
        <w:t xml:space="preserve">ve veřejném </w:t>
      </w:r>
      <w:r w:rsidRPr="00867AA6">
        <w:rPr>
          <w:rFonts w:ascii="Arial" w:eastAsia="Calibri" w:hAnsi="Arial" w:cs="Arial"/>
          <w:sz w:val="22"/>
          <w:szCs w:val="22"/>
        </w:rPr>
        <w:t xml:space="preserve">rejstříku u </w:t>
      </w:r>
      <w:r>
        <w:rPr>
          <w:rFonts w:ascii="Arial" w:eastAsia="Calibri" w:hAnsi="Arial" w:cs="Arial"/>
          <w:sz w:val="22"/>
          <w:szCs w:val="22"/>
        </w:rPr>
        <w:t xml:space="preserve">Městského </w:t>
      </w:r>
      <w:r w:rsidRPr="00867AA6">
        <w:rPr>
          <w:rFonts w:ascii="Arial" w:eastAsia="Calibri" w:hAnsi="Arial" w:cs="Arial"/>
          <w:sz w:val="22"/>
          <w:szCs w:val="22"/>
        </w:rPr>
        <w:t>soudu v </w:t>
      </w:r>
      <w:r>
        <w:rPr>
          <w:rFonts w:ascii="Arial" w:eastAsia="Calibri" w:hAnsi="Arial" w:cs="Arial"/>
          <w:sz w:val="22"/>
          <w:szCs w:val="22"/>
        </w:rPr>
        <w:t>Praze</w:t>
      </w:r>
      <w:r w:rsidRPr="00867AA6">
        <w:rPr>
          <w:rFonts w:ascii="Arial" w:eastAsia="Calibri" w:hAnsi="Arial" w:cs="Arial"/>
          <w:sz w:val="22"/>
          <w:szCs w:val="22"/>
        </w:rPr>
        <w:t xml:space="preserve">, </w:t>
      </w:r>
      <w:r w:rsidRPr="00867AA6">
        <w:rPr>
          <w:rFonts w:ascii="Arial" w:eastAsia="Calibri" w:hAnsi="Arial" w:cs="Arial"/>
          <w:bCs/>
          <w:sz w:val="22"/>
          <w:szCs w:val="22"/>
        </w:rPr>
        <w:t xml:space="preserve">spisová značka </w:t>
      </w:r>
      <w:r>
        <w:rPr>
          <w:rFonts w:ascii="Arial" w:eastAsia="Calibri" w:hAnsi="Arial" w:cs="Arial"/>
          <w:bCs/>
          <w:sz w:val="22"/>
          <w:szCs w:val="22"/>
        </w:rPr>
        <w:t>C 137885</w:t>
      </w:r>
    </w:p>
    <w:p w:rsidR="006122EE" w:rsidRPr="006B787D" w:rsidRDefault="005235F3" w:rsidP="005235F3">
      <w:pPr>
        <w:spacing w:before="240" w:after="120"/>
        <w:rPr>
          <w:rFonts w:ascii="Arial" w:eastAsia="Calibri" w:hAnsi="Arial" w:cs="Arial"/>
          <w:sz w:val="22"/>
          <w:szCs w:val="22"/>
        </w:rPr>
      </w:pPr>
      <w:r w:rsidRPr="006B787D">
        <w:rPr>
          <w:rFonts w:ascii="Arial" w:eastAsia="Calibri" w:hAnsi="Arial" w:cs="Arial"/>
          <w:sz w:val="22"/>
          <w:szCs w:val="22"/>
        </w:rPr>
        <w:t xml:space="preserve"> </w:t>
      </w:r>
      <w:r w:rsidR="006122EE" w:rsidRPr="006B787D">
        <w:rPr>
          <w:rFonts w:ascii="Arial" w:eastAsia="Calibri" w:hAnsi="Arial" w:cs="Arial"/>
          <w:sz w:val="22"/>
          <w:szCs w:val="22"/>
        </w:rPr>
        <w:t>(dále jen „</w:t>
      </w:r>
      <w:r w:rsidR="006122EE" w:rsidRPr="006B787D">
        <w:rPr>
          <w:rFonts w:ascii="Arial" w:eastAsia="Calibri" w:hAnsi="Arial" w:cs="Arial"/>
          <w:b/>
          <w:sz w:val="22"/>
          <w:szCs w:val="22"/>
        </w:rPr>
        <w:t>Poskytovate</w:t>
      </w:r>
      <w:r w:rsidR="006122EE" w:rsidRPr="006B787D">
        <w:rPr>
          <w:rFonts w:ascii="Arial" w:eastAsia="Calibri" w:hAnsi="Arial" w:cs="Arial"/>
          <w:sz w:val="22"/>
          <w:szCs w:val="22"/>
        </w:rPr>
        <w:t>l“)</w:t>
      </w:r>
    </w:p>
    <w:p w:rsidR="006122EE" w:rsidRPr="006B787D" w:rsidRDefault="006122EE" w:rsidP="006122EE">
      <w:pPr>
        <w:tabs>
          <w:tab w:val="left" w:pos="2410"/>
        </w:tabs>
        <w:ind w:right="-23"/>
        <w:rPr>
          <w:rFonts w:ascii="Arial" w:eastAsia="Calibri" w:hAnsi="Arial" w:cs="Arial"/>
          <w:spacing w:val="-1"/>
          <w:sz w:val="22"/>
          <w:szCs w:val="22"/>
        </w:rPr>
      </w:pPr>
      <w:r w:rsidRPr="006B787D">
        <w:rPr>
          <w:rFonts w:ascii="Arial" w:eastAsia="Calibri" w:hAnsi="Arial" w:cs="Arial"/>
          <w:bCs/>
          <w:sz w:val="22"/>
          <w:szCs w:val="22"/>
        </w:rPr>
        <w:t>nebo společně též jako „smluvní strany“ a/nebo jednotlivě jako „smluvní strana“,</w:t>
      </w:r>
    </w:p>
    <w:p w:rsidR="006122EE" w:rsidRPr="006B787D" w:rsidRDefault="006122EE" w:rsidP="006122EE">
      <w:pPr>
        <w:rPr>
          <w:rFonts w:ascii="Arial" w:eastAsia="Calibri" w:hAnsi="Arial" w:cs="Arial"/>
          <w:sz w:val="22"/>
          <w:szCs w:val="22"/>
        </w:rPr>
      </w:pPr>
    </w:p>
    <w:p w:rsidR="006122EE" w:rsidRPr="006B787D" w:rsidRDefault="006122EE" w:rsidP="006122EE">
      <w:pPr>
        <w:jc w:val="center"/>
        <w:rPr>
          <w:rFonts w:ascii="Arial" w:eastAsia="Calibri" w:hAnsi="Arial" w:cs="Arial"/>
          <w:sz w:val="22"/>
          <w:szCs w:val="22"/>
        </w:rPr>
      </w:pPr>
      <w:r w:rsidRPr="006B787D">
        <w:rPr>
          <w:rFonts w:ascii="Arial" w:eastAsia="Calibri" w:hAnsi="Arial" w:cs="Arial"/>
          <w:sz w:val="22"/>
          <w:szCs w:val="22"/>
        </w:rPr>
        <w:t>spolu uzavírají tuto Rámcovou dohodu (dále jen „Rámcová dohoda“) na „Zajištění květinové výzdoby pro předsednictví ČR v Radě EU v roce 2022“</w:t>
      </w:r>
    </w:p>
    <w:p w:rsidR="006122EE" w:rsidRPr="006B787D" w:rsidRDefault="006122EE" w:rsidP="006122EE">
      <w:pPr>
        <w:jc w:val="center"/>
        <w:rPr>
          <w:rFonts w:ascii="Arial" w:eastAsia="Calibri" w:hAnsi="Arial" w:cs="Arial"/>
          <w:b/>
          <w:sz w:val="22"/>
          <w:szCs w:val="22"/>
        </w:rPr>
      </w:pPr>
    </w:p>
    <w:p w:rsidR="006122EE" w:rsidRPr="006B787D" w:rsidRDefault="006122EE" w:rsidP="006122EE">
      <w:pPr>
        <w:spacing w:after="120"/>
        <w:jc w:val="center"/>
        <w:rPr>
          <w:rFonts w:ascii="Arial" w:eastAsia="Calibri" w:hAnsi="Arial" w:cs="Arial"/>
          <w:b/>
          <w:sz w:val="22"/>
          <w:szCs w:val="22"/>
        </w:rPr>
      </w:pPr>
      <w:r w:rsidRPr="006B787D">
        <w:rPr>
          <w:rFonts w:ascii="Arial" w:eastAsia="Calibri" w:hAnsi="Arial" w:cs="Arial"/>
          <w:b/>
          <w:sz w:val="22"/>
          <w:szCs w:val="22"/>
        </w:rPr>
        <w:t>ÚVODNÍ USTANOVENÍ</w:t>
      </w:r>
    </w:p>
    <w:p w:rsidR="006122EE" w:rsidRPr="006B787D" w:rsidRDefault="006122EE" w:rsidP="006122EE">
      <w:pPr>
        <w:spacing w:after="120"/>
        <w:rPr>
          <w:rFonts w:ascii="Arial" w:eastAsia="Calibri" w:hAnsi="Arial" w:cs="Arial"/>
          <w:sz w:val="22"/>
          <w:szCs w:val="22"/>
        </w:rPr>
      </w:pPr>
      <w:r w:rsidRPr="006B787D">
        <w:rPr>
          <w:rFonts w:ascii="Arial" w:eastAsia="Calibri" w:hAnsi="Arial" w:cs="Arial"/>
          <w:sz w:val="22"/>
          <w:szCs w:val="22"/>
        </w:rPr>
        <w:t>Rámcová dohoda je uzavírána na základě výsledků zadávacího řízení na uzavření Rámcové dohody, publikované ve Věstníku veřejných zakázek (</w:t>
      </w:r>
      <w:hyperlink r:id="rId7" w:history="1">
        <w:r w:rsidR="00EF1E52" w:rsidRPr="0046460C">
          <w:rPr>
            <w:rStyle w:val="Hypertextovodkaz"/>
            <w:rFonts w:ascii="Arial" w:eastAsia="Calibri" w:hAnsi="Arial" w:cs="Arial"/>
            <w:sz w:val="22"/>
            <w:szCs w:val="22"/>
          </w:rPr>
          <w:t>https://www.vestnikverejnychzakazek.cz/</w:t>
        </w:r>
      </w:hyperlink>
      <w:r w:rsidRPr="006B787D">
        <w:rPr>
          <w:rFonts w:ascii="Arial" w:eastAsia="Calibri" w:hAnsi="Arial" w:cs="Arial"/>
          <w:sz w:val="22"/>
          <w:szCs w:val="22"/>
        </w:rPr>
        <w:t>) pod </w:t>
      </w:r>
      <w:r w:rsidRPr="004A7E26">
        <w:rPr>
          <w:rFonts w:ascii="Arial" w:eastAsia="Calibri" w:hAnsi="Arial" w:cs="Arial"/>
          <w:sz w:val="22"/>
          <w:szCs w:val="22"/>
        </w:rPr>
        <w:t>evidenčním číslem VZ (</w:t>
      </w:r>
      <w:r w:rsidR="004A7E26" w:rsidRPr="004A7E26">
        <w:rPr>
          <w:rFonts w:ascii="Arial" w:eastAsia="Calibri" w:hAnsi="Arial" w:cs="Arial"/>
          <w:sz w:val="22"/>
          <w:szCs w:val="22"/>
        </w:rPr>
        <w:t>Z2022-009337</w:t>
      </w:r>
      <w:r w:rsidRPr="004A7E26">
        <w:rPr>
          <w:rFonts w:ascii="Arial" w:eastAsia="Calibri" w:hAnsi="Arial" w:cs="Arial"/>
          <w:sz w:val="22"/>
          <w:szCs w:val="22"/>
        </w:rPr>
        <w:t>) a v Úředním věstníku Evropské unie (</w:t>
      </w:r>
      <w:hyperlink r:id="rId8" w:history="1">
        <w:r w:rsidRPr="004A7E26">
          <w:rPr>
            <w:rFonts w:ascii="Arial" w:eastAsia="Calibri" w:hAnsi="Arial" w:cs="Arial"/>
            <w:color w:val="0000FF"/>
            <w:sz w:val="22"/>
            <w:szCs w:val="22"/>
            <w:u w:val="single"/>
          </w:rPr>
          <w:t>https://eur-lex.europa.eu/oj/direct-access.html?locale=cs</w:t>
        </w:r>
      </w:hyperlink>
      <w:r w:rsidRPr="004A7E26">
        <w:rPr>
          <w:rFonts w:ascii="Arial" w:eastAsia="Calibri" w:hAnsi="Arial" w:cs="Arial"/>
          <w:sz w:val="22"/>
          <w:szCs w:val="22"/>
        </w:rPr>
        <w:t xml:space="preserve">) pod </w:t>
      </w:r>
      <w:r w:rsidRPr="004A7E26">
        <w:rPr>
          <w:rFonts w:ascii="Arial" w:eastAsia="Calibri" w:hAnsi="Arial" w:cs="Arial"/>
          <w:color w:val="000000"/>
          <w:sz w:val="22"/>
          <w:szCs w:val="22"/>
        </w:rPr>
        <w:t xml:space="preserve">Evidenčním číslem zakázky </w:t>
      </w:r>
      <w:r w:rsidRPr="004A7E26">
        <w:rPr>
          <w:rFonts w:ascii="Arial" w:eastAsia="Calibri" w:hAnsi="Arial" w:cs="Arial"/>
          <w:sz w:val="22"/>
          <w:szCs w:val="22"/>
        </w:rPr>
        <w:t>(</w:t>
      </w:r>
      <w:r w:rsidR="000E04F7" w:rsidRPr="000E04F7">
        <w:rPr>
          <w:rFonts w:ascii="Arial" w:eastAsia="Calibri" w:hAnsi="Arial" w:cs="Arial"/>
          <w:sz w:val="22"/>
          <w:szCs w:val="22"/>
        </w:rPr>
        <w:t>2022/S 051-132151</w:t>
      </w:r>
      <w:r w:rsidR="000E04F7">
        <w:rPr>
          <w:rFonts w:ascii="Arial" w:eastAsia="Calibri" w:hAnsi="Arial" w:cs="Arial"/>
          <w:sz w:val="22"/>
          <w:szCs w:val="22"/>
        </w:rPr>
        <w:t xml:space="preserve">) </w:t>
      </w:r>
      <w:r w:rsidRPr="006B787D">
        <w:rPr>
          <w:rFonts w:ascii="Arial" w:eastAsia="Calibri" w:hAnsi="Arial" w:cs="Arial"/>
          <w:sz w:val="22"/>
          <w:szCs w:val="22"/>
        </w:rPr>
        <w:t>s názvem „Zajištění květinové výzdoby pro předsednictví ČR v Radě EU v roce 2022“ (dále jen „veřejná zakázka“) a v souladu s nabídkou Poskytovatele a rozhodnutím Objednatele o výběru ekonomicky ne</w:t>
      </w:r>
      <w:r w:rsidR="004A7E26">
        <w:rPr>
          <w:rFonts w:ascii="Arial" w:eastAsia="Calibri" w:hAnsi="Arial" w:cs="Arial"/>
          <w:sz w:val="22"/>
          <w:szCs w:val="22"/>
        </w:rPr>
        <w:t xml:space="preserve">jvýhodnější nabídky </w:t>
      </w:r>
      <w:r w:rsidRPr="006B787D">
        <w:rPr>
          <w:rFonts w:ascii="Arial" w:eastAsia="Calibri" w:hAnsi="Arial" w:cs="Arial"/>
          <w:sz w:val="22"/>
          <w:szCs w:val="22"/>
        </w:rPr>
        <w:t xml:space="preserve">v zadávacím řízení nadlimitní veřejné zakázky, </w:t>
      </w:r>
      <w:r w:rsidRPr="006B787D">
        <w:rPr>
          <w:rFonts w:ascii="Arial" w:eastAsia="Calibri" w:hAnsi="Arial" w:cs="Arial"/>
          <w:color w:val="000000"/>
          <w:sz w:val="22"/>
          <w:szCs w:val="22"/>
        </w:rPr>
        <w:t xml:space="preserve">zadávané </w:t>
      </w:r>
      <w:r w:rsidRPr="006B787D">
        <w:rPr>
          <w:rFonts w:ascii="Arial" w:eastAsia="Calibri" w:hAnsi="Arial" w:cs="Arial"/>
          <w:color w:val="000000"/>
          <w:sz w:val="22"/>
          <w:szCs w:val="22"/>
        </w:rPr>
        <w:lastRenderedPageBreak/>
        <w:t xml:space="preserve">v otevřeném řízení </w:t>
      </w:r>
      <w:r w:rsidRPr="006B787D">
        <w:rPr>
          <w:rFonts w:ascii="Arial" w:eastAsia="Calibri" w:hAnsi="Arial" w:cs="Arial"/>
          <w:sz w:val="22"/>
          <w:szCs w:val="22"/>
        </w:rPr>
        <w:t>podle § 56 ZZVZ ve smyslu podmínek a ustanovení uvedených v komplet</w:t>
      </w:r>
      <w:r w:rsidR="004A7E26">
        <w:rPr>
          <w:rFonts w:ascii="Arial" w:eastAsia="Calibri" w:hAnsi="Arial" w:cs="Arial"/>
          <w:sz w:val="22"/>
          <w:szCs w:val="22"/>
        </w:rPr>
        <w:t xml:space="preserve">ní zadávací dokumentaci vedené </w:t>
      </w:r>
      <w:r w:rsidRPr="006B787D">
        <w:rPr>
          <w:rFonts w:ascii="Arial" w:eastAsia="Calibri" w:hAnsi="Arial" w:cs="Arial"/>
          <w:sz w:val="22"/>
          <w:szCs w:val="22"/>
        </w:rPr>
        <w:t xml:space="preserve">u Objednatele pod čj. </w:t>
      </w:r>
      <w:r>
        <w:rPr>
          <w:rFonts w:ascii="Arial" w:hAnsi="Arial" w:cs="Arial"/>
          <w:color w:val="000000"/>
          <w:sz w:val="22"/>
          <w:szCs w:val="22"/>
        </w:rPr>
        <w:t>11460/</w:t>
      </w:r>
      <w:r w:rsidRPr="006B787D">
        <w:rPr>
          <w:rFonts w:ascii="Arial" w:eastAsia="Calibri" w:hAnsi="Arial" w:cs="Arial"/>
          <w:sz w:val="22"/>
          <w:szCs w:val="22"/>
        </w:rPr>
        <w:t>202</w:t>
      </w:r>
      <w:r>
        <w:rPr>
          <w:rFonts w:ascii="Arial" w:eastAsia="Calibri" w:hAnsi="Arial" w:cs="Arial"/>
          <w:sz w:val="22"/>
          <w:szCs w:val="22"/>
        </w:rPr>
        <w:t>2</w:t>
      </w:r>
      <w:r w:rsidRPr="006B787D">
        <w:rPr>
          <w:rFonts w:ascii="Arial" w:eastAsia="Calibri" w:hAnsi="Arial" w:cs="Arial"/>
          <w:sz w:val="22"/>
          <w:szCs w:val="22"/>
        </w:rPr>
        <w:t>-UVCR-</w:t>
      </w:r>
      <w:r w:rsidR="00B24065">
        <w:rPr>
          <w:rFonts w:ascii="Arial" w:eastAsia="Calibri" w:hAnsi="Arial" w:cs="Arial"/>
          <w:sz w:val="22"/>
          <w:szCs w:val="22"/>
        </w:rPr>
        <w:t>38.</w:t>
      </w:r>
    </w:p>
    <w:p w:rsidR="006122EE" w:rsidRPr="006B787D" w:rsidRDefault="006122EE" w:rsidP="006122EE">
      <w:pPr>
        <w:numPr>
          <w:ilvl w:val="0"/>
          <w:numId w:val="7"/>
        </w:numPr>
        <w:tabs>
          <w:tab w:val="num" w:pos="567"/>
        </w:tabs>
        <w:spacing w:after="120"/>
        <w:ind w:left="567" w:hanging="425"/>
        <w:rPr>
          <w:rFonts w:ascii="Arial" w:eastAsia="Calibri" w:hAnsi="Arial" w:cs="Arial"/>
          <w:sz w:val="22"/>
          <w:szCs w:val="22"/>
        </w:rPr>
      </w:pPr>
      <w:r w:rsidRPr="006B787D">
        <w:rPr>
          <w:rFonts w:ascii="Arial" w:eastAsia="Calibri" w:hAnsi="Arial" w:cs="Arial"/>
          <w:sz w:val="22"/>
          <w:szCs w:val="22"/>
        </w:rPr>
        <w:t>Rámcová dohoda upravuje způsob uzavírání dílčích Objednávek, podmínky poskytování jednotlivých služeb ze strany Poskytovatele, jakož i další práva a povinnosti smluvních stran, resp. Objednatele a Poskytovatele, související s poskytováním služeb na základě Rámcové dohody a jednotlivých dílčích Objednávek.</w:t>
      </w:r>
    </w:p>
    <w:p w:rsidR="006122EE" w:rsidRPr="006B787D" w:rsidRDefault="006122EE" w:rsidP="006122EE">
      <w:pPr>
        <w:numPr>
          <w:ilvl w:val="0"/>
          <w:numId w:val="7"/>
        </w:numPr>
        <w:tabs>
          <w:tab w:val="num" w:pos="567"/>
        </w:tabs>
        <w:spacing w:after="120"/>
        <w:ind w:left="567" w:hanging="425"/>
        <w:rPr>
          <w:rFonts w:ascii="Arial" w:eastAsia="Calibri" w:hAnsi="Arial" w:cs="Arial"/>
          <w:sz w:val="22"/>
          <w:szCs w:val="22"/>
        </w:rPr>
      </w:pPr>
      <w:r w:rsidRPr="006B787D">
        <w:rPr>
          <w:rFonts w:ascii="Arial" w:eastAsia="Calibri" w:hAnsi="Arial" w:cs="Arial"/>
          <w:sz w:val="22"/>
          <w:szCs w:val="22"/>
        </w:rPr>
        <w:t>Poskytovatel prohlašuje, že je podnikatelem dle ustanovení § 420 a násl. občanského zákoníku, náležitě se seznámil se všemi dokumenty a podklady, které byly součástí zadávací dokumentace veřejné zakázky včetně všech jejích příloh, které stanovují požadavky na plnění předmětu Rámcové dohody, splňuje veškeré podmínky a požadavky v Rámcové dohodě stanovené a je oprávněn Rámcovou dohodu uzavřít a řádně plnit, po celou dobu účinnosti Rámcové dohody, závazky v ní obsažené.</w:t>
      </w:r>
    </w:p>
    <w:p w:rsidR="006122EE" w:rsidRPr="006B787D" w:rsidRDefault="006122EE" w:rsidP="006122EE">
      <w:pPr>
        <w:numPr>
          <w:ilvl w:val="0"/>
          <w:numId w:val="7"/>
        </w:numPr>
        <w:tabs>
          <w:tab w:val="num" w:pos="567"/>
        </w:tabs>
        <w:spacing w:after="120"/>
        <w:ind w:left="567" w:hanging="425"/>
        <w:rPr>
          <w:rFonts w:ascii="Arial" w:eastAsia="Calibri" w:hAnsi="Arial" w:cs="Arial"/>
          <w:sz w:val="22"/>
          <w:szCs w:val="22"/>
        </w:rPr>
      </w:pPr>
      <w:r w:rsidRPr="006B787D">
        <w:rPr>
          <w:rFonts w:ascii="Arial" w:eastAsia="Calibri" w:hAnsi="Arial" w:cs="Arial"/>
          <w:sz w:val="22"/>
          <w:szCs w:val="22"/>
        </w:rPr>
        <w:t>Poskytovatel prohlašuje, že disponuje v okamžiku uzavření Rámcové dohody a po celou dobu trvání (platnosti a účinnosti) Rámcové dohody odbornými personálními, materiálními a logistickými kapacitami v dostatečném počtu k řádnému a včasnému provádění (resp. poskytování) požadovaného plnění (tj. zajištění květinové výzdoby).</w:t>
      </w:r>
    </w:p>
    <w:p w:rsidR="006122EE" w:rsidRPr="006B787D" w:rsidRDefault="006122EE" w:rsidP="006122EE">
      <w:pPr>
        <w:keepNext/>
        <w:spacing w:after="120"/>
        <w:jc w:val="center"/>
        <w:outlineLvl w:val="2"/>
        <w:rPr>
          <w:rFonts w:ascii="Arial" w:eastAsia="Calibri" w:hAnsi="Arial" w:cs="Arial"/>
          <w:b/>
          <w:bCs/>
          <w:sz w:val="22"/>
          <w:szCs w:val="22"/>
        </w:rPr>
      </w:pPr>
      <w:r w:rsidRPr="006B787D">
        <w:rPr>
          <w:rFonts w:ascii="Arial" w:eastAsia="Calibri" w:hAnsi="Arial" w:cs="Arial"/>
          <w:b/>
          <w:bCs/>
          <w:sz w:val="22"/>
          <w:szCs w:val="22"/>
        </w:rPr>
        <w:br/>
        <w:t>1. Účel a předmět Rámcové dohody</w:t>
      </w:r>
    </w:p>
    <w:p w:rsidR="006122EE" w:rsidRPr="006B787D" w:rsidRDefault="006122EE" w:rsidP="006122EE">
      <w:pPr>
        <w:pStyle w:val="Odstavecseseznamem"/>
        <w:numPr>
          <w:ilvl w:val="0"/>
          <w:numId w:val="10"/>
        </w:numPr>
        <w:spacing w:after="120"/>
        <w:ind w:left="284" w:hanging="357"/>
        <w:contextualSpacing w:val="0"/>
        <w:rPr>
          <w:rFonts w:ascii="Arial" w:hAnsi="Arial" w:cs="Arial"/>
          <w:sz w:val="22"/>
          <w:szCs w:val="22"/>
        </w:rPr>
      </w:pPr>
      <w:r w:rsidRPr="006B787D">
        <w:rPr>
          <w:rFonts w:ascii="Arial" w:hAnsi="Arial" w:cs="Arial"/>
          <w:sz w:val="22"/>
          <w:szCs w:val="22"/>
        </w:rPr>
        <w:t xml:space="preserve">Primárním účelem Rámcové dohody je zajištění květinové výzdoby na akce v souvislosti s předsednictvím ČR v Radě EU v roce 2022 (dále také jen „plnění“ nebo „služby“), </w:t>
      </w:r>
      <w:r w:rsidRPr="006B787D">
        <w:rPr>
          <w:rFonts w:ascii="Arial" w:hAnsi="Arial" w:cs="Arial"/>
          <w:sz w:val="22"/>
          <w:szCs w:val="22"/>
        </w:rPr>
        <w:br/>
        <w:t xml:space="preserve">a to dle požadavků Objednatele – viz příloha č. 1 této Rámcové dohody – Specifikace plnění. Účel Rámcové dohody bude naplněn prostřednictvím jednotlivých, dílčích Objednávek na květinovou výzdobu realizovaných Objednatelem na základě závazného vzoru Objednávky uvedené v příloze č. 2 této Rámcové dohody – Závazný vzor Objednávky. </w:t>
      </w:r>
    </w:p>
    <w:p w:rsidR="006122EE" w:rsidRPr="006B787D" w:rsidRDefault="006122EE" w:rsidP="006122EE">
      <w:pPr>
        <w:pStyle w:val="Odstavecseseznamem"/>
        <w:numPr>
          <w:ilvl w:val="0"/>
          <w:numId w:val="10"/>
        </w:numPr>
        <w:spacing w:after="120"/>
        <w:ind w:left="284" w:hanging="357"/>
        <w:contextualSpacing w:val="0"/>
        <w:rPr>
          <w:rFonts w:ascii="Arial" w:hAnsi="Arial" w:cs="Arial"/>
          <w:sz w:val="22"/>
          <w:szCs w:val="22"/>
        </w:rPr>
      </w:pPr>
      <w:r w:rsidRPr="006B787D">
        <w:rPr>
          <w:rFonts w:ascii="Arial" w:hAnsi="Arial" w:cs="Arial"/>
          <w:sz w:val="22"/>
          <w:szCs w:val="22"/>
        </w:rPr>
        <w:t xml:space="preserve">Předmětem plnění jednotlivých dílčích Objednávek je zajištění květinové výzdoby na akce konané v rámci předsednictví ČR v Radě EU v druhé polovině roku 2022, a to ve formě různých druhů vypichovaného a vázaného aranžmá z čerstvých řezaných květin určených k výzdobě vnitřních prostor tzn., jednacích sálů, cateringových sálů, menších salonků a foyer (dále jen „vnitřní prostor“), na akce pořádané v rámci předsednictví ČR v Radě EU 2022, blíže specifikováno </w:t>
      </w:r>
      <w:r>
        <w:rPr>
          <w:rFonts w:ascii="Arial" w:hAnsi="Arial" w:cs="Arial"/>
          <w:sz w:val="22"/>
          <w:szCs w:val="22"/>
        </w:rPr>
        <w:br/>
      </w:r>
      <w:r w:rsidRPr="006B787D">
        <w:rPr>
          <w:rFonts w:ascii="Arial" w:hAnsi="Arial" w:cs="Arial"/>
          <w:sz w:val="22"/>
          <w:szCs w:val="22"/>
        </w:rPr>
        <w:t>v příloze č. 1 této Rámcové dohody – Specifikace plnění.</w:t>
      </w:r>
    </w:p>
    <w:p w:rsidR="006122EE" w:rsidRPr="006B787D" w:rsidRDefault="006122EE" w:rsidP="006122EE">
      <w:pPr>
        <w:pStyle w:val="Odstavecseseznamem"/>
        <w:numPr>
          <w:ilvl w:val="0"/>
          <w:numId w:val="10"/>
        </w:numPr>
        <w:spacing w:after="120"/>
        <w:ind w:left="284" w:hanging="357"/>
        <w:contextualSpacing w:val="0"/>
        <w:rPr>
          <w:rFonts w:ascii="Arial" w:hAnsi="Arial" w:cs="Arial"/>
          <w:sz w:val="22"/>
          <w:szCs w:val="22"/>
        </w:rPr>
      </w:pPr>
      <w:r w:rsidRPr="006B787D">
        <w:rPr>
          <w:rFonts w:ascii="Arial" w:hAnsi="Arial" w:cs="Arial"/>
          <w:sz w:val="22"/>
          <w:szCs w:val="22"/>
        </w:rPr>
        <w:t xml:space="preserve">Součástí předmětu plnění dle této Rámcové dohody jsou květiny, rostliny a veškeré použité materiály, nádoby, stojany a vázy, které jsou nedílnou součástí jednotlivých aranžmá. Dále je součástí předmětu plnění této Rámcové dohody dodání do určeného místa plnění, instalace v místě plnění, skladování aranžmá v chladicím boxu přes noc mezi jednotlivými akcemi (resp. dny) a </w:t>
      </w:r>
      <w:proofErr w:type="spellStart"/>
      <w:r w:rsidRPr="006B787D">
        <w:rPr>
          <w:rFonts w:ascii="Arial" w:hAnsi="Arial" w:cs="Arial"/>
          <w:sz w:val="22"/>
          <w:szCs w:val="22"/>
        </w:rPr>
        <w:t>deinstalace</w:t>
      </w:r>
      <w:proofErr w:type="spellEnd"/>
      <w:r w:rsidRPr="006B787D">
        <w:rPr>
          <w:rFonts w:ascii="Arial" w:hAnsi="Arial" w:cs="Arial"/>
          <w:sz w:val="22"/>
          <w:szCs w:val="22"/>
        </w:rPr>
        <w:t xml:space="preserve"> jednotlivých aranžmá včetně likvidace vzniklého odpadu.</w:t>
      </w:r>
    </w:p>
    <w:p w:rsidR="006122EE" w:rsidRPr="006B787D" w:rsidRDefault="006122EE" w:rsidP="006122EE">
      <w:pPr>
        <w:pStyle w:val="Odstavecseseznamem"/>
        <w:numPr>
          <w:ilvl w:val="0"/>
          <w:numId w:val="10"/>
        </w:numPr>
        <w:spacing w:after="120"/>
        <w:ind w:left="284" w:hanging="357"/>
        <w:contextualSpacing w:val="0"/>
        <w:rPr>
          <w:rFonts w:ascii="Arial" w:hAnsi="Arial" w:cs="Arial"/>
          <w:sz w:val="22"/>
          <w:szCs w:val="22"/>
        </w:rPr>
      </w:pPr>
      <w:r w:rsidRPr="006B787D">
        <w:rPr>
          <w:rFonts w:ascii="Arial" w:hAnsi="Arial" w:cs="Arial"/>
          <w:color w:val="000000"/>
          <w:sz w:val="22"/>
          <w:szCs w:val="22"/>
        </w:rPr>
        <w:t>Součástí plnění dle této Rámcové dohody je i jednorázový nákup živých rostlin v květináči z terakoty, blíže specifikovaných v příloze č. 1 této Rámcové dohody – Specifikace plnění, určené ke stál</w:t>
      </w:r>
      <w:r>
        <w:rPr>
          <w:rFonts w:ascii="Arial" w:hAnsi="Arial" w:cs="Arial"/>
          <w:color w:val="000000"/>
          <w:sz w:val="22"/>
          <w:szCs w:val="22"/>
        </w:rPr>
        <w:t>é</w:t>
      </w:r>
      <w:r w:rsidRPr="006B787D">
        <w:rPr>
          <w:rFonts w:ascii="Arial" w:hAnsi="Arial" w:cs="Arial"/>
          <w:color w:val="000000"/>
          <w:sz w:val="22"/>
          <w:szCs w:val="22"/>
        </w:rPr>
        <w:t xml:space="preserve"> výzdobě vnitřních prostor, a to včetně květináče, dovozu na místo plnění </w:t>
      </w:r>
      <w:r w:rsidRPr="006B787D">
        <w:rPr>
          <w:rFonts w:ascii="Arial" w:hAnsi="Arial" w:cs="Arial"/>
          <w:color w:val="000000"/>
          <w:sz w:val="22"/>
          <w:szCs w:val="22"/>
        </w:rPr>
        <w:br/>
        <w:t xml:space="preserve">a instalace. Poskytovatel garantuje estetickou úroveň živých rostlin po dobu přiměřenou k charakteru tohoto zboží. </w:t>
      </w:r>
    </w:p>
    <w:p w:rsidR="006122EE" w:rsidRPr="006B787D" w:rsidRDefault="006122EE" w:rsidP="006122EE">
      <w:pPr>
        <w:pStyle w:val="Odstavecseseznamem"/>
        <w:numPr>
          <w:ilvl w:val="0"/>
          <w:numId w:val="10"/>
        </w:numPr>
        <w:spacing w:after="120"/>
        <w:ind w:left="284" w:hanging="357"/>
        <w:contextualSpacing w:val="0"/>
        <w:rPr>
          <w:rFonts w:ascii="Arial" w:hAnsi="Arial" w:cs="Arial"/>
          <w:sz w:val="22"/>
          <w:szCs w:val="22"/>
        </w:rPr>
      </w:pPr>
      <w:r w:rsidRPr="006B787D">
        <w:rPr>
          <w:rFonts w:ascii="Arial" w:hAnsi="Arial" w:cs="Arial"/>
          <w:sz w:val="22"/>
          <w:szCs w:val="22"/>
        </w:rPr>
        <w:t>Předmětem této Rámcové dohody je konkrétně:</w:t>
      </w:r>
    </w:p>
    <w:p w:rsidR="006122EE" w:rsidRPr="006B787D" w:rsidRDefault="006122EE" w:rsidP="006122EE">
      <w:pPr>
        <w:pStyle w:val="Odstavecseseznamem"/>
        <w:numPr>
          <w:ilvl w:val="0"/>
          <w:numId w:val="11"/>
        </w:numPr>
        <w:spacing w:after="120"/>
        <w:ind w:left="567" w:hanging="357"/>
        <w:contextualSpacing w:val="0"/>
        <w:rPr>
          <w:rFonts w:ascii="Arial" w:hAnsi="Arial" w:cs="Arial"/>
          <w:sz w:val="22"/>
          <w:szCs w:val="22"/>
        </w:rPr>
      </w:pPr>
      <w:r w:rsidRPr="006B787D">
        <w:rPr>
          <w:rFonts w:ascii="Arial" w:hAnsi="Arial" w:cs="Arial"/>
          <w:sz w:val="22"/>
          <w:szCs w:val="22"/>
        </w:rPr>
        <w:t>stanovení postupu při uzavírání dílčích Objednávek na realizaci veřejné zakázky (veřejných zakázek), které budou mít podobu Objednávky (závazný vzor Objednávky popsaný v příloze č. 2 této Rámcové dohody – Závazný vzor Objednávky), a na základě kterých bude Poskytovatel zajišťovat květinovou výzdobu dle požadavků Objednatele a dodávat ji na místo určené Objednatelem;</w:t>
      </w:r>
    </w:p>
    <w:p w:rsidR="006122EE" w:rsidRPr="006B787D" w:rsidRDefault="006122EE" w:rsidP="006122EE">
      <w:pPr>
        <w:pStyle w:val="Odstavecseseznamem"/>
        <w:numPr>
          <w:ilvl w:val="0"/>
          <w:numId w:val="11"/>
        </w:numPr>
        <w:spacing w:after="120"/>
        <w:ind w:left="567" w:hanging="357"/>
        <w:contextualSpacing w:val="0"/>
        <w:rPr>
          <w:rFonts w:ascii="Arial" w:hAnsi="Arial" w:cs="Arial"/>
          <w:sz w:val="22"/>
          <w:szCs w:val="22"/>
        </w:rPr>
      </w:pPr>
      <w:r w:rsidRPr="006B787D">
        <w:rPr>
          <w:rFonts w:ascii="Arial" w:hAnsi="Arial" w:cs="Arial"/>
          <w:sz w:val="22"/>
          <w:szCs w:val="22"/>
        </w:rPr>
        <w:t>konkrétní vymezení práv a povinností Objednatele a Poskytovatele při poskytování služeb Objednateli;</w:t>
      </w:r>
    </w:p>
    <w:p w:rsidR="006122EE" w:rsidRPr="006B787D" w:rsidRDefault="006122EE" w:rsidP="006122EE">
      <w:pPr>
        <w:pStyle w:val="Odstavecseseznamem"/>
        <w:numPr>
          <w:ilvl w:val="0"/>
          <w:numId w:val="11"/>
        </w:numPr>
        <w:spacing w:after="120"/>
        <w:ind w:left="567" w:hanging="357"/>
        <w:contextualSpacing w:val="0"/>
        <w:rPr>
          <w:rFonts w:ascii="Arial" w:hAnsi="Arial" w:cs="Arial"/>
          <w:sz w:val="22"/>
          <w:szCs w:val="22"/>
        </w:rPr>
      </w:pPr>
      <w:r w:rsidRPr="006B787D">
        <w:rPr>
          <w:rFonts w:ascii="Arial" w:hAnsi="Arial" w:cs="Arial"/>
          <w:sz w:val="22"/>
          <w:szCs w:val="22"/>
        </w:rPr>
        <w:t>závazek Poskytovatele poskytnout Objednateli požadované služby dle specifikace uvedené v příloze č. 1 této Rámcové dohody, a to vždy dle požadavků Objednatele k poskytnutí plnění a jednotlivých dílčích Objednávek dle Přílohy č. 2 této Rámcové dohody – Závazný vzor Objednávky;</w:t>
      </w:r>
    </w:p>
    <w:p w:rsidR="006122EE" w:rsidRPr="006B787D" w:rsidRDefault="006122EE" w:rsidP="006122EE">
      <w:pPr>
        <w:pStyle w:val="Odstavecseseznamem"/>
        <w:numPr>
          <w:ilvl w:val="0"/>
          <w:numId w:val="11"/>
        </w:numPr>
        <w:spacing w:after="120"/>
        <w:ind w:left="567" w:hanging="357"/>
        <w:contextualSpacing w:val="0"/>
        <w:rPr>
          <w:rFonts w:ascii="Arial" w:hAnsi="Arial" w:cs="Arial"/>
          <w:sz w:val="22"/>
          <w:szCs w:val="22"/>
        </w:rPr>
      </w:pPr>
      <w:r w:rsidRPr="006B787D">
        <w:rPr>
          <w:rFonts w:ascii="Arial" w:hAnsi="Arial" w:cs="Arial"/>
          <w:sz w:val="22"/>
          <w:szCs w:val="22"/>
        </w:rPr>
        <w:lastRenderedPageBreak/>
        <w:t>závazek Objednatele za řádně a včas poskytnuté služby zaplatit Poskytovateli cenu (odměnu) dle Přílohy č. 3 této Rámcové dohody – Kalkulace nabídkové ceny.</w:t>
      </w:r>
    </w:p>
    <w:p w:rsidR="006122EE" w:rsidRPr="006B787D" w:rsidRDefault="006122EE" w:rsidP="006122EE">
      <w:pPr>
        <w:pStyle w:val="Odstavecseseznamem"/>
        <w:numPr>
          <w:ilvl w:val="0"/>
          <w:numId w:val="10"/>
        </w:numPr>
        <w:spacing w:after="120"/>
        <w:ind w:left="284" w:hanging="357"/>
        <w:contextualSpacing w:val="0"/>
        <w:rPr>
          <w:rFonts w:ascii="Arial" w:hAnsi="Arial" w:cs="Arial"/>
          <w:b/>
          <w:sz w:val="22"/>
          <w:szCs w:val="22"/>
        </w:rPr>
      </w:pPr>
      <w:r w:rsidRPr="006B787D">
        <w:rPr>
          <w:rFonts w:ascii="Arial" w:hAnsi="Arial" w:cs="Arial"/>
          <w:sz w:val="22"/>
          <w:szCs w:val="22"/>
        </w:rPr>
        <w:t xml:space="preserve">Rámcová dohoda nezakládá žádnou povinnost ani vymahatelný závazek Objednatele činit jednotlivé dílčí Objednávky. </w:t>
      </w:r>
    </w:p>
    <w:p w:rsidR="006122EE" w:rsidRPr="006B787D" w:rsidRDefault="006122EE" w:rsidP="006122EE">
      <w:pPr>
        <w:pStyle w:val="Odstavecseseznamem"/>
        <w:numPr>
          <w:ilvl w:val="0"/>
          <w:numId w:val="10"/>
        </w:numPr>
        <w:spacing w:after="120"/>
        <w:ind w:left="283" w:hanging="357"/>
        <w:contextualSpacing w:val="0"/>
        <w:rPr>
          <w:rFonts w:ascii="Arial" w:hAnsi="Arial" w:cs="Arial"/>
          <w:b/>
          <w:sz w:val="22"/>
          <w:szCs w:val="22"/>
        </w:rPr>
      </w:pPr>
      <w:r w:rsidRPr="006B787D">
        <w:rPr>
          <w:rFonts w:ascii="Arial" w:hAnsi="Arial" w:cs="Arial"/>
          <w:sz w:val="22"/>
          <w:szCs w:val="22"/>
        </w:rPr>
        <w:t xml:space="preserve">Poskytovatel je povinen, na základě dílčí Objednávky, plně zajistit služby požadované Objednatelem na základě dílčích Objednávek. </w:t>
      </w:r>
    </w:p>
    <w:p w:rsidR="006122EE" w:rsidRPr="006B787D" w:rsidRDefault="006122EE" w:rsidP="006122EE">
      <w:pPr>
        <w:pStyle w:val="Odstavecseseznamem"/>
        <w:spacing w:after="120"/>
        <w:ind w:left="283"/>
        <w:contextualSpacing w:val="0"/>
        <w:rPr>
          <w:rFonts w:ascii="Arial" w:hAnsi="Arial" w:cs="Arial"/>
          <w:sz w:val="22"/>
          <w:szCs w:val="22"/>
        </w:rPr>
      </w:pPr>
      <w:r w:rsidRPr="006B787D">
        <w:rPr>
          <w:rFonts w:ascii="Arial" w:hAnsi="Arial" w:cs="Arial"/>
          <w:sz w:val="22"/>
          <w:szCs w:val="22"/>
        </w:rPr>
        <w:t>Předpokládaný rozsah plnění požadovaný Objednatelem v rámci předsednictví ČR v Radě EU 2022 včetně termínů všech akcí, na něž bude plnění poskytováno</w:t>
      </w:r>
      <w:r>
        <w:rPr>
          <w:rFonts w:ascii="Arial" w:hAnsi="Arial" w:cs="Arial"/>
          <w:sz w:val="22"/>
          <w:szCs w:val="22"/>
        </w:rPr>
        <w:t xml:space="preserve">, </w:t>
      </w:r>
      <w:r w:rsidRPr="006B787D">
        <w:rPr>
          <w:rFonts w:ascii="Arial" w:hAnsi="Arial" w:cs="Arial"/>
          <w:sz w:val="22"/>
          <w:szCs w:val="22"/>
        </w:rPr>
        <w:t xml:space="preserve">je uveden v příloze č. 4 této Rámcové dohody – Indikativní kalendář akcí. </w:t>
      </w:r>
      <w:r w:rsidRPr="006B787D">
        <w:rPr>
          <w:rFonts w:ascii="Arial" w:hAnsi="Arial" w:cs="Arial"/>
          <w:color w:val="000000"/>
          <w:sz w:val="22"/>
          <w:szCs w:val="22"/>
        </w:rPr>
        <w:t xml:space="preserve">Některé akce jsou jednodenní, některé vícedenní. Poskytovatel je povinen vždy dodat objednané aranžmá dle dílčí Objednávky v den akce do předem smluvené hodiny. Po ukončení akce aranžmá odveze, přes noc řádně uchová v chladicím boxu a ráno opět na akci zaveze. Aranžmá mohou být takto používána až 4 po sobě jdoucí dny (tzn. na jednu vícedenní akci či na více jednodenních akcí v rámci jednoho místa plnění). </w:t>
      </w:r>
    </w:p>
    <w:p w:rsidR="006122EE" w:rsidRPr="006B787D" w:rsidRDefault="006122EE" w:rsidP="006122EE">
      <w:pPr>
        <w:pStyle w:val="Odstavecseseznamem"/>
        <w:numPr>
          <w:ilvl w:val="0"/>
          <w:numId w:val="10"/>
        </w:numPr>
        <w:spacing w:after="240"/>
        <w:ind w:left="283" w:hanging="357"/>
        <w:contextualSpacing w:val="0"/>
        <w:rPr>
          <w:rFonts w:ascii="Arial" w:hAnsi="Arial" w:cs="Arial"/>
          <w:sz w:val="22"/>
          <w:szCs w:val="22"/>
        </w:rPr>
      </w:pPr>
      <w:r w:rsidRPr="006B787D">
        <w:rPr>
          <w:rFonts w:ascii="Arial" w:hAnsi="Arial" w:cs="Arial"/>
          <w:sz w:val="22"/>
          <w:szCs w:val="22"/>
        </w:rPr>
        <w:t xml:space="preserve">Termíny jednotlivých akcí dle přílohy č. 4 této Rámcové dohody se mohou dodatečně měnit, stejně jako celkový počet akcí. Finální termín každé jednotlivé akce bude Objednatelem závazně uveden v dílčí Objednávce. </w:t>
      </w:r>
    </w:p>
    <w:p w:rsidR="006122EE" w:rsidRPr="006B787D" w:rsidRDefault="006122EE" w:rsidP="006122EE">
      <w:pPr>
        <w:keepNext/>
        <w:spacing w:after="120"/>
        <w:jc w:val="center"/>
        <w:outlineLvl w:val="2"/>
        <w:rPr>
          <w:rFonts w:ascii="Arial" w:eastAsia="Calibri" w:hAnsi="Arial" w:cs="Arial"/>
          <w:b/>
          <w:bCs/>
          <w:sz w:val="22"/>
          <w:szCs w:val="22"/>
        </w:rPr>
      </w:pPr>
      <w:r w:rsidRPr="006B787D">
        <w:rPr>
          <w:rFonts w:ascii="Arial" w:eastAsia="Calibri" w:hAnsi="Arial" w:cs="Arial"/>
          <w:b/>
          <w:bCs/>
          <w:sz w:val="22"/>
          <w:szCs w:val="22"/>
        </w:rPr>
        <w:t>2. Uzavírání dílčích Objednávek</w:t>
      </w:r>
    </w:p>
    <w:p w:rsidR="006122EE" w:rsidRPr="006B787D" w:rsidRDefault="006122EE" w:rsidP="006122EE">
      <w:pPr>
        <w:pStyle w:val="Odstavecseseznamem"/>
        <w:numPr>
          <w:ilvl w:val="0"/>
          <w:numId w:val="12"/>
        </w:numPr>
        <w:spacing w:after="120"/>
        <w:ind w:left="284"/>
        <w:contextualSpacing w:val="0"/>
        <w:rPr>
          <w:rFonts w:ascii="Arial" w:hAnsi="Arial" w:cs="Arial"/>
          <w:bCs/>
          <w:sz w:val="22"/>
          <w:szCs w:val="22"/>
        </w:rPr>
      </w:pPr>
      <w:r w:rsidRPr="006B787D">
        <w:rPr>
          <w:rFonts w:ascii="Arial" w:hAnsi="Arial" w:cs="Arial"/>
          <w:bCs/>
          <w:sz w:val="22"/>
          <w:szCs w:val="22"/>
        </w:rPr>
        <w:t>Povinnost k poskytnutí každé jednotlivé dílčí služby vznikne Poskytovateli na základě uzavřené Rámcové dohody s Objednatelem a v návaznosti na doručení a akceptaci (potvrzení) každé jednotlivé dílčí Objednávky ze strany Poskytovatele. Jednotlivé služby dle této Rámcové dohody budou tak mezi Objednatelem a Poskytovatelem poskytovány jen na základě dílčí Objednávky na poskytnutí služby. Objednávka bude vždy vyhotovená Objednatelem na základě Závazného vzoru Objednávky uvedené v Příloze č. 2 této Rámcové dohody, přičemž Objednávka je návrhem na uzavření Objednávky (smlouvy, resp. kontraktu). Potvrzení (akceptace) každé dílčí Objednávky ze strany Poskytovatele, je přijetím návrhu Objednávky od Objednatele. Za účelem poskytování služby dle této Rámcové dohody nebudou tedy mezi Objednatelem a Poskytovatele uzavírány žádné další dílčí smlouvy, mimo vystavené a potvrzené dílčí Objednávky (Závazný vzor Objednávky uvedené v Příloze č. 2 této Rámcové dohody).</w:t>
      </w:r>
    </w:p>
    <w:p w:rsidR="006122EE" w:rsidRPr="006B787D" w:rsidRDefault="006122EE" w:rsidP="006122EE">
      <w:pPr>
        <w:pStyle w:val="Odstavecseseznamem"/>
        <w:numPr>
          <w:ilvl w:val="0"/>
          <w:numId w:val="12"/>
        </w:numPr>
        <w:spacing w:after="120"/>
        <w:ind w:left="284"/>
        <w:contextualSpacing w:val="0"/>
        <w:rPr>
          <w:rFonts w:ascii="Arial" w:hAnsi="Arial" w:cs="Arial"/>
          <w:bCs/>
          <w:sz w:val="22"/>
          <w:szCs w:val="22"/>
        </w:rPr>
      </w:pPr>
      <w:r w:rsidRPr="006B787D">
        <w:rPr>
          <w:rFonts w:ascii="Arial" w:hAnsi="Arial" w:cs="Arial"/>
          <w:bCs/>
          <w:sz w:val="22"/>
          <w:szCs w:val="22"/>
        </w:rPr>
        <w:t>Poskytovatel se zavazuje, po celou dobu platnosti a účinnosti této Rámcové dohody, poskytovat Objednatelem objednané služby v jakosti a minimální kvalitě odpovídající požadavkům uvedeným Přílohy č. 1 této Rámcové dohody – Specifikace plnění.</w:t>
      </w:r>
    </w:p>
    <w:p w:rsidR="006122EE" w:rsidRPr="006B787D" w:rsidRDefault="006122EE" w:rsidP="006122EE">
      <w:pPr>
        <w:pStyle w:val="Odstavecseseznamem"/>
        <w:numPr>
          <w:ilvl w:val="0"/>
          <w:numId w:val="12"/>
        </w:numPr>
        <w:spacing w:after="120"/>
        <w:ind w:left="284"/>
        <w:contextualSpacing w:val="0"/>
        <w:rPr>
          <w:rFonts w:ascii="Arial" w:hAnsi="Arial" w:cs="Arial"/>
          <w:sz w:val="22"/>
          <w:szCs w:val="22"/>
        </w:rPr>
      </w:pPr>
      <w:r w:rsidRPr="006B787D">
        <w:rPr>
          <w:rFonts w:ascii="Arial" w:hAnsi="Arial" w:cs="Arial"/>
          <w:sz w:val="22"/>
          <w:szCs w:val="22"/>
        </w:rPr>
        <w:t>Objednatel se zavazuje zaslat Poskytovateli dílčí Objednávku jedním z následujících způsobů:</w:t>
      </w:r>
    </w:p>
    <w:p w:rsidR="006122EE" w:rsidRPr="006B787D" w:rsidRDefault="006122EE" w:rsidP="006122EE">
      <w:pPr>
        <w:pStyle w:val="Odstavecseseznamem"/>
        <w:numPr>
          <w:ilvl w:val="1"/>
          <w:numId w:val="4"/>
        </w:numPr>
        <w:spacing w:before="60" w:after="120"/>
        <w:ind w:left="788" w:hanging="431"/>
        <w:contextualSpacing w:val="0"/>
        <w:rPr>
          <w:rFonts w:ascii="Arial" w:hAnsi="Arial" w:cs="Arial"/>
          <w:bCs/>
          <w:iCs/>
          <w:sz w:val="22"/>
          <w:szCs w:val="22"/>
        </w:rPr>
      </w:pPr>
      <w:r w:rsidRPr="006B787D">
        <w:rPr>
          <w:rFonts w:ascii="Arial" w:hAnsi="Arial" w:cs="Arial"/>
          <w:bCs/>
          <w:iCs/>
          <w:sz w:val="22"/>
          <w:szCs w:val="22"/>
        </w:rPr>
        <w:t xml:space="preserve">Elektronickou poštou (e-mailem) na e-mailovou adresu </w:t>
      </w:r>
      <w:r w:rsidRPr="006B787D">
        <w:rPr>
          <w:rFonts w:ascii="Arial" w:hAnsi="Arial" w:cs="Arial"/>
          <w:sz w:val="22"/>
          <w:szCs w:val="22"/>
        </w:rPr>
        <w:t>Poskytovatele</w:t>
      </w:r>
      <w:r w:rsidR="00EF1E52">
        <w:rPr>
          <w:rFonts w:ascii="Arial" w:hAnsi="Arial" w:cs="Arial"/>
          <w:sz w:val="22"/>
          <w:szCs w:val="22"/>
        </w:rPr>
        <w:t xml:space="preserve"> XXXXXXXXXX nebo XXXXXXXXXXX </w:t>
      </w:r>
      <w:r w:rsidR="005235F3">
        <w:rPr>
          <w:rFonts w:ascii="Arial" w:hAnsi="Arial" w:cs="Arial"/>
          <w:bCs/>
          <w:iCs/>
          <w:sz w:val="22"/>
          <w:szCs w:val="22"/>
        </w:rPr>
        <w:t>(služba 7 dní v týdn</w:t>
      </w:r>
      <w:r w:rsidR="005235F3" w:rsidRPr="005235F3">
        <w:rPr>
          <w:rFonts w:ascii="Arial" w:hAnsi="Arial" w:cs="Arial"/>
          <w:bCs/>
          <w:iCs/>
          <w:sz w:val="22"/>
          <w:szCs w:val="22"/>
        </w:rPr>
        <w:t>u)</w:t>
      </w:r>
      <w:r w:rsidRPr="005235F3">
        <w:rPr>
          <w:rFonts w:ascii="Arial" w:hAnsi="Arial" w:cs="Arial"/>
          <w:sz w:val="22"/>
          <w:szCs w:val="22"/>
        </w:rPr>
        <w:t>,</w:t>
      </w:r>
      <w:r w:rsidRPr="006B787D">
        <w:rPr>
          <w:rFonts w:ascii="Arial" w:hAnsi="Arial" w:cs="Arial"/>
          <w:sz w:val="22"/>
          <w:szCs w:val="22"/>
        </w:rPr>
        <w:t xml:space="preserve"> nebo</w:t>
      </w:r>
    </w:p>
    <w:p w:rsidR="006122EE" w:rsidRPr="006B787D" w:rsidRDefault="006122EE" w:rsidP="006122EE">
      <w:pPr>
        <w:pStyle w:val="Odstavecseseznamem"/>
        <w:numPr>
          <w:ilvl w:val="1"/>
          <w:numId w:val="4"/>
        </w:numPr>
        <w:spacing w:before="60" w:after="120"/>
        <w:ind w:left="788" w:hanging="431"/>
        <w:contextualSpacing w:val="0"/>
        <w:rPr>
          <w:rFonts w:ascii="Arial" w:hAnsi="Arial" w:cs="Arial"/>
          <w:bCs/>
          <w:iCs/>
          <w:sz w:val="22"/>
          <w:szCs w:val="22"/>
        </w:rPr>
      </w:pPr>
      <w:r w:rsidRPr="006B787D">
        <w:rPr>
          <w:rFonts w:ascii="Arial" w:hAnsi="Arial" w:cs="Arial"/>
          <w:sz w:val="22"/>
          <w:szCs w:val="22"/>
        </w:rPr>
        <w:t>do datové schránky Poskytovatele uvedené v záhlaví této Rámcové dohody</w:t>
      </w:r>
      <w:r w:rsidRPr="006B787D">
        <w:rPr>
          <w:rFonts w:ascii="Arial" w:hAnsi="Arial" w:cs="Arial"/>
          <w:sz w:val="22"/>
          <w:szCs w:val="22"/>
          <w:vertAlign w:val="superscript"/>
        </w:rPr>
        <w:footnoteReference w:id="1"/>
      </w:r>
      <w:r w:rsidRPr="006B787D">
        <w:rPr>
          <w:rFonts w:ascii="Arial" w:hAnsi="Arial" w:cs="Arial"/>
          <w:sz w:val="22"/>
          <w:szCs w:val="22"/>
        </w:rPr>
        <w:t>.</w:t>
      </w:r>
    </w:p>
    <w:p w:rsidR="006122EE" w:rsidRPr="006B787D" w:rsidRDefault="006122EE" w:rsidP="006122EE">
      <w:pPr>
        <w:pStyle w:val="Odstavecseseznamem"/>
        <w:numPr>
          <w:ilvl w:val="0"/>
          <w:numId w:val="12"/>
        </w:numPr>
        <w:spacing w:after="120"/>
        <w:ind w:left="284"/>
        <w:contextualSpacing w:val="0"/>
        <w:rPr>
          <w:rFonts w:ascii="Arial" w:hAnsi="Arial" w:cs="Arial"/>
          <w:sz w:val="22"/>
          <w:szCs w:val="22"/>
        </w:rPr>
      </w:pPr>
      <w:r w:rsidRPr="006B787D">
        <w:rPr>
          <w:rFonts w:ascii="Arial" w:hAnsi="Arial" w:cs="Arial"/>
          <w:sz w:val="22"/>
          <w:szCs w:val="22"/>
        </w:rPr>
        <w:t>Každá dílčí Objednávka musí obsahovat minimálně:</w:t>
      </w:r>
    </w:p>
    <w:p w:rsidR="006122EE" w:rsidRPr="006B787D" w:rsidRDefault="006122EE" w:rsidP="006122EE">
      <w:pPr>
        <w:pStyle w:val="Odstavecseseznamem"/>
        <w:numPr>
          <w:ilvl w:val="1"/>
          <w:numId w:val="1"/>
        </w:numPr>
        <w:spacing w:before="60" w:after="120"/>
        <w:contextualSpacing w:val="0"/>
        <w:rPr>
          <w:rFonts w:ascii="Arial" w:hAnsi="Arial" w:cs="Arial"/>
          <w:bCs/>
          <w:iCs/>
          <w:sz w:val="22"/>
          <w:szCs w:val="22"/>
        </w:rPr>
      </w:pPr>
      <w:r w:rsidRPr="006B787D">
        <w:rPr>
          <w:rFonts w:ascii="Arial" w:hAnsi="Arial" w:cs="Arial"/>
          <w:bCs/>
          <w:iCs/>
          <w:sz w:val="22"/>
          <w:szCs w:val="22"/>
        </w:rPr>
        <w:t>identifikační údaje Objednatele;</w:t>
      </w:r>
    </w:p>
    <w:p w:rsidR="006122EE" w:rsidRPr="006B787D" w:rsidRDefault="006122EE" w:rsidP="006122EE">
      <w:pPr>
        <w:pStyle w:val="Odstavecseseznamem"/>
        <w:numPr>
          <w:ilvl w:val="1"/>
          <w:numId w:val="1"/>
        </w:numPr>
        <w:spacing w:after="60"/>
        <w:ind w:left="788" w:hanging="431"/>
        <w:contextualSpacing w:val="0"/>
        <w:rPr>
          <w:rFonts w:ascii="Arial" w:hAnsi="Arial" w:cs="Arial"/>
          <w:sz w:val="22"/>
          <w:szCs w:val="22"/>
        </w:rPr>
      </w:pPr>
      <w:r w:rsidRPr="006B787D">
        <w:rPr>
          <w:rFonts w:ascii="Arial" w:hAnsi="Arial" w:cs="Arial"/>
          <w:bCs/>
          <w:iCs/>
          <w:sz w:val="22"/>
          <w:szCs w:val="22"/>
        </w:rPr>
        <w:t>závazný termín (den a hodina) a místo plnění dle této Rámcové dohody (kde a kdy bude květinová výzdoba instalována);</w:t>
      </w:r>
      <w:r w:rsidRPr="006B787D">
        <w:rPr>
          <w:rFonts w:ascii="Arial" w:hAnsi="Arial" w:cs="Arial"/>
          <w:sz w:val="22"/>
          <w:szCs w:val="22"/>
        </w:rPr>
        <w:t xml:space="preserve"> </w:t>
      </w:r>
    </w:p>
    <w:p w:rsidR="006122EE" w:rsidRPr="006B787D" w:rsidRDefault="006122EE" w:rsidP="006122EE">
      <w:pPr>
        <w:pStyle w:val="Odstavecseseznamem"/>
        <w:numPr>
          <w:ilvl w:val="1"/>
          <w:numId w:val="1"/>
        </w:numPr>
        <w:spacing w:before="60" w:after="120"/>
        <w:contextualSpacing w:val="0"/>
        <w:rPr>
          <w:rFonts w:ascii="Arial" w:hAnsi="Arial" w:cs="Arial"/>
          <w:bCs/>
          <w:iCs/>
          <w:sz w:val="22"/>
          <w:szCs w:val="22"/>
        </w:rPr>
      </w:pPr>
      <w:r w:rsidRPr="006B787D">
        <w:rPr>
          <w:rFonts w:ascii="Arial" w:hAnsi="Arial" w:cs="Arial"/>
          <w:bCs/>
          <w:iCs/>
          <w:sz w:val="22"/>
          <w:szCs w:val="22"/>
        </w:rPr>
        <w:t>rozsah služeb tzn. specifikace a počet požadovaných aranžmá nebo živých rostlin v květináči a dalších souvisejících služeb;</w:t>
      </w:r>
    </w:p>
    <w:p w:rsidR="006122EE" w:rsidRPr="006B787D" w:rsidRDefault="006122EE" w:rsidP="006122EE">
      <w:pPr>
        <w:pStyle w:val="Odstavecseseznamem"/>
        <w:numPr>
          <w:ilvl w:val="1"/>
          <w:numId w:val="1"/>
        </w:numPr>
        <w:spacing w:before="60" w:after="120"/>
        <w:contextualSpacing w:val="0"/>
        <w:rPr>
          <w:rFonts w:ascii="Arial" w:hAnsi="Arial" w:cs="Arial"/>
          <w:bCs/>
          <w:iCs/>
          <w:sz w:val="22"/>
          <w:szCs w:val="22"/>
        </w:rPr>
      </w:pPr>
      <w:r w:rsidRPr="006B787D">
        <w:rPr>
          <w:rFonts w:ascii="Arial" w:hAnsi="Arial" w:cs="Arial"/>
          <w:bCs/>
          <w:iCs/>
          <w:sz w:val="22"/>
          <w:szCs w:val="22"/>
        </w:rPr>
        <w:t>kontaktní osobu odpovědnou na straně Objednatele, včetně adresy elektronické pošty a telefonického spojení;</w:t>
      </w:r>
    </w:p>
    <w:p w:rsidR="006122EE" w:rsidRPr="006B787D" w:rsidRDefault="006122EE" w:rsidP="006122EE">
      <w:pPr>
        <w:pStyle w:val="Odstavecseseznamem"/>
        <w:numPr>
          <w:ilvl w:val="1"/>
          <w:numId w:val="1"/>
        </w:numPr>
        <w:spacing w:before="60" w:after="120"/>
        <w:ind w:left="788" w:hanging="431"/>
        <w:contextualSpacing w:val="0"/>
        <w:rPr>
          <w:rFonts w:ascii="Arial" w:hAnsi="Arial" w:cs="Arial"/>
          <w:bCs/>
          <w:iCs/>
          <w:sz w:val="22"/>
          <w:szCs w:val="22"/>
        </w:rPr>
      </w:pPr>
      <w:r w:rsidRPr="006B787D">
        <w:rPr>
          <w:rFonts w:ascii="Arial" w:hAnsi="Arial" w:cs="Arial"/>
          <w:bCs/>
          <w:iCs/>
          <w:sz w:val="22"/>
          <w:szCs w:val="22"/>
        </w:rPr>
        <w:t>fakturační údaje.</w:t>
      </w:r>
    </w:p>
    <w:p w:rsidR="006122EE" w:rsidRPr="006B787D" w:rsidRDefault="006122EE" w:rsidP="006122EE">
      <w:pPr>
        <w:pStyle w:val="Odstavecseseznamem"/>
        <w:numPr>
          <w:ilvl w:val="0"/>
          <w:numId w:val="12"/>
        </w:numPr>
        <w:spacing w:after="120"/>
        <w:ind w:left="283" w:hanging="357"/>
        <w:contextualSpacing w:val="0"/>
        <w:rPr>
          <w:rFonts w:ascii="Arial" w:hAnsi="Arial" w:cs="Arial"/>
          <w:sz w:val="22"/>
          <w:szCs w:val="22"/>
        </w:rPr>
      </w:pPr>
      <w:r w:rsidRPr="006B787D">
        <w:rPr>
          <w:rFonts w:ascii="Arial" w:hAnsi="Arial" w:cs="Arial"/>
          <w:sz w:val="22"/>
          <w:szCs w:val="22"/>
        </w:rPr>
        <w:t xml:space="preserve">Poskytovatel se zavazuje nejpozději do 72 hodin od obdržení dílčí Objednávky její přijetí (akceptaci) Objednateli potvrdit, a to podpisem a jménem a příjmením konkrétně odpovědné </w:t>
      </w:r>
      <w:r w:rsidRPr="006B787D">
        <w:rPr>
          <w:rFonts w:ascii="Arial" w:hAnsi="Arial" w:cs="Arial"/>
          <w:sz w:val="22"/>
          <w:szCs w:val="22"/>
        </w:rPr>
        <w:lastRenderedPageBreak/>
        <w:t xml:space="preserve">osoby za Poskytovatele. Potvrzením (akceptací) každé dílčí Objednávky ze strany Poskytovatele je uzavřena dílčí Objednávka mezi Objednatelem a Poskytovatelem. Pokud cena služby na základě dílčí Objednávky přesáhne (bude vyšší) než 50.000 Kč bez DPH, nabývá dílčí Objednávka účinnosti dnem uveřejnění v Registru smluv - </w:t>
      </w:r>
      <w:hyperlink r:id="rId9" w:history="1">
        <w:r w:rsidR="00EF1E52" w:rsidRPr="0046460C">
          <w:rPr>
            <w:rStyle w:val="Hypertextovodkaz"/>
            <w:rFonts w:ascii="Arial" w:hAnsi="Arial" w:cs="Arial"/>
            <w:sz w:val="22"/>
            <w:szCs w:val="22"/>
          </w:rPr>
          <w:t>https://smlouvy.gov.cz/</w:t>
        </w:r>
      </w:hyperlink>
      <w:r w:rsidRPr="006B787D">
        <w:rPr>
          <w:rFonts w:ascii="Arial" w:hAnsi="Arial" w:cs="Arial"/>
          <w:sz w:val="22"/>
          <w:szCs w:val="22"/>
        </w:rPr>
        <w:t xml:space="preserve">. Dílčí Objednávku se zavazuje uveřejnit v registru smluv Objednatel, který je smluvní stranou příslušné Objednávky (smlouvy), a to bez zbytečného odkladu od uzavření Objednávky, nebude-li dohodnuto v konkrétním případě odlišně. Objednatel oznámí uveřejnění dílčí Objednávky v registru smluv Poskytovateli nejpozději do 5 kalendářních dnů ode dne uveřejnění, za předpokladu, že nebude mezi smluvními stranami dohodnut jiný časový termín a odlišný mechanismus uveřejňování Objednávek v Registru smluv. </w:t>
      </w:r>
    </w:p>
    <w:p w:rsidR="006122EE" w:rsidRPr="006B787D" w:rsidRDefault="006122EE" w:rsidP="006122EE">
      <w:pPr>
        <w:pStyle w:val="Odstavecseseznamem"/>
        <w:numPr>
          <w:ilvl w:val="0"/>
          <w:numId w:val="12"/>
        </w:numPr>
        <w:spacing w:after="120"/>
        <w:ind w:left="284"/>
        <w:contextualSpacing w:val="0"/>
        <w:rPr>
          <w:rFonts w:ascii="Arial" w:hAnsi="Arial" w:cs="Arial"/>
          <w:sz w:val="22"/>
          <w:szCs w:val="22"/>
        </w:rPr>
      </w:pPr>
      <w:r w:rsidRPr="006B787D">
        <w:rPr>
          <w:rFonts w:ascii="Arial" w:hAnsi="Arial" w:cs="Arial"/>
          <w:sz w:val="22"/>
          <w:szCs w:val="22"/>
        </w:rPr>
        <w:t>Poskytovatel se zavazuje oznámit přijetí (akceptaci) dílčí Objednávky Objednateli jedním z níže uvedených způsobů:</w:t>
      </w:r>
    </w:p>
    <w:p w:rsidR="006122EE" w:rsidRPr="005663AD" w:rsidRDefault="006122EE" w:rsidP="009E4A49">
      <w:pPr>
        <w:pStyle w:val="Odstavecseseznamem"/>
        <w:numPr>
          <w:ilvl w:val="1"/>
          <w:numId w:val="13"/>
        </w:numPr>
        <w:spacing w:before="60" w:after="120"/>
        <w:contextualSpacing w:val="0"/>
        <w:rPr>
          <w:rFonts w:ascii="Arial" w:hAnsi="Arial" w:cs="Arial"/>
          <w:bCs/>
          <w:iCs/>
          <w:sz w:val="22"/>
          <w:szCs w:val="22"/>
        </w:rPr>
      </w:pPr>
      <w:r w:rsidRPr="005663AD">
        <w:rPr>
          <w:rFonts w:ascii="Arial" w:hAnsi="Arial" w:cs="Arial"/>
          <w:bCs/>
          <w:iCs/>
          <w:sz w:val="22"/>
          <w:szCs w:val="22"/>
        </w:rPr>
        <w:t xml:space="preserve">elektronickou poštou (e-mailem) na e-mailovou adresu </w:t>
      </w:r>
      <w:r w:rsidRPr="005663AD">
        <w:rPr>
          <w:rFonts w:ascii="Arial" w:hAnsi="Arial" w:cs="Arial"/>
          <w:sz w:val="22"/>
          <w:szCs w:val="22"/>
        </w:rPr>
        <w:t xml:space="preserve">Objednatele (bude obsahovat podpis a jméno konkrétně odpovědné osoby za Poskytovatele) </w:t>
      </w:r>
      <w:r w:rsidRPr="005663AD">
        <w:rPr>
          <w:rFonts w:ascii="Arial" w:hAnsi="Arial" w:cs="Arial"/>
          <w:bCs/>
          <w:iCs/>
          <w:sz w:val="22"/>
          <w:szCs w:val="22"/>
        </w:rPr>
        <w:t xml:space="preserve"> </w:t>
      </w:r>
      <w:r w:rsidR="00EF1E52">
        <w:rPr>
          <w:rFonts w:ascii="Arial" w:hAnsi="Arial" w:cs="Arial"/>
          <w:bCs/>
          <w:iCs/>
          <w:sz w:val="22"/>
          <w:szCs w:val="22"/>
        </w:rPr>
        <w:t>XXXXXXXXXXXXXX</w:t>
      </w:r>
      <w:r w:rsidR="005663AD" w:rsidRPr="005663AD">
        <w:rPr>
          <w:rFonts w:ascii="Arial" w:hAnsi="Arial" w:cs="Arial"/>
          <w:bCs/>
          <w:iCs/>
          <w:sz w:val="22"/>
          <w:szCs w:val="22"/>
        </w:rPr>
        <w:t xml:space="preserve"> </w:t>
      </w:r>
      <w:r w:rsidRPr="005663AD">
        <w:rPr>
          <w:rFonts w:ascii="Arial" w:hAnsi="Arial" w:cs="Arial"/>
          <w:sz w:val="22"/>
          <w:szCs w:val="22"/>
        </w:rPr>
        <w:t>nebo</w:t>
      </w:r>
    </w:p>
    <w:p w:rsidR="006122EE" w:rsidRPr="006B787D" w:rsidRDefault="006122EE" w:rsidP="006122EE">
      <w:pPr>
        <w:pStyle w:val="Odstavecseseznamem"/>
        <w:numPr>
          <w:ilvl w:val="1"/>
          <w:numId w:val="13"/>
        </w:numPr>
        <w:spacing w:before="60" w:after="120"/>
        <w:ind w:left="788" w:hanging="431"/>
        <w:contextualSpacing w:val="0"/>
        <w:rPr>
          <w:rFonts w:ascii="Arial" w:hAnsi="Arial" w:cs="Arial"/>
          <w:bCs/>
          <w:iCs/>
          <w:sz w:val="22"/>
          <w:szCs w:val="22"/>
        </w:rPr>
      </w:pPr>
      <w:r w:rsidRPr="006B787D">
        <w:rPr>
          <w:rFonts w:ascii="Arial" w:hAnsi="Arial" w:cs="Arial"/>
          <w:sz w:val="22"/>
          <w:szCs w:val="22"/>
        </w:rPr>
        <w:t>do datové schránky Objednatele uvedené v záhlaví Rámcové dohody (bude obsahovat podpis a jméno konkrétně odpovědné osoby za Poskytovatele).</w:t>
      </w:r>
    </w:p>
    <w:p w:rsidR="006122EE" w:rsidRPr="006B787D" w:rsidRDefault="006122EE" w:rsidP="006122EE">
      <w:pPr>
        <w:pStyle w:val="Odstavecseseznamem"/>
        <w:numPr>
          <w:ilvl w:val="0"/>
          <w:numId w:val="12"/>
        </w:numPr>
        <w:spacing w:after="120"/>
        <w:ind w:left="284"/>
        <w:contextualSpacing w:val="0"/>
        <w:rPr>
          <w:rFonts w:ascii="Arial" w:hAnsi="Arial" w:cs="Arial"/>
          <w:bCs/>
          <w:iCs/>
          <w:sz w:val="22"/>
          <w:szCs w:val="22"/>
        </w:rPr>
      </w:pPr>
      <w:r w:rsidRPr="006B787D">
        <w:rPr>
          <w:rFonts w:ascii="Arial" w:hAnsi="Arial" w:cs="Arial"/>
          <w:bCs/>
          <w:iCs/>
          <w:sz w:val="22"/>
          <w:szCs w:val="22"/>
        </w:rPr>
        <w:t xml:space="preserve">Jak bylo uvedeno již shora, ve zcela výjimečných případech a naléhavých situacích, </w:t>
      </w:r>
      <w:r w:rsidRPr="006B787D">
        <w:rPr>
          <w:rFonts w:ascii="Arial" w:hAnsi="Arial" w:cs="Arial"/>
          <w:bCs/>
          <w:iCs/>
          <w:sz w:val="22"/>
          <w:szCs w:val="22"/>
        </w:rPr>
        <w:br/>
        <w:t xml:space="preserve">a po předchozí dohodě mezi Objednatelem a Poskytovatelem, je umožněno telefonické objednání a přijetí (akceptace) dílčí Objednávky. O takovém postupu musí být následně Objednatelem vyhotovena a Poskytovatelem potvrzena dílčí Objednávka v podobě dle závazného vzoru dle Přílohy č. 2 této Rámcové dohody – Závazný vzor Objednávky. Porušení povinnosti </w:t>
      </w:r>
      <w:r w:rsidRPr="006B787D">
        <w:rPr>
          <w:rFonts w:ascii="Arial" w:hAnsi="Arial" w:cs="Arial"/>
          <w:sz w:val="22"/>
          <w:szCs w:val="22"/>
        </w:rPr>
        <w:t>Poskytovatele</w:t>
      </w:r>
      <w:r w:rsidRPr="006B787D">
        <w:rPr>
          <w:rFonts w:ascii="Arial" w:hAnsi="Arial" w:cs="Arial"/>
          <w:bCs/>
          <w:iCs/>
          <w:sz w:val="22"/>
          <w:szCs w:val="22"/>
        </w:rPr>
        <w:t xml:space="preserve"> potvrdit (akceptovat) ve stanovené lhůtě přijetí dílčí Objednávky nemá za následek zánik povinnosti </w:t>
      </w:r>
      <w:r w:rsidRPr="006B787D">
        <w:rPr>
          <w:rFonts w:ascii="Arial" w:hAnsi="Arial" w:cs="Arial"/>
          <w:sz w:val="22"/>
          <w:szCs w:val="22"/>
        </w:rPr>
        <w:t xml:space="preserve">Poskytovatele poskytnout Objednateli požadované dodávky </w:t>
      </w:r>
      <w:r w:rsidRPr="006B787D">
        <w:rPr>
          <w:rFonts w:ascii="Arial" w:hAnsi="Arial" w:cs="Arial"/>
          <w:bCs/>
          <w:iCs/>
          <w:sz w:val="22"/>
          <w:szCs w:val="22"/>
        </w:rPr>
        <w:t>řádně a včas.</w:t>
      </w:r>
    </w:p>
    <w:p w:rsidR="006122EE" w:rsidRPr="006B787D" w:rsidRDefault="006122EE" w:rsidP="006122EE">
      <w:pPr>
        <w:pStyle w:val="Odstavecseseznamem"/>
        <w:numPr>
          <w:ilvl w:val="0"/>
          <w:numId w:val="12"/>
        </w:numPr>
        <w:spacing w:after="120"/>
        <w:ind w:left="284"/>
        <w:contextualSpacing w:val="0"/>
        <w:rPr>
          <w:rFonts w:ascii="Arial" w:hAnsi="Arial" w:cs="Arial"/>
          <w:bCs/>
          <w:iCs/>
          <w:sz w:val="22"/>
          <w:szCs w:val="22"/>
        </w:rPr>
      </w:pPr>
      <w:r w:rsidRPr="006B787D">
        <w:rPr>
          <w:rFonts w:ascii="Arial" w:hAnsi="Arial" w:cs="Arial"/>
          <w:sz w:val="22"/>
          <w:szCs w:val="22"/>
        </w:rPr>
        <w:t>V případě, že Poskytovatel nepotvrdí dílčí Objednávku ve stanovené lhůtě, příp. dílčí</w:t>
      </w:r>
      <w:r w:rsidRPr="006B787D">
        <w:rPr>
          <w:rFonts w:ascii="Arial" w:hAnsi="Arial" w:cs="Arial"/>
          <w:bCs/>
          <w:iCs/>
          <w:sz w:val="22"/>
          <w:szCs w:val="22"/>
        </w:rPr>
        <w:t xml:space="preserve"> Objednávku </w:t>
      </w:r>
      <w:bookmarkStart w:id="0" w:name="_Hlk49352669"/>
      <w:r w:rsidRPr="006B787D">
        <w:rPr>
          <w:rFonts w:ascii="Arial" w:hAnsi="Arial" w:cs="Arial"/>
          <w:bCs/>
          <w:iCs/>
          <w:sz w:val="22"/>
          <w:szCs w:val="22"/>
        </w:rPr>
        <w:t>odmítne bez relevantního zdůvodnění</w:t>
      </w:r>
      <w:bookmarkEnd w:id="0"/>
      <w:r w:rsidRPr="006B787D">
        <w:rPr>
          <w:rFonts w:ascii="Arial" w:hAnsi="Arial" w:cs="Arial"/>
          <w:bCs/>
          <w:iCs/>
          <w:sz w:val="22"/>
          <w:szCs w:val="22"/>
        </w:rPr>
        <w:t>, má se za to, že dílčí Objednávka byla Poskytovatelem uplynutím stanovené lhůty přijata bez výhrad. V takovém případě má Objednatel nárok na smluvní pokutu dle čl. 8 této Rámcové dohody. Opakované nepotvrzení (nejméně 3 nepotvrzené Objednávky Objednatele) dílčí Objednávky Objednatele je současně považováno za podstatné porušení Rámcové dohody ze strany Poskytovatele. Posouzení oprávněnosti a důvodnosti odmítnutí dílčí Objednávky ze strany Poskytovatele je zcela v kompetenci Objednatele.</w:t>
      </w:r>
    </w:p>
    <w:p w:rsidR="006122EE" w:rsidRPr="006B787D" w:rsidRDefault="006122EE" w:rsidP="006122EE">
      <w:pPr>
        <w:pStyle w:val="Odstavecseseznamem"/>
        <w:numPr>
          <w:ilvl w:val="0"/>
          <w:numId w:val="12"/>
        </w:numPr>
        <w:spacing w:after="120"/>
        <w:ind w:left="284"/>
        <w:contextualSpacing w:val="0"/>
        <w:rPr>
          <w:rFonts w:ascii="Arial" w:hAnsi="Arial" w:cs="Arial"/>
          <w:bCs/>
          <w:iCs/>
          <w:sz w:val="22"/>
          <w:szCs w:val="22"/>
        </w:rPr>
      </w:pPr>
      <w:r w:rsidRPr="006B787D">
        <w:rPr>
          <w:rFonts w:ascii="Arial" w:hAnsi="Arial" w:cs="Arial"/>
          <w:sz w:val="22"/>
          <w:szCs w:val="22"/>
        </w:rPr>
        <w:t>Objednatel je oprávněn zrušit dílčí Objednávku, a to až do písemného potvrzení dílčí Objednávky ze strany Poskytovatele. Poskytovatel nemá nárok na náhradu nákladů, které v souvislosti se zrušenou dílčí Objednávkou vynaložil.</w:t>
      </w:r>
    </w:p>
    <w:p w:rsidR="006122EE" w:rsidRPr="006B787D" w:rsidRDefault="006122EE" w:rsidP="006122EE">
      <w:pPr>
        <w:pStyle w:val="Odstavecseseznamem"/>
        <w:numPr>
          <w:ilvl w:val="0"/>
          <w:numId w:val="12"/>
        </w:numPr>
        <w:spacing w:after="120"/>
        <w:ind w:left="283" w:hanging="357"/>
        <w:contextualSpacing w:val="0"/>
        <w:rPr>
          <w:rFonts w:ascii="Arial" w:hAnsi="Arial" w:cs="Arial"/>
          <w:sz w:val="22"/>
          <w:szCs w:val="22"/>
        </w:rPr>
      </w:pPr>
      <w:r w:rsidRPr="006B787D">
        <w:rPr>
          <w:rFonts w:ascii="Arial" w:hAnsi="Arial" w:cs="Arial"/>
          <w:sz w:val="22"/>
          <w:szCs w:val="22"/>
        </w:rPr>
        <w:t>Poskytovatel se zavazuje vést evidenci všech dílčích Objednávek dodaných od Objednatele na základě této Rámcové dohody, přičemž je povinen kdykoliv po dobu účinnosti této Rámcové dohody poskytnout požadované informace z uvedené evidence Objednateli, a to do 3 kalendářních dnů ode dne doručení jeho písemné žádosti.</w:t>
      </w:r>
    </w:p>
    <w:p w:rsidR="006122EE" w:rsidRPr="006B787D" w:rsidRDefault="006122EE" w:rsidP="006122EE">
      <w:pPr>
        <w:pStyle w:val="Odstavecseseznamem"/>
        <w:numPr>
          <w:ilvl w:val="0"/>
          <w:numId w:val="12"/>
        </w:numPr>
        <w:spacing w:after="120"/>
        <w:ind w:left="283" w:hanging="357"/>
        <w:contextualSpacing w:val="0"/>
        <w:rPr>
          <w:rFonts w:ascii="Arial" w:hAnsi="Arial" w:cs="Arial"/>
          <w:sz w:val="22"/>
          <w:szCs w:val="22"/>
        </w:rPr>
      </w:pPr>
      <w:r w:rsidRPr="006B787D">
        <w:rPr>
          <w:rFonts w:ascii="Arial" w:hAnsi="Arial" w:cs="Arial"/>
          <w:sz w:val="22"/>
          <w:szCs w:val="22"/>
        </w:rPr>
        <w:t xml:space="preserve">Poskytovatel bere na vědomí, že Objednatel na základě této Rámcové dohody není povinen objednat u Poskytovatele sjednané plnění v plné šíři dle přílohy č. 1 této Rámcové dohody. </w:t>
      </w:r>
      <w:r>
        <w:rPr>
          <w:rFonts w:ascii="Arial" w:hAnsi="Arial" w:cs="Arial"/>
          <w:sz w:val="22"/>
          <w:szCs w:val="22"/>
        </w:rPr>
        <w:br/>
      </w:r>
      <w:r w:rsidRPr="006B787D">
        <w:rPr>
          <w:rFonts w:ascii="Arial" w:hAnsi="Arial" w:cs="Arial"/>
          <w:sz w:val="22"/>
          <w:szCs w:val="22"/>
        </w:rPr>
        <w:t>Z tohoto titulu si tedy Poskytovatel nemůže vůči Objednateli vynucovat uzavření jakékoliv dílčí Objednávky v souvislosti s touto Rámcovou dohodou a požadovat na Objednateli zaplacení jakékoli platby, mimo těch za skutečně objednané a provedené služby.</w:t>
      </w:r>
    </w:p>
    <w:p w:rsidR="006122EE" w:rsidRPr="006B787D" w:rsidRDefault="006122EE" w:rsidP="006122EE">
      <w:pPr>
        <w:pStyle w:val="Odstavecseseznamem"/>
        <w:numPr>
          <w:ilvl w:val="0"/>
          <w:numId w:val="12"/>
        </w:numPr>
        <w:spacing w:after="240"/>
        <w:ind w:left="283" w:hanging="357"/>
        <w:contextualSpacing w:val="0"/>
        <w:rPr>
          <w:rFonts w:ascii="Arial" w:hAnsi="Arial" w:cs="Arial"/>
          <w:sz w:val="22"/>
          <w:szCs w:val="22"/>
        </w:rPr>
      </w:pPr>
      <w:r w:rsidRPr="006B787D">
        <w:rPr>
          <w:rFonts w:ascii="Arial" w:hAnsi="Arial" w:cs="Arial"/>
          <w:sz w:val="22"/>
          <w:szCs w:val="22"/>
        </w:rPr>
        <w:t>Přesný počet jednotlivých aranžmá na jednotlivé akce bude Objednatelem Poskytovateli upřesněn v dílčí Objednávce vždy nejpozději 14 dní před konáním každé jednotlivé akce</w:t>
      </w:r>
      <w:r w:rsidRPr="006B787D">
        <w:rPr>
          <w:rFonts w:ascii="Arial" w:hAnsi="Arial" w:cs="Arial"/>
          <w:bCs/>
          <w:iCs/>
          <w:sz w:val="22"/>
          <w:szCs w:val="22"/>
        </w:rPr>
        <w:t>.</w:t>
      </w:r>
    </w:p>
    <w:p w:rsidR="006122EE" w:rsidRPr="006B787D" w:rsidRDefault="006122EE" w:rsidP="006122EE">
      <w:pPr>
        <w:keepNext/>
        <w:spacing w:after="120"/>
        <w:jc w:val="center"/>
        <w:outlineLvl w:val="2"/>
        <w:rPr>
          <w:rFonts w:ascii="Arial" w:eastAsia="Calibri" w:hAnsi="Arial" w:cs="Arial"/>
          <w:b/>
          <w:bCs/>
          <w:sz w:val="22"/>
          <w:szCs w:val="22"/>
        </w:rPr>
      </w:pPr>
      <w:r w:rsidRPr="006B787D">
        <w:rPr>
          <w:rFonts w:ascii="Arial" w:eastAsia="Calibri" w:hAnsi="Arial" w:cs="Arial"/>
          <w:b/>
          <w:bCs/>
          <w:sz w:val="22"/>
          <w:szCs w:val="22"/>
        </w:rPr>
        <w:t>3. Místo plnění</w:t>
      </w:r>
    </w:p>
    <w:p w:rsidR="006122EE" w:rsidRPr="006B787D" w:rsidRDefault="006122EE" w:rsidP="006122EE">
      <w:pPr>
        <w:pStyle w:val="Odstavecseseznamem"/>
        <w:numPr>
          <w:ilvl w:val="0"/>
          <w:numId w:val="14"/>
        </w:numPr>
        <w:overflowPunct w:val="0"/>
        <w:autoSpaceDE w:val="0"/>
        <w:autoSpaceDN w:val="0"/>
        <w:adjustRightInd w:val="0"/>
        <w:spacing w:after="120"/>
        <w:ind w:left="283" w:hanging="425"/>
        <w:contextualSpacing w:val="0"/>
        <w:textAlignment w:val="baseline"/>
        <w:rPr>
          <w:rFonts w:ascii="Arial" w:hAnsi="Arial" w:cs="Arial"/>
          <w:sz w:val="22"/>
          <w:szCs w:val="22"/>
        </w:rPr>
      </w:pPr>
      <w:r w:rsidRPr="006B787D">
        <w:rPr>
          <w:rFonts w:ascii="Arial" w:hAnsi="Arial" w:cs="Arial"/>
          <w:sz w:val="22"/>
          <w:szCs w:val="22"/>
        </w:rPr>
        <w:t xml:space="preserve">Místem plnění jednotlivých dílčích Objednávek (Příloha č. 2 této Rámcové dohody </w:t>
      </w:r>
      <w:r w:rsidRPr="006B787D">
        <w:rPr>
          <w:rFonts w:ascii="Arial" w:hAnsi="Arial" w:cs="Arial"/>
          <w:sz w:val="22"/>
          <w:szCs w:val="22"/>
        </w:rPr>
        <w:br/>
        <w:t xml:space="preserve">– Závazný vzor Objednávky) je místo určené v příslušné dílčí Objednávce, a to </w:t>
      </w:r>
      <w:r w:rsidRPr="006B787D">
        <w:rPr>
          <w:rFonts w:ascii="Arial" w:hAnsi="Arial" w:cs="Arial"/>
          <w:color w:val="000000" w:themeColor="text1"/>
          <w:sz w:val="22"/>
          <w:szCs w:val="22"/>
        </w:rPr>
        <w:t xml:space="preserve">konkrétně: </w:t>
      </w:r>
    </w:p>
    <w:p w:rsidR="006122EE" w:rsidRPr="006B787D" w:rsidRDefault="006122EE" w:rsidP="006122EE">
      <w:pPr>
        <w:pStyle w:val="Odstavecseseznamem"/>
        <w:numPr>
          <w:ilvl w:val="0"/>
          <w:numId w:val="15"/>
        </w:numPr>
        <w:suppressAutoHyphens/>
        <w:spacing w:after="240"/>
        <w:rPr>
          <w:rFonts w:ascii="Arial" w:hAnsi="Arial" w:cs="Arial"/>
          <w:sz w:val="22"/>
          <w:szCs w:val="22"/>
        </w:rPr>
      </w:pPr>
      <w:r w:rsidRPr="006B787D">
        <w:rPr>
          <w:rFonts w:ascii="Arial" w:hAnsi="Arial" w:cs="Arial"/>
          <w:sz w:val="22"/>
          <w:szCs w:val="22"/>
        </w:rPr>
        <w:t xml:space="preserve">prostory Kongresového centra Praha na adrese 5. května 1640/65, 140 21 Praha 4 – Nusle; </w:t>
      </w:r>
    </w:p>
    <w:p w:rsidR="006122EE" w:rsidRPr="006B787D" w:rsidRDefault="006122EE" w:rsidP="006122EE">
      <w:pPr>
        <w:pStyle w:val="Odstavecseseznamem"/>
        <w:numPr>
          <w:ilvl w:val="0"/>
          <w:numId w:val="15"/>
        </w:numPr>
        <w:suppressAutoHyphens/>
        <w:spacing w:after="240"/>
        <w:rPr>
          <w:rFonts w:ascii="Arial" w:hAnsi="Arial" w:cs="Arial"/>
          <w:sz w:val="22"/>
          <w:szCs w:val="22"/>
        </w:rPr>
      </w:pPr>
      <w:r w:rsidRPr="006B787D">
        <w:rPr>
          <w:rFonts w:ascii="Arial" w:hAnsi="Arial" w:cs="Arial"/>
          <w:sz w:val="22"/>
          <w:szCs w:val="22"/>
        </w:rPr>
        <w:t xml:space="preserve">vybrané prostory Pražského hradu na adrese Hradčany, 190 08 Praha 1; </w:t>
      </w:r>
    </w:p>
    <w:p w:rsidR="006122EE" w:rsidRPr="006B787D" w:rsidRDefault="006122EE" w:rsidP="006122EE">
      <w:pPr>
        <w:pStyle w:val="Odstavecseseznamem"/>
        <w:numPr>
          <w:ilvl w:val="0"/>
          <w:numId w:val="15"/>
        </w:numPr>
        <w:suppressAutoHyphens/>
        <w:spacing w:after="240"/>
        <w:rPr>
          <w:rFonts w:ascii="Arial" w:hAnsi="Arial" w:cs="Arial"/>
          <w:sz w:val="22"/>
          <w:szCs w:val="22"/>
        </w:rPr>
      </w:pPr>
      <w:r w:rsidRPr="006B787D">
        <w:rPr>
          <w:rFonts w:ascii="Arial" w:hAnsi="Arial" w:cs="Arial"/>
          <w:sz w:val="22"/>
          <w:szCs w:val="22"/>
        </w:rPr>
        <w:t xml:space="preserve">prostory Lichtenštejnského paláce na adrese Malostranské náměstí 258/13, </w:t>
      </w:r>
      <w:r w:rsidRPr="006B787D">
        <w:rPr>
          <w:rFonts w:ascii="Arial" w:hAnsi="Arial" w:cs="Arial"/>
          <w:sz w:val="22"/>
          <w:szCs w:val="22"/>
        </w:rPr>
        <w:br/>
        <w:t>118 00 Praha 1 – Malá Strana;</w:t>
      </w:r>
    </w:p>
    <w:p w:rsidR="006122EE" w:rsidRPr="006B787D" w:rsidRDefault="006122EE" w:rsidP="006122EE">
      <w:pPr>
        <w:pStyle w:val="Odstavecseseznamem"/>
        <w:numPr>
          <w:ilvl w:val="0"/>
          <w:numId w:val="15"/>
        </w:numPr>
        <w:suppressAutoHyphens/>
        <w:spacing w:after="240"/>
        <w:rPr>
          <w:rFonts w:ascii="Arial" w:hAnsi="Arial" w:cs="Arial"/>
          <w:sz w:val="22"/>
          <w:szCs w:val="22"/>
        </w:rPr>
      </w:pPr>
      <w:r w:rsidRPr="006B787D">
        <w:rPr>
          <w:rFonts w:ascii="Arial" w:hAnsi="Arial" w:cs="Arial"/>
          <w:sz w:val="22"/>
          <w:szCs w:val="22"/>
        </w:rPr>
        <w:lastRenderedPageBreak/>
        <w:t>prostory Rudolfina na adrese Alšovo nábřeží 12, 110 00 Praha 1 – Josefov;</w:t>
      </w:r>
    </w:p>
    <w:p w:rsidR="006122EE" w:rsidRPr="006B787D" w:rsidRDefault="006122EE" w:rsidP="006122EE">
      <w:pPr>
        <w:pStyle w:val="Odstavecseseznamem"/>
        <w:numPr>
          <w:ilvl w:val="0"/>
          <w:numId w:val="15"/>
        </w:numPr>
        <w:suppressAutoHyphens/>
        <w:spacing w:after="240"/>
        <w:rPr>
          <w:rFonts w:ascii="Arial" w:hAnsi="Arial" w:cs="Arial"/>
          <w:sz w:val="22"/>
          <w:szCs w:val="22"/>
        </w:rPr>
      </w:pPr>
      <w:r w:rsidRPr="006B787D">
        <w:rPr>
          <w:rFonts w:ascii="Arial" w:hAnsi="Arial" w:cs="Arial"/>
          <w:sz w:val="22"/>
          <w:szCs w:val="22"/>
        </w:rPr>
        <w:t>prostory Národního muzea na adrese Václavské nám. 68, 110 00 Praha 1 – Nové – Město;</w:t>
      </w:r>
    </w:p>
    <w:p w:rsidR="006122EE" w:rsidRPr="006B787D" w:rsidRDefault="006122EE" w:rsidP="006122EE">
      <w:pPr>
        <w:pStyle w:val="Odstavecseseznamem"/>
        <w:numPr>
          <w:ilvl w:val="0"/>
          <w:numId w:val="15"/>
        </w:numPr>
        <w:suppressAutoHyphens/>
        <w:spacing w:after="240"/>
        <w:rPr>
          <w:rFonts w:ascii="Arial" w:hAnsi="Arial" w:cs="Arial"/>
          <w:sz w:val="22"/>
          <w:szCs w:val="22"/>
        </w:rPr>
      </w:pPr>
      <w:r w:rsidRPr="006B787D">
        <w:rPr>
          <w:rFonts w:ascii="Arial" w:hAnsi="Arial" w:cs="Arial"/>
          <w:sz w:val="22"/>
          <w:szCs w:val="22"/>
        </w:rPr>
        <w:t>prostory O2 Universa na adrese Českomoravská 2345/17, 190 00 Praha 9 – Libeň; a</w:t>
      </w:r>
    </w:p>
    <w:p w:rsidR="006122EE" w:rsidRPr="006B787D" w:rsidRDefault="006122EE" w:rsidP="006122EE">
      <w:pPr>
        <w:pStyle w:val="Odstavecseseznamem"/>
        <w:numPr>
          <w:ilvl w:val="0"/>
          <w:numId w:val="15"/>
        </w:numPr>
        <w:suppressAutoHyphens/>
        <w:spacing w:after="240"/>
        <w:ind w:left="1077" w:hanging="357"/>
        <w:contextualSpacing w:val="0"/>
        <w:rPr>
          <w:rFonts w:ascii="Arial" w:hAnsi="Arial" w:cs="Arial"/>
          <w:sz w:val="22"/>
          <w:szCs w:val="22"/>
        </w:rPr>
      </w:pPr>
      <w:r w:rsidRPr="006B787D">
        <w:rPr>
          <w:rFonts w:ascii="Arial" w:hAnsi="Arial" w:cs="Arial"/>
          <w:sz w:val="22"/>
          <w:szCs w:val="22"/>
        </w:rPr>
        <w:t>jiné Objednatelem v dílčí Objednávce požadované místo plnění na území hlavního města Prahy.</w:t>
      </w:r>
    </w:p>
    <w:p w:rsidR="006122EE" w:rsidRPr="006B787D" w:rsidRDefault="006122EE" w:rsidP="006122EE">
      <w:pPr>
        <w:keepNext/>
        <w:spacing w:after="240"/>
        <w:jc w:val="center"/>
        <w:outlineLvl w:val="2"/>
        <w:rPr>
          <w:rFonts w:ascii="Arial" w:eastAsia="Calibri" w:hAnsi="Arial" w:cs="Arial"/>
          <w:b/>
          <w:bCs/>
          <w:sz w:val="22"/>
          <w:szCs w:val="22"/>
        </w:rPr>
      </w:pPr>
      <w:r w:rsidRPr="006B787D">
        <w:rPr>
          <w:rFonts w:ascii="Arial" w:eastAsia="Calibri" w:hAnsi="Arial" w:cs="Arial"/>
          <w:b/>
          <w:bCs/>
          <w:sz w:val="22"/>
          <w:szCs w:val="22"/>
        </w:rPr>
        <w:t>4. Doba trvání Rámcové dohody a časový termín plnění veřejných zakázek uzavíraných na základě Rámcové dohody</w:t>
      </w:r>
    </w:p>
    <w:p w:rsidR="006122EE" w:rsidRPr="006B787D" w:rsidRDefault="006122EE" w:rsidP="006122EE">
      <w:pPr>
        <w:pStyle w:val="Odstavecseseznamem"/>
        <w:numPr>
          <w:ilvl w:val="0"/>
          <w:numId w:val="16"/>
        </w:numPr>
        <w:overflowPunct w:val="0"/>
        <w:autoSpaceDE w:val="0"/>
        <w:autoSpaceDN w:val="0"/>
        <w:adjustRightInd w:val="0"/>
        <w:spacing w:after="120"/>
        <w:ind w:left="283" w:hanging="425"/>
        <w:contextualSpacing w:val="0"/>
        <w:textAlignment w:val="baseline"/>
        <w:rPr>
          <w:rFonts w:ascii="Arial" w:hAnsi="Arial" w:cs="Arial"/>
          <w:sz w:val="22"/>
          <w:szCs w:val="22"/>
        </w:rPr>
      </w:pPr>
      <w:r w:rsidRPr="006B787D">
        <w:rPr>
          <w:rFonts w:ascii="Arial" w:hAnsi="Arial" w:cs="Arial"/>
          <w:sz w:val="22"/>
          <w:szCs w:val="22"/>
        </w:rPr>
        <w:t xml:space="preserve">Rámcová dohoda je uzavírána na dobu určitou, a to ode dne nabytí účinnosti Rámcové  dohody uveřejněním v Registru smluv do 31. 12. 2022. Služby dle této Rámcové dohody budou objednávány a realizovány po dobu účinnosti této Rámcové dohody. Objednatelem požadované plnění stanovené v této Rámcové dohodě a specifikované v Příloze č. 1 této </w:t>
      </w:r>
      <w:bookmarkStart w:id="1" w:name="_GoBack"/>
      <w:bookmarkEnd w:id="1"/>
      <w:r w:rsidRPr="006B787D">
        <w:rPr>
          <w:rFonts w:ascii="Arial" w:hAnsi="Arial" w:cs="Arial"/>
          <w:sz w:val="22"/>
          <w:szCs w:val="22"/>
        </w:rPr>
        <w:t xml:space="preserve">Rámcové dohody v dílčích Objednávkách bude Poskytovatelem realizováno vždy v termínech dle požadavku Objednatele uvedeném v dílčí Objednávce. Doba plnění je omezena dobou účinnosti této Rámcové dohody. </w:t>
      </w:r>
    </w:p>
    <w:p w:rsidR="006122EE" w:rsidRPr="006B787D" w:rsidRDefault="006122EE" w:rsidP="006122EE">
      <w:pPr>
        <w:pStyle w:val="Odstavecseseznamem"/>
        <w:numPr>
          <w:ilvl w:val="0"/>
          <w:numId w:val="16"/>
        </w:numPr>
        <w:overflowPunct w:val="0"/>
        <w:autoSpaceDE w:val="0"/>
        <w:autoSpaceDN w:val="0"/>
        <w:adjustRightInd w:val="0"/>
        <w:spacing w:after="120"/>
        <w:ind w:left="283" w:hanging="425"/>
        <w:contextualSpacing w:val="0"/>
        <w:textAlignment w:val="baseline"/>
        <w:rPr>
          <w:rFonts w:ascii="Arial" w:hAnsi="Arial" w:cs="Arial"/>
          <w:sz w:val="22"/>
          <w:szCs w:val="22"/>
        </w:rPr>
      </w:pPr>
      <w:r w:rsidRPr="006B787D">
        <w:rPr>
          <w:rFonts w:ascii="Arial" w:hAnsi="Arial" w:cs="Arial"/>
          <w:sz w:val="22"/>
          <w:szCs w:val="22"/>
        </w:rPr>
        <w:t xml:space="preserve">Dílčí Objednávky jsou uzavírány na dobu určitou, a to do splnění závazků vyplývajících z dané dílčí Objednávky. Tímto nejsou dotčena práva a povinnosti vyplývající z dílčí Objednávky, která mají z jejich povahy trvat i po ukončení platnosti a účinnosti dílčí Objednávky. </w:t>
      </w:r>
    </w:p>
    <w:p w:rsidR="006122EE" w:rsidRPr="006B787D" w:rsidRDefault="006122EE" w:rsidP="006122EE">
      <w:pPr>
        <w:pStyle w:val="Odstavecseseznamem"/>
        <w:numPr>
          <w:ilvl w:val="0"/>
          <w:numId w:val="16"/>
        </w:numPr>
        <w:overflowPunct w:val="0"/>
        <w:autoSpaceDE w:val="0"/>
        <w:autoSpaceDN w:val="0"/>
        <w:adjustRightInd w:val="0"/>
        <w:spacing w:after="120"/>
        <w:ind w:left="283" w:hanging="425"/>
        <w:contextualSpacing w:val="0"/>
        <w:textAlignment w:val="baseline"/>
        <w:rPr>
          <w:rFonts w:ascii="Arial" w:hAnsi="Arial" w:cs="Arial"/>
          <w:sz w:val="22"/>
          <w:szCs w:val="22"/>
        </w:rPr>
      </w:pPr>
      <w:r w:rsidRPr="006B787D">
        <w:rPr>
          <w:rFonts w:ascii="Arial" w:hAnsi="Arial" w:cs="Arial"/>
          <w:sz w:val="22"/>
          <w:szCs w:val="22"/>
        </w:rPr>
        <w:t xml:space="preserve">Rámcová dohoda nabývá platnosti vůči Poskytovateli dnem jejího podpisu ze strany Objednatele a Poskytovatele. </w:t>
      </w:r>
    </w:p>
    <w:p w:rsidR="006122EE" w:rsidRPr="006B787D" w:rsidRDefault="006122EE" w:rsidP="006122EE">
      <w:pPr>
        <w:pStyle w:val="Odstavecseseznamem"/>
        <w:numPr>
          <w:ilvl w:val="0"/>
          <w:numId w:val="16"/>
        </w:numPr>
        <w:overflowPunct w:val="0"/>
        <w:autoSpaceDE w:val="0"/>
        <w:autoSpaceDN w:val="0"/>
        <w:adjustRightInd w:val="0"/>
        <w:spacing w:after="120"/>
        <w:ind w:left="283" w:hanging="425"/>
        <w:contextualSpacing w:val="0"/>
        <w:textAlignment w:val="baseline"/>
        <w:rPr>
          <w:rFonts w:ascii="Arial" w:hAnsi="Arial" w:cs="Arial"/>
          <w:sz w:val="22"/>
          <w:szCs w:val="22"/>
        </w:rPr>
      </w:pPr>
      <w:r w:rsidRPr="006B787D">
        <w:rPr>
          <w:rFonts w:ascii="Arial" w:hAnsi="Arial" w:cs="Arial"/>
          <w:sz w:val="22"/>
          <w:szCs w:val="22"/>
        </w:rPr>
        <w:t xml:space="preserve">Rámcová dohoda nabývá účinnosti vůči Poskytovateli i Objednateli dnem uveřejnění v Registru smluv dle zákona č. 340/2015 Sb., o zvláštních podmínkách účinnosti některých smluv, uveřejňování těchto smluv a o registru smluv, ve znění pozdějších předpisů (dále jen „zákon o registru smluv“) - </w:t>
      </w:r>
      <w:hyperlink r:id="rId10" w:history="1">
        <w:r w:rsidR="00EF1E52" w:rsidRPr="0046460C">
          <w:rPr>
            <w:rStyle w:val="Hypertextovodkaz"/>
            <w:rFonts w:ascii="Arial" w:hAnsi="Arial" w:cs="Arial"/>
            <w:sz w:val="22"/>
            <w:szCs w:val="22"/>
          </w:rPr>
          <w:t>https://smlouvy.gov.cz/</w:t>
        </w:r>
      </w:hyperlink>
      <w:r w:rsidRPr="006B787D">
        <w:rPr>
          <w:rFonts w:ascii="Arial" w:hAnsi="Arial" w:cs="Arial"/>
          <w:sz w:val="22"/>
          <w:szCs w:val="22"/>
        </w:rPr>
        <w:t xml:space="preserve">. Rámcovou dohodu se zavazuje uveřejnit v Registru smluv Objednatel. </w:t>
      </w:r>
    </w:p>
    <w:p w:rsidR="006122EE" w:rsidRPr="006B787D" w:rsidRDefault="006122EE" w:rsidP="006122EE">
      <w:pPr>
        <w:pStyle w:val="Odstavecseseznamem"/>
        <w:numPr>
          <w:ilvl w:val="0"/>
          <w:numId w:val="16"/>
        </w:numPr>
        <w:overflowPunct w:val="0"/>
        <w:autoSpaceDE w:val="0"/>
        <w:autoSpaceDN w:val="0"/>
        <w:adjustRightInd w:val="0"/>
        <w:spacing w:after="240"/>
        <w:ind w:left="283" w:hanging="425"/>
        <w:contextualSpacing w:val="0"/>
        <w:textAlignment w:val="baseline"/>
        <w:rPr>
          <w:rFonts w:ascii="Arial" w:hAnsi="Arial" w:cs="Arial"/>
          <w:sz w:val="22"/>
          <w:szCs w:val="22"/>
        </w:rPr>
      </w:pPr>
      <w:r w:rsidRPr="006B787D">
        <w:rPr>
          <w:rFonts w:ascii="Arial" w:hAnsi="Arial" w:cs="Arial"/>
          <w:sz w:val="22"/>
          <w:szCs w:val="22"/>
        </w:rPr>
        <w:t>Pokud cena plnění na základě dílčí Objednávky nebude vyšší než 50.000 Kč bez DPH, nabývá dílčí Objednávka účinnosti již dnem akceptace (podpisu) druhou (poslední) smluvní stranou – Poskytovatelem. Tato dílčí Objednávka se v Registru smluv neuveřejňuje.</w:t>
      </w:r>
    </w:p>
    <w:p w:rsidR="006122EE" w:rsidRPr="006B787D" w:rsidRDefault="006122EE" w:rsidP="006122EE">
      <w:pPr>
        <w:keepNext/>
        <w:spacing w:after="120"/>
        <w:jc w:val="center"/>
        <w:outlineLvl w:val="2"/>
        <w:rPr>
          <w:rFonts w:ascii="Arial" w:eastAsia="Calibri" w:hAnsi="Arial" w:cs="Arial"/>
          <w:b/>
          <w:bCs/>
          <w:sz w:val="22"/>
          <w:szCs w:val="22"/>
        </w:rPr>
      </w:pPr>
      <w:r w:rsidRPr="006B787D">
        <w:rPr>
          <w:rFonts w:ascii="Arial" w:eastAsia="Calibri" w:hAnsi="Arial" w:cs="Arial"/>
          <w:b/>
          <w:bCs/>
          <w:sz w:val="22"/>
          <w:szCs w:val="22"/>
        </w:rPr>
        <w:t>5. Práva a povinnosti Poskytovatele, realizace plnění a uzavírání dílčích Objednávek</w:t>
      </w:r>
      <w:bookmarkStart w:id="2" w:name="_Ref214333671"/>
      <w:bookmarkStart w:id="3" w:name="_Toc228190828"/>
      <w:bookmarkStart w:id="4" w:name="_Toc225565532"/>
    </w:p>
    <w:p w:rsidR="006122EE" w:rsidRPr="006B787D" w:rsidRDefault="006122EE" w:rsidP="006122EE">
      <w:pPr>
        <w:pStyle w:val="Odstavecseseznamem"/>
        <w:numPr>
          <w:ilvl w:val="0"/>
          <w:numId w:val="17"/>
        </w:numPr>
        <w:overflowPunct w:val="0"/>
        <w:autoSpaceDE w:val="0"/>
        <w:autoSpaceDN w:val="0"/>
        <w:adjustRightInd w:val="0"/>
        <w:spacing w:after="120"/>
        <w:ind w:left="283" w:hanging="425"/>
        <w:contextualSpacing w:val="0"/>
        <w:textAlignment w:val="baseline"/>
        <w:rPr>
          <w:rFonts w:ascii="Arial" w:hAnsi="Arial" w:cs="Arial"/>
          <w:sz w:val="22"/>
          <w:szCs w:val="22"/>
        </w:rPr>
      </w:pPr>
      <w:r w:rsidRPr="006B787D">
        <w:rPr>
          <w:rFonts w:ascii="Arial" w:hAnsi="Arial" w:cs="Arial"/>
          <w:sz w:val="22"/>
          <w:szCs w:val="22"/>
        </w:rPr>
        <w:t xml:space="preserve">Poskytovatel se zavazuje poskytovat služby dle dílčí Objednávky přesně v souladu </w:t>
      </w:r>
      <w:r w:rsidRPr="006B787D">
        <w:rPr>
          <w:rFonts w:ascii="Arial" w:hAnsi="Arial" w:cs="Arial"/>
          <w:sz w:val="22"/>
          <w:szCs w:val="22"/>
        </w:rPr>
        <w:br/>
        <w:t xml:space="preserve">s podmínkami uvedenými v této Rámcové dohodě a jejích přílohách a každé jednotlivé dílčí Objednávce. Současně se Poskytovatel zavazuje poskytovat služby dle své nabídky, podané v rámci zadávacího řízení na uzavření Rámcové dohody, přičemž touto nabídkou je Poskytovatel vázán po celou dobu účinnosti této Rámcové dohody, resp. po celou dobu trvání obchodního vztahu s Objednatelem. Poskytovatel je po celou dobu trvání obchodního vztahu s Objednatelem při plnění této Rámcové dohody vázán zákony a dalšími obecně závaznými právními předpisy České republiky, jakož také i pokyny Objednatele. </w:t>
      </w:r>
    </w:p>
    <w:p w:rsidR="006122EE" w:rsidRPr="006B787D" w:rsidRDefault="006122EE" w:rsidP="006122EE">
      <w:pPr>
        <w:pStyle w:val="Odstavecseseznamem"/>
        <w:numPr>
          <w:ilvl w:val="0"/>
          <w:numId w:val="17"/>
        </w:numPr>
        <w:overflowPunct w:val="0"/>
        <w:autoSpaceDE w:val="0"/>
        <w:autoSpaceDN w:val="0"/>
        <w:adjustRightInd w:val="0"/>
        <w:spacing w:after="120"/>
        <w:ind w:left="283" w:hanging="425"/>
        <w:contextualSpacing w:val="0"/>
        <w:textAlignment w:val="baseline"/>
        <w:rPr>
          <w:rFonts w:ascii="Arial" w:hAnsi="Arial" w:cs="Arial"/>
          <w:sz w:val="22"/>
          <w:szCs w:val="22"/>
        </w:rPr>
      </w:pPr>
      <w:r w:rsidRPr="006B787D">
        <w:rPr>
          <w:rFonts w:ascii="Arial" w:hAnsi="Arial" w:cs="Arial"/>
          <w:sz w:val="22"/>
          <w:szCs w:val="22"/>
        </w:rPr>
        <w:t>Poskytovatel se zavazuje poskytovat služby na vlastní nebezpečí, svědomitě, s řádnou a odbornou péčí a dle pokynů Objednatele.</w:t>
      </w:r>
    </w:p>
    <w:p w:rsidR="006122EE" w:rsidRPr="006B787D" w:rsidRDefault="006122EE" w:rsidP="006122EE">
      <w:pPr>
        <w:pStyle w:val="Odstavecseseznamem"/>
        <w:numPr>
          <w:ilvl w:val="0"/>
          <w:numId w:val="17"/>
        </w:numPr>
        <w:overflowPunct w:val="0"/>
        <w:autoSpaceDE w:val="0"/>
        <w:autoSpaceDN w:val="0"/>
        <w:adjustRightInd w:val="0"/>
        <w:spacing w:after="120"/>
        <w:ind w:left="283" w:hanging="425"/>
        <w:contextualSpacing w:val="0"/>
        <w:textAlignment w:val="baseline"/>
        <w:rPr>
          <w:rFonts w:ascii="Arial" w:hAnsi="Arial" w:cs="Arial"/>
          <w:sz w:val="22"/>
          <w:szCs w:val="22"/>
        </w:rPr>
      </w:pPr>
      <w:r w:rsidRPr="006B787D">
        <w:rPr>
          <w:rFonts w:ascii="Arial" w:hAnsi="Arial" w:cs="Arial"/>
          <w:sz w:val="22"/>
          <w:szCs w:val="22"/>
        </w:rPr>
        <w:t>Poskytovatel je povinen informovat Objednatele o bezpečnostních incidentech souvisejících s plněním této Rámcové dohody, které mohou mít vliv na bezpečnost informací (např. napadení e-mailové komunikace Poskytovatele, příp. jeho poddodavatelů, ztráta informací v papírové podobě nebo na nosičích dat apod.).</w:t>
      </w:r>
    </w:p>
    <w:p w:rsidR="006122EE" w:rsidRPr="006B787D" w:rsidRDefault="006122EE" w:rsidP="006122EE">
      <w:pPr>
        <w:pStyle w:val="Odstavecseseznamem"/>
        <w:numPr>
          <w:ilvl w:val="0"/>
          <w:numId w:val="17"/>
        </w:numPr>
        <w:overflowPunct w:val="0"/>
        <w:autoSpaceDE w:val="0"/>
        <w:autoSpaceDN w:val="0"/>
        <w:adjustRightInd w:val="0"/>
        <w:spacing w:after="120"/>
        <w:ind w:left="283" w:hanging="425"/>
        <w:contextualSpacing w:val="0"/>
        <w:textAlignment w:val="baseline"/>
        <w:rPr>
          <w:rFonts w:ascii="Arial" w:hAnsi="Arial" w:cs="Arial"/>
          <w:sz w:val="22"/>
          <w:szCs w:val="22"/>
        </w:rPr>
      </w:pPr>
      <w:r w:rsidRPr="006B787D">
        <w:rPr>
          <w:rFonts w:ascii="Arial" w:hAnsi="Arial" w:cs="Arial"/>
          <w:sz w:val="22"/>
          <w:szCs w:val="22"/>
        </w:rPr>
        <w:t>Poskytovatel je povinen včas, neprodleně a úplně informovat Objednatele o všech okolnostech důležitých pro řádné a včasné plnění této Rámcové dohody a dílčích Objednávek, jakož i poskytovat Objednateli plnou součinnost potřebnou pro řádné a úplné plnění předmětu této Rámcové dohody a dílčích Objednávek.</w:t>
      </w:r>
    </w:p>
    <w:p w:rsidR="006122EE" w:rsidRPr="006B787D" w:rsidRDefault="006122EE" w:rsidP="006122EE">
      <w:pPr>
        <w:pStyle w:val="Odstavecseseznamem"/>
        <w:numPr>
          <w:ilvl w:val="0"/>
          <w:numId w:val="17"/>
        </w:numPr>
        <w:overflowPunct w:val="0"/>
        <w:autoSpaceDE w:val="0"/>
        <w:autoSpaceDN w:val="0"/>
        <w:adjustRightInd w:val="0"/>
        <w:spacing w:after="120"/>
        <w:ind w:left="283" w:hanging="425"/>
        <w:contextualSpacing w:val="0"/>
        <w:textAlignment w:val="baseline"/>
        <w:rPr>
          <w:rFonts w:ascii="Arial" w:hAnsi="Arial" w:cs="Arial"/>
          <w:sz w:val="22"/>
          <w:szCs w:val="22"/>
        </w:rPr>
      </w:pPr>
      <w:r w:rsidRPr="006B787D">
        <w:rPr>
          <w:rFonts w:ascii="Arial" w:hAnsi="Arial" w:cs="Arial"/>
          <w:sz w:val="22"/>
          <w:szCs w:val="22"/>
        </w:rPr>
        <w:t xml:space="preserve">Poskytovatel je povinen uchovat veškeré doklady a dokumentaci související s plněním této Rámcové dohody a jednotlivých dílčích Objednávek nejméně po dobu účinnosti této Rámcové dohody a jednotlivých dílčích Objednávek. Poskytovatel nejpozději do 15 dnů od ukončení účinnosti Rámcové dohody, resp. jednotlivých dílčích Objednávek, předá Objednateli originály nebo ověřené kopie všech dokladů, které v souvislosti s plněním této Rámcové dohody, resp. </w:t>
      </w:r>
      <w:r w:rsidRPr="006B787D">
        <w:rPr>
          <w:rFonts w:ascii="Arial" w:hAnsi="Arial" w:cs="Arial"/>
          <w:sz w:val="22"/>
          <w:szCs w:val="22"/>
        </w:rPr>
        <w:lastRenderedPageBreak/>
        <w:t xml:space="preserve">dílčích Objednávek, pořídil, a o které Poskytovatel písemně požádá, nebo tyto bude sám archivovat po dobu 10 let od 1. ledna následujícího kalendářního roku poté, kdy Rámcová dohoda, resp. jednotlivé dílčí Objednávky, pozbyly účinnosti. </w:t>
      </w:r>
    </w:p>
    <w:p w:rsidR="006122EE" w:rsidRPr="006B787D" w:rsidRDefault="006122EE" w:rsidP="006122EE">
      <w:pPr>
        <w:pStyle w:val="Odstavecseseznamem"/>
        <w:numPr>
          <w:ilvl w:val="0"/>
          <w:numId w:val="17"/>
        </w:numPr>
        <w:overflowPunct w:val="0"/>
        <w:autoSpaceDE w:val="0"/>
        <w:autoSpaceDN w:val="0"/>
        <w:adjustRightInd w:val="0"/>
        <w:spacing w:after="120"/>
        <w:ind w:left="283" w:hanging="425"/>
        <w:contextualSpacing w:val="0"/>
        <w:textAlignment w:val="baseline"/>
        <w:rPr>
          <w:rFonts w:ascii="Arial" w:hAnsi="Arial" w:cs="Arial"/>
          <w:sz w:val="22"/>
          <w:szCs w:val="22"/>
        </w:rPr>
      </w:pPr>
      <w:r w:rsidRPr="006B787D">
        <w:rPr>
          <w:rFonts w:ascii="Arial" w:hAnsi="Arial" w:cs="Arial"/>
          <w:sz w:val="22"/>
          <w:szCs w:val="22"/>
        </w:rPr>
        <w:t xml:space="preserve">Objednávka je dílčí smlouva, na základě které bude Poskytovatelem poskytováno jednotlivé dílčí plnění veřejné zakázky ve prospěch Objednatele spočívající ve vyhotovení květinové výzdoby. Práva a povinnosti, které nebudou v dílčí Objednávce výslovně upraveny, se budou řídit ustanoveními této Rámcové dohody. Závazné znění Objednávky je obsahem Přílohy č. 2 – Závazný vzor Objednávky a je připraveno Objednatelem. Objednatel doplní do dílčí Objednávky všechna relevantní data a informace a dále doplní cenu dle ceníku uvedeného v Příloze č. 3 – Kalkulace nabídkové ceny této Rámcové dohody. Smluvní strany berou na vědomí, že dle ustanovení § 222 odst. 2 ZZVZ nelze sjednat podstatné změny podmínek stanovených touto Rámcovou dohodou. Za zadání dílčích Objednávek bude odpovědný organizační útvar Objednatele příslušný dle vnitřních předpisů Objednatele. Ve věcech jednotlivých Objednávek bude jménem Objednatele jednat vždy osoba určená dle vnitřních předpisů Objednatele. </w:t>
      </w:r>
    </w:p>
    <w:p w:rsidR="006122EE" w:rsidRPr="006B787D" w:rsidRDefault="006122EE" w:rsidP="006122EE">
      <w:pPr>
        <w:pStyle w:val="Odstavecseseznamem"/>
        <w:numPr>
          <w:ilvl w:val="0"/>
          <w:numId w:val="17"/>
        </w:numPr>
        <w:overflowPunct w:val="0"/>
        <w:autoSpaceDE w:val="0"/>
        <w:autoSpaceDN w:val="0"/>
        <w:adjustRightInd w:val="0"/>
        <w:spacing w:after="120"/>
        <w:ind w:left="283" w:hanging="425"/>
        <w:contextualSpacing w:val="0"/>
        <w:textAlignment w:val="baseline"/>
        <w:rPr>
          <w:rFonts w:ascii="Arial" w:hAnsi="Arial" w:cs="Arial"/>
          <w:sz w:val="22"/>
          <w:szCs w:val="22"/>
        </w:rPr>
      </w:pPr>
      <w:r w:rsidRPr="006B787D">
        <w:rPr>
          <w:rFonts w:ascii="Arial" w:hAnsi="Arial" w:cs="Arial"/>
          <w:sz w:val="22"/>
          <w:szCs w:val="22"/>
        </w:rPr>
        <w:t xml:space="preserve">Poskytovatel prohlašuje, že je k plnění služeb na základě této Rámcové dohody odborně způsobilý. </w:t>
      </w:r>
    </w:p>
    <w:p w:rsidR="006122EE" w:rsidRPr="006B787D" w:rsidRDefault="006122EE" w:rsidP="006122EE">
      <w:pPr>
        <w:pStyle w:val="Odstavecseseznamem"/>
        <w:numPr>
          <w:ilvl w:val="0"/>
          <w:numId w:val="17"/>
        </w:numPr>
        <w:overflowPunct w:val="0"/>
        <w:autoSpaceDE w:val="0"/>
        <w:autoSpaceDN w:val="0"/>
        <w:adjustRightInd w:val="0"/>
        <w:spacing w:after="120"/>
        <w:ind w:left="283" w:hanging="425"/>
        <w:contextualSpacing w:val="0"/>
        <w:textAlignment w:val="baseline"/>
        <w:rPr>
          <w:rFonts w:ascii="Arial" w:hAnsi="Arial" w:cs="Arial"/>
          <w:sz w:val="22"/>
          <w:szCs w:val="22"/>
        </w:rPr>
      </w:pPr>
      <w:r w:rsidRPr="006B787D">
        <w:rPr>
          <w:rFonts w:ascii="Arial" w:hAnsi="Arial" w:cs="Arial"/>
          <w:sz w:val="22"/>
          <w:szCs w:val="22"/>
        </w:rPr>
        <w:t xml:space="preserve">Poskytovatel garantuje Objednateli estetickou úroveň všech aranžmá, a to alespoň po dobu trvání každé jednotlivé akce, na níž byla vyhotovena, i přes opakovanou dopravu a skladování v chladicím boxu, s výjimkou čl. 1 odst. 4 této Rámcové dohody.  </w:t>
      </w:r>
    </w:p>
    <w:p w:rsidR="006122EE" w:rsidRPr="006B787D" w:rsidRDefault="006122EE" w:rsidP="006122EE">
      <w:pPr>
        <w:pStyle w:val="Odstavecseseznamem"/>
        <w:numPr>
          <w:ilvl w:val="0"/>
          <w:numId w:val="17"/>
        </w:numPr>
        <w:overflowPunct w:val="0"/>
        <w:autoSpaceDE w:val="0"/>
        <w:autoSpaceDN w:val="0"/>
        <w:adjustRightInd w:val="0"/>
        <w:spacing w:after="120"/>
        <w:ind w:left="283" w:hanging="425"/>
        <w:contextualSpacing w:val="0"/>
        <w:textAlignment w:val="baseline"/>
        <w:rPr>
          <w:rFonts w:ascii="Arial" w:hAnsi="Arial" w:cs="Arial"/>
          <w:sz w:val="22"/>
          <w:szCs w:val="22"/>
        </w:rPr>
      </w:pPr>
      <w:r w:rsidRPr="006B787D">
        <w:rPr>
          <w:rFonts w:ascii="Arial" w:hAnsi="Arial" w:cs="Arial"/>
          <w:sz w:val="22"/>
          <w:szCs w:val="22"/>
        </w:rPr>
        <w:t>V případě, že Poskytovatel nezajistí plnění dle dílčí Objednávky a Objednatel bude muset přikročit k zajištění služeb ať už od jiného dodavatele nebo z vlastních zdrojů, je Poskytovatel povinen nahradit Objednateli v plné výši veškeré náklady spojené se zajištěním těchto služeb.</w:t>
      </w:r>
    </w:p>
    <w:p w:rsidR="006122EE" w:rsidRPr="006B787D" w:rsidRDefault="006122EE" w:rsidP="006122EE">
      <w:pPr>
        <w:pStyle w:val="Odstavecseseznamem"/>
        <w:numPr>
          <w:ilvl w:val="0"/>
          <w:numId w:val="17"/>
        </w:numPr>
        <w:overflowPunct w:val="0"/>
        <w:autoSpaceDE w:val="0"/>
        <w:autoSpaceDN w:val="0"/>
        <w:adjustRightInd w:val="0"/>
        <w:spacing w:after="120"/>
        <w:ind w:left="283" w:hanging="425"/>
        <w:contextualSpacing w:val="0"/>
        <w:textAlignment w:val="baseline"/>
        <w:rPr>
          <w:rFonts w:ascii="Arial" w:hAnsi="Arial" w:cs="Arial"/>
          <w:sz w:val="22"/>
          <w:szCs w:val="22"/>
        </w:rPr>
      </w:pPr>
      <w:r w:rsidRPr="006B787D">
        <w:rPr>
          <w:rFonts w:ascii="Arial" w:hAnsi="Arial" w:cs="Arial"/>
          <w:sz w:val="22"/>
          <w:szCs w:val="22"/>
        </w:rPr>
        <w:t>V případě, že Poskytovatel není schopen poskytovat služby včas, v rozsahu a kvalitě požadované Objednatelem, z důvodu vzniku překážky na jeho vůli nezávislé, je povinen tuto skutečnost bezodkladně oznámit Objednateli s návrhem náhradního řešení.</w:t>
      </w:r>
    </w:p>
    <w:p w:rsidR="006122EE" w:rsidRPr="006B787D" w:rsidRDefault="006122EE" w:rsidP="006122EE">
      <w:pPr>
        <w:pStyle w:val="Odstavecseseznamem"/>
        <w:numPr>
          <w:ilvl w:val="0"/>
          <w:numId w:val="17"/>
        </w:numPr>
        <w:overflowPunct w:val="0"/>
        <w:autoSpaceDE w:val="0"/>
        <w:autoSpaceDN w:val="0"/>
        <w:adjustRightInd w:val="0"/>
        <w:spacing w:after="120"/>
        <w:ind w:left="283" w:hanging="425"/>
        <w:contextualSpacing w:val="0"/>
        <w:textAlignment w:val="baseline"/>
        <w:rPr>
          <w:rFonts w:ascii="Arial" w:hAnsi="Arial" w:cs="Arial"/>
          <w:sz w:val="22"/>
          <w:szCs w:val="22"/>
        </w:rPr>
      </w:pPr>
      <w:r w:rsidRPr="006B787D">
        <w:rPr>
          <w:rFonts w:ascii="Arial" w:hAnsi="Arial" w:cs="Arial"/>
          <w:sz w:val="22"/>
          <w:szCs w:val="22"/>
        </w:rPr>
        <w:t xml:space="preserve">Poskytovatel je povinen řídit se dispozičními pokyny určených pracovníků Objednatele </w:t>
      </w:r>
      <w:r w:rsidRPr="006B787D">
        <w:rPr>
          <w:rFonts w:ascii="Arial" w:hAnsi="Arial" w:cs="Arial"/>
          <w:sz w:val="22"/>
          <w:szCs w:val="22"/>
        </w:rPr>
        <w:br/>
        <w:t>a odpovídá za chování a činnost všech svých pracovníků, pracovníků dodavatelů, a dalších pracovníků při plnění dle této Rámcové dohody.</w:t>
      </w:r>
    </w:p>
    <w:p w:rsidR="006122EE" w:rsidRPr="006B787D" w:rsidRDefault="006122EE" w:rsidP="006122EE">
      <w:pPr>
        <w:pStyle w:val="Odstavecseseznamem"/>
        <w:numPr>
          <w:ilvl w:val="0"/>
          <w:numId w:val="17"/>
        </w:numPr>
        <w:overflowPunct w:val="0"/>
        <w:autoSpaceDE w:val="0"/>
        <w:autoSpaceDN w:val="0"/>
        <w:adjustRightInd w:val="0"/>
        <w:spacing w:after="120"/>
        <w:ind w:left="283" w:hanging="425"/>
        <w:contextualSpacing w:val="0"/>
        <w:textAlignment w:val="baseline"/>
        <w:rPr>
          <w:rFonts w:ascii="Arial" w:hAnsi="Arial" w:cs="Arial"/>
          <w:sz w:val="22"/>
          <w:szCs w:val="22"/>
        </w:rPr>
      </w:pPr>
      <w:r w:rsidRPr="006B787D">
        <w:rPr>
          <w:rFonts w:ascii="Arial" w:hAnsi="Arial" w:cs="Arial"/>
          <w:sz w:val="22"/>
          <w:szCs w:val="22"/>
        </w:rPr>
        <w:t>Poskytovatel zajistí, aby všichni jeho zaměstnanci respektovali pokyny Objednavatele, bezpečnostních útvarů působících v místech plnění dle této Rámcové dohody a bezpečnostní a požární služby, a těmito pokyny se řídili.</w:t>
      </w:r>
    </w:p>
    <w:p w:rsidR="006122EE" w:rsidRPr="006B787D" w:rsidRDefault="006122EE" w:rsidP="006122EE">
      <w:pPr>
        <w:pStyle w:val="Odstavecseseznamem"/>
        <w:numPr>
          <w:ilvl w:val="0"/>
          <w:numId w:val="17"/>
        </w:numPr>
        <w:overflowPunct w:val="0"/>
        <w:autoSpaceDE w:val="0"/>
        <w:autoSpaceDN w:val="0"/>
        <w:adjustRightInd w:val="0"/>
        <w:spacing w:after="120"/>
        <w:ind w:left="283" w:hanging="425"/>
        <w:contextualSpacing w:val="0"/>
        <w:textAlignment w:val="baseline"/>
        <w:rPr>
          <w:rFonts w:ascii="Arial" w:hAnsi="Arial" w:cs="Arial"/>
          <w:sz w:val="22"/>
          <w:szCs w:val="22"/>
        </w:rPr>
      </w:pPr>
      <w:r w:rsidRPr="006B787D">
        <w:rPr>
          <w:rFonts w:ascii="Arial" w:hAnsi="Arial" w:cs="Arial"/>
          <w:sz w:val="22"/>
          <w:szCs w:val="22"/>
        </w:rPr>
        <w:t xml:space="preserve">Poskytovatel odpovídá za všechny škody, úrazy a způsobenou újmu (i nemajetkovou), které by vznikly po dobu instalace v místě plnění a </w:t>
      </w:r>
      <w:proofErr w:type="spellStart"/>
      <w:r w:rsidRPr="006B787D">
        <w:rPr>
          <w:rFonts w:ascii="Arial" w:hAnsi="Arial" w:cs="Arial"/>
          <w:sz w:val="22"/>
          <w:szCs w:val="22"/>
        </w:rPr>
        <w:t>deinstalace</w:t>
      </w:r>
      <w:proofErr w:type="spellEnd"/>
      <w:r w:rsidRPr="006B787D">
        <w:rPr>
          <w:rFonts w:ascii="Arial" w:hAnsi="Arial" w:cs="Arial"/>
          <w:sz w:val="22"/>
          <w:szCs w:val="22"/>
        </w:rPr>
        <w:t xml:space="preserve"> jednotlivých aranžmá v místě plnění dle  této smlouvy neplněním nebo porušením smluvních či zákonem stanovených povinností, a to i ze strany jeho dodavatelů, resp. pracovníků dodavatelů, dalších pracovníků a zavazuje se k bezodkladnému zajištění odstranění vzniklé škody i újmy na vlastní náklady, nebude-li požadováno jinak. O vzniku škody je Poskytovatel povinen neprodleně informovat Objednatele a vyčkat na jeho vyjádření ve věci odstranění škody. Jestliže dojde k poškození prostor, v nichž probíhá instalace či </w:t>
      </w:r>
      <w:proofErr w:type="spellStart"/>
      <w:r w:rsidRPr="006B787D">
        <w:rPr>
          <w:rFonts w:ascii="Arial" w:hAnsi="Arial" w:cs="Arial"/>
          <w:sz w:val="22"/>
          <w:szCs w:val="22"/>
        </w:rPr>
        <w:t>deinstalace</w:t>
      </w:r>
      <w:proofErr w:type="spellEnd"/>
      <w:r w:rsidRPr="006B787D">
        <w:rPr>
          <w:rFonts w:ascii="Arial" w:hAnsi="Arial" w:cs="Arial"/>
          <w:sz w:val="22"/>
          <w:szCs w:val="22"/>
        </w:rPr>
        <w:t xml:space="preserve"> aranžmá, a to včetně inventáře, mobiliáře a technologického zařízení, bude oprava provedena na náklady Poskytovatele.</w:t>
      </w:r>
    </w:p>
    <w:p w:rsidR="006122EE" w:rsidRPr="006B787D" w:rsidRDefault="006122EE" w:rsidP="006122EE">
      <w:pPr>
        <w:pStyle w:val="Odstavecseseznamem"/>
        <w:numPr>
          <w:ilvl w:val="0"/>
          <w:numId w:val="17"/>
        </w:numPr>
        <w:overflowPunct w:val="0"/>
        <w:autoSpaceDE w:val="0"/>
        <w:autoSpaceDN w:val="0"/>
        <w:adjustRightInd w:val="0"/>
        <w:spacing w:after="120"/>
        <w:ind w:left="283" w:hanging="425"/>
        <w:contextualSpacing w:val="0"/>
        <w:textAlignment w:val="baseline"/>
        <w:rPr>
          <w:rFonts w:ascii="Arial" w:hAnsi="Arial" w:cs="Arial"/>
          <w:sz w:val="22"/>
          <w:szCs w:val="22"/>
        </w:rPr>
      </w:pPr>
      <w:r w:rsidRPr="006B787D">
        <w:rPr>
          <w:rFonts w:ascii="Arial" w:hAnsi="Arial" w:cs="Arial"/>
          <w:sz w:val="22"/>
          <w:szCs w:val="22"/>
        </w:rPr>
        <w:t xml:space="preserve">Poskytovatel je povinen informovat členy týmu o povinnosti akreditace a zajistit členům týmu součinnost při udělování akreditací. Objednatel zajistí Poskytovateli nebo osobě na straně Poskytovatele přístup do akreditačního systému nejpozději 4 týdny před konáním dané akce. Poskytovatel nebo jiné osoby jsou povinny požádat o akreditaci všech osob na straně Poskytovatele prostřednictvím akreditačního systému nejdříve 4 týdny před konáním akce a nejpozději tak, aby akreditace mohla být jednotlivým osobám udělena nejpozději 5 dní před konáním akce. Objednatel Poskytovateli nebo osobě na straně Poskytovatele, která </w:t>
      </w:r>
      <w:r>
        <w:rPr>
          <w:rFonts w:ascii="Arial" w:hAnsi="Arial" w:cs="Arial"/>
          <w:sz w:val="22"/>
          <w:szCs w:val="22"/>
        </w:rPr>
        <w:br/>
      </w:r>
      <w:r w:rsidRPr="006B787D">
        <w:rPr>
          <w:rFonts w:ascii="Arial" w:hAnsi="Arial" w:cs="Arial"/>
          <w:sz w:val="22"/>
          <w:szCs w:val="22"/>
        </w:rPr>
        <w:t xml:space="preserve">o akreditaci požádá, sdělí výsledek akreditace osoby (udělení akreditace/odmítnutí akreditace) nejpozději do 5 dnů od úplného a bezchybného zavedení osobních údajů pro akreditaci osoby do akreditačního systému. Smluvní strany se mohou v případě potřeby dohodnout a jednotlivé lhůty po vzájemné dohodě upravit.  Poskytovatel bere na vědomí, že členové realizačního týmu mohou být v rámci akreditace na  bezpečnostně exponované akce prověřováni ze strany bezpečnostních a informačních složek České republiky. Objednatel bude Poskytovatele o nařízení režimových opatření ze strany Policie ČR bez zbytečného odkladu informovat. Neudělení akreditace jednotlivým pracovníkům Poskytovatele není překážkou poskytnutí objednané služby. </w:t>
      </w:r>
      <w:r w:rsidRPr="006B787D">
        <w:rPr>
          <w:rFonts w:ascii="Arial" w:hAnsi="Arial" w:cs="Arial"/>
          <w:sz w:val="22"/>
          <w:szCs w:val="22"/>
        </w:rPr>
        <w:lastRenderedPageBreak/>
        <w:t xml:space="preserve">Poskytovatel musí mít dostatečnou kapacitu pracovních sil pro úspěšnou akreditaci v kapacitách objednaných služeb.  </w:t>
      </w:r>
    </w:p>
    <w:p w:rsidR="006122EE" w:rsidRPr="006B787D" w:rsidRDefault="006122EE" w:rsidP="006122EE">
      <w:pPr>
        <w:pStyle w:val="Odstavecseseznamem"/>
        <w:numPr>
          <w:ilvl w:val="0"/>
          <w:numId w:val="17"/>
        </w:numPr>
        <w:overflowPunct w:val="0"/>
        <w:autoSpaceDE w:val="0"/>
        <w:autoSpaceDN w:val="0"/>
        <w:adjustRightInd w:val="0"/>
        <w:spacing w:after="240"/>
        <w:ind w:left="357" w:hanging="357"/>
        <w:contextualSpacing w:val="0"/>
        <w:textAlignment w:val="baseline"/>
        <w:rPr>
          <w:rFonts w:ascii="Arial" w:hAnsi="Arial" w:cs="Arial"/>
          <w:sz w:val="22"/>
          <w:szCs w:val="22"/>
        </w:rPr>
      </w:pPr>
      <w:r w:rsidRPr="006B787D">
        <w:rPr>
          <w:rFonts w:ascii="Arial" w:hAnsi="Arial" w:cs="Arial"/>
          <w:sz w:val="22"/>
          <w:szCs w:val="22"/>
        </w:rPr>
        <w:t>Poskytovatel je povinen akreditovat rovněž všechna vozidla (vč. tovární značky, barvy vozu či SPZ) zajišťující zásobování či dopravu obslužného personálu akce. Na základě akreditace vozů bude následně všem takovým vystavena akreditační karta s oprávněním pro vjezd do místa předmětu plnění. Poskytovatel je povinen vystavit akreditační karty vozidel viditelně za čelní sklo, a to po celou dobu konání akce a pro všechna jeho vozidla. Poskytovatel se zavazuje u bezpečnostně exponovaných akcí strpět před vjezdem do prostor případnou bezpečnostní prohlídku vozu ze strany Policie ČR. Lhůty pro zadání údajů o vozidlech do akreditačního systému a lhůty pro vystavení akreditace jsou totožné s ustanovením v čl. 5 odst. 14 této smlouvy.</w:t>
      </w:r>
    </w:p>
    <w:p w:rsidR="006122EE" w:rsidRPr="006B787D" w:rsidRDefault="006122EE" w:rsidP="006122EE">
      <w:pPr>
        <w:pStyle w:val="Odstavecseseznamem"/>
        <w:spacing w:before="120" w:after="120"/>
        <w:contextualSpacing w:val="0"/>
        <w:jc w:val="center"/>
        <w:rPr>
          <w:rFonts w:ascii="Arial" w:hAnsi="Arial" w:cs="Arial"/>
          <w:b/>
          <w:bCs/>
          <w:sz w:val="22"/>
          <w:szCs w:val="22"/>
        </w:rPr>
      </w:pPr>
      <w:bookmarkStart w:id="5" w:name="_Ref242602711"/>
      <w:bookmarkEnd w:id="2"/>
      <w:bookmarkEnd w:id="3"/>
      <w:bookmarkEnd w:id="4"/>
      <w:r w:rsidRPr="006B787D">
        <w:rPr>
          <w:rFonts w:ascii="Arial" w:hAnsi="Arial" w:cs="Arial"/>
          <w:b/>
          <w:bCs/>
          <w:sz w:val="22"/>
          <w:szCs w:val="22"/>
        </w:rPr>
        <w:t>6. Práva a povinnosti Objednatele</w:t>
      </w:r>
    </w:p>
    <w:p w:rsidR="006122EE" w:rsidRPr="006B787D" w:rsidRDefault="006122EE" w:rsidP="006122EE">
      <w:pPr>
        <w:pStyle w:val="Odstavecseseznamem"/>
        <w:numPr>
          <w:ilvl w:val="0"/>
          <w:numId w:val="18"/>
        </w:numPr>
        <w:overflowPunct w:val="0"/>
        <w:autoSpaceDE w:val="0"/>
        <w:autoSpaceDN w:val="0"/>
        <w:adjustRightInd w:val="0"/>
        <w:spacing w:after="120"/>
        <w:ind w:left="284" w:hanging="426"/>
        <w:contextualSpacing w:val="0"/>
        <w:textAlignment w:val="baseline"/>
        <w:rPr>
          <w:rFonts w:ascii="Arial" w:hAnsi="Arial" w:cs="Arial"/>
          <w:sz w:val="22"/>
          <w:szCs w:val="22"/>
        </w:rPr>
      </w:pPr>
      <w:r w:rsidRPr="006B787D">
        <w:rPr>
          <w:rFonts w:ascii="Arial" w:hAnsi="Arial" w:cs="Arial"/>
          <w:sz w:val="22"/>
          <w:szCs w:val="22"/>
        </w:rPr>
        <w:t>Objednatel se zavazuje informovat Poskytovatele o všech relevantních okolnostech důležitých pro řádné a včasné plnění této Rámcové dohody a jednotlivých dílčích Objednávek, a poskytovat součinnost nezbytnou pro řádné a včasné poskytování služeb.</w:t>
      </w:r>
    </w:p>
    <w:p w:rsidR="006122EE" w:rsidRPr="006B787D" w:rsidRDefault="006122EE" w:rsidP="006122EE">
      <w:pPr>
        <w:pStyle w:val="Odstavecseseznamem"/>
        <w:numPr>
          <w:ilvl w:val="0"/>
          <w:numId w:val="18"/>
        </w:numPr>
        <w:overflowPunct w:val="0"/>
        <w:autoSpaceDE w:val="0"/>
        <w:autoSpaceDN w:val="0"/>
        <w:adjustRightInd w:val="0"/>
        <w:spacing w:after="120"/>
        <w:ind w:left="283" w:hanging="425"/>
        <w:contextualSpacing w:val="0"/>
        <w:textAlignment w:val="baseline"/>
        <w:rPr>
          <w:rFonts w:ascii="Arial" w:hAnsi="Arial" w:cs="Arial"/>
          <w:sz w:val="22"/>
          <w:szCs w:val="22"/>
        </w:rPr>
      </w:pPr>
      <w:r w:rsidRPr="006B787D">
        <w:rPr>
          <w:rFonts w:ascii="Arial" w:hAnsi="Arial" w:cs="Arial"/>
          <w:bCs/>
          <w:sz w:val="22"/>
          <w:szCs w:val="22"/>
        </w:rPr>
        <w:t>Objednatel se zavazuje za podmínek stanovených touto Rámcovou dohodou zaplatit za řádně a včas poskytnuté služby Poskytovateli cenu sjednanou v Příloze č. 3 této Rámcové dohody – Kalkulace nabídkové ceny, a to vždy cenu za objednaný rozsah služeb včetně DPH.</w:t>
      </w:r>
    </w:p>
    <w:p w:rsidR="006122EE" w:rsidRPr="006B787D" w:rsidRDefault="006122EE" w:rsidP="006122EE">
      <w:pPr>
        <w:pStyle w:val="Odstavecseseznamem"/>
        <w:numPr>
          <w:ilvl w:val="0"/>
          <w:numId w:val="18"/>
        </w:numPr>
        <w:overflowPunct w:val="0"/>
        <w:autoSpaceDE w:val="0"/>
        <w:autoSpaceDN w:val="0"/>
        <w:adjustRightInd w:val="0"/>
        <w:spacing w:after="120"/>
        <w:ind w:left="283" w:hanging="425"/>
        <w:contextualSpacing w:val="0"/>
        <w:textAlignment w:val="baseline"/>
        <w:rPr>
          <w:rFonts w:ascii="Arial" w:hAnsi="Arial" w:cs="Arial"/>
          <w:sz w:val="22"/>
          <w:szCs w:val="22"/>
        </w:rPr>
      </w:pPr>
      <w:r w:rsidRPr="006B787D">
        <w:rPr>
          <w:rFonts w:ascii="Arial" w:hAnsi="Arial" w:cs="Arial"/>
          <w:sz w:val="22"/>
          <w:szCs w:val="22"/>
        </w:rPr>
        <w:t>Objednatel je oprávněn kontrolovat, zda je plnění poskytování služeb v souladu s jeho pokyny a s touto Rámcovou dohodu, resp. dílčí Objednávkou, a zda jsou služby poskytovány v odpovídající kvalitě.</w:t>
      </w:r>
    </w:p>
    <w:p w:rsidR="006122EE" w:rsidRPr="006B787D" w:rsidRDefault="006122EE" w:rsidP="006122EE">
      <w:pPr>
        <w:pStyle w:val="Odstavecseseznamem"/>
        <w:numPr>
          <w:ilvl w:val="0"/>
          <w:numId w:val="18"/>
        </w:numPr>
        <w:overflowPunct w:val="0"/>
        <w:autoSpaceDE w:val="0"/>
        <w:autoSpaceDN w:val="0"/>
        <w:adjustRightInd w:val="0"/>
        <w:spacing w:after="240"/>
        <w:ind w:left="283" w:hanging="425"/>
        <w:contextualSpacing w:val="0"/>
        <w:textAlignment w:val="baseline"/>
        <w:rPr>
          <w:rFonts w:ascii="Arial" w:hAnsi="Arial" w:cs="Arial"/>
          <w:sz w:val="22"/>
          <w:szCs w:val="22"/>
        </w:rPr>
      </w:pPr>
      <w:r w:rsidRPr="006B787D">
        <w:rPr>
          <w:rFonts w:ascii="Arial" w:hAnsi="Arial" w:cs="Arial"/>
          <w:sz w:val="22"/>
          <w:szCs w:val="22"/>
        </w:rPr>
        <w:t xml:space="preserve">Objednatel je oprávněn v odůvodněných případech (např. nespokojenost s kvalitou služeb) písemně požádat o výměnu dekoratérů. </w:t>
      </w:r>
    </w:p>
    <w:p w:rsidR="006122EE" w:rsidRPr="006B787D" w:rsidRDefault="006122EE" w:rsidP="006122EE">
      <w:pPr>
        <w:keepNext/>
        <w:spacing w:after="120"/>
        <w:jc w:val="center"/>
        <w:outlineLvl w:val="2"/>
        <w:rPr>
          <w:rFonts w:ascii="Arial" w:eastAsia="Calibri" w:hAnsi="Arial" w:cs="Arial"/>
          <w:b/>
          <w:bCs/>
          <w:sz w:val="22"/>
          <w:szCs w:val="22"/>
        </w:rPr>
      </w:pPr>
      <w:r w:rsidRPr="006B787D">
        <w:rPr>
          <w:rFonts w:ascii="Arial" w:eastAsia="Calibri" w:hAnsi="Arial" w:cs="Arial"/>
          <w:b/>
          <w:bCs/>
          <w:sz w:val="22"/>
          <w:szCs w:val="22"/>
        </w:rPr>
        <w:t>7. Cena služeb a platební podmínky</w:t>
      </w:r>
    </w:p>
    <w:p w:rsidR="006122EE" w:rsidRPr="006B787D" w:rsidRDefault="006122EE" w:rsidP="006122EE">
      <w:pPr>
        <w:pStyle w:val="Odstavecseseznamem"/>
        <w:numPr>
          <w:ilvl w:val="0"/>
          <w:numId w:val="19"/>
        </w:numPr>
        <w:overflowPunct w:val="0"/>
        <w:autoSpaceDE w:val="0"/>
        <w:autoSpaceDN w:val="0"/>
        <w:adjustRightInd w:val="0"/>
        <w:spacing w:after="120"/>
        <w:ind w:left="284" w:hanging="426"/>
        <w:contextualSpacing w:val="0"/>
        <w:textAlignment w:val="baseline"/>
        <w:rPr>
          <w:rFonts w:ascii="Arial" w:hAnsi="Arial" w:cs="Arial"/>
          <w:b/>
          <w:sz w:val="22"/>
          <w:szCs w:val="22"/>
        </w:rPr>
      </w:pPr>
      <w:r w:rsidRPr="006B787D">
        <w:rPr>
          <w:rFonts w:ascii="Arial" w:hAnsi="Arial" w:cs="Arial"/>
          <w:sz w:val="22"/>
          <w:szCs w:val="22"/>
        </w:rPr>
        <w:t xml:space="preserve">Objednatel stanoví cenu poskytnuté služby na základě dílčí Objednávky (dále jen „Cena služby“) v souladu s jednotkovou cenou jednotlivých aranžmá dle </w:t>
      </w:r>
      <w:proofErr w:type="spellStart"/>
      <w:r w:rsidRPr="006B787D">
        <w:rPr>
          <w:rFonts w:ascii="Arial" w:hAnsi="Arial" w:cs="Arial"/>
          <w:sz w:val="22"/>
          <w:szCs w:val="22"/>
        </w:rPr>
        <w:t>vysoutěžené</w:t>
      </w:r>
      <w:proofErr w:type="spellEnd"/>
      <w:r w:rsidRPr="006B787D">
        <w:rPr>
          <w:rFonts w:ascii="Arial" w:hAnsi="Arial" w:cs="Arial"/>
          <w:sz w:val="22"/>
          <w:szCs w:val="22"/>
        </w:rPr>
        <w:t xml:space="preserve"> ceny uvedené v Příloze č. 3 této Rámcové dohody</w:t>
      </w:r>
      <w:bookmarkEnd w:id="5"/>
      <w:r w:rsidRPr="006B787D">
        <w:rPr>
          <w:rFonts w:ascii="Arial" w:hAnsi="Arial" w:cs="Arial"/>
          <w:sz w:val="22"/>
          <w:szCs w:val="22"/>
        </w:rPr>
        <w:t xml:space="preserve"> – Kalkulace nabídkové ceny včetně jednotkové ceny za jednotlivé aranžmá</w:t>
      </w:r>
      <w:r>
        <w:rPr>
          <w:rFonts w:ascii="Arial" w:hAnsi="Arial" w:cs="Arial"/>
          <w:sz w:val="22"/>
          <w:szCs w:val="22"/>
        </w:rPr>
        <w:t xml:space="preserve"> a dopravu</w:t>
      </w:r>
      <w:r w:rsidRPr="006B787D">
        <w:rPr>
          <w:rFonts w:ascii="Arial" w:hAnsi="Arial" w:cs="Arial"/>
          <w:sz w:val="22"/>
          <w:szCs w:val="22"/>
        </w:rPr>
        <w:t>.</w:t>
      </w:r>
    </w:p>
    <w:p w:rsidR="006122EE" w:rsidRPr="006B787D" w:rsidRDefault="006122EE" w:rsidP="006122EE">
      <w:pPr>
        <w:pStyle w:val="Odstavecseseznamem"/>
        <w:numPr>
          <w:ilvl w:val="0"/>
          <w:numId w:val="19"/>
        </w:numPr>
        <w:overflowPunct w:val="0"/>
        <w:autoSpaceDE w:val="0"/>
        <w:autoSpaceDN w:val="0"/>
        <w:adjustRightInd w:val="0"/>
        <w:spacing w:after="120"/>
        <w:ind w:left="284" w:hanging="426"/>
        <w:contextualSpacing w:val="0"/>
        <w:textAlignment w:val="baseline"/>
        <w:rPr>
          <w:rFonts w:ascii="Arial" w:hAnsi="Arial" w:cs="Arial"/>
          <w:b/>
          <w:sz w:val="22"/>
          <w:szCs w:val="22"/>
        </w:rPr>
      </w:pPr>
      <w:r w:rsidRPr="006B787D">
        <w:rPr>
          <w:rFonts w:ascii="Arial" w:hAnsi="Arial" w:cs="Arial"/>
          <w:sz w:val="22"/>
          <w:szCs w:val="22"/>
        </w:rPr>
        <w:t xml:space="preserve">Objednatel se zavazuje zaplatit Poskytovateli cenu služby, na základě akceptovaných dílčích Objednávek přesně dle jednotkových cen </w:t>
      </w:r>
      <w:proofErr w:type="spellStart"/>
      <w:r w:rsidRPr="006B787D">
        <w:rPr>
          <w:rFonts w:ascii="Arial" w:hAnsi="Arial" w:cs="Arial"/>
          <w:sz w:val="22"/>
          <w:szCs w:val="22"/>
        </w:rPr>
        <w:t>vysoutěžených</w:t>
      </w:r>
      <w:proofErr w:type="spellEnd"/>
      <w:r w:rsidRPr="006B787D">
        <w:rPr>
          <w:rFonts w:ascii="Arial" w:hAnsi="Arial" w:cs="Arial"/>
          <w:sz w:val="22"/>
          <w:szCs w:val="22"/>
        </w:rPr>
        <w:t xml:space="preserve"> v zadávacím řízení na uzavření Rámcové dohody a uvedených v Příloze č. 3 této Rámcové dohody – Kalkulace nabídkové ceny. Celková cena služby bude přesně odpovídat rozsahu služeb, požadovaném Objednatelem </w:t>
      </w:r>
      <w:r>
        <w:rPr>
          <w:rFonts w:ascii="Arial" w:hAnsi="Arial" w:cs="Arial"/>
          <w:sz w:val="22"/>
          <w:szCs w:val="22"/>
        </w:rPr>
        <w:br/>
      </w:r>
      <w:r w:rsidRPr="006B787D">
        <w:rPr>
          <w:rFonts w:ascii="Arial" w:hAnsi="Arial" w:cs="Arial"/>
          <w:sz w:val="22"/>
          <w:szCs w:val="22"/>
        </w:rPr>
        <w:t>a akceptovaném Poskytovatelem, dle jednotkových cen jednotlivých aranžmá dle Přílohy č. 3 této Rámcové dohody – Kalkulace nabídkové ceny.</w:t>
      </w:r>
    </w:p>
    <w:p w:rsidR="006122EE" w:rsidRPr="006B787D" w:rsidRDefault="006122EE" w:rsidP="006122EE">
      <w:pPr>
        <w:pStyle w:val="Odstavecseseznamem"/>
        <w:numPr>
          <w:ilvl w:val="0"/>
          <w:numId w:val="19"/>
        </w:numPr>
        <w:overflowPunct w:val="0"/>
        <w:autoSpaceDE w:val="0"/>
        <w:autoSpaceDN w:val="0"/>
        <w:adjustRightInd w:val="0"/>
        <w:spacing w:after="120"/>
        <w:ind w:left="284" w:hanging="426"/>
        <w:contextualSpacing w:val="0"/>
        <w:textAlignment w:val="baseline"/>
        <w:rPr>
          <w:rFonts w:ascii="Arial" w:hAnsi="Arial" w:cs="Arial"/>
          <w:b/>
          <w:sz w:val="22"/>
          <w:szCs w:val="22"/>
        </w:rPr>
      </w:pPr>
      <w:r w:rsidRPr="006B787D">
        <w:rPr>
          <w:rFonts w:ascii="Arial" w:hAnsi="Arial" w:cs="Arial"/>
          <w:sz w:val="22"/>
          <w:szCs w:val="22"/>
        </w:rPr>
        <w:t xml:space="preserve">Jednotkové ceny uvedené v Příloze č. 3 této Rámcové dohody – Kalkulace nabídkové ceny jsou konečné a závazné. Tyto konečné a závazné jednotkové ceny je možné měnit pouze v případě změny sazby DPH, kdy případná změna bude přesně odpovídat růstu/poklesu sazby DPH. V takovém případě lze </w:t>
      </w:r>
      <w:proofErr w:type="spellStart"/>
      <w:r w:rsidRPr="006B787D">
        <w:rPr>
          <w:rFonts w:ascii="Arial" w:hAnsi="Arial" w:cs="Arial"/>
          <w:sz w:val="22"/>
          <w:szCs w:val="22"/>
        </w:rPr>
        <w:t>vysoutěžené</w:t>
      </w:r>
      <w:proofErr w:type="spellEnd"/>
      <w:r w:rsidRPr="006B787D">
        <w:rPr>
          <w:rFonts w:ascii="Arial" w:hAnsi="Arial" w:cs="Arial"/>
          <w:sz w:val="22"/>
          <w:szCs w:val="22"/>
        </w:rPr>
        <w:t xml:space="preserve"> jednotkové ceny měnit pouze formou písemného dodatku k této Rámcové dohodě zcela v souladu se zákonnými požadavky ZZVZ, zejména ustanovením § 222 ZZVZ.</w:t>
      </w:r>
    </w:p>
    <w:p w:rsidR="006122EE" w:rsidRPr="006B787D" w:rsidRDefault="006122EE" w:rsidP="006122EE">
      <w:pPr>
        <w:pStyle w:val="Odstavecseseznamem"/>
        <w:numPr>
          <w:ilvl w:val="0"/>
          <w:numId w:val="19"/>
        </w:numPr>
        <w:overflowPunct w:val="0"/>
        <w:autoSpaceDE w:val="0"/>
        <w:autoSpaceDN w:val="0"/>
        <w:adjustRightInd w:val="0"/>
        <w:spacing w:after="120"/>
        <w:ind w:left="284" w:hanging="426"/>
        <w:contextualSpacing w:val="0"/>
        <w:textAlignment w:val="baseline"/>
        <w:rPr>
          <w:rFonts w:ascii="Arial" w:hAnsi="Arial" w:cs="Arial"/>
          <w:b/>
          <w:sz w:val="22"/>
          <w:szCs w:val="22"/>
        </w:rPr>
      </w:pPr>
      <w:r w:rsidRPr="006B787D">
        <w:rPr>
          <w:rFonts w:ascii="Arial" w:hAnsi="Arial" w:cs="Arial"/>
          <w:sz w:val="22"/>
          <w:szCs w:val="22"/>
        </w:rPr>
        <w:t>Za řádně a včas poskytnuté služby v souladu s dílčí Objednávkou, vzniká Poskytovateli právo na zaplacení sjednané ceny služeb dle Přílohy č. 3 této Rámcové dohody. Cena sjednané služby bude stanovena vždy v členění jednotková nabídková cena bez DPH, sazba (v %) a výše DPH, jednotková nabídková cena včetně DPH. Cena musí být stanovena v české měně (CZK).</w:t>
      </w:r>
    </w:p>
    <w:p w:rsidR="006122EE" w:rsidRPr="006B787D" w:rsidRDefault="006122EE" w:rsidP="006122EE">
      <w:pPr>
        <w:pStyle w:val="Odstavecseseznamem"/>
        <w:numPr>
          <w:ilvl w:val="0"/>
          <w:numId w:val="19"/>
        </w:numPr>
        <w:overflowPunct w:val="0"/>
        <w:autoSpaceDE w:val="0"/>
        <w:autoSpaceDN w:val="0"/>
        <w:adjustRightInd w:val="0"/>
        <w:spacing w:after="120"/>
        <w:ind w:left="284" w:hanging="426"/>
        <w:contextualSpacing w:val="0"/>
        <w:textAlignment w:val="baseline"/>
        <w:rPr>
          <w:rFonts w:ascii="Arial" w:hAnsi="Arial" w:cs="Arial"/>
          <w:b/>
          <w:sz w:val="22"/>
          <w:szCs w:val="22"/>
        </w:rPr>
      </w:pPr>
      <w:r w:rsidRPr="006B787D">
        <w:rPr>
          <w:rFonts w:ascii="Arial" w:hAnsi="Arial" w:cs="Arial"/>
          <w:sz w:val="22"/>
          <w:szCs w:val="22"/>
        </w:rPr>
        <w:t xml:space="preserve">Cena služby bude v dílčích Objednávkách stanovena jako nejvýše přípustná a nepřekročitelná. Cena bude vždy zahrnovat všechny náklady Poskytovatele související s poskytnutím služby (poplatky, vedlejší náklady např. mzdové náklady včetně zákonných odvodů a náklady na dopravu, náklady na likvidaci odpadu apod.), přičemž Poskytovatel nebude oprávněn požadovat po Objednateli jakékoli další platby za plnění jeho povinností dle příslušné dílčí Objednávky.  </w:t>
      </w:r>
    </w:p>
    <w:p w:rsidR="006122EE" w:rsidRPr="006B787D" w:rsidRDefault="006122EE" w:rsidP="006122EE">
      <w:pPr>
        <w:pStyle w:val="Odstavecseseznamem"/>
        <w:numPr>
          <w:ilvl w:val="0"/>
          <w:numId w:val="19"/>
        </w:numPr>
        <w:overflowPunct w:val="0"/>
        <w:autoSpaceDE w:val="0"/>
        <w:autoSpaceDN w:val="0"/>
        <w:adjustRightInd w:val="0"/>
        <w:spacing w:after="120"/>
        <w:ind w:left="284" w:hanging="426"/>
        <w:contextualSpacing w:val="0"/>
        <w:textAlignment w:val="baseline"/>
        <w:rPr>
          <w:rFonts w:ascii="Arial" w:hAnsi="Arial" w:cs="Arial"/>
          <w:b/>
          <w:sz w:val="22"/>
          <w:szCs w:val="22"/>
        </w:rPr>
      </w:pPr>
      <w:r w:rsidRPr="006B787D">
        <w:rPr>
          <w:rFonts w:ascii="Arial" w:hAnsi="Arial" w:cs="Arial"/>
          <w:sz w:val="22"/>
          <w:szCs w:val="22"/>
        </w:rPr>
        <w:t>Cena služby nepřesáhne cenu za plnění uvedenou v dílčí Objednávce.</w:t>
      </w:r>
      <w:r w:rsidRPr="006B787D" w:rsidDel="001D210A">
        <w:rPr>
          <w:rFonts w:ascii="Arial" w:hAnsi="Arial" w:cs="Arial"/>
          <w:sz w:val="22"/>
          <w:szCs w:val="22"/>
        </w:rPr>
        <w:t xml:space="preserve"> </w:t>
      </w:r>
      <w:r w:rsidRPr="006B787D">
        <w:rPr>
          <w:rFonts w:ascii="Arial" w:hAnsi="Arial" w:cs="Arial"/>
          <w:sz w:val="22"/>
          <w:szCs w:val="22"/>
        </w:rPr>
        <w:t xml:space="preserve">Objednatel </w:t>
      </w:r>
      <w:r w:rsidRPr="006B787D">
        <w:rPr>
          <w:rFonts w:ascii="Arial" w:hAnsi="Arial" w:cs="Arial"/>
          <w:sz w:val="22"/>
          <w:szCs w:val="22"/>
        </w:rPr>
        <w:br/>
        <w:t xml:space="preserve">se zavazuje uhradit sjednanou cenu za každou jednotlivou, dílčí realizovanou službu na základě akceptované dílčí Objednávky. Akceptace Objednávky musí být písemně potvrzena </w:t>
      </w:r>
      <w:r w:rsidRPr="006B787D">
        <w:rPr>
          <w:rFonts w:ascii="Arial" w:hAnsi="Arial" w:cs="Arial"/>
          <w:sz w:val="22"/>
          <w:szCs w:val="22"/>
        </w:rPr>
        <w:lastRenderedPageBreak/>
        <w:t>Poskytovatelem v souladu s čl. 2, 4 a 5 této Rámcové dohody, přičemž Poskytovatelem může být fakturována jen služba písemně potvrzená Objednatelem podpisem dílčí Objednávky. Daňový nebo účetní doklad je Poskytovatel povinen vystavit a Objednateli zaslat nejpozději do 30 pracovních dnů ode dne realizace (plnění) každé, jednotlivé služby.</w:t>
      </w:r>
    </w:p>
    <w:p w:rsidR="006122EE" w:rsidRPr="006B787D" w:rsidRDefault="006122EE" w:rsidP="006122EE">
      <w:pPr>
        <w:pStyle w:val="Odstavecseseznamem"/>
        <w:numPr>
          <w:ilvl w:val="0"/>
          <w:numId w:val="19"/>
        </w:numPr>
        <w:overflowPunct w:val="0"/>
        <w:autoSpaceDE w:val="0"/>
        <w:autoSpaceDN w:val="0"/>
        <w:adjustRightInd w:val="0"/>
        <w:spacing w:after="120"/>
        <w:ind w:left="284" w:hanging="426"/>
        <w:contextualSpacing w:val="0"/>
        <w:textAlignment w:val="baseline"/>
        <w:rPr>
          <w:rFonts w:ascii="Arial" w:hAnsi="Arial" w:cs="Arial"/>
          <w:b/>
          <w:sz w:val="22"/>
          <w:szCs w:val="22"/>
        </w:rPr>
      </w:pPr>
      <w:r w:rsidRPr="006B787D">
        <w:rPr>
          <w:rFonts w:ascii="Arial" w:hAnsi="Arial" w:cs="Arial"/>
          <w:sz w:val="22"/>
          <w:szCs w:val="22"/>
        </w:rPr>
        <w:t>Cenu služby uhradí Objednatel na základě faktur Poskytovatele bezhotovostním převodem, přičemž splatnost faktury je třicet (30) dnů ode dne jejího doručení Objednateli. Povinnost Objednatele zaplatit fakturovanou částku dle této Rámcové dohody je splněna odepsáním příslušné částky z bankovního účtu Objednatele ve prospěch bankovního účtu Poskytovatele.</w:t>
      </w:r>
    </w:p>
    <w:p w:rsidR="006122EE" w:rsidRPr="006B787D" w:rsidRDefault="006122EE" w:rsidP="006122EE">
      <w:pPr>
        <w:pStyle w:val="Odstavecseseznamem"/>
        <w:numPr>
          <w:ilvl w:val="0"/>
          <w:numId w:val="19"/>
        </w:numPr>
        <w:overflowPunct w:val="0"/>
        <w:autoSpaceDE w:val="0"/>
        <w:autoSpaceDN w:val="0"/>
        <w:adjustRightInd w:val="0"/>
        <w:spacing w:after="120"/>
        <w:ind w:left="284" w:hanging="426"/>
        <w:contextualSpacing w:val="0"/>
        <w:textAlignment w:val="baseline"/>
        <w:rPr>
          <w:rFonts w:ascii="Arial" w:hAnsi="Arial" w:cs="Arial"/>
          <w:b/>
          <w:sz w:val="22"/>
          <w:szCs w:val="22"/>
        </w:rPr>
      </w:pPr>
      <w:r w:rsidRPr="006B787D">
        <w:rPr>
          <w:rFonts w:ascii="Arial" w:hAnsi="Arial" w:cs="Arial"/>
          <w:sz w:val="22"/>
          <w:szCs w:val="22"/>
        </w:rPr>
        <w:t>Objednatel nebude hradit Poskytovateli žádné zálohové platby (zálohy) na úhradu sjednané ceny služby.</w:t>
      </w:r>
    </w:p>
    <w:p w:rsidR="006122EE" w:rsidRPr="006B787D" w:rsidRDefault="006122EE" w:rsidP="006122EE">
      <w:pPr>
        <w:pStyle w:val="Odstavecseseznamem"/>
        <w:numPr>
          <w:ilvl w:val="0"/>
          <w:numId w:val="19"/>
        </w:numPr>
        <w:overflowPunct w:val="0"/>
        <w:autoSpaceDE w:val="0"/>
        <w:autoSpaceDN w:val="0"/>
        <w:adjustRightInd w:val="0"/>
        <w:spacing w:after="120"/>
        <w:ind w:left="284" w:hanging="426"/>
        <w:contextualSpacing w:val="0"/>
        <w:textAlignment w:val="baseline"/>
        <w:rPr>
          <w:rFonts w:ascii="Arial" w:hAnsi="Arial" w:cs="Arial"/>
          <w:b/>
          <w:sz w:val="22"/>
          <w:szCs w:val="22"/>
        </w:rPr>
      </w:pPr>
      <w:r w:rsidRPr="006B787D">
        <w:rPr>
          <w:rFonts w:ascii="Arial" w:hAnsi="Arial" w:cs="Arial"/>
          <w:sz w:val="22"/>
          <w:szCs w:val="22"/>
        </w:rPr>
        <w:t xml:space="preserve">V případě, že Poskytovatel nedodrží podmínky a požadavky Objednatele, vyplývající z této Rámcové dohody, bude postižen sankcemi dle čl. 8 této Rámcové dohody. </w:t>
      </w:r>
    </w:p>
    <w:p w:rsidR="006122EE" w:rsidRPr="006B787D" w:rsidRDefault="006122EE" w:rsidP="006122EE">
      <w:pPr>
        <w:pStyle w:val="Odstavecseseznamem"/>
        <w:numPr>
          <w:ilvl w:val="0"/>
          <w:numId w:val="19"/>
        </w:numPr>
        <w:overflowPunct w:val="0"/>
        <w:autoSpaceDE w:val="0"/>
        <w:autoSpaceDN w:val="0"/>
        <w:adjustRightInd w:val="0"/>
        <w:spacing w:after="120"/>
        <w:ind w:left="284" w:hanging="426"/>
        <w:contextualSpacing w:val="0"/>
        <w:textAlignment w:val="baseline"/>
        <w:rPr>
          <w:rFonts w:ascii="Arial" w:hAnsi="Arial" w:cs="Arial"/>
          <w:b/>
          <w:sz w:val="22"/>
          <w:szCs w:val="22"/>
        </w:rPr>
      </w:pPr>
      <w:r w:rsidRPr="006B787D">
        <w:rPr>
          <w:rFonts w:ascii="Arial" w:hAnsi="Arial" w:cs="Arial"/>
          <w:sz w:val="22"/>
          <w:szCs w:val="22"/>
        </w:rPr>
        <w:t>Cena bude splatná na základě faktur vystavených Poskytovatelem. Faktury bude Poskytovatel vystavovat souhrnně, po každé dílčí službě, realizované na základě dílčí Objednávky. Do faktur bude Poskytovatel zahrnovat pouze služby, které byly ze strany Objednatele objednány, Poskytovatelem akceptovány a skutečně poskytnuty. Fakturována bude vždy částka dle Přílohy č. 3 této Rámcové dohody – Kalkulace nabídkové ceny.</w:t>
      </w:r>
    </w:p>
    <w:p w:rsidR="006122EE" w:rsidRPr="006B787D" w:rsidRDefault="006122EE" w:rsidP="006122EE">
      <w:pPr>
        <w:pStyle w:val="Odstavecseseznamem"/>
        <w:numPr>
          <w:ilvl w:val="0"/>
          <w:numId w:val="19"/>
        </w:numPr>
        <w:overflowPunct w:val="0"/>
        <w:autoSpaceDE w:val="0"/>
        <w:autoSpaceDN w:val="0"/>
        <w:adjustRightInd w:val="0"/>
        <w:spacing w:after="120"/>
        <w:ind w:left="284" w:hanging="426"/>
        <w:contextualSpacing w:val="0"/>
        <w:textAlignment w:val="baseline"/>
        <w:rPr>
          <w:rFonts w:ascii="Arial" w:hAnsi="Arial" w:cs="Arial"/>
          <w:b/>
          <w:sz w:val="22"/>
          <w:szCs w:val="22"/>
        </w:rPr>
      </w:pPr>
      <w:r w:rsidRPr="006B787D">
        <w:rPr>
          <w:rFonts w:ascii="Arial" w:hAnsi="Arial" w:cs="Arial"/>
          <w:sz w:val="22"/>
          <w:szCs w:val="22"/>
        </w:rPr>
        <w:t>Faktura Poskytovatele musí obsahovat náležitosti obchodní listiny dle § 435 občanského zákoníku a daňového dokladu dle zák. č. 563/1991 Sb., o účetnictví, ve znění pozdějších předpisů, a dle zákona č. 235/2004 Sb., o dani z přidané hodnoty, ve znění pozdějších předpisů (dále jen „ZDPH“). Přílohou faktury budou vždy kopie jednotlivých dílčích Objednávek (akceptovaných Poskytovatelem).</w:t>
      </w:r>
    </w:p>
    <w:p w:rsidR="006122EE" w:rsidRPr="006B787D" w:rsidRDefault="006122EE" w:rsidP="006122EE">
      <w:pPr>
        <w:pStyle w:val="Odstavecseseznamem"/>
        <w:numPr>
          <w:ilvl w:val="0"/>
          <w:numId w:val="19"/>
        </w:numPr>
        <w:overflowPunct w:val="0"/>
        <w:autoSpaceDE w:val="0"/>
        <w:autoSpaceDN w:val="0"/>
        <w:adjustRightInd w:val="0"/>
        <w:spacing w:after="120"/>
        <w:ind w:left="284" w:hanging="426"/>
        <w:contextualSpacing w:val="0"/>
        <w:textAlignment w:val="baseline"/>
        <w:rPr>
          <w:rFonts w:ascii="Arial" w:hAnsi="Arial" w:cs="Arial"/>
          <w:b/>
          <w:sz w:val="22"/>
          <w:szCs w:val="22"/>
        </w:rPr>
      </w:pPr>
      <w:r w:rsidRPr="006B787D">
        <w:rPr>
          <w:rFonts w:ascii="Arial" w:hAnsi="Arial" w:cs="Arial"/>
          <w:sz w:val="22"/>
          <w:szCs w:val="22"/>
        </w:rPr>
        <w:t>V případě, že úhrada některé z částí ceny má být provedena zcela nebo zčásti bezhotovostním převodem na účet vedený poskytovatelem platebních služeb mimo tuzemsko ve smyslu § 109 odst. 2 písm. b) ZDPH, nebo číslo bankovního účtu Poskytovatele uvedené v této Rámcové dohodě nebo na daňovém dokladu vystaveném Poskytovatelem nebude uveřejněno způsobem umožňujícím dálkový přístup ve smyslu § 109 odst. 2 písm. c) ZDPH a nebo stane-li se Poskytovatel nespolehlivým plátcem ve smyslu § 106a ZDPH, je Objednatel oprávněn uhradit Poskytovateli pouze tu část peněžitého závazku vyplývajícího z daňového dokladu, jež odpovídá výši základu daně, a zbylou část pak ve smyslu § 109a ZDPH uhradit přímo správci daně s tím, že se má za to, že úhrada daňového dokladu (faktury) bez DPH je provedena ve správné výši.</w:t>
      </w:r>
    </w:p>
    <w:p w:rsidR="006122EE" w:rsidRPr="006B787D" w:rsidRDefault="006122EE" w:rsidP="006122EE">
      <w:pPr>
        <w:pStyle w:val="Odstavecseseznamem"/>
        <w:numPr>
          <w:ilvl w:val="0"/>
          <w:numId w:val="19"/>
        </w:numPr>
        <w:overflowPunct w:val="0"/>
        <w:autoSpaceDE w:val="0"/>
        <w:autoSpaceDN w:val="0"/>
        <w:adjustRightInd w:val="0"/>
        <w:spacing w:after="120"/>
        <w:ind w:left="284" w:hanging="426"/>
        <w:contextualSpacing w:val="0"/>
        <w:textAlignment w:val="baseline"/>
        <w:rPr>
          <w:rFonts w:ascii="Arial" w:hAnsi="Arial" w:cs="Arial"/>
          <w:b/>
          <w:sz w:val="22"/>
          <w:szCs w:val="22"/>
        </w:rPr>
      </w:pPr>
      <w:r w:rsidRPr="006B787D">
        <w:rPr>
          <w:rFonts w:ascii="Arial" w:hAnsi="Arial" w:cs="Arial"/>
          <w:sz w:val="22"/>
          <w:szCs w:val="22"/>
        </w:rPr>
        <w:t xml:space="preserve">V případě, že faktura nebude mít stanovené náležitosti nebo bude obsahovat chybné údaje, je Objednatel oprávněn tuto fakturu ve lhůtě její splatnosti vrátit Poskytovateli, aniž </w:t>
      </w:r>
      <w:r w:rsidRPr="006B787D">
        <w:rPr>
          <w:rFonts w:ascii="Arial" w:hAnsi="Arial" w:cs="Arial"/>
          <w:sz w:val="22"/>
          <w:szCs w:val="22"/>
        </w:rPr>
        <w:br/>
        <w:t>by se tím Objednatel dostal do prodlení s úhradou faktury. Nová lhůta splatnosti počíná běžet dnem obdržení opravené nebo nově vystavené faktury. Důvod případného vrácení faktury musí být Objednatelem jednoznačně vymezen.</w:t>
      </w:r>
    </w:p>
    <w:p w:rsidR="006122EE" w:rsidRPr="006B787D" w:rsidRDefault="006122EE" w:rsidP="006122EE">
      <w:pPr>
        <w:pStyle w:val="Odstavecseseznamem"/>
        <w:numPr>
          <w:ilvl w:val="0"/>
          <w:numId w:val="19"/>
        </w:numPr>
        <w:overflowPunct w:val="0"/>
        <w:autoSpaceDE w:val="0"/>
        <w:autoSpaceDN w:val="0"/>
        <w:adjustRightInd w:val="0"/>
        <w:spacing w:after="120"/>
        <w:ind w:left="284" w:hanging="426"/>
        <w:contextualSpacing w:val="0"/>
        <w:textAlignment w:val="baseline"/>
        <w:rPr>
          <w:rFonts w:ascii="Arial" w:hAnsi="Arial" w:cs="Arial"/>
          <w:b/>
          <w:sz w:val="22"/>
          <w:szCs w:val="22"/>
        </w:rPr>
      </w:pPr>
      <w:r w:rsidRPr="006B787D">
        <w:rPr>
          <w:rFonts w:ascii="Arial" w:hAnsi="Arial" w:cs="Arial"/>
          <w:sz w:val="22"/>
          <w:szCs w:val="22"/>
        </w:rPr>
        <w:t xml:space="preserve">Poskytovatel je oprávněn fakturu včetně všech jejích příloh vystavit v elektronické formě dle § 26 ZDPH, a to ve formátu ISDOC nebo ISDOCX verze 5.2 nebo vyšší. </w:t>
      </w:r>
      <w:r w:rsidRPr="006B787D">
        <w:rPr>
          <w:rFonts w:ascii="Arial" w:hAnsi="Arial" w:cs="Arial"/>
          <w:color w:val="000000"/>
          <w:sz w:val="22"/>
          <w:szCs w:val="22"/>
        </w:rPr>
        <w:t>Poskytovatel je dále oprávněn vystavit fakturu ve formátu, který je v souladu s evropským standardem elektronické faktury dle technické normy ČSN EN 16931-1:2017 v souladu s ustanovením § 221 ZZVZ.</w:t>
      </w:r>
      <w:r w:rsidRPr="006B787D">
        <w:rPr>
          <w:rFonts w:ascii="Arial" w:hAnsi="Arial" w:cs="Arial"/>
          <w:sz w:val="22"/>
          <w:szCs w:val="22"/>
        </w:rPr>
        <w:t xml:space="preserve"> Elektronickou fakturu je možné zaslat datovou schránkou nebo elektronickou poštou na elektronickou adresu každého Objednatele.</w:t>
      </w:r>
    </w:p>
    <w:p w:rsidR="006122EE" w:rsidRPr="006B787D" w:rsidRDefault="006122EE" w:rsidP="006122EE">
      <w:pPr>
        <w:pStyle w:val="Odstavecseseznamem"/>
        <w:numPr>
          <w:ilvl w:val="0"/>
          <w:numId w:val="19"/>
        </w:numPr>
        <w:overflowPunct w:val="0"/>
        <w:autoSpaceDE w:val="0"/>
        <w:autoSpaceDN w:val="0"/>
        <w:adjustRightInd w:val="0"/>
        <w:spacing w:after="240"/>
        <w:ind w:left="283" w:hanging="425"/>
        <w:contextualSpacing w:val="0"/>
        <w:textAlignment w:val="baseline"/>
        <w:rPr>
          <w:rFonts w:ascii="Arial" w:hAnsi="Arial" w:cs="Arial"/>
          <w:b/>
          <w:sz w:val="22"/>
          <w:szCs w:val="22"/>
        </w:rPr>
      </w:pPr>
      <w:r w:rsidRPr="006B787D">
        <w:rPr>
          <w:rFonts w:ascii="Arial" w:hAnsi="Arial" w:cs="Arial"/>
          <w:sz w:val="22"/>
          <w:szCs w:val="22"/>
        </w:rPr>
        <w:t xml:space="preserve">Poskytovatel deklaruje, že správce daně před uzavřením této Rámcové dohody nerozhodl, že Poskytovatel je nespolehlivým plátcem ve smyslu ustanovení § 106a ZDPH. V případě, že správce daně kdykoliv po uzavření této Rámcové dohody a po celou dobu její platnosti a účinnosti rozhodne o tom, že Poskytovatel je nespolehlivým plátcem, zavazuje </w:t>
      </w:r>
      <w:r w:rsidRPr="006B787D">
        <w:rPr>
          <w:rFonts w:ascii="Arial" w:hAnsi="Arial" w:cs="Arial"/>
          <w:sz w:val="22"/>
          <w:szCs w:val="22"/>
        </w:rPr>
        <w:br/>
        <w:t>se Poskytovatel o tomto písemně informovat Objednatele do 3 kalendářních dnů.</w:t>
      </w:r>
      <w:bookmarkStart w:id="6" w:name="_Toc228190836"/>
      <w:bookmarkStart w:id="7" w:name="_Toc225565540"/>
    </w:p>
    <w:bookmarkEnd w:id="6"/>
    <w:bookmarkEnd w:id="7"/>
    <w:p w:rsidR="006122EE" w:rsidRPr="006B787D" w:rsidRDefault="006122EE" w:rsidP="006122EE">
      <w:pPr>
        <w:keepNext/>
        <w:spacing w:after="120"/>
        <w:jc w:val="center"/>
        <w:outlineLvl w:val="2"/>
        <w:rPr>
          <w:rFonts w:ascii="Arial" w:eastAsia="Calibri" w:hAnsi="Arial" w:cs="Arial"/>
          <w:b/>
          <w:bCs/>
          <w:sz w:val="22"/>
          <w:szCs w:val="22"/>
        </w:rPr>
      </w:pPr>
      <w:r w:rsidRPr="006B787D">
        <w:rPr>
          <w:rFonts w:ascii="Arial" w:eastAsia="Calibri" w:hAnsi="Arial" w:cs="Arial"/>
          <w:b/>
          <w:bCs/>
          <w:sz w:val="22"/>
          <w:szCs w:val="22"/>
        </w:rPr>
        <w:t xml:space="preserve">8. Smluvní pokuty, úrok z prodlení a náhrada škody </w:t>
      </w:r>
    </w:p>
    <w:p w:rsidR="006122EE" w:rsidRPr="006B787D" w:rsidRDefault="006122EE" w:rsidP="006122EE">
      <w:pPr>
        <w:pStyle w:val="Odstavecseseznamem"/>
        <w:numPr>
          <w:ilvl w:val="1"/>
          <w:numId w:val="20"/>
        </w:numPr>
        <w:tabs>
          <w:tab w:val="clear" w:pos="746"/>
          <w:tab w:val="num" w:pos="284"/>
        </w:tabs>
        <w:spacing w:after="120"/>
        <w:ind w:left="283" w:hanging="425"/>
        <w:contextualSpacing w:val="0"/>
        <w:rPr>
          <w:rFonts w:ascii="Arial" w:hAnsi="Arial" w:cs="Arial"/>
          <w:sz w:val="22"/>
          <w:szCs w:val="22"/>
        </w:rPr>
      </w:pPr>
      <w:bookmarkStart w:id="8" w:name="_Ref230364864"/>
      <w:r w:rsidRPr="006B787D">
        <w:rPr>
          <w:rFonts w:ascii="Arial" w:hAnsi="Arial" w:cs="Arial"/>
          <w:sz w:val="22"/>
          <w:szCs w:val="22"/>
        </w:rPr>
        <w:t xml:space="preserve">Poskytovatel je v prodlení s plněním svého závazku, který pro Poskytovatele vyplývá z této Rámcové dohody, jestliže jej nesplní řádně a včas a v náležité kvalitě dle této Rámcové dohody. </w:t>
      </w:r>
    </w:p>
    <w:p w:rsidR="006122EE" w:rsidRPr="006B787D" w:rsidRDefault="006122EE" w:rsidP="006122EE">
      <w:pPr>
        <w:pStyle w:val="Odstavecseseznamem"/>
        <w:numPr>
          <w:ilvl w:val="1"/>
          <w:numId w:val="20"/>
        </w:numPr>
        <w:tabs>
          <w:tab w:val="clear" w:pos="746"/>
          <w:tab w:val="num" w:pos="284"/>
        </w:tabs>
        <w:spacing w:after="120"/>
        <w:ind w:left="283" w:hanging="425"/>
        <w:contextualSpacing w:val="0"/>
        <w:rPr>
          <w:rFonts w:ascii="Arial" w:hAnsi="Arial" w:cs="Arial"/>
          <w:sz w:val="22"/>
          <w:szCs w:val="22"/>
        </w:rPr>
      </w:pPr>
      <w:r w:rsidRPr="006B787D">
        <w:rPr>
          <w:rFonts w:ascii="Arial" w:hAnsi="Arial" w:cs="Arial"/>
          <w:sz w:val="22"/>
          <w:szCs w:val="22"/>
        </w:rPr>
        <w:t>Objednatel je oprávněn požadovat na Poskytovateli uhrazení smluvní pokuty v níže uvedených případech porušení smluvní povinnosti ze strany Poskytovatele:</w:t>
      </w:r>
    </w:p>
    <w:p w:rsidR="006122EE" w:rsidRPr="006B787D" w:rsidRDefault="006122EE" w:rsidP="006122EE">
      <w:pPr>
        <w:pStyle w:val="Odstavecseseznamem"/>
        <w:numPr>
          <w:ilvl w:val="0"/>
          <w:numId w:val="5"/>
        </w:numPr>
        <w:spacing w:after="60"/>
        <w:ind w:left="714" w:hanging="357"/>
        <w:contextualSpacing w:val="0"/>
        <w:rPr>
          <w:rFonts w:ascii="Arial" w:hAnsi="Arial" w:cs="Arial"/>
          <w:sz w:val="22"/>
          <w:szCs w:val="22"/>
        </w:rPr>
      </w:pPr>
      <w:r w:rsidRPr="006B787D">
        <w:rPr>
          <w:rFonts w:ascii="Arial" w:hAnsi="Arial" w:cs="Arial"/>
          <w:sz w:val="22"/>
          <w:szCs w:val="22"/>
        </w:rPr>
        <w:lastRenderedPageBreak/>
        <w:t>10 % z celkové hodnoty jednotlivé dílčí Objednávky s DPH za každý jednotlivý případ porušení v případě, že nebude řádně a včas zajištěna služba (vyhotovení a dodání květinové výzdoby) dle jednotlivé dílčí Objednávky,</w:t>
      </w:r>
    </w:p>
    <w:p w:rsidR="006122EE" w:rsidRPr="006B787D" w:rsidRDefault="006122EE" w:rsidP="006122EE">
      <w:pPr>
        <w:pStyle w:val="Odstavecseseznamem"/>
        <w:numPr>
          <w:ilvl w:val="0"/>
          <w:numId w:val="5"/>
        </w:numPr>
        <w:spacing w:after="60"/>
        <w:ind w:left="714" w:hanging="357"/>
        <w:contextualSpacing w:val="0"/>
        <w:rPr>
          <w:rFonts w:ascii="Arial" w:hAnsi="Arial" w:cs="Arial"/>
          <w:sz w:val="22"/>
          <w:szCs w:val="22"/>
        </w:rPr>
      </w:pPr>
      <w:r w:rsidRPr="006B787D">
        <w:rPr>
          <w:rFonts w:ascii="Arial" w:hAnsi="Arial" w:cs="Arial"/>
          <w:sz w:val="22"/>
          <w:szCs w:val="22"/>
        </w:rPr>
        <w:t>v případě, že Poskytovatel nepotvrdí dílčí Objednávku ve stanovené lhůtě, příp. dílčí Objednávku odmítne bez relevantního zdůvodnění, má se za to, že dílčí Objednávka byla Poskytovatelem uplynutím stanovené lhůty přijata bez výhrad. V takovém případě má Objednatel nárok na smluvní pokutu 10.000 Kč za každý jednotlivý případ nepotvrzení dílčí Objednávky,</w:t>
      </w:r>
    </w:p>
    <w:p w:rsidR="006122EE" w:rsidRPr="006B787D" w:rsidRDefault="006122EE" w:rsidP="006122EE">
      <w:pPr>
        <w:numPr>
          <w:ilvl w:val="1"/>
          <w:numId w:val="20"/>
        </w:numPr>
        <w:tabs>
          <w:tab w:val="clear" w:pos="746"/>
          <w:tab w:val="num" w:pos="426"/>
        </w:tabs>
        <w:suppressAutoHyphens/>
        <w:spacing w:after="120"/>
        <w:ind w:left="425" w:hanging="425"/>
        <w:rPr>
          <w:rFonts w:ascii="Arial" w:hAnsi="Arial" w:cs="Arial"/>
          <w:sz w:val="22"/>
          <w:szCs w:val="22"/>
        </w:rPr>
      </w:pPr>
      <w:r w:rsidRPr="006B787D">
        <w:rPr>
          <w:rFonts w:ascii="Arial" w:hAnsi="Arial" w:cs="Arial"/>
          <w:sz w:val="22"/>
          <w:szCs w:val="22"/>
        </w:rPr>
        <w:t>V případě porušení povinnosti dle čl. 10 odst. 2 této Rámcové dohody je Poskytovatel povinen uhradit Objednateli smluvní pokutu ve výši 10.000 Kč za každou osobu, která nesplní minimální požadavky uvedené v této Rámcové dohodě, a to za každou poskytnutou službu takovouto osobou.</w:t>
      </w:r>
    </w:p>
    <w:p w:rsidR="006122EE" w:rsidRPr="006B787D" w:rsidRDefault="006122EE" w:rsidP="006122EE">
      <w:pPr>
        <w:numPr>
          <w:ilvl w:val="1"/>
          <w:numId w:val="20"/>
        </w:numPr>
        <w:tabs>
          <w:tab w:val="clear" w:pos="746"/>
          <w:tab w:val="num" w:pos="426"/>
        </w:tabs>
        <w:suppressAutoHyphens/>
        <w:spacing w:after="120"/>
        <w:ind w:left="425" w:hanging="425"/>
        <w:rPr>
          <w:rFonts w:ascii="Arial" w:hAnsi="Arial" w:cs="Arial"/>
          <w:sz w:val="22"/>
          <w:szCs w:val="22"/>
        </w:rPr>
      </w:pPr>
      <w:r w:rsidRPr="006B787D">
        <w:rPr>
          <w:rFonts w:ascii="Arial" w:hAnsi="Arial" w:cs="Arial"/>
          <w:sz w:val="22"/>
          <w:szCs w:val="22"/>
        </w:rPr>
        <w:t>V případě, že Poskytovatel poruší jakoukoliv povinnost uvedenou v čl. 12 této Rámcové dohody, je povinen zaplatit Objednateli smluvní pokutu ve výši 10.000 Kč za každý jednotlivý případ.</w:t>
      </w:r>
    </w:p>
    <w:p w:rsidR="006122EE" w:rsidRPr="006B787D" w:rsidRDefault="006122EE" w:rsidP="006122EE">
      <w:pPr>
        <w:numPr>
          <w:ilvl w:val="1"/>
          <w:numId w:val="20"/>
        </w:numPr>
        <w:tabs>
          <w:tab w:val="clear" w:pos="746"/>
          <w:tab w:val="num" w:pos="426"/>
        </w:tabs>
        <w:suppressAutoHyphens/>
        <w:spacing w:after="120"/>
        <w:ind w:left="425" w:hanging="425"/>
        <w:rPr>
          <w:rFonts w:ascii="Arial" w:hAnsi="Arial" w:cs="Arial"/>
          <w:sz w:val="22"/>
          <w:szCs w:val="22"/>
        </w:rPr>
      </w:pPr>
      <w:r w:rsidRPr="006B787D">
        <w:rPr>
          <w:rFonts w:ascii="Arial" w:eastAsia="Calibri" w:hAnsi="Arial" w:cs="Arial"/>
          <w:sz w:val="22"/>
          <w:szCs w:val="22"/>
          <w:lang w:val="x-none"/>
        </w:rPr>
        <w:t xml:space="preserve">Poskytovatel se zavazuje řádně a včas plnit své povinnosti vztahující se ke správě DPH po dobu trvání této Rámcové dohody, zejména tuto daň řádně a včas zaplatit. Pokud </w:t>
      </w:r>
      <w:r w:rsidRPr="006B787D">
        <w:rPr>
          <w:rFonts w:ascii="Arial" w:eastAsia="Calibri" w:hAnsi="Arial" w:cs="Arial"/>
          <w:sz w:val="22"/>
          <w:szCs w:val="22"/>
          <w:lang w:val="x-none"/>
        </w:rPr>
        <w:br/>
        <w:t>v důsledku porušení tohoto závazku příslušný finanční úřad (správce daně) vyzve Objednatele k zaplacení DPH z důvodu jeho ručení, zavazuje se Poskytovatel zaplatit Objednateli jednorázovou smluvní pokutu ve výši DPH vztahující se k porušení závazku Poskytovatele řádně a včas zaplatit DPH (včetně příslušenství), s níž je spojeno ručení Objednatele.</w:t>
      </w:r>
    </w:p>
    <w:p w:rsidR="006122EE" w:rsidRPr="006B787D" w:rsidRDefault="006122EE" w:rsidP="006122EE">
      <w:pPr>
        <w:numPr>
          <w:ilvl w:val="1"/>
          <w:numId w:val="20"/>
        </w:numPr>
        <w:tabs>
          <w:tab w:val="clear" w:pos="746"/>
          <w:tab w:val="num" w:pos="426"/>
        </w:tabs>
        <w:suppressAutoHyphens/>
        <w:spacing w:after="120"/>
        <w:ind w:left="425" w:hanging="425"/>
        <w:rPr>
          <w:rFonts w:ascii="Arial" w:hAnsi="Arial" w:cs="Arial"/>
          <w:sz w:val="22"/>
          <w:szCs w:val="22"/>
        </w:rPr>
      </w:pPr>
      <w:r w:rsidRPr="006B787D">
        <w:rPr>
          <w:rFonts w:ascii="Arial" w:eastAsia="Calibri" w:hAnsi="Arial" w:cs="Arial"/>
          <w:sz w:val="22"/>
          <w:szCs w:val="22"/>
          <w:lang w:val="x-none"/>
        </w:rPr>
        <w:t>V případě prodlení Objednatele se zaplacením faktury Poskytovatele je Poskytovatel oprávněn účtovat mu úroky z prodlení v zákonné výši z dlužné částky za každý, byť i jen započatý den prodlení.</w:t>
      </w:r>
      <w:bookmarkEnd w:id="8"/>
    </w:p>
    <w:p w:rsidR="006122EE" w:rsidRPr="006B787D" w:rsidRDefault="006122EE" w:rsidP="006122EE">
      <w:pPr>
        <w:numPr>
          <w:ilvl w:val="1"/>
          <w:numId w:val="20"/>
        </w:numPr>
        <w:tabs>
          <w:tab w:val="clear" w:pos="746"/>
          <w:tab w:val="num" w:pos="426"/>
        </w:tabs>
        <w:suppressAutoHyphens/>
        <w:spacing w:after="120"/>
        <w:ind w:left="425" w:hanging="425"/>
        <w:rPr>
          <w:rFonts w:ascii="Arial" w:hAnsi="Arial" w:cs="Arial"/>
          <w:sz w:val="22"/>
          <w:szCs w:val="22"/>
        </w:rPr>
      </w:pPr>
      <w:r w:rsidRPr="006B787D">
        <w:rPr>
          <w:rFonts w:ascii="Arial" w:eastAsia="Calibri" w:hAnsi="Arial" w:cs="Arial"/>
          <w:sz w:val="22"/>
          <w:szCs w:val="22"/>
          <w:lang w:val="x-none"/>
        </w:rPr>
        <w:t>Smluvní pokutu uplatní Objednatel zasláním oznámení o uložení smluvní pokuty Poskytovateli. Smluvní pokuta je splatná do 21 dnů ode dne doručení příslušného oznámení Poskytovateli. Pro případ pochybností o doručení oznámení o uložení smluvní pokuty se sjednává, že se oznámení považuje za doručené druhé straně třetím (3) dnem od jeho odeslání.</w:t>
      </w:r>
    </w:p>
    <w:p w:rsidR="006122EE" w:rsidRPr="006B787D" w:rsidRDefault="006122EE" w:rsidP="006122EE">
      <w:pPr>
        <w:numPr>
          <w:ilvl w:val="1"/>
          <w:numId w:val="20"/>
        </w:numPr>
        <w:tabs>
          <w:tab w:val="clear" w:pos="746"/>
          <w:tab w:val="num" w:pos="426"/>
        </w:tabs>
        <w:suppressAutoHyphens/>
        <w:spacing w:after="120"/>
        <w:ind w:left="425" w:hanging="425"/>
        <w:rPr>
          <w:rFonts w:ascii="Arial" w:hAnsi="Arial" w:cs="Arial"/>
          <w:sz w:val="22"/>
          <w:szCs w:val="22"/>
        </w:rPr>
      </w:pPr>
      <w:r w:rsidRPr="006B787D">
        <w:rPr>
          <w:rFonts w:ascii="Arial" w:eastAsia="Calibri" w:hAnsi="Arial" w:cs="Arial"/>
          <w:sz w:val="22"/>
          <w:szCs w:val="22"/>
          <w:lang w:val="x-none"/>
        </w:rPr>
        <w:t xml:space="preserve">Celková výše smluvních pokut není omezena jakýmkoliv limitem a smluvní pokuty mohou být kombinovány (tzn., že uplatnění jedné smluvní pokuty nevylučuje souběžné uplatnění jakékoliv jiné smluvní pokuty). </w:t>
      </w:r>
    </w:p>
    <w:p w:rsidR="006122EE" w:rsidRPr="006B787D" w:rsidRDefault="006122EE" w:rsidP="006122EE">
      <w:pPr>
        <w:numPr>
          <w:ilvl w:val="1"/>
          <w:numId w:val="20"/>
        </w:numPr>
        <w:tabs>
          <w:tab w:val="clear" w:pos="746"/>
          <w:tab w:val="num" w:pos="426"/>
        </w:tabs>
        <w:suppressAutoHyphens/>
        <w:spacing w:after="120"/>
        <w:ind w:left="425" w:hanging="425"/>
        <w:rPr>
          <w:rFonts w:ascii="Arial" w:hAnsi="Arial" w:cs="Arial"/>
          <w:sz w:val="22"/>
          <w:szCs w:val="22"/>
        </w:rPr>
      </w:pPr>
      <w:r w:rsidRPr="006B787D">
        <w:rPr>
          <w:rFonts w:ascii="Arial" w:eastAsia="Calibri" w:hAnsi="Arial" w:cs="Arial"/>
          <w:sz w:val="22"/>
          <w:szCs w:val="22"/>
          <w:lang w:val="x-none"/>
        </w:rPr>
        <w:t>Zaplacením smluvní pokuty není jakkoliv dotčen nárok Objednatele na náhradu škody a nemajetkové újmy; nárok na náhradu škody a nemajetkové újmy je Objednatel oprávněn uplatnit vedle smluvní pokuty v plné výši. Zaplacením smluvní pokuty není dotčeno splnění povinnosti (závazku), která je prostřednictvím smluvní pokuty zajištěna.</w:t>
      </w:r>
    </w:p>
    <w:p w:rsidR="006122EE" w:rsidRPr="006B787D" w:rsidRDefault="006122EE" w:rsidP="006122EE">
      <w:pPr>
        <w:numPr>
          <w:ilvl w:val="1"/>
          <w:numId w:val="20"/>
        </w:numPr>
        <w:tabs>
          <w:tab w:val="clear" w:pos="746"/>
          <w:tab w:val="num" w:pos="426"/>
        </w:tabs>
        <w:suppressAutoHyphens/>
        <w:spacing w:after="120"/>
        <w:ind w:left="425" w:hanging="425"/>
        <w:rPr>
          <w:rFonts w:ascii="Arial" w:hAnsi="Arial" w:cs="Arial"/>
          <w:sz w:val="22"/>
          <w:szCs w:val="22"/>
        </w:rPr>
      </w:pPr>
      <w:r w:rsidRPr="006B787D">
        <w:rPr>
          <w:rFonts w:ascii="Arial" w:eastAsia="Calibri" w:hAnsi="Arial" w:cs="Arial"/>
          <w:sz w:val="22"/>
          <w:szCs w:val="22"/>
          <w:lang w:val="x-none"/>
        </w:rPr>
        <w:t xml:space="preserve">Smluvní strany jsou povinny se navzájem bez zbytečného odkladu informovat o všech existujících okolnostech vylučujících odpovědnost a bránících řádnému plnění předmětu této Rámcové dohody, resp. dílčích Objednávek. Smluvní strany budou usilovat o vyvinutí maximálního úsilí k odvrácení a překonání všech okolností vylučujících odpovědnost za škodu či jinou újmu. </w:t>
      </w:r>
    </w:p>
    <w:p w:rsidR="006122EE" w:rsidRPr="006B787D" w:rsidRDefault="006122EE" w:rsidP="006122EE">
      <w:pPr>
        <w:numPr>
          <w:ilvl w:val="1"/>
          <w:numId w:val="20"/>
        </w:numPr>
        <w:tabs>
          <w:tab w:val="clear" w:pos="746"/>
          <w:tab w:val="num" w:pos="426"/>
        </w:tabs>
        <w:suppressAutoHyphens/>
        <w:spacing w:after="120"/>
        <w:ind w:left="425" w:hanging="425"/>
        <w:rPr>
          <w:rFonts w:ascii="Arial" w:hAnsi="Arial" w:cs="Arial"/>
          <w:sz w:val="22"/>
          <w:szCs w:val="22"/>
        </w:rPr>
      </w:pPr>
      <w:r w:rsidRPr="006B787D">
        <w:rPr>
          <w:rFonts w:ascii="Arial" w:eastAsia="Calibri" w:hAnsi="Arial" w:cs="Arial"/>
          <w:sz w:val="22"/>
          <w:szCs w:val="22"/>
          <w:lang w:val="x-none"/>
        </w:rPr>
        <w:t>Škoda se hradí v penězích, nebo, je-li to možné nebo účelné, uvedením do předešlého stavu (tzv. naturální restituce) podle volby poškozené smluvní strany v každém konkrétním případě.</w:t>
      </w:r>
    </w:p>
    <w:p w:rsidR="006122EE" w:rsidRPr="006B787D" w:rsidRDefault="006122EE" w:rsidP="006122EE">
      <w:pPr>
        <w:numPr>
          <w:ilvl w:val="1"/>
          <w:numId w:val="20"/>
        </w:numPr>
        <w:tabs>
          <w:tab w:val="clear" w:pos="746"/>
          <w:tab w:val="num" w:pos="426"/>
        </w:tabs>
        <w:suppressAutoHyphens/>
        <w:spacing w:after="240"/>
        <w:ind w:left="425" w:hanging="425"/>
        <w:rPr>
          <w:rFonts w:ascii="Arial" w:hAnsi="Arial" w:cs="Arial"/>
          <w:sz w:val="22"/>
          <w:szCs w:val="22"/>
        </w:rPr>
      </w:pPr>
      <w:r w:rsidRPr="006B787D">
        <w:rPr>
          <w:rFonts w:ascii="Arial" w:eastAsia="Calibri" w:hAnsi="Arial" w:cs="Arial"/>
          <w:sz w:val="22"/>
          <w:szCs w:val="22"/>
          <w:lang w:val="x-none"/>
        </w:rPr>
        <w:t xml:space="preserve">Na odpovědnost za škodu či jinou újmu prokazatelně způsobenou činností příslušné smluvní strany a náhradu škody či jiné újmy se vztahují příslušná ustanovení občanského zákoníku. </w:t>
      </w:r>
    </w:p>
    <w:p w:rsidR="006122EE" w:rsidRPr="006B787D" w:rsidRDefault="006122EE" w:rsidP="006122EE">
      <w:pPr>
        <w:keepNext/>
        <w:spacing w:after="120"/>
        <w:jc w:val="center"/>
        <w:outlineLvl w:val="2"/>
        <w:rPr>
          <w:rFonts w:ascii="Arial" w:eastAsia="Calibri" w:hAnsi="Arial" w:cs="Arial"/>
          <w:b/>
          <w:bCs/>
          <w:sz w:val="22"/>
          <w:szCs w:val="22"/>
        </w:rPr>
      </w:pPr>
      <w:bookmarkStart w:id="9" w:name="_Ref202762701"/>
      <w:r w:rsidRPr="006B787D">
        <w:rPr>
          <w:rFonts w:ascii="Arial" w:eastAsia="Calibri" w:hAnsi="Arial" w:cs="Arial"/>
          <w:b/>
          <w:bCs/>
          <w:sz w:val="22"/>
          <w:szCs w:val="22"/>
        </w:rPr>
        <w:t xml:space="preserve">9. Odpovědnost za škodu </w:t>
      </w:r>
    </w:p>
    <w:p w:rsidR="006122EE" w:rsidRPr="006B787D" w:rsidRDefault="006122EE" w:rsidP="006122EE">
      <w:pPr>
        <w:pStyle w:val="Odstavecseseznamem"/>
        <w:numPr>
          <w:ilvl w:val="1"/>
          <w:numId w:val="10"/>
        </w:numPr>
        <w:spacing w:after="120"/>
        <w:ind w:left="426" w:hanging="426"/>
        <w:contextualSpacing w:val="0"/>
        <w:rPr>
          <w:rFonts w:ascii="Arial" w:hAnsi="Arial" w:cs="Arial"/>
          <w:sz w:val="22"/>
          <w:szCs w:val="22"/>
        </w:rPr>
      </w:pPr>
      <w:bookmarkStart w:id="10" w:name="_Ref213826523"/>
      <w:bookmarkEnd w:id="9"/>
      <w:r w:rsidRPr="006B787D">
        <w:rPr>
          <w:rFonts w:ascii="Arial" w:hAnsi="Arial" w:cs="Arial"/>
          <w:sz w:val="22"/>
          <w:szCs w:val="22"/>
        </w:rPr>
        <w:t>Každá ze smluvních stran nese odpovědnost za způsobenou škodu v rámci platných právních předpisů, této Rámcové dohody a konkrétní dílčí Objednávky. Poskytovatel plně odpovídá za plnění povinností dle této Rámcové dohody a dílčích Objednávek rovněž v případě, že příslušnou část plnění poskytuje prostřednictvím třetí osoby.</w:t>
      </w:r>
    </w:p>
    <w:p w:rsidR="006122EE" w:rsidRPr="006B787D" w:rsidRDefault="006122EE" w:rsidP="006122EE">
      <w:pPr>
        <w:pStyle w:val="Odstavecseseznamem"/>
        <w:numPr>
          <w:ilvl w:val="1"/>
          <w:numId w:val="10"/>
        </w:numPr>
        <w:spacing w:after="120"/>
        <w:ind w:left="426" w:hanging="426"/>
        <w:contextualSpacing w:val="0"/>
        <w:rPr>
          <w:rFonts w:ascii="Arial" w:hAnsi="Arial" w:cs="Arial"/>
          <w:sz w:val="22"/>
          <w:szCs w:val="22"/>
        </w:rPr>
      </w:pPr>
      <w:r w:rsidRPr="006B787D">
        <w:rPr>
          <w:rFonts w:ascii="Arial" w:hAnsi="Arial" w:cs="Arial"/>
          <w:sz w:val="22"/>
          <w:szCs w:val="22"/>
        </w:rPr>
        <w:t xml:space="preserve">V případě poskytnutí služby neodborným nebo nekvalitním způsobem nese Poskytovatel odpovědnost za škodu způsobenou Objednateli. Poskytnutí plnění v kvalitě, která neodpovídá požadavkům této Rámcové dohody, dílčí Objednávky, zadávacím podmínkám veřejné zakázky </w:t>
      </w:r>
      <w:r w:rsidRPr="006B787D">
        <w:rPr>
          <w:rFonts w:ascii="Arial" w:hAnsi="Arial" w:cs="Arial"/>
          <w:sz w:val="22"/>
          <w:szCs w:val="22"/>
        </w:rPr>
        <w:lastRenderedPageBreak/>
        <w:t xml:space="preserve">je považováno za podstatné porušení Rámcové dohody a důvodem k odstoupení od smlouvy dle čl. 11 této Rámcové dohody. </w:t>
      </w:r>
    </w:p>
    <w:p w:rsidR="006122EE" w:rsidRPr="006B787D" w:rsidRDefault="006122EE" w:rsidP="006122EE">
      <w:pPr>
        <w:pStyle w:val="Odstavecseseznamem"/>
        <w:numPr>
          <w:ilvl w:val="1"/>
          <w:numId w:val="10"/>
        </w:numPr>
        <w:spacing w:after="120"/>
        <w:ind w:left="426" w:hanging="426"/>
        <w:contextualSpacing w:val="0"/>
        <w:rPr>
          <w:rFonts w:ascii="Arial" w:hAnsi="Arial" w:cs="Arial"/>
          <w:sz w:val="22"/>
          <w:szCs w:val="22"/>
        </w:rPr>
      </w:pPr>
      <w:r w:rsidRPr="006B787D">
        <w:rPr>
          <w:rFonts w:ascii="Arial" w:hAnsi="Arial" w:cs="Arial"/>
          <w:sz w:val="22"/>
          <w:szCs w:val="22"/>
        </w:rPr>
        <w:t xml:space="preserve">Smluvní strany se zavazují k vyvinutí maximálního úsilí k předcházení škodám a k minimalizaci vzniklých škod. </w:t>
      </w:r>
    </w:p>
    <w:p w:rsidR="006122EE" w:rsidRPr="006B787D" w:rsidRDefault="006122EE" w:rsidP="006122EE">
      <w:pPr>
        <w:pStyle w:val="Odstavecseseznamem"/>
        <w:numPr>
          <w:ilvl w:val="1"/>
          <w:numId w:val="10"/>
        </w:numPr>
        <w:spacing w:after="120"/>
        <w:ind w:left="426" w:hanging="426"/>
        <w:contextualSpacing w:val="0"/>
        <w:rPr>
          <w:rFonts w:ascii="Arial" w:hAnsi="Arial" w:cs="Arial"/>
          <w:sz w:val="22"/>
          <w:szCs w:val="22"/>
        </w:rPr>
      </w:pPr>
      <w:r w:rsidRPr="006B787D">
        <w:rPr>
          <w:rFonts w:ascii="Arial" w:hAnsi="Arial" w:cs="Arial"/>
          <w:sz w:val="22"/>
          <w:szCs w:val="22"/>
        </w:rPr>
        <w:t xml:space="preserve">Poskytovatel bere na vědomí, že v případě zajištění služeb v prostorách do Kongresového centra Praha na adrese 5. května 1640/65, 140 21 Praha 4 – Nusle a Pražského </w:t>
      </w:r>
      <w:r w:rsidRPr="006B787D">
        <w:rPr>
          <w:rFonts w:ascii="Arial" w:hAnsi="Arial" w:cs="Arial"/>
          <w:sz w:val="22"/>
          <w:szCs w:val="22"/>
        </w:rPr>
        <w:br/>
        <w:t>hradu, případně v jiných prostorách na území hlavního města Prahy, může být podroben případné kontrole ze strany Policie ČR.</w:t>
      </w:r>
    </w:p>
    <w:p w:rsidR="006122EE" w:rsidRPr="006B787D" w:rsidRDefault="006122EE" w:rsidP="006122EE">
      <w:pPr>
        <w:pStyle w:val="Odstavecseseznamem"/>
        <w:numPr>
          <w:ilvl w:val="0"/>
          <w:numId w:val="25"/>
        </w:numPr>
        <w:tabs>
          <w:tab w:val="left" w:pos="452"/>
        </w:tabs>
        <w:suppressAutoHyphens/>
        <w:spacing w:before="240" w:after="240"/>
        <w:contextualSpacing w:val="0"/>
        <w:jc w:val="center"/>
        <w:rPr>
          <w:rFonts w:ascii="Arial" w:hAnsi="Arial" w:cs="Arial"/>
          <w:b/>
          <w:bCs/>
          <w:sz w:val="22"/>
          <w:szCs w:val="22"/>
        </w:rPr>
      </w:pPr>
      <w:r w:rsidRPr="006B787D">
        <w:rPr>
          <w:rFonts w:ascii="Arial" w:hAnsi="Arial" w:cs="Arial"/>
          <w:b/>
          <w:bCs/>
          <w:sz w:val="22"/>
          <w:szCs w:val="22"/>
        </w:rPr>
        <w:t>Realizační tým (manažer zakázky a zástupce manažera zakázky)</w:t>
      </w:r>
    </w:p>
    <w:p w:rsidR="006122EE" w:rsidRPr="006B787D" w:rsidRDefault="006122EE" w:rsidP="006122EE">
      <w:pPr>
        <w:pStyle w:val="Odstavecseseznamem"/>
        <w:numPr>
          <w:ilvl w:val="1"/>
          <w:numId w:val="26"/>
        </w:numPr>
        <w:spacing w:after="120"/>
        <w:ind w:left="426" w:hanging="426"/>
        <w:contextualSpacing w:val="0"/>
        <w:rPr>
          <w:rFonts w:ascii="Arial" w:hAnsi="Arial" w:cs="Arial"/>
          <w:sz w:val="22"/>
          <w:szCs w:val="22"/>
        </w:rPr>
      </w:pPr>
      <w:r w:rsidRPr="006B787D">
        <w:rPr>
          <w:rFonts w:ascii="Arial" w:hAnsi="Arial" w:cs="Arial"/>
          <w:sz w:val="22"/>
          <w:szCs w:val="22"/>
        </w:rPr>
        <w:t>Manažer zakázky, resp. zástupce manažera zakázky zastupuje Poskytovatele v obchodních a technických záležitostech souvisejících s plněním dle této Rámcové dohody, resp. dle jednotlivých dílčích Objednávek. Manažer zakázky, případně zástupce manažera zakázky zodpovídá za bezproblémové personální zajištění, průběh a kvalitu poskytování služeb.</w:t>
      </w:r>
    </w:p>
    <w:p w:rsidR="006122EE" w:rsidRPr="006B787D" w:rsidRDefault="006122EE" w:rsidP="006122EE">
      <w:pPr>
        <w:pStyle w:val="Odstavecseseznamem"/>
        <w:numPr>
          <w:ilvl w:val="1"/>
          <w:numId w:val="26"/>
        </w:numPr>
        <w:spacing w:after="120"/>
        <w:ind w:left="426" w:hanging="426"/>
        <w:contextualSpacing w:val="0"/>
        <w:rPr>
          <w:rFonts w:ascii="Arial" w:hAnsi="Arial" w:cs="Arial"/>
          <w:i/>
          <w:iCs/>
          <w:sz w:val="22"/>
          <w:szCs w:val="22"/>
        </w:rPr>
      </w:pPr>
      <w:r w:rsidRPr="006B787D">
        <w:rPr>
          <w:rFonts w:ascii="Arial" w:hAnsi="Arial" w:cs="Arial"/>
          <w:sz w:val="22"/>
          <w:szCs w:val="22"/>
        </w:rPr>
        <w:t>Poskytovatel je povinen zajišťovat resp. koordinovat služby výhradně prostřednictvím členů realizačního týmu (manažer zakázky a zástupce manažera zakázky), kteří splňují veškeré požadavky uvedené v zadávací dokumentaci a této Rámcové dohodě.</w:t>
      </w:r>
    </w:p>
    <w:p w:rsidR="006122EE" w:rsidRPr="006B787D" w:rsidRDefault="006122EE" w:rsidP="006122EE">
      <w:pPr>
        <w:pStyle w:val="Odstavecseseznamem"/>
        <w:numPr>
          <w:ilvl w:val="1"/>
          <w:numId w:val="26"/>
        </w:numPr>
        <w:spacing w:after="120"/>
        <w:ind w:left="426" w:hanging="426"/>
        <w:contextualSpacing w:val="0"/>
        <w:rPr>
          <w:rFonts w:ascii="Arial" w:hAnsi="Arial" w:cs="Arial"/>
          <w:sz w:val="22"/>
          <w:szCs w:val="22"/>
        </w:rPr>
      </w:pPr>
      <w:r w:rsidRPr="006B787D">
        <w:rPr>
          <w:rFonts w:ascii="Arial" w:hAnsi="Arial" w:cs="Arial"/>
          <w:sz w:val="22"/>
          <w:szCs w:val="22"/>
        </w:rPr>
        <w:t xml:space="preserve">V případě, že dojde ke změně v osobě člena realizačního týmu - manažera zakázky </w:t>
      </w:r>
      <w:r w:rsidRPr="006B787D">
        <w:rPr>
          <w:rFonts w:ascii="Arial" w:hAnsi="Arial" w:cs="Arial"/>
          <w:sz w:val="22"/>
          <w:szCs w:val="22"/>
        </w:rPr>
        <w:br/>
        <w:t xml:space="preserve">a zástupce manažera zakázky, Poskytovatel takovou změnu oznámí Objednateli </w:t>
      </w:r>
      <w:r w:rsidRPr="006B787D">
        <w:rPr>
          <w:rFonts w:ascii="Arial" w:hAnsi="Arial" w:cs="Arial"/>
          <w:sz w:val="22"/>
          <w:szCs w:val="22"/>
        </w:rPr>
        <w:br/>
        <w:t>do 3 pracovních dnů. Objednatel takovouto změnu schválí. Případné odmítnutí schválení musí Objednatel náležitě odůvodnit. V případě mimořádných okolností (např. smrt člena realizačního týmu, náhlá nemoc apod.) sdělí Poskytovatel změnu v osobách ihned poté, co takovou změnu provedl, není-li možné ze strany Poskytovatele dodržet lhůtu 3 pracovních dnů před provedením změny.</w:t>
      </w:r>
    </w:p>
    <w:p w:rsidR="006122EE" w:rsidRPr="006B787D" w:rsidRDefault="006122EE" w:rsidP="006122EE">
      <w:pPr>
        <w:pStyle w:val="Odstavecseseznamem"/>
        <w:numPr>
          <w:ilvl w:val="1"/>
          <w:numId w:val="26"/>
        </w:numPr>
        <w:spacing w:after="240"/>
        <w:ind w:left="425" w:hanging="425"/>
        <w:contextualSpacing w:val="0"/>
        <w:rPr>
          <w:rFonts w:ascii="Arial" w:hAnsi="Arial" w:cs="Arial"/>
          <w:sz w:val="22"/>
          <w:szCs w:val="22"/>
        </w:rPr>
      </w:pPr>
      <w:r w:rsidRPr="006B787D">
        <w:rPr>
          <w:rFonts w:ascii="Arial" w:hAnsi="Arial" w:cs="Arial"/>
          <w:sz w:val="22"/>
          <w:szCs w:val="22"/>
        </w:rPr>
        <w:t>Poskytovatel je oprávněn jednostranně v průběhu plnění Objednávky rozšiřovat nebo zužovat počet členů realizačního týmu, pokud tím budou zachovány minimální požadavky zadavatele uvedené v zadávací dokumentaci, v této Rámcové dohodě a Objednávce, a to jak na minimální počet členů realizačního týmu, tak požadavky na odbornou způsobilost jednotlivých členů realizačního týmu.</w:t>
      </w:r>
    </w:p>
    <w:p w:rsidR="006122EE" w:rsidRPr="006B787D" w:rsidRDefault="006122EE" w:rsidP="006122EE">
      <w:pPr>
        <w:pStyle w:val="Odstavecseseznamem"/>
        <w:keepNext/>
        <w:numPr>
          <w:ilvl w:val="0"/>
          <w:numId w:val="25"/>
        </w:numPr>
        <w:spacing w:after="240"/>
        <w:ind w:left="998" w:hanging="357"/>
        <w:contextualSpacing w:val="0"/>
        <w:jc w:val="center"/>
        <w:outlineLvl w:val="2"/>
        <w:rPr>
          <w:rFonts w:ascii="Arial" w:hAnsi="Arial" w:cs="Arial"/>
          <w:b/>
          <w:bCs/>
          <w:sz w:val="22"/>
          <w:szCs w:val="22"/>
        </w:rPr>
      </w:pPr>
      <w:r w:rsidRPr="006B787D">
        <w:rPr>
          <w:rFonts w:ascii="Arial" w:hAnsi="Arial" w:cs="Arial"/>
          <w:b/>
          <w:bCs/>
          <w:sz w:val="22"/>
          <w:szCs w:val="22"/>
        </w:rPr>
        <w:t>Ukončení smluvního vztahu</w:t>
      </w:r>
    </w:p>
    <w:p w:rsidR="006122EE" w:rsidRPr="006B787D" w:rsidRDefault="006122EE" w:rsidP="006122EE">
      <w:pPr>
        <w:pStyle w:val="Odstavecseseznamem"/>
        <w:numPr>
          <w:ilvl w:val="0"/>
          <w:numId w:val="6"/>
        </w:numPr>
        <w:tabs>
          <w:tab w:val="left" w:pos="567"/>
        </w:tabs>
        <w:spacing w:after="120"/>
        <w:contextualSpacing w:val="0"/>
        <w:rPr>
          <w:rFonts w:ascii="Arial" w:hAnsi="Arial" w:cs="Arial"/>
          <w:sz w:val="22"/>
          <w:szCs w:val="22"/>
        </w:rPr>
      </w:pPr>
      <w:r w:rsidRPr="006B787D">
        <w:rPr>
          <w:rFonts w:ascii="Arial" w:hAnsi="Arial" w:cs="Arial"/>
          <w:sz w:val="22"/>
          <w:szCs w:val="22"/>
        </w:rPr>
        <w:t>Smluvní vztah vzniklý na základě této Rámcové dohody lze ukončit těmito způsoby:</w:t>
      </w:r>
    </w:p>
    <w:p w:rsidR="006122EE" w:rsidRPr="006B787D" w:rsidRDefault="006122EE" w:rsidP="006122EE">
      <w:pPr>
        <w:pStyle w:val="Odstavecseseznamem"/>
        <w:numPr>
          <w:ilvl w:val="0"/>
          <w:numId w:val="21"/>
        </w:numPr>
        <w:autoSpaceDE w:val="0"/>
        <w:autoSpaceDN w:val="0"/>
        <w:adjustRightInd w:val="0"/>
        <w:spacing w:after="60"/>
        <w:ind w:left="851" w:hanging="357"/>
        <w:contextualSpacing w:val="0"/>
        <w:rPr>
          <w:rFonts w:ascii="Arial" w:hAnsi="Arial" w:cs="Arial"/>
          <w:color w:val="000000"/>
          <w:sz w:val="22"/>
          <w:szCs w:val="22"/>
        </w:rPr>
      </w:pPr>
      <w:r w:rsidRPr="006B787D">
        <w:rPr>
          <w:rFonts w:ascii="Arial" w:hAnsi="Arial" w:cs="Arial"/>
          <w:color w:val="000000"/>
          <w:sz w:val="22"/>
          <w:szCs w:val="22"/>
        </w:rPr>
        <w:t>dohodou smluvních stran;</w:t>
      </w:r>
    </w:p>
    <w:p w:rsidR="006122EE" w:rsidRPr="006B787D" w:rsidRDefault="006122EE" w:rsidP="006122EE">
      <w:pPr>
        <w:pStyle w:val="Odstavecseseznamem"/>
        <w:numPr>
          <w:ilvl w:val="0"/>
          <w:numId w:val="21"/>
        </w:numPr>
        <w:autoSpaceDE w:val="0"/>
        <w:autoSpaceDN w:val="0"/>
        <w:adjustRightInd w:val="0"/>
        <w:spacing w:after="60"/>
        <w:ind w:left="851" w:hanging="357"/>
        <w:contextualSpacing w:val="0"/>
        <w:rPr>
          <w:rFonts w:ascii="Arial" w:hAnsi="Arial" w:cs="Arial"/>
          <w:color w:val="000000"/>
          <w:sz w:val="22"/>
          <w:szCs w:val="22"/>
        </w:rPr>
      </w:pPr>
      <w:r w:rsidRPr="006B787D">
        <w:rPr>
          <w:rFonts w:ascii="Arial" w:hAnsi="Arial" w:cs="Arial"/>
          <w:color w:val="000000"/>
          <w:sz w:val="22"/>
          <w:szCs w:val="22"/>
        </w:rPr>
        <w:t>odstoupením od Rámcové dohody z důvodů dle § 223 odst. 2 ZZVZ;</w:t>
      </w:r>
    </w:p>
    <w:p w:rsidR="006122EE" w:rsidRPr="006B787D" w:rsidRDefault="006122EE" w:rsidP="006122EE">
      <w:pPr>
        <w:pStyle w:val="Odstavecseseznamem"/>
        <w:numPr>
          <w:ilvl w:val="0"/>
          <w:numId w:val="21"/>
        </w:numPr>
        <w:autoSpaceDE w:val="0"/>
        <w:autoSpaceDN w:val="0"/>
        <w:adjustRightInd w:val="0"/>
        <w:spacing w:after="60"/>
        <w:ind w:left="851" w:hanging="357"/>
        <w:contextualSpacing w:val="0"/>
        <w:rPr>
          <w:rFonts w:ascii="Arial" w:hAnsi="Arial" w:cs="Arial"/>
          <w:color w:val="000000"/>
          <w:sz w:val="22"/>
          <w:szCs w:val="22"/>
        </w:rPr>
      </w:pPr>
      <w:r w:rsidRPr="006B787D">
        <w:rPr>
          <w:rFonts w:ascii="Arial" w:hAnsi="Arial" w:cs="Arial"/>
          <w:sz w:val="22"/>
          <w:szCs w:val="22"/>
        </w:rPr>
        <w:t>z důvodu zániku závazku pro následnou nemožnost plnění;</w:t>
      </w:r>
    </w:p>
    <w:p w:rsidR="006122EE" w:rsidRPr="006B787D" w:rsidRDefault="006122EE" w:rsidP="006122EE">
      <w:pPr>
        <w:pStyle w:val="Odstavecseseznamem"/>
        <w:numPr>
          <w:ilvl w:val="0"/>
          <w:numId w:val="21"/>
        </w:numPr>
        <w:autoSpaceDE w:val="0"/>
        <w:autoSpaceDN w:val="0"/>
        <w:adjustRightInd w:val="0"/>
        <w:spacing w:after="60"/>
        <w:ind w:left="851" w:hanging="357"/>
        <w:contextualSpacing w:val="0"/>
        <w:rPr>
          <w:rFonts w:ascii="Arial" w:hAnsi="Arial" w:cs="Arial"/>
          <w:color w:val="000000"/>
          <w:sz w:val="22"/>
          <w:szCs w:val="22"/>
        </w:rPr>
      </w:pPr>
      <w:r w:rsidRPr="006B787D">
        <w:rPr>
          <w:rFonts w:ascii="Arial" w:hAnsi="Arial" w:cs="Arial"/>
          <w:sz w:val="22"/>
          <w:szCs w:val="22"/>
        </w:rPr>
        <w:t>zánikem právnické osoby bez právního nástupce;</w:t>
      </w:r>
    </w:p>
    <w:p w:rsidR="006122EE" w:rsidRPr="006B787D" w:rsidRDefault="006122EE" w:rsidP="006122EE">
      <w:pPr>
        <w:pStyle w:val="Odstavecseseznamem"/>
        <w:numPr>
          <w:ilvl w:val="0"/>
          <w:numId w:val="21"/>
        </w:numPr>
        <w:autoSpaceDE w:val="0"/>
        <w:autoSpaceDN w:val="0"/>
        <w:adjustRightInd w:val="0"/>
        <w:spacing w:after="60"/>
        <w:ind w:left="851" w:hanging="357"/>
        <w:contextualSpacing w:val="0"/>
        <w:rPr>
          <w:rFonts w:ascii="Arial" w:hAnsi="Arial" w:cs="Arial"/>
          <w:color w:val="000000"/>
          <w:sz w:val="22"/>
          <w:szCs w:val="22"/>
        </w:rPr>
      </w:pPr>
      <w:r w:rsidRPr="006B787D">
        <w:rPr>
          <w:rFonts w:ascii="Arial" w:hAnsi="Arial" w:cs="Arial"/>
          <w:sz w:val="22"/>
          <w:szCs w:val="22"/>
        </w:rPr>
        <w:t xml:space="preserve">v důsledku právního nástupnictví v souvislosti s přeměnou dodavatele (Poskytovatele), jeho smrtí nebo převodem jeho závodu, popřípadě části závodu, kdy právní nástupce dodavatele jako nový dodavatel nesplňuje kritéria kvalifikace stanovená v zadávací dokumentaci; </w:t>
      </w:r>
    </w:p>
    <w:p w:rsidR="006122EE" w:rsidRPr="006B787D" w:rsidRDefault="006122EE" w:rsidP="006122EE">
      <w:pPr>
        <w:pStyle w:val="Odstavecseseznamem"/>
        <w:numPr>
          <w:ilvl w:val="0"/>
          <w:numId w:val="21"/>
        </w:numPr>
        <w:autoSpaceDE w:val="0"/>
        <w:autoSpaceDN w:val="0"/>
        <w:adjustRightInd w:val="0"/>
        <w:spacing w:after="60"/>
        <w:ind w:left="851" w:hanging="357"/>
        <w:contextualSpacing w:val="0"/>
        <w:rPr>
          <w:rFonts w:ascii="Arial" w:hAnsi="Arial" w:cs="Arial"/>
          <w:color w:val="000000"/>
          <w:sz w:val="22"/>
          <w:szCs w:val="22"/>
        </w:rPr>
      </w:pPr>
      <w:r w:rsidRPr="006B787D">
        <w:rPr>
          <w:rFonts w:ascii="Arial" w:hAnsi="Arial" w:cs="Arial"/>
          <w:sz w:val="22"/>
          <w:szCs w:val="22"/>
        </w:rPr>
        <w:t xml:space="preserve">v případě zániku účasti některého z dodavatelů v případě společné účasti dodavatelů dle § 82 ZZVZ; </w:t>
      </w:r>
    </w:p>
    <w:p w:rsidR="006122EE" w:rsidRPr="006B787D" w:rsidRDefault="006122EE" w:rsidP="006122EE">
      <w:pPr>
        <w:pStyle w:val="Odstavecseseznamem"/>
        <w:numPr>
          <w:ilvl w:val="0"/>
          <w:numId w:val="21"/>
        </w:numPr>
        <w:autoSpaceDE w:val="0"/>
        <w:autoSpaceDN w:val="0"/>
        <w:adjustRightInd w:val="0"/>
        <w:spacing w:after="60"/>
        <w:ind w:left="851" w:hanging="357"/>
        <w:contextualSpacing w:val="0"/>
        <w:rPr>
          <w:rFonts w:ascii="Arial" w:hAnsi="Arial" w:cs="Arial"/>
          <w:color w:val="000000"/>
          <w:sz w:val="22"/>
          <w:szCs w:val="22"/>
        </w:rPr>
      </w:pPr>
      <w:r w:rsidRPr="006B787D">
        <w:rPr>
          <w:rFonts w:ascii="Arial" w:hAnsi="Arial" w:cs="Arial"/>
          <w:sz w:val="22"/>
          <w:szCs w:val="22"/>
        </w:rPr>
        <w:t>v případě prohlášení insolvence na dodavatele, vstupu dodavatele do likvidace, vydání pravomocného rozhodnutí o úpadku na dodavatele, nařízení nucené správy podle jiného právního předpisu na dodavatele nebo nastane-li u dodavatele obdobná situace podle právního řádu země jeho sídla;</w:t>
      </w:r>
    </w:p>
    <w:p w:rsidR="006122EE" w:rsidRPr="006B787D" w:rsidRDefault="006122EE" w:rsidP="006122EE">
      <w:pPr>
        <w:pStyle w:val="Odstavecseseznamem"/>
        <w:numPr>
          <w:ilvl w:val="0"/>
          <w:numId w:val="21"/>
        </w:numPr>
        <w:autoSpaceDE w:val="0"/>
        <w:autoSpaceDN w:val="0"/>
        <w:adjustRightInd w:val="0"/>
        <w:spacing w:after="120"/>
        <w:ind w:left="850" w:hanging="357"/>
        <w:contextualSpacing w:val="0"/>
        <w:rPr>
          <w:rFonts w:ascii="Arial" w:hAnsi="Arial" w:cs="Arial"/>
          <w:color w:val="000000"/>
          <w:sz w:val="22"/>
          <w:szCs w:val="22"/>
        </w:rPr>
      </w:pPr>
      <w:r w:rsidRPr="006B787D">
        <w:rPr>
          <w:rFonts w:ascii="Arial" w:hAnsi="Arial" w:cs="Arial"/>
          <w:sz w:val="22"/>
          <w:szCs w:val="22"/>
        </w:rPr>
        <w:t xml:space="preserve">v důsledku zániku právnické osoby nebo smrti fyzické osoby, která je jinou osobou, prostřednictvím níž prokazoval dodavatel splnění kvalifikace dle § 83 ZZVZ. </w:t>
      </w:r>
    </w:p>
    <w:p w:rsidR="006122EE" w:rsidRPr="006B787D" w:rsidRDefault="006122EE" w:rsidP="006122EE">
      <w:pPr>
        <w:autoSpaceDE w:val="0"/>
        <w:autoSpaceDN w:val="0"/>
        <w:adjustRightInd w:val="0"/>
        <w:spacing w:after="120"/>
        <w:rPr>
          <w:rFonts w:ascii="Arial" w:eastAsia="Calibri" w:hAnsi="Arial" w:cs="Arial"/>
          <w:sz w:val="22"/>
          <w:szCs w:val="22"/>
        </w:rPr>
      </w:pPr>
      <w:r w:rsidRPr="006B787D">
        <w:rPr>
          <w:rFonts w:ascii="Arial" w:eastAsia="Calibri" w:hAnsi="Arial" w:cs="Arial"/>
          <w:sz w:val="22"/>
          <w:szCs w:val="22"/>
        </w:rPr>
        <w:t xml:space="preserve">Nastane-li některý z případů popsaných v tomto článku, je Objednatel oprávněn uzavřít Rámcovou dohodu s novým dodavatelem za podmínek uvedených v  zadávací dokumentaci veřejné zakázky a za předpokladu, že s touto změnou bude nový dodavatel souhlasit a vstoupí do práv a povinností plynoucích z Rámcové dohody s původním dodavatelem. V případě změny dodavatele může dojít </w:t>
      </w:r>
      <w:r w:rsidRPr="006B787D">
        <w:rPr>
          <w:rFonts w:ascii="Arial" w:eastAsia="Calibri" w:hAnsi="Arial" w:cs="Arial"/>
          <w:sz w:val="22"/>
          <w:szCs w:val="22"/>
        </w:rPr>
        <w:lastRenderedPageBreak/>
        <w:t xml:space="preserve">ke změně poddodavatelů v souladu s nabídkou nového dodavatele a údajů vztahujících se k osobě dodavatele (např. kontaktní osoby, kontaktní údaje). </w:t>
      </w:r>
    </w:p>
    <w:p w:rsidR="006122EE" w:rsidRPr="006B787D" w:rsidRDefault="006122EE" w:rsidP="006122EE">
      <w:pPr>
        <w:pStyle w:val="Odstavecseseznamem"/>
        <w:numPr>
          <w:ilvl w:val="0"/>
          <w:numId w:val="6"/>
        </w:numPr>
        <w:tabs>
          <w:tab w:val="left" w:pos="567"/>
        </w:tabs>
        <w:rPr>
          <w:rFonts w:ascii="Arial" w:hAnsi="Arial" w:cs="Arial"/>
          <w:sz w:val="22"/>
          <w:szCs w:val="22"/>
        </w:rPr>
      </w:pPr>
      <w:r w:rsidRPr="006B787D">
        <w:rPr>
          <w:rFonts w:ascii="Arial" w:hAnsi="Arial" w:cs="Arial"/>
          <w:sz w:val="22"/>
          <w:szCs w:val="22"/>
        </w:rPr>
        <w:t>Objednatel je oprávněn odstoupit od této Rámcové dohody jako celku, pokud</w:t>
      </w:r>
      <w:bookmarkEnd w:id="10"/>
      <w:r w:rsidRPr="006B787D">
        <w:rPr>
          <w:rFonts w:ascii="Arial" w:hAnsi="Arial" w:cs="Arial"/>
          <w:sz w:val="22"/>
          <w:szCs w:val="22"/>
        </w:rPr>
        <w:t xml:space="preserve"> bylo příslušným orgánem vydáno pravomocné rozhodnutí zakazující plnění této Rámcové dohody.</w:t>
      </w:r>
    </w:p>
    <w:p w:rsidR="006122EE" w:rsidRPr="006B787D" w:rsidRDefault="006122EE" w:rsidP="006122EE">
      <w:pPr>
        <w:pStyle w:val="Odstavecseseznamem"/>
        <w:numPr>
          <w:ilvl w:val="0"/>
          <w:numId w:val="6"/>
        </w:numPr>
        <w:tabs>
          <w:tab w:val="left" w:pos="567"/>
        </w:tabs>
        <w:spacing w:before="120" w:after="120"/>
        <w:contextualSpacing w:val="0"/>
        <w:rPr>
          <w:rFonts w:ascii="Arial" w:hAnsi="Arial" w:cs="Arial"/>
          <w:sz w:val="22"/>
          <w:szCs w:val="22"/>
        </w:rPr>
      </w:pPr>
      <w:r w:rsidRPr="006B787D">
        <w:rPr>
          <w:rFonts w:ascii="Arial" w:hAnsi="Arial" w:cs="Arial"/>
          <w:sz w:val="22"/>
          <w:szCs w:val="22"/>
        </w:rPr>
        <w:t>Objednatel je oprávněn odstoupit od této Rámcové dohody vůči Poskytovateli pokud:</w:t>
      </w:r>
    </w:p>
    <w:p w:rsidR="006122EE" w:rsidRPr="006B787D" w:rsidRDefault="006122EE" w:rsidP="006122EE">
      <w:pPr>
        <w:pStyle w:val="Odstavecseseznamem"/>
        <w:numPr>
          <w:ilvl w:val="2"/>
          <w:numId w:val="6"/>
        </w:numPr>
        <w:spacing w:after="60"/>
        <w:ind w:left="1276" w:hanging="709"/>
        <w:rPr>
          <w:rFonts w:ascii="Arial" w:hAnsi="Arial" w:cs="Arial"/>
          <w:sz w:val="22"/>
          <w:szCs w:val="22"/>
        </w:rPr>
      </w:pPr>
      <w:r w:rsidRPr="006B787D">
        <w:rPr>
          <w:rFonts w:ascii="Arial" w:hAnsi="Arial" w:cs="Arial"/>
          <w:sz w:val="22"/>
          <w:szCs w:val="22"/>
        </w:rPr>
        <w:t>proti Poskytovateli je zahájeno trestní řízení podle zákona č. 418/2011 Sb., o trestní odpovědnosti právnických osob a řízení proti nim, ve znění pozdějších předpisů; nebo</w:t>
      </w:r>
    </w:p>
    <w:p w:rsidR="006122EE" w:rsidRPr="006B787D" w:rsidRDefault="006122EE" w:rsidP="006122EE">
      <w:pPr>
        <w:numPr>
          <w:ilvl w:val="2"/>
          <w:numId w:val="6"/>
        </w:numPr>
        <w:spacing w:after="60"/>
        <w:ind w:left="1276"/>
        <w:rPr>
          <w:rFonts w:ascii="Arial" w:hAnsi="Arial" w:cs="Arial"/>
          <w:sz w:val="22"/>
          <w:szCs w:val="22"/>
        </w:rPr>
      </w:pPr>
      <w:r w:rsidRPr="006B787D">
        <w:rPr>
          <w:rFonts w:ascii="Arial" w:hAnsi="Arial" w:cs="Arial"/>
          <w:sz w:val="22"/>
          <w:szCs w:val="22"/>
        </w:rPr>
        <w:t>Poskytovatel uvedl v rámci zadávacího řízení, na jehož základě byla uzavřena tato Rámcová dohoda, nepravdivé či zkreslené informace, které by měly zřejmý vliv na výběr Poskytovatele pro uzavření této Rámcové dohody; nebo</w:t>
      </w:r>
    </w:p>
    <w:p w:rsidR="006122EE" w:rsidRPr="006B787D" w:rsidRDefault="006122EE" w:rsidP="006122EE">
      <w:pPr>
        <w:numPr>
          <w:ilvl w:val="2"/>
          <w:numId w:val="6"/>
        </w:numPr>
        <w:spacing w:after="60"/>
        <w:ind w:left="1276"/>
        <w:rPr>
          <w:rFonts w:ascii="Arial" w:hAnsi="Arial" w:cs="Arial"/>
          <w:sz w:val="22"/>
          <w:szCs w:val="22"/>
        </w:rPr>
      </w:pPr>
      <w:r w:rsidRPr="006B787D">
        <w:rPr>
          <w:rFonts w:ascii="Arial" w:hAnsi="Arial" w:cs="Arial"/>
          <w:sz w:val="22"/>
          <w:szCs w:val="22"/>
        </w:rPr>
        <w:t>Poskytovatel opakovaně (min. 3x) v posledním 1 měsíci poskytl nekvalitní plnění, které nebylo ze strany Objednatele akceptováno; nebo</w:t>
      </w:r>
    </w:p>
    <w:p w:rsidR="006122EE" w:rsidRPr="006B787D" w:rsidRDefault="006122EE" w:rsidP="006122EE">
      <w:pPr>
        <w:numPr>
          <w:ilvl w:val="2"/>
          <w:numId w:val="6"/>
        </w:numPr>
        <w:spacing w:after="60"/>
        <w:ind w:left="1276"/>
        <w:rPr>
          <w:rFonts w:ascii="Arial" w:hAnsi="Arial" w:cs="Arial"/>
          <w:sz w:val="22"/>
          <w:szCs w:val="22"/>
        </w:rPr>
      </w:pPr>
      <w:r w:rsidRPr="006B787D">
        <w:rPr>
          <w:rFonts w:ascii="Arial" w:hAnsi="Arial" w:cs="Arial"/>
          <w:sz w:val="22"/>
          <w:szCs w:val="22"/>
        </w:rPr>
        <w:t xml:space="preserve">Poskytovatel opakovaně (min. 2x) v posledním 1 měsíci byl v prodlení s plněním Objednávky; nebo </w:t>
      </w:r>
    </w:p>
    <w:p w:rsidR="006122EE" w:rsidRPr="006B787D" w:rsidRDefault="006122EE" w:rsidP="006122EE">
      <w:pPr>
        <w:numPr>
          <w:ilvl w:val="2"/>
          <w:numId w:val="6"/>
        </w:numPr>
        <w:spacing w:after="60"/>
        <w:ind w:left="1276"/>
        <w:rPr>
          <w:rFonts w:ascii="Arial" w:hAnsi="Arial" w:cs="Arial"/>
          <w:sz w:val="22"/>
          <w:szCs w:val="22"/>
        </w:rPr>
      </w:pPr>
      <w:r w:rsidRPr="006B787D">
        <w:rPr>
          <w:rFonts w:ascii="Arial" w:hAnsi="Arial" w:cs="Arial"/>
          <w:sz w:val="22"/>
          <w:szCs w:val="22"/>
        </w:rPr>
        <w:t>Poskytovatel min. 3x za sebou nedůvodně odmítl Požadavek Objednatele na poskytnutí plnění; nebo došlo k jinému podstatnému porušení této Rámcové dohody Poskytovatelem ve smyslu občanského zákoníku.</w:t>
      </w:r>
    </w:p>
    <w:p w:rsidR="006122EE" w:rsidRPr="006B787D" w:rsidRDefault="006122EE" w:rsidP="006122EE">
      <w:pPr>
        <w:pStyle w:val="Odstavecseseznamem"/>
        <w:numPr>
          <w:ilvl w:val="0"/>
          <w:numId w:val="6"/>
        </w:numPr>
        <w:tabs>
          <w:tab w:val="left" w:pos="567"/>
        </w:tabs>
        <w:spacing w:after="120"/>
        <w:contextualSpacing w:val="0"/>
        <w:rPr>
          <w:rFonts w:ascii="Arial" w:hAnsi="Arial" w:cs="Arial"/>
          <w:sz w:val="22"/>
          <w:szCs w:val="22"/>
        </w:rPr>
      </w:pPr>
      <w:r w:rsidRPr="006B787D">
        <w:rPr>
          <w:rFonts w:ascii="Arial" w:hAnsi="Arial" w:cs="Arial"/>
          <w:sz w:val="22"/>
          <w:szCs w:val="22"/>
        </w:rPr>
        <w:t xml:space="preserve">V případě odstoupení od této Rámcové dohody je Objednatel povinen zaplatit Poskytovateli účelně vynaložené náklady na již zahájená plnění na základě řádně uzavřených (objednaných a akceptovaných) dílčích Objednávek ve výši, kterou Poskytovatel Objednateli racionálně a relevantně prokáže, pokud jejich vyčíslení doručí (včetně své argumentace) Objednateli do 15 dnů od účinnosti odstoupení Objednatele od této Rámcové dohody. </w:t>
      </w:r>
    </w:p>
    <w:p w:rsidR="006122EE" w:rsidRPr="006B787D" w:rsidRDefault="006122EE" w:rsidP="006122EE">
      <w:pPr>
        <w:pStyle w:val="Odstavecseseznamem"/>
        <w:numPr>
          <w:ilvl w:val="0"/>
          <w:numId w:val="6"/>
        </w:numPr>
        <w:tabs>
          <w:tab w:val="left" w:pos="567"/>
        </w:tabs>
        <w:spacing w:after="120"/>
        <w:contextualSpacing w:val="0"/>
        <w:rPr>
          <w:rFonts w:ascii="Arial" w:hAnsi="Arial" w:cs="Arial"/>
          <w:sz w:val="22"/>
          <w:szCs w:val="22"/>
        </w:rPr>
      </w:pPr>
      <w:r w:rsidRPr="006B787D">
        <w:rPr>
          <w:rFonts w:ascii="Arial" w:hAnsi="Arial" w:cs="Arial"/>
          <w:sz w:val="22"/>
          <w:szCs w:val="22"/>
        </w:rPr>
        <w:t xml:space="preserve">Odstoupení od Rámcové dohody je účinné okamžikem doručení písemného oznámení o odstoupení druhé smluvní straně s tím, že Objednatel je oprávněn dle vlastního rozhodnutí odložit účinnost odstoupení Poskytovatele od Rámcové dohody až na 30 dnů od okamžiku doručení oznámení o odstoupení Poskytovateli. </w:t>
      </w:r>
    </w:p>
    <w:p w:rsidR="006122EE" w:rsidRPr="006B787D" w:rsidRDefault="006122EE" w:rsidP="006122EE">
      <w:pPr>
        <w:pStyle w:val="Odstavecseseznamem"/>
        <w:numPr>
          <w:ilvl w:val="0"/>
          <w:numId w:val="6"/>
        </w:numPr>
        <w:tabs>
          <w:tab w:val="left" w:pos="567"/>
        </w:tabs>
        <w:spacing w:after="120"/>
        <w:contextualSpacing w:val="0"/>
        <w:rPr>
          <w:rFonts w:ascii="Arial" w:hAnsi="Arial" w:cs="Arial"/>
          <w:sz w:val="22"/>
          <w:szCs w:val="22"/>
        </w:rPr>
      </w:pPr>
      <w:r w:rsidRPr="006B787D">
        <w:rPr>
          <w:rFonts w:ascii="Arial" w:hAnsi="Arial" w:cs="Arial"/>
          <w:sz w:val="22"/>
          <w:szCs w:val="22"/>
        </w:rPr>
        <w:t>Objednatel je oprávněn Rámcovou dohodu vypovědět i bez uvedení důvodů. Výpovědní doba činí 2 měsíce a začíná běžet prvním kalendářním dnem měsíce následujícího po dni doručení výpovědi druhé smluvní straně. Pro vypořádání vzájemných práv a povinností platí tento článek obdobně.</w:t>
      </w:r>
    </w:p>
    <w:p w:rsidR="006122EE" w:rsidRPr="006B787D" w:rsidRDefault="006122EE" w:rsidP="006122EE">
      <w:pPr>
        <w:pStyle w:val="Odstavecseseznamem"/>
        <w:numPr>
          <w:ilvl w:val="0"/>
          <w:numId w:val="6"/>
        </w:numPr>
        <w:tabs>
          <w:tab w:val="left" w:pos="567"/>
        </w:tabs>
        <w:spacing w:after="240"/>
        <w:contextualSpacing w:val="0"/>
        <w:rPr>
          <w:rFonts w:ascii="Arial" w:hAnsi="Arial" w:cs="Arial"/>
          <w:sz w:val="22"/>
          <w:szCs w:val="22"/>
        </w:rPr>
      </w:pPr>
      <w:r w:rsidRPr="006B787D">
        <w:rPr>
          <w:rFonts w:ascii="Arial" w:hAnsi="Arial" w:cs="Arial"/>
          <w:sz w:val="22"/>
          <w:szCs w:val="22"/>
        </w:rPr>
        <w:t>Objednatel je oprávněn jednostranně započíst svoje pohledávky za Poskytovatelem z titulu smluvních pokut či náhrady škody oproti nárokům Poskytovatele na zaplacení příslušné Ceny za služby provedené Poskytovatelem na základě této Rámcové dohody, která byla smluvními stranami předčasně ukončena.</w:t>
      </w:r>
    </w:p>
    <w:p w:rsidR="006122EE" w:rsidRPr="006B787D" w:rsidRDefault="006122EE" w:rsidP="006122EE">
      <w:pPr>
        <w:keepNext/>
        <w:spacing w:after="120"/>
        <w:jc w:val="center"/>
        <w:outlineLvl w:val="2"/>
        <w:rPr>
          <w:rFonts w:ascii="Arial" w:eastAsia="Calibri" w:hAnsi="Arial" w:cs="Arial"/>
          <w:b/>
          <w:bCs/>
          <w:sz w:val="22"/>
          <w:szCs w:val="22"/>
        </w:rPr>
      </w:pPr>
      <w:r w:rsidRPr="006B787D">
        <w:rPr>
          <w:rFonts w:ascii="Arial" w:eastAsia="Calibri" w:hAnsi="Arial" w:cs="Arial"/>
          <w:b/>
          <w:bCs/>
          <w:sz w:val="22"/>
          <w:szCs w:val="22"/>
        </w:rPr>
        <w:t>12. Ochrana informací</w:t>
      </w:r>
    </w:p>
    <w:p w:rsidR="006122EE" w:rsidRPr="006B787D" w:rsidRDefault="006122EE" w:rsidP="006122EE">
      <w:pPr>
        <w:pStyle w:val="Odstavecseseznamem"/>
        <w:numPr>
          <w:ilvl w:val="1"/>
          <w:numId w:val="8"/>
        </w:numPr>
        <w:tabs>
          <w:tab w:val="left" w:pos="567"/>
        </w:tabs>
        <w:spacing w:after="120"/>
        <w:contextualSpacing w:val="0"/>
        <w:rPr>
          <w:rFonts w:ascii="Arial" w:hAnsi="Arial" w:cs="Arial"/>
          <w:sz w:val="22"/>
          <w:szCs w:val="22"/>
        </w:rPr>
      </w:pPr>
      <w:r w:rsidRPr="006B787D">
        <w:rPr>
          <w:rFonts w:ascii="Arial" w:hAnsi="Arial" w:cs="Arial"/>
          <w:sz w:val="22"/>
          <w:szCs w:val="22"/>
        </w:rPr>
        <w:t>Smluvní strany jsou si vědomy toho, že v rámci plnění svých závazků z této Rámcové dohody nebo dílčích Objednávek</w:t>
      </w:r>
    </w:p>
    <w:p w:rsidR="006122EE" w:rsidRPr="006B787D" w:rsidRDefault="006122EE" w:rsidP="006122EE">
      <w:pPr>
        <w:pStyle w:val="Odstavecseseznamem"/>
        <w:numPr>
          <w:ilvl w:val="2"/>
          <w:numId w:val="8"/>
        </w:numPr>
        <w:tabs>
          <w:tab w:val="left" w:pos="1134"/>
        </w:tabs>
        <w:spacing w:after="60"/>
        <w:ind w:left="1134" w:hanging="567"/>
        <w:rPr>
          <w:rFonts w:ascii="Arial" w:hAnsi="Arial" w:cs="Arial"/>
          <w:sz w:val="22"/>
          <w:szCs w:val="22"/>
        </w:rPr>
      </w:pPr>
      <w:proofErr w:type="gramStart"/>
      <w:r w:rsidRPr="006B787D">
        <w:rPr>
          <w:rFonts w:ascii="Arial" w:hAnsi="Arial" w:cs="Arial"/>
          <w:sz w:val="22"/>
          <w:szCs w:val="22"/>
        </w:rPr>
        <w:t>si</w:t>
      </w:r>
      <w:proofErr w:type="gramEnd"/>
      <w:r w:rsidRPr="006B787D">
        <w:rPr>
          <w:rFonts w:ascii="Arial" w:hAnsi="Arial" w:cs="Arial"/>
          <w:sz w:val="22"/>
          <w:szCs w:val="22"/>
        </w:rPr>
        <w:t xml:space="preserve"> mohou vzájemně vědomě nebo opominutím poskytnout informace, které budou považovány za důvěrné (dále jen „Důvěrné informace</w:t>
      </w:r>
      <w:r w:rsidRPr="006B787D">
        <w:rPr>
          <w:rFonts w:ascii="Arial" w:hAnsi="Arial" w:cs="Arial"/>
          <w:sz w:val="22"/>
          <w:szCs w:val="22"/>
          <w:vertAlign w:val="superscript"/>
        </w:rPr>
        <w:footnoteReference w:id="2"/>
      </w:r>
      <w:r w:rsidRPr="006B787D">
        <w:rPr>
          <w:rFonts w:ascii="Arial" w:hAnsi="Arial" w:cs="Arial"/>
          <w:sz w:val="22"/>
          <w:szCs w:val="22"/>
        </w:rPr>
        <w:t>“),</w:t>
      </w:r>
    </w:p>
    <w:p w:rsidR="006122EE" w:rsidRPr="006B787D" w:rsidRDefault="006122EE" w:rsidP="006122EE">
      <w:pPr>
        <w:numPr>
          <w:ilvl w:val="2"/>
          <w:numId w:val="8"/>
        </w:numPr>
        <w:tabs>
          <w:tab w:val="left" w:pos="1134"/>
        </w:tabs>
        <w:spacing w:after="60"/>
        <w:ind w:left="1134" w:hanging="567"/>
        <w:rPr>
          <w:rFonts w:ascii="Arial" w:hAnsi="Arial" w:cs="Arial"/>
          <w:sz w:val="22"/>
          <w:szCs w:val="22"/>
        </w:rPr>
      </w:pPr>
      <w:r w:rsidRPr="006B787D">
        <w:rPr>
          <w:rFonts w:ascii="Arial" w:hAnsi="Arial" w:cs="Arial"/>
          <w:sz w:val="22"/>
          <w:szCs w:val="22"/>
        </w:rPr>
        <w:t>mohou jejich zaměstnanci a osoby v obdobném postavení získat vědomou činností druhé strany nebo i jejím opominutím přístup k Důvěrným informacím druhé smluvní strany,</w:t>
      </w:r>
    </w:p>
    <w:p w:rsidR="006122EE" w:rsidRPr="006B787D" w:rsidRDefault="006122EE" w:rsidP="006122EE">
      <w:pPr>
        <w:numPr>
          <w:ilvl w:val="2"/>
          <w:numId w:val="8"/>
        </w:numPr>
        <w:spacing w:after="120"/>
        <w:ind w:left="1134" w:hanging="567"/>
        <w:rPr>
          <w:rFonts w:ascii="Arial" w:hAnsi="Arial" w:cs="Arial"/>
          <w:sz w:val="22"/>
          <w:szCs w:val="22"/>
        </w:rPr>
      </w:pPr>
      <w:r w:rsidRPr="006B787D">
        <w:rPr>
          <w:rFonts w:ascii="Arial" w:hAnsi="Arial" w:cs="Arial"/>
          <w:sz w:val="22"/>
          <w:szCs w:val="22"/>
        </w:rPr>
        <w:t xml:space="preserve">budou všechny dokumenty poskytnuté Objednatelem Poskytovateli za účelem plnění předmětu této Rámcové dohody, obsahovat Důvěrné informace, které je nutné považovat za přísně důvěrné.  </w:t>
      </w:r>
    </w:p>
    <w:p w:rsidR="006122EE" w:rsidRPr="006B787D" w:rsidRDefault="006122EE" w:rsidP="006122EE">
      <w:pPr>
        <w:numPr>
          <w:ilvl w:val="1"/>
          <w:numId w:val="8"/>
        </w:numPr>
        <w:tabs>
          <w:tab w:val="left" w:pos="567"/>
        </w:tabs>
        <w:spacing w:after="120"/>
        <w:ind w:left="567" w:hanging="567"/>
        <w:rPr>
          <w:rFonts w:ascii="Arial" w:hAnsi="Arial" w:cs="Arial"/>
          <w:sz w:val="22"/>
          <w:szCs w:val="22"/>
        </w:rPr>
      </w:pPr>
      <w:bookmarkStart w:id="11" w:name="_Ref202765128"/>
      <w:r w:rsidRPr="006B787D">
        <w:rPr>
          <w:rFonts w:ascii="Arial" w:hAnsi="Arial" w:cs="Arial"/>
          <w:sz w:val="22"/>
          <w:szCs w:val="22"/>
        </w:rPr>
        <w:t xml:space="preserve">Smluvní strany se zavazují, že žádná z nich nezpřístupní třetí osobě Důvěrné informace (bez ohledu na formu jejich zachycení), které získaly během jednání vedoucích k uzavření této Rámcové dohody nebo během plnění závazků z této Rámcové dohody. Tím není dotčeno oprávnění smluvních stran sdělovat tyto údaje svým advokátům, daňovým poradcům, </w:t>
      </w:r>
      <w:r w:rsidRPr="006B787D">
        <w:rPr>
          <w:rFonts w:ascii="Arial" w:hAnsi="Arial" w:cs="Arial"/>
          <w:sz w:val="22"/>
          <w:szCs w:val="22"/>
        </w:rPr>
        <w:lastRenderedPageBreak/>
        <w:t>auditorům nebo jiným osobám vázaným na základě zvláštního právního předpisu povinností mlčenlivosti</w:t>
      </w:r>
      <w:r w:rsidRPr="006B787D">
        <w:rPr>
          <w:rFonts w:ascii="Arial" w:hAnsi="Arial" w:cs="Arial"/>
          <w:sz w:val="22"/>
          <w:szCs w:val="22"/>
          <w:vertAlign w:val="superscript"/>
        </w:rPr>
        <w:footnoteReference w:id="3"/>
      </w:r>
      <w:r w:rsidRPr="006B787D">
        <w:rPr>
          <w:rFonts w:ascii="Arial" w:hAnsi="Arial" w:cs="Arial"/>
          <w:sz w:val="22"/>
          <w:szCs w:val="22"/>
        </w:rPr>
        <w:t xml:space="preserve">. Tyto osoby musí být na důvěrnost údajů upozorněny. </w:t>
      </w:r>
      <w:bookmarkEnd w:id="11"/>
    </w:p>
    <w:p w:rsidR="006122EE" w:rsidRPr="006B787D" w:rsidRDefault="006122EE" w:rsidP="006122EE">
      <w:pPr>
        <w:numPr>
          <w:ilvl w:val="1"/>
          <w:numId w:val="8"/>
        </w:numPr>
        <w:spacing w:after="120"/>
        <w:ind w:left="567" w:hanging="567"/>
        <w:rPr>
          <w:rFonts w:ascii="Arial" w:hAnsi="Arial" w:cs="Arial"/>
          <w:sz w:val="22"/>
          <w:szCs w:val="22"/>
        </w:rPr>
      </w:pPr>
      <w:r w:rsidRPr="006B787D">
        <w:rPr>
          <w:rFonts w:ascii="Arial" w:hAnsi="Arial" w:cs="Arial"/>
          <w:sz w:val="22"/>
          <w:szCs w:val="22"/>
        </w:rPr>
        <w:t>Za třetí osoby dle čl. 12 odst. 2 této Rámcové dohody se nepovažují:</w:t>
      </w:r>
    </w:p>
    <w:p w:rsidR="006122EE" w:rsidRPr="006B787D" w:rsidRDefault="006122EE" w:rsidP="006122EE">
      <w:pPr>
        <w:numPr>
          <w:ilvl w:val="0"/>
          <w:numId w:val="3"/>
        </w:numPr>
        <w:spacing w:after="60"/>
        <w:ind w:left="1276" w:hanging="425"/>
        <w:rPr>
          <w:rFonts w:ascii="Arial" w:hAnsi="Arial" w:cs="Arial"/>
          <w:sz w:val="22"/>
          <w:szCs w:val="22"/>
        </w:rPr>
      </w:pPr>
      <w:bookmarkStart w:id="12" w:name="_Ref202766324"/>
      <w:r w:rsidRPr="006B787D">
        <w:rPr>
          <w:rFonts w:ascii="Arial" w:hAnsi="Arial" w:cs="Arial"/>
          <w:sz w:val="22"/>
          <w:szCs w:val="22"/>
        </w:rPr>
        <w:t>zaměstnanci smluvních stran a osoby v obdobném postavení,</w:t>
      </w:r>
      <w:bookmarkStart w:id="13" w:name="_Ref202766325"/>
      <w:bookmarkEnd w:id="12"/>
    </w:p>
    <w:p w:rsidR="006122EE" w:rsidRPr="006B787D" w:rsidRDefault="006122EE" w:rsidP="006122EE">
      <w:pPr>
        <w:numPr>
          <w:ilvl w:val="0"/>
          <w:numId w:val="3"/>
        </w:numPr>
        <w:spacing w:after="60"/>
        <w:ind w:left="1276" w:hanging="425"/>
        <w:rPr>
          <w:rFonts w:ascii="Arial" w:hAnsi="Arial" w:cs="Arial"/>
          <w:sz w:val="22"/>
          <w:szCs w:val="22"/>
        </w:rPr>
      </w:pPr>
      <w:r w:rsidRPr="006B787D">
        <w:rPr>
          <w:rFonts w:ascii="Arial" w:hAnsi="Arial" w:cs="Arial"/>
          <w:sz w:val="22"/>
          <w:szCs w:val="22"/>
        </w:rPr>
        <w:t>orgány smluvních stran a jejich členové,</w:t>
      </w:r>
      <w:bookmarkEnd w:id="13"/>
    </w:p>
    <w:p w:rsidR="006122EE" w:rsidRPr="006B787D" w:rsidRDefault="006122EE" w:rsidP="006122EE">
      <w:pPr>
        <w:numPr>
          <w:ilvl w:val="0"/>
          <w:numId w:val="3"/>
        </w:numPr>
        <w:spacing w:after="60"/>
        <w:ind w:left="1276" w:hanging="425"/>
        <w:rPr>
          <w:rFonts w:ascii="Arial" w:hAnsi="Arial" w:cs="Arial"/>
          <w:sz w:val="22"/>
          <w:szCs w:val="22"/>
        </w:rPr>
      </w:pPr>
      <w:r w:rsidRPr="006B787D">
        <w:rPr>
          <w:rFonts w:ascii="Arial" w:hAnsi="Arial" w:cs="Arial"/>
          <w:sz w:val="22"/>
          <w:szCs w:val="22"/>
        </w:rPr>
        <w:t>ve vztahu k důvěrným informacím Objednatele případní poddodavatelé Poskytovatele,</w:t>
      </w:r>
    </w:p>
    <w:p w:rsidR="006122EE" w:rsidRPr="006B787D" w:rsidRDefault="006122EE" w:rsidP="006122EE">
      <w:pPr>
        <w:numPr>
          <w:ilvl w:val="0"/>
          <w:numId w:val="3"/>
        </w:numPr>
        <w:spacing w:after="60"/>
        <w:ind w:left="1276" w:hanging="425"/>
        <w:rPr>
          <w:rFonts w:ascii="Arial" w:hAnsi="Arial" w:cs="Arial"/>
          <w:sz w:val="22"/>
          <w:szCs w:val="22"/>
        </w:rPr>
      </w:pPr>
      <w:r w:rsidRPr="006B787D">
        <w:rPr>
          <w:rFonts w:ascii="Arial" w:hAnsi="Arial" w:cs="Arial"/>
          <w:sz w:val="22"/>
          <w:szCs w:val="22"/>
        </w:rPr>
        <w:t>ve vztahu k důvěrným informacím Poskytovatele externí dodavatelé Objednatele, a to i potenciální,</w:t>
      </w:r>
    </w:p>
    <w:p w:rsidR="006122EE" w:rsidRPr="006B787D" w:rsidRDefault="006122EE" w:rsidP="006122EE">
      <w:pPr>
        <w:spacing w:after="120"/>
        <w:ind w:left="567"/>
        <w:rPr>
          <w:rFonts w:ascii="Arial" w:hAnsi="Arial" w:cs="Arial"/>
          <w:sz w:val="22"/>
          <w:szCs w:val="22"/>
        </w:rPr>
      </w:pPr>
      <w:r w:rsidRPr="006B787D">
        <w:rPr>
          <w:rFonts w:ascii="Arial" w:hAnsi="Arial" w:cs="Arial"/>
          <w:sz w:val="22"/>
          <w:szCs w:val="22"/>
        </w:rPr>
        <w:t>za předpokladu, že se podílejí na plnění této Rámcové dohody nebo dílčích Objednávek, Důvěrné informace jsou jim zpřístupněny výhradně za tímto účelem a zpřístupnění důvěrných informací je provedeno v rozsahu nezbytně nutném pro naplnění jeho účelu</w:t>
      </w:r>
      <w:r>
        <w:rPr>
          <w:rFonts w:ascii="Arial" w:hAnsi="Arial" w:cs="Arial"/>
          <w:sz w:val="22"/>
          <w:szCs w:val="22"/>
        </w:rPr>
        <w:t xml:space="preserve"> </w:t>
      </w:r>
      <w:r w:rsidRPr="006B787D">
        <w:rPr>
          <w:rFonts w:ascii="Arial" w:hAnsi="Arial" w:cs="Arial"/>
          <w:sz w:val="22"/>
          <w:szCs w:val="22"/>
        </w:rPr>
        <w:t>a za stejných podmínek, jaké jsou stanoveny smluvním stranám v této Rámcové dohodě.</w:t>
      </w:r>
    </w:p>
    <w:p w:rsidR="006122EE" w:rsidRPr="006B787D" w:rsidRDefault="006122EE" w:rsidP="006122EE">
      <w:pPr>
        <w:numPr>
          <w:ilvl w:val="1"/>
          <w:numId w:val="8"/>
        </w:numPr>
        <w:tabs>
          <w:tab w:val="left" w:pos="567"/>
        </w:tabs>
        <w:spacing w:after="120"/>
        <w:ind w:left="567" w:hanging="567"/>
        <w:rPr>
          <w:rFonts w:ascii="Arial" w:hAnsi="Arial" w:cs="Arial"/>
          <w:sz w:val="22"/>
          <w:szCs w:val="22"/>
        </w:rPr>
      </w:pPr>
      <w:r w:rsidRPr="006B787D">
        <w:rPr>
          <w:rFonts w:ascii="Arial" w:hAnsi="Arial" w:cs="Arial"/>
          <w:sz w:val="22"/>
          <w:szCs w:val="22"/>
        </w:rPr>
        <w:t xml:space="preserve">Smluvní strany se zavazují v plném rozsahu zachovávat povinnost mlčenlivosti a povinnost chránit Důvěrné informace vyplývající z této Rámcové dohody, konkrétních dílčích Objednávek a též z příslušných právních předpisů, zejména povinnosti vyplývající z Nařízení Evropského parlamentu a Rady (EU) 2016/679 ze dne 27. dubna 2016 o ochraně fyzických osob v souvislosti se zpracováním osobních údajů a o volném pohybu těchto údajů a o zrušení směrnice 95/46/ES (dále jen „obecné nařízení“). </w:t>
      </w:r>
    </w:p>
    <w:p w:rsidR="006122EE" w:rsidRPr="006B787D" w:rsidRDefault="006122EE" w:rsidP="006122EE">
      <w:pPr>
        <w:numPr>
          <w:ilvl w:val="1"/>
          <w:numId w:val="8"/>
        </w:numPr>
        <w:tabs>
          <w:tab w:val="left" w:pos="567"/>
        </w:tabs>
        <w:spacing w:after="120"/>
        <w:ind w:left="567" w:hanging="567"/>
        <w:rPr>
          <w:rFonts w:ascii="Arial" w:hAnsi="Arial" w:cs="Arial"/>
          <w:sz w:val="22"/>
          <w:szCs w:val="22"/>
        </w:rPr>
      </w:pPr>
      <w:r w:rsidRPr="006B787D">
        <w:rPr>
          <w:rFonts w:ascii="Arial" w:hAnsi="Arial" w:cs="Arial"/>
          <w:sz w:val="22"/>
          <w:szCs w:val="22"/>
        </w:rPr>
        <w:t>Smluvní strany se v této souvislosti zavazují poučit veškeré osoby, které se budou podílet na plnění této Rámcové dohody nebo dílčích Objednávek, o výše uvedených povinnostech mlčenlivosti a ochrany Důvěrných informací a dále se zavazují vhodným způsobem zajistit dodržování těchto povinností všemi osobami podílejícími se na plnění této Rámcové dohody nebo dílčích Objednávek.</w:t>
      </w:r>
    </w:p>
    <w:p w:rsidR="006122EE" w:rsidRPr="006B787D" w:rsidRDefault="006122EE" w:rsidP="006122EE">
      <w:pPr>
        <w:numPr>
          <w:ilvl w:val="1"/>
          <w:numId w:val="8"/>
        </w:numPr>
        <w:tabs>
          <w:tab w:val="left" w:pos="567"/>
        </w:tabs>
        <w:spacing w:after="120"/>
        <w:ind w:left="567" w:hanging="567"/>
        <w:rPr>
          <w:rFonts w:ascii="Arial" w:hAnsi="Arial" w:cs="Arial"/>
          <w:sz w:val="22"/>
          <w:szCs w:val="22"/>
        </w:rPr>
      </w:pPr>
      <w:r w:rsidRPr="006B787D">
        <w:rPr>
          <w:rFonts w:ascii="Arial" w:hAnsi="Arial" w:cs="Arial"/>
          <w:sz w:val="22"/>
          <w:szCs w:val="22"/>
        </w:rPr>
        <w:t xml:space="preserve">Budou-li informace poskytnuté Objednatelem, Poskytovatelem nebo třetími stranami, které jsou nezbytné pro plnění dle této Rámcové dohody, obsahovat data podléhající režimu zvláštní ochrany dle obecného nařízení, zavazují se smluvní strany plnit všechny povinnosti, které obecné nařízení vyžaduje, a obstarat předepsané souhlasy subjektů osobních údajů předaných ke zpracování. </w:t>
      </w:r>
    </w:p>
    <w:p w:rsidR="006122EE" w:rsidRPr="006B787D" w:rsidRDefault="006122EE" w:rsidP="006122EE">
      <w:pPr>
        <w:numPr>
          <w:ilvl w:val="1"/>
          <w:numId w:val="8"/>
        </w:numPr>
        <w:tabs>
          <w:tab w:val="left" w:pos="567"/>
        </w:tabs>
        <w:spacing w:after="120"/>
        <w:ind w:left="567" w:hanging="567"/>
        <w:rPr>
          <w:rFonts w:ascii="Arial" w:hAnsi="Arial" w:cs="Arial"/>
          <w:sz w:val="22"/>
          <w:szCs w:val="22"/>
        </w:rPr>
      </w:pPr>
      <w:r w:rsidRPr="006B787D">
        <w:rPr>
          <w:rFonts w:ascii="Arial" w:hAnsi="Arial" w:cs="Arial"/>
          <w:sz w:val="22"/>
          <w:szCs w:val="22"/>
        </w:rPr>
        <w:t xml:space="preserve">Veškeré Důvěrné informace zůstávají výhradním vlastnictvím předávající strany a přijímající strana vyvine pro zachování jejich důvěrnosti a pro jejich ochranu stejné úsilí, jako by se jednalo o její vlastní Důvěrné informace. S výjimkou rozsahu, který je nezbytný pro plnění této Rámcové dohody a dílčích Objednávek, se smluvní strany zavazují nepublikovat žádným způsobem Důvěrné informace druhé strany, nepředat je třetí straně ani svým vlastním zaměstnancům a zástupcům s výjimkou těch, kteří s nimi potřebují být seznámeni, aby mohli plnit tuto Rámcovou dohodu nebo dílčí Objednávku. Smluvní strany se zároveň zavazují nepoužít Důvěrné informace druhé smluvní strany jinak než za účelem plnění této Rámcové dohody a dílčích Objednávek. </w:t>
      </w:r>
    </w:p>
    <w:p w:rsidR="006122EE" w:rsidRPr="006B787D" w:rsidRDefault="006122EE" w:rsidP="006122EE">
      <w:pPr>
        <w:numPr>
          <w:ilvl w:val="1"/>
          <w:numId w:val="8"/>
        </w:numPr>
        <w:tabs>
          <w:tab w:val="left" w:pos="567"/>
        </w:tabs>
        <w:spacing w:after="120"/>
        <w:ind w:left="567" w:hanging="567"/>
        <w:rPr>
          <w:rFonts w:ascii="Arial" w:hAnsi="Arial" w:cs="Arial"/>
          <w:sz w:val="22"/>
          <w:szCs w:val="22"/>
        </w:rPr>
      </w:pPr>
      <w:r w:rsidRPr="006B787D">
        <w:rPr>
          <w:rFonts w:ascii="Arial" w:hAnsi="Arial" w:cs="Arial"/>
          <w:sz w:val="22"/>
          <w:szCs w:val="22"/>
        </w:rPr>
        <w:t xml:space="preserve">Nedohodnou-li se smluvní strany výslovně písemnou formou jinak, považují </w:t>
      </w:r>
      <w:r w:rsidRPr="006B787D">
        <w:rPr>
          <w:rFonts w:ascii="Arial" w:hAnsi="Arial" w:cs="Arial"/>
          <w:sz w:val="22"/>
          <w:szCs w:val="22"/>
        </w:rPr>
        <w:br/>
        <w:t>se za důvěrné implicitně zejména všechny informace, které jsou anebo by mohly být součástí obchodního tajemství</w:t>
      </w:r>
      <w:r w:rsidRPr="006B787D">
        <w:rPr>
          <w:rFonts w:ascii="Arial" w:hAnsi="Arial" w:cs="Arial"/>
          <w:sz w:val="22"/>
          <w:szCs w:val="22"/>
          <w:vertAlign w:val="superscript"/>
        </w:rPr>
        <w:footnoteReference w:id="4"/>
      </w:r>
      <w:r w:rsidRPr="006B787D">
        <w:rPr>
          <w:rFonts w:ascii="Arial" w:hAnsi="Arial" w:cs="Arial"/>
          <w:sz w:val="22"/>
          <w:szCs w:val="22"/>
        </w:rPr>
        <w:t>, tj. například (ale nejenom) popisy nebo části popisů technologických procesů a vzorců, technických vzorců a technického know-how, informace o provozních metodách, procedurách a provozních postupech, obchodní nebo marketingové plány, koncepce a strategie nebo jejich čísti, nabídky, kontakty, Rámcové dohody, dohody nebo jiná ujednání s třetími stranami, informace o výsledcích hospodaření, o vztazích s obchodními partnery, o pracovních otázkách, o případných bezpečnostních opatřeních přijímaných ze strany Policie ČR a všechny další informace, jejichž zveřejnění přijímající stranou by předávající straně mohlo způsobit škodu.</w:t>
      </w:r>
    </w:p>
    <w:p w:rsidR="006122EE" w:rsidRPr="006B787D" w:rsidRDefault="006122EE" w:rsidP="006122EE">
      <w:pPr>
        <w:numPr>
          <w:ilvl w:val="1"/>
          <w:numId w:val="8"/>
        </w:numPr>
        <w:tabs>
          <w:tab w:val="left" w:pos="567"/>
        </w:tabs>
        <w:spacing w:after="120"/>
        <w:ind w:left="567" w:hanging="567"/>
        <w:rPr>
          <w:rFonts w:ascii="Arial" w:eastAsia="Calibri" w:hAnsi="Arial" w:cs="Arial"/>
          <w:sz w:val="22"/>
          <w:szCs w:val="22"/>
        </w:rPr>
      </w:pPr>
      <w:r w:rsidRPr="006B787D">
        <w:rPr>
          <w:rFonts w:ascii="Arial" w:eastAsia="Calibri" w:hAnsi="Arial" w:cs="Arial"/>
          <w:sz w:val="22"/>
          <w:szCs w:val="22"/>
        </w:rPr>
        <w:t>Bez ohledu na výše uvedená ustanovení se za důvěrné nepovažují informace, které:</w:t>
      </w:r>
    </w:p>
    <w:p w:rsidR="006122EE" w:rsidRPr="006B787D" w:rsidRDefault="006122EE" w:rsidP="006122EE">
      <w:pPr>
        <w:numPr>
          <w:ilvl w:val="0"/>
          <w:numId w:val="2"/>
        </w:numPr>
        <w:tabs>
          <w:tab w:val="left" w:pos="-720"/>
          <w:tab w:val="left" w:pos="0"/>
          <w:tab w:val="left" w:pos="1440"/>
          <w:tab w:val="left" w:pos="2160"/>
          <w:tab w:val="left" w:pos="2880"/>
          <w:tab w:val="left" w:pos="3600"/>
          <w:tab w:val="left" w:pos="4320"/>
        </w:tabs>
        <w:autoSpaceDE w:val="0"/>
        <w:autoSpaceDN w:val="0"/>
        <w:adjustRightInd w:val="0"/>
        <w:spacing w:after="60"/>
        <w:ind w:left="992" w:hanging="426"/>
        <w:rPr>
          <w:rFonts w:ascii="Arial" w:eastAsia="@Arial Unicode MS" w:hAnsi="Arial" w:cs="Arial"/>
          <w:color w:val="000000"/>
          <w:sz w:val="22"/>
          <w:szCs w:val="22"/>
        </w:rPr>
      </w:pPr>
      <w:proofErr w:type="gramStart"/>
      <w:r w:rsidRPr="006B787D">
        <w:rPr>
          <w:rFonts w:ascii="Arial" w:eastAsia="@Arial Unicode MS" w:hAnsi="Arial" w:cs="Arial"/>
          <w:color w:val="000000"/>
          <w:sz w:val="22"/>
          <w:szCs w:val="22"/>
        </w:rPr>
        <w:lastRenderedPageBreak/>
        <w:t>Se staly</w:t>
      </w:r>
      <w:proofErr w:type="gramEnd"/>
      <w:r w:rsidRPr="006B787D">
        <w:rPr>
          <w:rFonts w:ascii="Arial" w:eastAsia="@Arial Unicode MS" w:hAnsi="Arial" w:cs="Arial"/>
          <w:color w:val="000000"/>
          <w:sz w:val="22"/>
          <w:szCs w:val="22"/>
        </w:rPr>
        <w:t xml:space="preserve"> veřejně známými, aniž by jejich zveřejněním došlo k porušení závazků přijímající smluvní strany či právních předpisů,</w:t>
      </w:r>
    </w:p>
    <w:p w:rsidR="006122EE" w:rsidRPr="006B787D" w:rsidRDefault="006122EE" w:rsidP="006122EE">
      <w:pPr>
        <w:numPr>
          <w:ilvl w:val="0"/>
          <w:numId w:val="2"/>
        </w:numPr>
        <w:tabs>
          <w:tab w:val="left" w:pos="-720"/>
          <w:tab w:val="left" w:pos="0"/>
          <w:tab w:val="left" w:pos="1440"/>
          <w:tab w:val="left" w:pos="2160"/>
          <w:tab w:val="left" w:pos="2880"/>
          <w:tab w:val="left" w:pos="3600"/>
          <w:tab w:val="left" w:pos="4320"/>
        </w:tabs>
        <w:autoSpaceDE w:val="0"/>
        <w:autoSpaceDN w:val="0"/>
        <w:adjustRightInd w:val="0"/>
        <w:spacing w:after="60"/>
        <w:ind w:left="992" w:hanging="426"/>
        <w:rPr>
          <w:rFonts w:ascii="Arial" w:eastAsia="@Arial Unicode MS" w:hAnsi="Arial" w:cs="Arial"/>
          <w:color w:val="000000"/>
          <w:sz w:val="22"/>
          <w:szCs w:val="22"/>
        </w:rPr>
      </w:pPr>
      <w:r w:rsidRPr="006B787D">
        <w:rPr>
          <w:rFonts w:ascii="Arial" w:eastAsia="@Arial Unicode MS" w:hAnsi="Arial" w:cs="Arial"/>
          <w:color w:val="000000"/>
          <w:sz w:val="22"/>
          <w:szCs w:val="22"/>
        </w:rPr>
        <w:t>měla přijímající strana prokazatelně legálně k dispozici před uzavřením této Rámcové dohody nebo konkrétní dílčí Objednávky, pokud takové informace nebyly předmětem jiné, dříve mezi smluvními stranami uzavřené Rámcové dohody o ochraně informací,</w:t>
      </w:r>
    </w:p>
    <w:p w:rsidR="006122EE" w:rsidRPr="006B787D" w:rsidRDefault="006122EE" w:rsidP="006122EE">
      <w:pPr>
        <w:numPr>
          <w:ilvl w:val="0"/>
          <w:numId w:val="2"/>
        </w:numPr>
        <w:tabs>
          <w:tab w:val="left" w:pos="-720"/>
          <w:tab w:val="left" w:pos="0"/>
          <w:tab w:val="left" w:pos="1440"/>
          <w:tab w:val="left" w:pos="2160"/>
          <w:tab w:val="left" w:pos="2880"/>
          <w:tab w:val="left" w:pos="3600"/>
          <w:tab w:val="left" w:pos="4320"/>
        </w:tabs>
        <w:autoSpaceDE w:val="0"/>
        <w:autoSpaceDN w:val="0"/>
        <w:adjustRightInd w:val="0"/>
        <w:spacing w:after="60"/>
        <w:ind w:left="992" w:hanging="426"/>
        <w:rPr>
          <w:rFonts w:ascii="Arial" w:eastAsia="@Arial Unicode MS" w:hAnsi="Arial" w:cs="Arial"/>
          <w:color w:val="000000"/>
          <w:sz w:val="22"/>
          <w:szCs w:val="22"/>
        </w:rPr>
      </w:pPr>
      <w:r w:rsidRPr="006B787D">
        <w:rPr>
          <w:rFonts w:ascii="Arial" w:eastAsia="@Arial Unicode MS" w:hAnsi="Arial" w:cs="Arial"/>
          <w:color w:val="000000"/>
          <w:sz w:val="22"/>
          <w:szCs w:val="22"/>
        </w:rPr>
        <w:t xml:space="preserve">jsou výsledkem postupu, při kterém k nim přijímající strana dospěje nezávisle, </w:t>
      </w:r>
      <w:r w:rsidRPr="006B787D">
        <w:rPr>
          <w:rFonts w:ascii="Arial" w:eastAsia="@Arial Unicode MS" w:hAnsi="Arial" w:cs="Arial"/>
          <w:color w:val="000000"/>
          <w:sz w:val="22"/>
          <w:szCs w:val="22"/>
        </w:rPr>
        <w:br/>
        <w:t>a to je schopna doložit svými záznamy nebo informacemi, včetně důvěrných, třetí strany,</w:t>
      </w:r>
    </w:p>
    <w:p w:rsidR="006122EE" w:rsidRPr="006B787D" w:rsidRDefault="006122EE" w:rsidP="006122EE">
      <w:pPr>
        <w:numPr>
          <w:ilvl w:val="0"/>
          <w:numId w:val="2"/>
        </w:numPr>
        <w:tabs>
          <w:tab w:val="left" w:pos="-720"/>
          <w:tab w:val="left" w:pos="0"/>
          <w:tab w:val="left" w:pos="1440"/>
          <w:tab w:val="left" w:pos="2160"/>
          <w:tab w:val="left" w:pos="2880"/>
          <w:tab w:val="left" w:pos="3600"/>
          <w:tab w:val="left" w:pos="4320"/>
        </w:tabs>
        <w:autoSpaceDE w:val="0"/>
        <w:autoSpaceDN w:val="0"/>
        <w:adjustRightInd w:val="0"/>
        <w:spacing w:after="60"/>
        <w:ind w:left="992" w:hanging="426"/>
        <w:rPr>
          <w:rFonts w:ascii="Arial" w:eastAsia="@Arial Unicode MS" w:hAnsi="Arial" w:cs="Arial"/>
          <w:color w:val="000000"/>
          <w:sz w:val="22"/>
          <w:szCs w:val="22"/>
        </w:rPr>
      </w:pPr>
      <w:r w:rsidRPr="006B787D">
        <w:rPr>
          <w:rFonts w:ascii="Arial" w:eastAsia="@Arial Unicode MS" w:hAnsi="Arial" w:cs="Arial"/>
          <w:color w:val="000000"/>
          <w:sz w:val="22"/>
          <w:szCs w:val="22"/>
        </w:rPr>
        <w:t>po podpisu této Rámcové dohody poskytne přijímající straně třetí osoba, jež není omezena v takovém nakládání s informacemi,</w:t>
      </w:r>
    </w:p>
    <w:p w:rsidR="006122EE" w:rsidRPr="006B787D" w:rsidRDefault="006122EE" w:rsidP="006122EE">
      <w:pPr>
        <w:numPr>
          <w:ilvl w:val="0"/>
          <w:numId w:val="2"/>
        </w:numPr>
        <w:tabs>
          <w:tab w:val="left" w:pos="-720"/>
          <w:tab w:val="left" w:pos="0"/>
          <w:tab w:val="left" w:pos="1440"/>
          <w:tab w:val="left" w:pos="2160"/>
          <w:tab w:val="left" w:pos="2880"/>
          <w:tab w:val="left" w:pos="3600"/>
          <w:tab w:val="left" w:pos="4320"/>
        </w:tabs>
        <w:autoSpaceDE w:val="0"/>
        <w:autoSpaceDN w:val="0"/>
        <w:adjustRightInd w:val="0"/>
        <w:spacing w:after="60"/>
        <w:ind w:left="992" w:hanging="426"/>
        <w:rPr>
          <w:rFonts w:ascii="Arial" w:eastAsia="@Arial Unicode MS" w:hAnsi="Arial" w:cs="Arial"/>
          <w:color w:val="000000"/>
          <w:sz w:val="22"/>
          <w:szCs w:val="22"/>
        </w:rPr>
      </w:pPr>
      <w:r w:rsidRPr="006B787D">
        <w:rPr>
          <w:rFonts w:ascii="Arial" w:eastAsia="@Arial Unicode MS" w:hAnsi="Arial" w:cs="Arial"/>
          <w:color w:val="000000"/>
          <w:sz w:val="22"/>
          <w:szCs w:val="22"/>
        </w:rPr>
        <w:t>mají být zpřístupněny na základě zákona či jiného právního předpisu včetně práva Evropské unie (EU) nebo závazného rozhodnutí oprávněného orgánu veřejné moci,</w:t>
      </w:r>
    </w:p>
    <w:p w:rsidR="006122EE" w:rsidRPr="006B787D" w:rsidRDefault="006122EE" w:rsidP="006122EE">
      <w:pPr>
        <w:numPr>
          <w:ilvl w:val="0"/>
          <w:numId w:val="2"/>
        </w:numPr>
        <w:tabs>
          <w:tab w:val="left" w:pos="-720"/>
          <w:tab w:val="left" w:pos="0"/>
          <w:tab w:val="left" w:pos="1440"/>
          <w:tab w:val="left" w:pos="2160"/>
          <w:tab w:val="left" w:pos="2880"/>
          <w:tab w:val="left" w:pos="3600"/>
          <w:tab w:val="left" w:pos="4320"/>
        </w:tabs>
        <w:autoSpaceDE w:val="0"/>
        <w:autoSpaceDN w:val="0"/>
        <w:adjustRightInd w:val="0"/>
        <w:spacing w:after="60"/>
        <w:ind w:left="992" w:hanging="426"/>
        <w:rPr>
          <w:rFonts w:ascii="Arial" w:eastAsia="@Arial Unicode MS" w:hAnsi="Arial" w:cs="Arial"/>
          <w:color w:val="000000"/>
          <w:sz w:val="22"/>
          <w:szCs w:val="22"/>
        </w:rPr>
      </w:pPr>
      <w:r w:rsidRPr="006B787D">
        <w:rPr>
          <w:rFonts w:ascii="Arial" w:eastAsia="@Arial Unicode MS" w:hAnsi="Arial" w:cs="Arial"/>
          <w:color w:val="000000"/>
          <w:sz w:val="22"/>
          <w:szCs w:val="22"/>
        </w:rPr>
        <w:t>jsou obsažené v této Rámcové dohodě nebo konkrétní dílčí Objednávce a jsou zveřejněné dle ustanovení § 219 ZZVZ nebo zákona o registru smluv</w:t>
      </w:r>
      <w:r>
        <w:t xml:space="preserve"> </w:t>
      </w:r>
      <w:hyperlink r:id="rId11" w:history="1">
        <w:r w:rsidRPr="006B787D">
          <w:rPr>
            <w:rFonts w:ascii="Arial" w:eastAsia="@Arial Unicode MS" w:hAnsi="Arial" w:cs="Arial"/>
            <w:color w:val="0000FF"/>
            <w:sz w:val="22"/>
            <w:szCs w:val="22"/>
            <w:u w:val="single"/>
          </w:rPr>
          <w:t>https://smlouvy.gov.cz/</w:t>
        </w:r>
      </w:hyperlink>
      <w:r w:rsidRPr="006B787D">
        <w:rPr>
          <w:rFonts w:ascii="Arial" w:eastAsia="@Arial Unicode MS" w:hAnsi="Arial" w:cs="Arial"/>
          <w:color w:val="000000"/>
          <w:sz w:val="22"/>
          <w:szCs w:val="22"/>
        </w:rPr>
        <w:t>.</w:t>
      </w:r>
    </w:p>
    <w:p w:rsidR="006122EE" w:rsidRPr="006B787D" w:rsidRDefault="006122EE" w:rsidP="006122EE">
      <w:pPr>
        <w:numPr>
          <w:ilvl w:val="1"/>
          <w:numId w:val="8"/>
        </w:numPr>
        <w:tabs>
          <w:tab w:val="left" w:pos="567"/>
        </w:tabs>
        <w:spacing w:after="120"/>
        <w:ind w:left="567" w:hanging="567"/>
        <w:rPr>
          <w:rFonts w:ascii="Arial" w:hAnsi="Arial" w:cs="Arial"/>
          <w:sz w:val="22"/>
          <w:szCs w:val="22"/>
        </w:rPr>
      </w:pPr>
      <w:r w:rsidRPr="006B787D">
        <w:rPr>
          <w:rFonts w:ascii="Arial" w:hAnsi="Arial" w:cs="Arial"/>
          <w:sz w:val="22"/>
          <w:szCs w:val="22"/>
        </w:rPr>
        <w:t>Každá smluvní strana se zavazuje přijmout technická a organizační vnitřní opatření nezbytná k ochraně důvěrných informací. Poskytovatel je povinen poučit své zaměstnance a členy svých orgánů o povinnosti zachovávat mlčenlivost podle této Rámcové dohody a je povinen zachování mlčenlivosti z jejich strany řádně kontrolovat. Zaměstnanci Poskytovatele nesmí důvěrné skutečnosti, které se dozvěděli v souvislosti s touto Rámcovou dohodou, sdělovat ani jiným zaměstnancům Poskytovatele nebo členům orgánů Poskytovatele, není-li to nezbytné k plnění jejich pracovních úkolů nebo z hlediska funkčního zařazení.</w:t>
      </w:r>
    </w:p>
    <w:p w:rsidR="006122EE" w:rsidRPr="006B787D" w:rsidRDefault="006122EE" w:rsidP="006122EE">
      <w:pPr>
        <w:numPr>
          <w:ilvl w:val="1"/>
          <w:numId w:val="8"/>
        </w:numPr>
        <w:tabs>
          <w:tab w:val="left" w:pos="567"/>
        </w:tabs>
        <w:spacing w:after="120"/>
        <w:ind w:left="567" w:hanging="567"/>
        <w:rPr>
          <w:rFonts w:ascii="Arial" w:hAnsi="Arial" w:cs="Arial"/>
          <w:sz w:val="22"/>
          <w:szCs w:val="22"/>
        </w:rPr>
      </w:pPr>
      <w:r w:rsidRPr="006B787D">
        <w:rPr>
          <w:rFonts w:ascii="Arial" w:hAnsi="Arial" w:cs="Arial"/>
          <w:sz w:val="22"/>
          <w:szCs w:val="22"/>
        </w:rPr>
        <w:t xml:space="preserve">Poskytovatel je povinen zavázat povinností mlčenlivosti a ochrany důvěrných informací dle tohoto článku rovněž všechny poddodavatele, kteří se budou případně podílet na plnění dle této Rámcové dohody. </w:t>
      </w:r>
    </w:p>
    <w:p w:rsidR="006122EE" w:rsidRPr="006B787D" w:rsidRDefault="006122EE" w:rsidP="006122EE">
      <w:pPr>
        <w:numPr>
          <w:ilvl w:val="1"/>
          <w:numId w:val="8"/>
        </w:numPr>
        <w:tabs>
          <w:tab w:val="left" w:pos="567"/>
        </w:tabs>
        <w:spacing w:after="120"/>
        <w:ind w:left="567" w:hanging="567"/>
        <w:rPr>
          <w:rFonts w:ascii="Arial" w:hAnsi="Arial" w:cs="Arial"/>
          <w:sz w:val="22"/>
          <w:szCs w:val="22"/>
        </w:rPr>
      </w:pPr>
      <w:r w:rsidRPr="006B787D">
        <w:rPr>
          <w:rFonts w:ascii="Arial" w:hAnsi="Arial" w:cs="Arial"/>
          <w:sz w:val="22"/>
          <w:szCs w:val="22"/>
        </w:rPr>
        <w:t>Za porušení povinnosti mlčenlivosti osobami, které se budou podílet na plnění dle této Rámcové dohody, odpovídá Poskytovatel, jako by povinnost porušil sám.</w:t>
      </w:r>
    </w:p>
    <w:p w:rsidR="006122EE" w:rsidRPr="006B787D" w:rsidRDefault="006122EE" w:rsidP="006122EE">
      <w:pPr>
        <w:numPr>
          <w:ilvl w:val="1"/>
          <w:numId w:val="8"/>
        </w:numPr>
        <w:tabs>
          <w:tab w:val="left" w:pos="567"/>
        </w:tabs>
        <w:spacing w:after="240"/>
        <w:ind w:left="567" w:hanging="567"/>
        <w:rPr>
          <w:rFonts w:ascii="Arial" w:hAnsi="Arial" w:cs="Arial"/>
          <w:sz w:val="22"/>
          <w:szCs w:val="22"/>
        </w:rPr>
      </w:pPr>
      <w:r w:rsidRPr="006B787D">
        <w:rPr>
          <w:rFonts w:ascii="Arial" w:hAnsi="Arial" w:cs="Arial"/>
          <w:sz w:val="22"/>
          <w:szCs w:val="22"/>
        </w:rPr>
        <w:t>Ukončení účinnosti této Rámcové dohody z jakéhokoliv důvodu se nedotkne ustanovení tohoto článku a jeho účinnost přetrvá i po ukončení účinnosti této Rámcové dohody.</w:t>
      </w:r>
    </w:p>
    <w:p w:rsidR="006122EE" w:rsidRPr="006B787D" w:rsidRDefault="006122EE" w:rsidP="006122EE">
      <w:pPr>
        <w:keepNext/>
        <w:spacing w:after="240"/>
        <w:jc w:val="center"/>
        <w:outlineLvl w:val="2"/>
        <w:rPr>
          <w:rFonts w:ascii="Arial" w:eastAsia="Calibri" w:hAnsi="Arial" w:cs="Arial"/>
          <w:b/>
          <w:bCs/>
          <w:sz w:val="22"/>
          <w:szCs w:val="22"/>
        </w:rPr>
      </w:pPr>
      <w:r w:rsidRPr="006B787D">
        <w:rPr>
          <w:rFonts w:ascii="Arial" w:eastAsia="Calibri" w:hAnsi="Arial" w:cs="Arial"/>
          <w:b/>
          <w:bCs/>
          <w:sz w:val="22"/>
          <w:szCs w:val="22"/>
        </w:rPr>
        <w:t xml:space="preserve"> 13. Vyšší moc </w:t>
      </w:r>
    </w:p>
    <w:p w:rsidR="006122EE" w:rsidRPr="006B787D" w:rsidRDefault="006122EE" w:rsidP="006122EE">
      <w:pPr>
        <w:pStyle w:val="Odstavecseseznamem"/>
        <w:numPr>
          <w:ilvl w:val="0"/>
          <w:numId w:val="22"/>
        </w:numPr>
        <w:spacing w:after="120"/>
        <w:ind w:left="567" w:hanging="567"/>
        <w:contextualSpacing w:val="0"/>
        <w:rPr>
          <w:rFonts w:ascii="Arial" w:hAnsi="Arial" w:cs="Arial"/>
          <w:sz w:val="22"/>
          <w:szCs w:val="22"/>
        </w:rPr>
      </w:pPr>
      <w:r w:rsidRPr="006B787D">
        <w:rPr>
          <w:rFonts w:ascii="Arial" w:hAnsi="Arial" w:cs="Arial"/>
          <w:sz w:val="22"/>
          <w:szCs w:val="22"/>
        </w:rPr>
        <w:t xml:space="preserve">Smluvní strany jsou zproštěny odpovědnosti za částečné nebo úplné neplnění smluvních závazků, jestliže k němu došlo v důsledku vyšší moci. Za vyšší moc se pro účely této Rámcové dohody považují mimořádné události nebo okolnosti, které nemohla žádná ze smluvních stran před uzavřením této Rámcové dohody předvídat ani jí předejít přijetím preventivního opatření, která je mimo jakoukoliv kontrolu kterékoliv smluvní strany a která podstatným způsobem ztěžuje nebo znemožňuje plnění povinností dle této Rámcové dohody kteroukoliv ze smluvních stran.  </w:t>
      </w:r>
    </w:p>
    <w:p w:rsidR="006122EE" w:rsidRPr="006B787D" w:rsidRDefault="006122EE" w:rsidP="006122EE">
      <w:pPr>
        <w:pStyle w:val="Odstavecseseznamem"/>
        <w:numPr>
          <w:ilvl w:val="0"/>
          <w:numId w:val="22"/>
        </w:numPr>
        <w:spacing w:after="120"/>
        <w:ind w:left="567" w:hanging="567"/>
        <w:contextualSpacing w:val="0"/>
        <w:rPr>
          <w:rFonts w:ascii="Arial" w:hAnsi="Arial" w:cs="Arial"/>
          <w:sz w:val="22"/>
          <w:szCs w:val="22"/>
        </w:rPr>
      </w:pPr>
      <w:r w:rsidRPr="006B787D">
        <w:rPr>
          <w:rFonts w:ascii="Arial" w:hAnsi="Arial" w:cs="Arial"/>
          <w:sz w:val="22"/>
          <w:szCs w:val="22"/>
        </w:rPr>
        <w:t>Za vyšší moc se dále považují zejména válka, nepřátelské vojenské akce, teroristické útoky, povstání, rozšířené pandemie a rozsáhlé epidemie, občanské nepokoje, vzpoury, vyhlášení nouzového stavu, omezení pohybu osob, přítomnost ionizujícího nebo radioaktivního záření, požár, výbuch, záplava a jiné živelné nebo přírodní katastrofy.</w:t>
      </w:r>
    </w:p>
    <w:p w:rsidR="006122EE" w:rsidRPr="006B787D" w:rsidRDefault="006122EE" w:rsidP="006122EE">
      <w:pPr>
        <w:pStyle w:val="Odstavecseseznamem"/>
        <w:numPr>
          <w:ilvl w:val="0"/>
          <w:numId w:val="22"/>
        </w:numPr>
        <w:spacing w:after="120"/>
        <w:ind w:left="567" w:hanging="567"/>
        <w:contextualSpacing w:val="0"/>
        <w:rPr>
          <w:rFonts w:ascii="Arial" w:hAnsi="Arial" w:cs="Arial"/>
          <w:sz w:val="22"/>
          <w:szCs w:val="22"/>
        </w:rPr>
      </w:pPr>
      <w:r w:rsidRPr="006B787D">
        <w:rPr>
          <w:rFonts w:ascii="Arial" w:hAnsi="Arial" w:cs="Arial"/>
          <w:sz w:val="22"/>
          <w:szCs w:val="22"/>
        </w:rPr>
        <w:t xml:space="preserve">Výslovně se stanovuje, že vyšší mocí není stávka zaměstnanců Poskytovatele nebo jeho poddodavatelů, nebo zaměstnanců Objednatele ani (složité) hospodářské poměry smluvních stran. </w:t>
      </w:r>
    </w:p>
    <w:p w:rsidR="006122EE" w:rsidRPr="006B787D" w:rsidRDefault="006122EE" w:rsidP="006122EE">
      <w:pPr>
        <w:pStyle w:val="Odstavecseseznamem"/>
        <w:numPr>
          <w:ilvl w:val="0"/>
          <w:numId w:val="22"/>
        </w:numPr>
        <w:spacing w:after="120"/>
        <w:ind w:left="567" w:hanging="567"/>
        <w:contextualSpacing w:val="0"/>
        <w:rPr>
          <w:rFonts w:ascii="Arial" w:hAnsi="Arial" w:cs="Arial"/>
          <w:sz w:val="22"/>
          <w:szCs w:val="22"/>
        </w:rPr>
      </w:pPr>
      <w:r w:rsidRPr="006B787D">
        <w:rPr>
          <w:rFonts w:ascii="Arial" w:hAnsi="Arial" w:cs="Arial"/>
          <w:sz w:val="22"/>
          <w:szCs w:val="22"/>
        </w:rPr>
        <w:t xml:space="preserve">V případě, že nastane vyšší moc, neuplatní se sankce dle článku 8 této Rámcové dohody. </w:t>
      </w:r>
    </w:p>
    <w:p w:rsidR="006122EE" w:rsidRPr="006B787D" w:rsidRDefault="006122EE" w:rsidP="006122EE">
      <w:pPr>
        <w:pStyle w:val="Odstavecseseznamem"/>
        <w:numPr>
          <w:ilvl w:val="0"/>
          <w:numId w:val="22"/>
        </w:numPr>
        <w:spacing w:after="240"/>
        <w:ind w:left="567" w:hanging="567"/>
        <w:contextualSpacing w:val="0"/>
        <w:rPr>
          <w:rFonts w:ascii="Arial" w:hAnsi="Arial" w:cs="Arial"/>
          <w:sz w:val="22"/>
          <w:szCs w:val="22"/>
        </w:rPr>
      </w:pPr>
      <w:r w:rsidRPr="006B787D">
        <w:rPr>
          <w:rFonts w:ascii="Arial" w:hAnsi="Arial" w:cs="Arial"/>
          <w:sz w:val="22"/>
          <w:szCs w:val="22"/>
        </w:rPr>
        <w:t>V případě, že některá smluvní strana nebude schopna plnit své závazky z této Rámcové dohody v důsledku vyšší moci, bude povinna neprodleně a písemně o této skutečnosti vyrozumět druhou smluvní stranu. Obdobně poté, co účinky vyšší moci pominou, bude smluvní strana, jež byla vyšší mocí dotčena, povinna neprodleně a písemně vyrozumět druhou smluvní stranu o této skutečnosti.</w:t>
      </w:r>
    </w:p>
    <w:p w:rsidR="006122EE" w:rsidRPr="006B787D" w:rsidRDefault="006122EE" w:rsidP="006122EE">
      <w:pPr>
        <w:keepNext/>
        <w:spacing w:after="120"/>
        <w:jc w:val="center"/>
        <w:outlineLvl w:val="2"/>
        <w:rPr>
          <w:rFonts w:ascii="Arial" w:eastAsia="Calibri" w:hAnsi="Arial" w:cs="Arial"/>
          <w:b/>
          <w:bCs/>
          <w:sz w:val="22"/>
          <w:szCs w:val="22"/>
        </w:rPr>
      </w:pPr>
      <w:r w:rsidRPr="006B787D">
        <w:rPr>
          <w:rFonts w:ascii="Arial" w:eastAsia="Calibri" w:hAnsi="Arial" w:cs="Arial"/>
          <w:b/>
          <w:bCs/>
          <w:sz w:val="22"/>
          <w:szCs w:val="22"/>
        </w:rPr>
        <w:t>14. Komunikace smluvních stran, Rozhodné právo</w:t>
      </w:r>
    </w:p>
    <w:p w:rsidR="006122EE" w:rsidRPr="006B787D" w:rsidRDefault="006122EE" w:rsidP="006122EE">
      <w:pPr>
        <w:pStyle w:val="Odstavecseseznamem"/>
        <w:numPr>
          <w:ilvl w:val="0"/>
          <w:numId w:val="23"/>
        </w:numPr>
        <w:spacing w:after="120"/>
        <w:ind w:left="567" w:hanging="567"/>
        <w:contextualSpacing w:val="0"/>
        <w:rPr>
          <w:rFonts w:ascii="Arial" w:hAnsi="Arial" w:cs="Arial"/>
          <w:sz w:val="22"/>
          <w:szCs w:val="22"/>
        </w:rPr>
      </w:pPr>
      <w:r w:rsidRPr="006B787D">
        <w:rPr>
          <w:rFonts w:ascii="Arial" w:hAnsi="Arial" w:cs="Arial"/>
          <w:sz w:val="22"/>
          <w:szCs w:val="22"/>
        </w:rPr>
        <w:t xml:space="preserve">Komunikace na základě této Rámcové dohody a jednotlivých dílčích Objednávek, bude probíhat zásadně písemně, elektronicky na adresy smluvních stran uvedené v této Rámcové </w:t>
      </w:r>
      <w:r w:rsidRPr="006B787D">
        <w:rPr>
          <w:rFonts w:ascii="Arial" w:hAnsi="Arial" w:cs="Arial"/>
          <w:sz w:val="22"/>
          <w:szCs w:val="22"/>
        </w:rPr>
        <w:lastRenderedPageBreak/>
        <w:t xml:space="preserve">dohodě nebo dílčí Objednávce, nebo na takové adresy, které si Objednatel a Poskytovatel vzájemně písemně oznámí. </w:t>
      </w:r>
    </w:p>
    <w:p w:rsidR="006122EE" w:rsidRPr="006B787D" w:rsidRDefault="006122EE" w:rsidP="006122EE">
      <w:pPr>
        <w:pStyle w:val="Odstavecseseznamem"/>
        <w:numPr>
          <w:ilvl w:val="0"/>
          <w:numId w:val="23"/>
        </w:numPr>
        <w:spacing w:after="120"/>
        <w:ind w:left="567" w:hanging="567"/>
        <w:contextualSpacing w:val="0"/>
        <w:rPr>
          <w:rFonts w:ascii="Arial" w:hAnsi="Arial" w:cs="Arial"/>
          <w:sz w:val="22"/>
          <w:szCs w:val="22"/>
        </w:rPr>
      </w:pPr>
      <w:r w:rsidRPr="006B787D">
        <w:rPr>
          <w:rFonts w:ascii="Arial" w:hAnsi="Arial" w:cs="Arial"/>
          <w:sz w:val="22"/>
          <w:szCs w:val="22"/>
        </w:rPr>
        <w:t>Smluvní strany sjednávají, že vztahy mezi smluvními stranami Rámcovou dohodou výslovně neupravené se řídí obecně závaznými právními předpisy České republiky, zejména občanským zákoníkem.</w:t>
      </w:r>
    </w:p>
    <w:p w:rsidR="006122EE" w:rsidRPr="006B787D" w:rsidRDefault="006122EE" w:rsidP="006122EE">
      <w:pPr>
        <w:pStyle w:val="Odstavecseseznamem"/>
        <w:numPr>
          <w:ilvl w:val="0"/>
          <w:numId w:val="23"/>
        </w:numPr>
        <w:spacing w:after="240"/>
        <w:ind w:left="567" w:hanging="567"/>
        <w:contextualSpacing w:val="0"/>
        <w:rPr>
          <w:rFonts w:ascii="Arial" w:hAnsi="Arial" w:cs="Arial"/>
          <w:sz w:val="22"/>
          <w:szCs w:val="22"/>
        </w:rPr>
      </w:pPr>
      <w:r w:rsidRPr="006B787D">
        <w:rPr>
          <w:rFonts w:ascii="Arial" w:hAnsi="Arial" w:cs="Arial"/>
          <w:sz w:val="22"/>
          <w:szCs w:val="22"/>
        </w:rPr>
        <w:t>Smluvní strany sjednávají, že k rozhodování případných sporů, vzniklých ze závazkových vztahů založených touto Rámcovou dohodou a dílčími Objednávkami jsou věcně a místně příslušné obecné soudy České republiky.</w:t>
      </w:r>
    </w:p>
    <w:p w:rsidR="006122EE" w:rsidRPr="006B787D" w:rsidRDefault="006122EE" w:rsidP="006122EE">
      <w:pPr>
        <w:keepNext/>
        <w:spacing w:after="120"/>
        <w:jc w:val="center"/>
        <w:outlineLvl w:val="2"/>
        <w:rPr>
          <w:rFonts w:ascii="Arial" w:eastAsia="Calibri" w:hAnsi="Arial" w:cs="Arial"/>
          <w:b/>
          <w:bCs/>
          <w:sz w:val="22"/>
          <w:szCs w:val="22"/>
          <w:vertAlign w:val="superscript"/>
        </w:rPr>
      </w:pPr>
      <w:r w:rsidRPr="006B787D">
        <w:rPr>
          <w:rFonts w:ascii="Arial" w:eastAsia="Calibri" w:hAnsi="Arial" w:cs="Arial"/>
          <w:b/>
          <w:bCs/>
          <w:sz w:val="22"/>
          <w:szCs w:val="22"/>
        </w:rPr>
        <w:t>15. Využití poddodavatelů</w:t>
      </w:r>
    </w:p>
    <w:p w:rsidR="004A7E26" w:rsidRPr="004A7E26" w:rsidRDefault="004A7E26" w:rsidP="004A7E26">
      <w:pPr>
        <w:pStyle w:val="Odstavecseseznamem"/>
        <w:numPr>
          <w:ilvl w:val="1"/>
          <w:numId w:val="9"/>
        </w:numPr>
        <w:tabs>
          <w:tab w:val="left" w:pos="567"/>
        </w:tabs>
        <w:spacing w:after="120"/>
        <w:ind w:left="567" w:hanging="567"/>
        <w:rPr>
          <w:rFonts w:ascii="Arial" w:hAnsi="Arial" w:cs="Arial"/>
          <w:sz w:val="22"/>
          <w:szCs w:val="22"/>
        </w:rPr>
      </w:pPr>
      <w:r w:rsidRPr="004A7E26">
        <w:rPr>
          <w:rFonts w:ascii="Arial" w:hAnsi="Arial" w:cs="Arial"/>
          <w:sz w:val="22"/>
          <w:szCs w:val="22"/>
        </w:rPr>
        <w:t>Poskytovatel v nabídce uvedl, že poskytnutí plnění zajistí bez poddodavatele, tudíž se jejich využití nepředpokládá</w:t>
      </w:r>
      <w:r w:rsidR="00876CF9">
        <w:rPr>
          <w:rFonts w:ascii="Arial" w:hAnsi="Arial" w:cs="Arial"/>
          <w:sz w:val="22"/>
          <w:szCs w:val="22"/>
        </w:rPr>
        <w:t>.</w:t>
      </w:r>
    </w:p>
    <w:p w:rsidR="006122EE" w:rsidRPr="006B787D" w:rsidRDefault="006122EE" w:rsidP="004A7E26">
      <w:pPr>
        <w:keepNext/>
        <w:spacing w:after="120"/>
        <w:jc w:val="center"/>
        <w:outlineLvl w:val="2"/>
        <w:rPr>
          <w:rFonts w:ascii="Arial" w:eastAsia="Calibri" w:hAnsi="Arial" w:cs="Arial"/>
          <w:b/>
          <w:bCs/>
          <w:sz w:val="22"/>
          <w:szCs w:val="22"/>
        </w:rPr>
      </w:pPr>
      <w:r w:rsidRPr="006B787D">
        <w:rPr>
          <w:rFonts w:ascii="Arial" w:eastAsia="Calibri" w:hAnsi="Arial" w:cs="Arial"/>
          <w:b/>
          <w:bCs/>
          <w:sz w:val="22"/>
          <w:szCs w:val="22"/>
        </w:rPr>
        <w:br/>
        <w:t>16. Závěrečná ustanovení</w:t>
      </w:r>
    </w:p>
    <w:p w:rsidR="006122EE" w:rsidRPr="006B787D" w:rsidRDefault="006122EE" w:rsidP="006122EE">
      <w:pPr>
        <w:pStyle w:val="Odstavecseseznamem"/>
        <w:numPr>
          <w:ilvl w:val="1"/>
          <w:numId w:val="9"/>
        </w:numPr>
        <w:tabs>
          <w:tab w:val="left" w:pos="567"/>
        </w:tabs>
        <w:spacing w:after="120"/>
        <w:ind w:left="567" w:hanging="567"/>
        <w:rPr>
          <w:rFonts w:ascii="Arial" w:hAnsi="Arial" w:cs="Arial"/>
          <w:sz w:val="22"/>
          <w:szCs w:val="22"/>
        </w:rPr>
      </w:pPr>
      <w:r w:rsidRPr="006B787D">
        <w:rPr>
          <w:rFonts w:ascii="Arial" w:hAnsi="Arial" w:cs="Arial"/>
          <w:sz w:val="22"/>
          <w:szCs w:val="22"/>
        </w:rPr>
        <w:t>Objednatel a Poskytovatel vylučují, aby nad rámec výslovných ustanovení této Rámcové dohody byla jakákoliv práva a povinnosti dovozovány z dosavadní či budoucí praxe zavedené mezi Objednatelem a Poskytovatelem či zvyklostí zachovávaných obecně či v odvětví týkajícím se předmětu plnění této Rámcové dohody, ledaže je v Rámcové dohodě sjednáno jinak.</w:t>
      </w:r>
    </w:p>
    <w:p w:rsidR="006122EE" w:rsidRPr="006B787D" w:rsidRDefault="006122EE" w:rsidP="006122EE">
      <w:pPr>
        <w:numPr>
          <w:ilvl w:val="1"/>
          <w:numId w:val="9"/>
        </w:numPr>
        <w:tabs>
          <w:tab w:val="left" w:pos="567"/>
        </w:tabs>
        <w:spacing w:after="120"/>
        <w:ind w:left="567" w:hanging="567"/>
        <w:rPr>
          <w:rFonts w:ascii="Arial" w:hAnsi="Arial" w:cs="Arial"/>
          <w:sz w:val="22"/>
          <w:szCs w:val="22"/>
        </w:rPr>
      </w:pPr>
      <w:r w:rsidRPr="006B787D">
        <w:rPr>
          <w:rFonts w:ascii="Arial" w:hAnsi="Arial" w:cs="Arial"/>
          <w:sz w:val="22"/>
          <w:szCs w:val="22"/>
        </w:rPr>
        <w:t xml:space="preserve">Jednotlivá ustanovení této Rámcové dohody jsou oddělitelná v tom smyslu, </w:t>
      </w:r>
      <w:r w:rsidRPr="006B787D">
        <w:rPr>
          <w:rFonts w:ascii="Arial" w:hAnsi="Arial" w:cs="Arial"/>
          <w:sz w:val="22"/>
          <w:szCs w:val="22"/>
        </w:rPr>
        <w:br/>
        <w:t xml:space="preserve">že neplatnost některého z nich nepůsobí neplatnost Rámcové dohody jako celku. Pokud jakýkoli závazek dle této Rámcové dohody nebo kterékoli ustanovení Rámcové dohody je nebo se stane neplatným či nevymahatelným, nebude to mít vliv na platnost </w:t>
      </w:r>
      <w:r w:rsidRPr="006B787D">
        <w:rPr>
          <w:rFonts w:ascii="Arial" w:hAnsi="Arial" w:cs="Arial"/>
          <w:sz w:val="22"/>
          <w:szCs w:val="22"/>
        </w:rPr>
        <w:br/>
        <w:t>a vymahatelnost ostatních závazků a ustanovení dle Rámcové dohody a smluvní strany se zavazují takovýto neplatný nebo nevymahatelný závazek či ustanovení nahradit novým, platným  a vymahatelným závazkem, nebo ustanovením, jehož předmět bude nejlépe odpovídat předmětu a ekonomickému účelu původního závazku či ustanovení.</w:t>
      </w:r>
    </w:p>
    <w:p w:rsidR="006122EE" w:rsidRPr="006B787D" w:rsidRDefault="006122EE" w:rsidP="006122EE">
      <w:pPr>
        <w:numPr>
          <w:ilvl w:val="1"/>
          <w:numId w:val="9"/>
        </w:numPr>
        <w:tabs>
          <w:tab w:val="left" w:pos="567"/>
        </w:tabs>
        <w:spacing w:after="120"/>
        <w:ind w:left="567" w:hanging="567"/>
        <w:rPr>
          <w:rFonts w:ascii="Arial" w:hAnsi="Arial" w:cs="Arial"/>
          <w:sz w:val="22"/>
          <w:szCs w:val="22"/>
        </w:rPr>
      </w:pPr>
      <w:r w:rsidRPr="006B787D">
        <w:rPr>
          <w:rFonts w:ascii="Arial" w:hAnsi="Arial" w:cs="Arial"/>
          <w:sz w:val="22"/>
          <w:szCs w:val="22"/>
        </w:rPr>
        <w:t xml:space="preserve">Pokud by se v důsledku změny právní úpravy některé ustanovení této Rámcové dohody dostalo do rozporu s českým právním řádem (dále jen „kolizní ustanovení“) a předmětný rozpor by působil neplatnost Rámcové dohody jako takové, bude Rámcová dohoda posuzována, jako by kolizní ustanovení nikdy neobsahovala a vztah smluvních stran </w:t>
      </w:r>
      <w:r w:rsidRPr="006B787D">
        <w:rPr>
          <w:rFonts w:ascii="Arial" w:hAnsi="Arial" w:cs="Arial"/>
          <w:sz w:val="22"/>
          <w:szCs w:val="22"/>
        </w:rPr>
        <w:br/>
        <w:t>se bude v této záležitosti řídit obecně závaznými právními předpisy, pokud se smluvní strany nedohodnou na znění nového ustanovení, jež by nahradilo kolizní ustanovení tak, aby vystihovalo co nejpřesněji podstatu původního ujednání a aby co nejlépe odpovídalo duchu Rámcové dohody.</w:t>
      </w:r>
    </w:p>
    <w:p w:rsidR="006122EE" w:rsidRPr="006B787D" w:rsidRDefault="006122EE" w:rsidP="006122EE">
      <w:pPr>
        <w:numPr>
          <w:ilvl w:val="1"/>
          <w:numId w:val="9"/>
        </w:numPr>
        <w:tabs>
          <w:tab w:val="left" w:pos="567"/>
        </w:tabs>
        <w:spacing w:after="120"/>
        <w:ind w:left="567" w:hanging="567"/>
        <w:rPr>
          <w:rFonts w:ascii="Arial" w:hAnsi="Arial" w:cs="Arial"/>
          <w:sz w:val="22"/>
          <w:szCs w:val="22"/>
        </w:rPr>
      </w:pPr>
      <w:r w:rsidRPr="006B787D">
        <w:rPr>
          <w:rFonts w:ascii="Arial" w:hAnsi="Arial" w:cs="Arial"/>
          <w:sz w:val="22"/>
          <w:szCs w:val="22"/>
        </w:rPr>
        <w:t>Uzavřenou Rámcovou dohodu lze měnit nebo zrušit pouze po dohodě smluvních stran, která musí mít formu písemných, číslovaných a datovaných dodatků, které musí být podepsány oběma smluvními stranami.</w:t>
      </w:r>
    </w:p>
    <w:p w:rsidR="006122EE" w:rsidRPr="006B787D" w:rsidRDefault="006122EE" w:rsidP="006122EE">
      <w:pPr>
        <w:numPr>
          <w:ilvl w:val="1"/>
          <w:numId w:val="9"/>
        </w:numPr>
        <w:tabs>
          <w:tab w:val="left" w:pos="567"/>
        </w:tabs>
        <w:spacing w:after="120"/>
        <w:ind w:left="567" w:hanging="567"/>
        <w:rPr>
          <w:rFonts w:ascii="Arial" w:hAnsi="Arial" w:cs="Arial"/>
          <w:sz w:val="22"/>
          <w:szCs w:val="22"/>
        </w:rPr>
      </w:pPr>
      <w:r w:rsidRPr="006B787D">
        <w:rPr>
          <w:rFonts w:ascii="Arial" w:hAnsi="Arial" w:cs="Arial"/>
          <w:sz w:val="22"/>
          <w:szCs w:val="22"/>
        </w:rPr>
        <w:t>Poskytovatel tímto dává Objednateli výslovný souhlas se zpracováním a uchováváním, popř. uveřejněním (pokud takové uveřejní zvláštní právní předpisy vyžadují) osobních údajů dle obecného nařízení, a to v rozsahu, v jakém Poskytovatel poskytl tyto údaje Objednateli v rámci tohoto zadávacího řízení na uzavření Rámcové dohody (zejména doklady o kvalifikaci Poskytovatele, jména a kontaktní údaje osob zastupujících Poskytovatele a kontaktních osob, jména skutečných vlastníků právnických osob, údajů, jejichž předložení si Objednatel vyhradil jako podmínku uzavření Rámcové dohody atd.) a v rozsahu, v jakém jsou nezbytně nutné pro plnění zákonných povinností ze strany Objednatele vztahujících se k zadávacímu řízení a plnění předmětu veřejné zakázky a plnění smluvních povinností ze strany Poskytovatele.</w:t>
      </w:r>
    </w:p>
    <w:p w:rsidR="006122EE" w:rsidRPr="006B787D" w:rsidRDefault="006122EE" w:rsidP="006122EE">
      <w:pPr>
        <w:numPr>
          <w:ilvl w:val="1"/>
          <w:numId w:val="9"/>
        </w:numPr>
        <w:tabs>
          <w:tab w:val="left" w:pos="567"/>
        </w:tabs>
        <w:spacing w:after="120"/>
        <w:ind w:left="567" w:hanging="567"/>
        <w:rPr>
          <w:rFonts w:ascii="Arial" w:hAnsi="Arial" w:cs="Arial"/>
          <w:sz w:val="22"/>
          <w:szCs w:val="22"/>
        </w:rPr>
      </w:pPr>
      <w:r w:rsidRPr="006B787D">
        <w:rPr>
          <w:rFonts w:ascii="Arial" w:hAnsi="Arial" w:cs="Arial"/>
          <w:sz w:val="22"/>
          <w:szCs w:val="22"/>
        </w:rPr>
        <w:t xml:space="preserve">Poskytovatel je podle ustanovení § 2 písm. e) zákona č. 320/2001 Sb., o finanční kontrole ve veřejné správě a o změně některých zákonů, ve znění pozdějších předpisů, osobou povinnou spolupůsobit při výkonu finanční kontroly prováděné v souvislosti s úhradou poskytnutého plnění z veřejných výdajů. </w:t>
      </w:r>
    </w:p>
    <w:p w:rsidR="006122EE" w:rsidRPr="006B787D" w:rsidRDefault="006122EE" w:rsidP="006122EE">
      <w:pPr>
        <w:numPr>
          <w:ilvl w:val="1"/>
          <w:numId w:val="9"/>
        </w:numPr>
        <w:tabs>
          <w:tab w:val="left" w:pos="567"/>
        </w:tabs>
        <w:spacing w:after="120"/>
        <w:ind w:left="567" w:hanging="567"/>
        <w:rPr>
          <w:rFonts w:ascii="Arial" w:hAnsi="Arial" w:cs="Arial"/>
          <w:sz w:val="22"/>
          <w:szCs w:val="22"/>
        </w:rPr>
      </w:pPr>
      <w:r w:rsidRPr="006B787D">
        <w:rPr>
          <w:rFonts w:ascii="Arial" w:hAnsi="Arial" w:cs="Arial"/>
          <w:sz w:val="22"/>
          <w:szCs w:val="22"/>
        </w:rPr>
        <w:t>Poskytovatel převzal na sebe nebezpečí změny okolností po uzavření této Rámcové dohody, a proto mu nepřísluší domáhat se práv uvedených v ustanovení § 1765 odst. 1 občanského zákoníku.</w:t>
      </w:r>
    </w:p>
    <w:p w:rsidR="006122EE" w:rsidRPr="006B787D" w:rsidRDefault="006122EE" w:rsidP="006122EE">
      <w:pPr>
        <w:numPr>
          <w:ilvl w:val="1"/>
          <w:numId w:val="9"/>
        </w:numPr>
        <w:tabs>
          <w:tab w:val="left" w:pos="567"/>
        </w:tabs>
        <w:spacing w:after="120"/>
        <w:ind w:left="567" w:hanging="567"/>
        <w:rPr>
          <w:rFonts w:ascii="Arial" w:eastAsia="Calibri" w:hAnsi="Arial" w:cs="Arial"/>
          <w:sz w:val="22"/>
          <w:szCs w:val="22"/>
        </w:rPr>
      </w:pPr>
      <w:r w:rsidRPr="006B787D">
        <w:rPr>
          <w:rFonts w:ascii="Arial" w:hAnsi="Arial" w:cs="Arial"/>
          <w:spacing w:val="-3"/>
          <w:sz w:val="22"/>
          <w:szCs w:val="22"/>
        </w:rPr>
        <w:lastRenderedPageBreak/>
        <w:t xml:space="preserve">Objednatel je povinným subjektem ve smyslu zákona o registru smluv. Poskytovatel souhlasí se zveřejněním této Rámcové dohody, včetně všech jejích případných dodatků, především na profilu zadavatele </w:t>
      </w:r>
      <w:r w:rsidRPr="006B787D">
        <w:rPr>
          <w:rFonts w:ascii="Arial" w:hAnsi="Arial" w:cs="Arial"/>
          <w:sz w:val="22"/>
          <w:szCs w:val="22"/>
        </w:rPr>
        <w:t xml:space="preserve">E-ZAK </w:t>
      </w:r>
      <w:r w:rsidRPr="006B787D">
        <w:rPr>
          <w:rFonts w:ascii="Arial" w:hAnsi="Arial" w:cs="Arial"/>
          <w:spacing w:val="-3"/>
          <w:sz w:val="22"/>
          <w:szCs w:val="22"/>
        </w:rPr>
        <w:t xml:space="preserve">a v Registru smluv - </w:t>
      </w:r>
      <w:hyperlink r:id="rId12" w:history="1">
        <w:r w:rsidRPr="006B787D">
          <w:rPr>
            <w:rFonts w:ascii="Arial" w:hAnsi="Arial" w:cs="Arial"/>
            <w:color w:val="0000FF"/>
            <w:spacing w:val="-3"/>
            <w:sz w:val="22"/>
            <w:szCs w:val="22"/>
            <w:u w:val="single"/>
          </w:rPr>
          <w:t>https://smlouvy.gov.cz/</w:t>
        </w:r>
      </w:hyperlink>
      <w:r w:rsidRPr="006B787D">
        <w:rPr>
          <w:rFonts w:ascii="Arial" w:hAnsi="Arial" w:cs="Arial"/>
          <w:spacing w:val="-3"/>
          <w:sz w:val="22"/>
          <w:szCs w:val="22"/>
        </w:rPr>
        <w:t xml:space="preserve">. Splnění této zákonné povinnosti není porušením důvěrnosti informací. Poskytovatel výslovně souhlasí s tím, že uveřejněno bude úplné znění této Rámcové dohody, včetně všech identifikačních a kontaktních údajů osob, které Poskytovatel uvedl v textu této Rámcové dohody. Je-li podle obecného nařízení k uveřejnění těchto údajů potřebný souhlas dotčených osob, Poskytovatel výslovně prohlašuje, že takový souhlas všech dotčených osob zajistil. Smluvní strany se dohodly, že Rámcovou dohodu zašle správci Registru smluv k uveřejnění Objednatel a bude Poskytovatele písemně informovat o uveřejnění Rámcové dohody v Registru smluv. Poskytovatel je povinen zkontrolovat, </w:t>
      </w:r>
      <w:r w:rsidRPr="006B787D">
        <w:rPr>
          <w:rFonts w:ascii="Arial" w:hAnsi="Arial" w:cs="Arial"/>
          <w:spacing w:val="-3"/>
          <w:sz w:val="22"/>
          <w:szCs w:val="22"/>
        </w:rPr>
        <w:br/>
        <w:t>že Rámcová dohoda byla v Registru smluv řádně uveřejněna. V případě, že Poskytovatel zjistí jakékoliv nepřesnosti či nedostatky, je povinen bez zbytečného odkladu o nich Objednatele informovat. Objednatel je dále v souladu se ZZVZ povinen na profilu zadavatele uveřejnit skutečně uhrazenou cenu.</w:t>
      </w:r>
      <w:r w:rsidRPr="006B787D">
        <w:rPr>
          <w:rFonts w:ascii="Arial" w:eastAsia="Calibri" w:hAnsi="Arial" w:cs="Arial"/>
          <w:color w:val="000000"/>
          <w:sz w:val="22"/>
          <w:szCs w:val="22"/>
        </w:rPr>
        <w:t xml:space="preserve">  </w:t>
      </w:r>
    </w:p>
    <w:p w:rsidR="006122EE" w:rsidRPr="006B787D" w:rsidRDefault="006122EE" w:rsidP="006122EE">
      <w:pPr>
        <w:numPr>
          <w:ilvl w:val="1"/>
          <w:numId w:val="9"/>
        </w:numPr>
        <w:tabs>
          <w:tab w:val="left" w:pos="567"/>
        </w:tabs>
        <w:spacing w:after="120"/>
        <w:ind w:left="567" w:hanging="567"/>
        <w:rPr>
          <w:rFonts w:ascii="Arial" w:hAnsi="Arial" w:cs="Arial"/>
          <w:sz w:val="22"/>
          <w:szCs w:val="22"/>
        </w:rPr>
      </w:pPr>
      <w:r w:rsidRPr="006B787D">
        <w:rPr>
          <w:rFonts w:ascii="Arial" w:hAnsi="Arial" w:cs="Arial"/>
          <w:sz w:val="22"/>
          <w:szCs w:val="22"/>
        </w:rPr>
        <w:t>Pro vyloučení všech pochybností se uvádí, že smluvní strany shodně považují tuto Rámcovou dohodu za smlouvu odvážnou dle ustanovení § 2756 občanského zákoníku a tudíž se na závazky z ní vzniklé nepoužijí ustanovení § 1764 až 1766 občanského zákoníku</w:t>
      </w:r>
      <w:r>
        <w:rPr>
          <w:rFonts w:ascii="Arial" w:hAnsi="Arial" w:cs="Arial"/>
          <w:sz w:val="22"/>
          <w:szCs w:val="22"/>
        </w:rPr>
        <w:br/>
      </w:r>
      <w:r w:rsidRPr="006B787D">
        <w:rPr>
          <w:rFonts w:ascii="Arial" w:hAnsi="Arial" w:cs="Arial"/>
          <w:sz w:val="22"/>
          <w:szCs w:val="22"/>
        </w:rPr>
        <w:t>o změně okolností a ustanovení § 1793 až 1795 občanského zákoníku o neúměrném zkrácení, Poskytovateli nepřísluší dovolávat se práv uvedených v § 2620 odst. 2 občanského zákoníku.</w:t>
      </w:r>
    </w:p>
    <w:p w:rsidR="006122EE" w:rsidRPr="006B787D" w:rsidRDefault="006122EE" w:rsidP="006122EE">
      <w:pPr>
        <w:numPr>
          <w:ilvl w:val="1"/>
          <w:numId w:val="9"/>
        </w:numPr>
        <w:tabs>
          <w:tab w:val="left" w:pos="567"/>
        </w:tabs>
        <w:spacing w:after="120"/>
        <w:ind w:left="567" w:hanging="567"/>
        <w:rPr>
          <w:rFonts w:ascii="Arial" w:hAnsi="Arial" w:cs="Arial"/>
          <w:sz w:val="22"/>
          <w:szCs w:val="22"/>
        </w:rPr>
      </w:pPr>
      <w:r w:rsidRPr="006B787D">
        <w:rPr>
          <w:rFonts w:ascii="Arial" w:eastAsia="Calibri" w:hAnsi="Arial" w:cs="Arial"/>
          <w:sz w:val="22"/>
          <w:szCs w:val="22"/>
        </w:rPr>
        <w:t>Smluvní strany prohlašují, že si tuto Rámcovou dohodu přečetly, že rozumí jejímu obsahu, souhlasí s ním, a dále prohlašují, že tuto Rámcovou dohodu neuzavřely v tísni, ani za nápadně nevýhodných podmínek.</w:t>
      </w:r>
    </w:p>
    <w:p w:rsidR="006122EE" w:rsidRPr="006B787D" w:rsidRDefault="006122EE" w:rsidP="006122EE">
      <w:pPr>
        <w:numPr>
          <w:ilvl w:val="1"/>
          <w:numId w:val="9"/>
        </w:numPr>
        <w:tabs>
          <w:tab w:val="left" w:pos="567"/>
        </w:tabs>
        <w:spacing w:after="120"/>
        <w:ind w:left="567" w:hanging="567"/>
        <w:rPr>
          <w:rFonts w:ascii="Arial" w:hAnsi="Arial" w:cs="Arial"/>
          <w:sz w:val="22"/>
          <w:szCs w:val="22"/>
        </w:rPr>
      </w:pPr>
      <w:r w:rsidRPr="006B787D">
        <w:rPr>
          <w:rFonts w:ascii="Arial" w:hAnsi="Arial" w:cs="Arial"/>
          <w:sz w:val="22"/>
          <w:szCs w:val="22"/>
        </w:rPr>
        <w:t>T</w:t>
      </w:r>
      <w:r w:rsidRPr="006B787D">
        <w:rPr>
          <w:rFonts w:ascii="Arial" w:hAnsi="Arial" w:cs="Arial"/>
          <w:spacing w:val="-3"/>
          <w:sz w:val="22"/>
          <w:szCs w:val="22"/>
        </w:rPr>
        <w:t xml:space="preserve">ato Rámcová dohoda nabývá platnosti dnem podpisu poslední ze smluvních stran </w:t>
      </w:r>
      <w:r w:rsidRPr="006B787D">
        <w:rPr>
          <w:rFonts w:ascii="Arial" w:hAnsi="Arial" w:cs="Arial"/>
          <w:spacing w:val="-3"/>
          <w:sz w:val="22"/>
          <w:szCs w:val="22"/>
        </w:rPr>
        <w:br/>
        <w:t>a účinnosti dnem uveřejnění v Registru smluv.</w:t>
      </w:r>
      <w:r w:rsidRPr="006B787D">
        <w:rPr>
          <w:rFonts w:ascii="Arial" w:hAnsi="Arial" w:cs="Arial"/>
          <w:color w:val="000000"/>
          <w:sz w:val="22"/>
          <w:szCs w:val="22"/>
        </w:rPr>
        <w:t xml:space="preserve"> </w:t>
      </w:r>
      <w:r w:rsidRPr="006B787D">
        <w:rPr>
          <w:rFonts w:ascii="Arial" w:eastAsia="Calibri" w:hAnsi="Arial" w:cs="Arial"/>
          <w:color w:val="000000"/>
          <w:sz w:val="22"/>
          <w:szCs w:val="22"/>
        </w:rPr>
        <w:t xml:space="preserve">  </w:t>
      </w:r>
    </w:p>
    <w:p w:rsidR="006122EE" w:rsidRPr="006B787D" w:rsidRDefault="006122EE" w:rsidP="006122EE">
      <w:pPr>
        <w:numPr>
          <w:ilvl w:val="1"/>
          <w:numId w:val="9"/>
        </w:numPr>
        <w:tabs>
          <w:tab w:val="left" w:pos="567"/>
        </w:tabs>
        <w:spacing w:after="120"/>
        <w:ind w:left="567" w:hanging="567"/>
        <w:rPr>
          <w:rFonts w:ascii="Arial" w:hAnsi="Arial" w:cs="Arial"/>
          <w:sz w:val="22"/>
          <w:szCs w:val="22"/>
        </w:rPr>
      </w:pPr>
      <w:r w:rsidRPr="006B787D">
        <w:rPr>
          <w:rFonts w:ascii="Arial" w:eastAsia="Calibri" w:hAnsi="Arial" w:cs="Arial"/>
          <w:sz w:val="22"/>
          <w:szCs w:val="22"/>
        </w:rPr>
        <w:t xml:space="preserve">Tato </w:t>
      </w:r>
      <w:r w:rsidRPr="006B787D">
        <w:rPr>
          <w:rFonts w:ascii="Arial" w:eastAsia="Calibri" w:hAnsi="Arial" w:cs="Arial"/>
          <w:color w:val="000000"/>
          <w:sz w:val="22"/>
          <w:szCs w:val="22"/>
        </w:rPr>
        <w:t>Rámcová dohoda je v případě jejího listinného vyhotovení vyhotovena ve 4 výtiscích, z nichž 1 obdrží Poskytovatel a 3 obdrží Objednatel.</w:t>
      </w:r>
      <w:r w:rsidRPr="006B787D">
        <w:rPr>
          <w:rFonts w:ascii="Arial" w:hAnsi="Arial" w:cs="Arial"/>
          <w:color w:val="000000"/>
          <w:sz w:val="22"/>
          <w:szCs w:val="22"/>
        </w:rPr>
        <w:t xml:space="preserve"> </w:t>
      </w:r>
    </w:p>
    <w:p w:rsidR="006122EE" w:rsidRPr="006B787D" w:rsidRDefault="006122EE" w:rsidP="006122EE">
      <w:pPr>
        <w:numPr>
          <w:ilvl w:val="1"/>
          <w:numId w:val="9"/>
        </w:numPr>
        <w:tabs>
          <w:tab w:val="left" w:pos="567"/>
        </w:tabs>
        <w:spacing w:after="120"/>
        <w:ind w:left="567" w:hanging="567"/>
        <w:rPr>
          <w:rFonts w:ascii="Arial" w:hAnsi="Arial" w:cs="Arial"/>
          <w:sz w:val="22"/>
          <w:szCs w:val="22"/>
        </w:rPr>
      </w:pPr>
      <w:r w:rsidRPr="006B787D">
        <w:rPr>
          <w:rFonts w:ascii="Arial" w:hAnsi="Arial" w:cs="Arial"/>
          <w:sz w:val="22"/>
          <w:szCs w:val="22"/>
        </w:rPr>
        <w:t>Nedílnou součást této Rámcové dohody tvoří tyto přílohy</w:t>
      </w:r>
      <w:r w:rsidRPr="006B787D">
        <w:rPr>
          <w:rFonts w:ascii="Arial" w:hAnsi="Arial" w:cs="Arial"/>
          <w:bCs/>
          <w:iCs/>
          <w:sz w:val="22"/>
          <w:szCs w:val="22"/>
        </w:rPr>
        <w:t>:</w:t>
      </w:r>
    </w:p>
    <w:p w:rsidR="006122EE" w:rsidRPr="006B787D" w:rsidRDefault="006122EE" w:rsidP="006122EE">
      <w:pPr>
        <w:spacing w:after="120"/>
        <w:ind w:left="567"/>
        <w:rPr>
          <w:rFonts w:ascii="Arial" w:hAnsi="Arial" w:cs="Arial"/>
          <w:bCs/>
          <w:iCs/>
          <w:sz w:val="22"/>
          <w:szCs w:val="22"/>
        </w:rPr>
      </w:pPr>
      <w:r w:rsidRPr="006B787D">
        <w:rPr>
          <w:rFonts w:ascii="Arial" w:hAnsi="Arial" w:cs="Arial"/>
          <w:bCs/>
          <w:iCs/>
          <w:sz w:val="22"/>
          <w:szCs w:val="22"/>
        </w:rPr>
        <w:t xml:space="preserve">Příloha č. 1 – Specifikace plnění </w:t>
      </w:r>
    </w:p>
    <w:p w:rsidR="006122EE" w:rsidRPr="006B787D" w:rsidRDefault="006122EE" w:rsidP="006122EE">
      <w:pPr>
        <w:spacing w:after="120"/>
        <w:ind w:left="567"/>
        <w:rPr>
          <w:rFonts w:ascii="Arial" w:hAnsi="Arial" w:cs="Arial"/>
          <w:bCs/>
          <w:iCs/>
          <w:sz w:val="22"/>
          <w:szCs w:val="22"/>
        </w:rPr>
      </w:pPr>
      <w:r w:rsidRPr="006B787D">
        <w:rPr>
          <w:rFonts w:ascii="Arial" w:hAnsi="Arial" w:cs="Arial"/>
          <w:bCs/>
          <w:iCs/>
          <w:sz w:val="22"/>
          <w:szCs w:val="22"/>
        </w:rPr>
        <w:t xml:space="preserve">Příloha č. 2 –  Závazný vzor Objednávky </w:t>
      </w:r>
    </w:p>
    <w:p w:rsidR="006122EE" w:rsidRPr="006B787D" w:rsidRDefault="006122EE" w:rsidP="006122EE">
      <w:pPr>
        <w:spacing w:after="120"/>
        <w:ind w:left="567"/>
        <w:rPr>
          <w:rFonts w:ascii="Arial" w:hAnsi="Arial" w:cs="Arial"/>
          <w:bCs/>
          <w:iCs/>
          <w:sz w:val="22"/>
          <w:szCs w:val="22"/>
        </w:rPr>
      </w:pPr>
      <w:r w:rsidRPr="006B787D">
        <w:rPr>
          <w:rFonts w:ascii="Arial" w:hAnsi="Arial" w:cs="Arial"/>
          <w:bCs/>
          <w:iCs/>
          <w:sz w:val="22"/>
          <w:szCs w:val="22"/>
        </w:rPr>
        <w:t xml:space="preserve">Příloha č. 3 –  </w:t>
      </w:r>
      <w:bookmarkStart w:id="14" w:name="_Hlk49271980"/>
      <w:r w:rsidR="00097A3D">
        <w:rPr>
          <w:rFonts w:ascii="Arial" w:hAnsi="Arial" w:cs="Arial"/>
          <w:sz w:val="22"/>
          <w:szCs w:val="22"/>
        </w:rPr>
        <w:t xml:space="preserve">Kalkulace </w:t>
      </w:r>
      <w:r w:rsidRPr="006B787D">
        <w:rPr>
          <w:rFonts w:ascii="Arial" w:hAnsi="Arial" w:cs="Arial"/>
          <w:sz w:val="22"/>
          <w:szCs w:val="22"/>
        </w:rPr>
        <w:t xml:space="preserve">ceny </w:t>
      </w:r>
      <w:r w:rsidRPr="006B787D">
        <w:rPr>
          <w:rFonts w:ascii="Arial" w:hAnsi="Arial" w:cs="Arial"/>
          <w:bCs/>
          <w:iCs/>
          <w:sz w:val="22"/>
          <w:szCs w:val="22"/>
        </w:rPr>
        <w:t xml:space="preserve">                   </w:t>
      </w:r>
      <w:bookmarkEnd w:id="14"/>
    </w:p>
    <w:p w:rsidR="006122EE" w:rsidRPr="006B787D" w:rsidRDefault="006122EE" w:rsidP="006122EE">
      <w:pPr>
        <w:tabs>
          <w:tab w:val="left" w:pos="0"/>
          <w:tab w:val="left" w:pos="4536"/>
        </w:tabs>
        <w:spacing w:before="480" w:after="240"/>
        <w:rPr>
          <w:rFonts w:ascii="Arial" w:eastAsia="Calibri" w:hAnsi="Arial" w:cs="Arial"/>
          <w:sz w:val="22"/>
          <w:szCs w:val="22"/>
        </w:rPr>
      </w:pPr>
      <w:r w:rsidRPr="006B787D">
        <w:rPr>
          <w:rFonts w:ascii="Arial" w:eastAsia="Calibri" w:hAnsi="Arial" w:cs="Arial"/>
          <w:sz w:val="22"/>
          <w:szCs w:val="22"/>
        </w:rPr>
        <w:t xml:space="preserve">V </w:t>
      </w:r>
      <w:r w:rsidR="005235F3" w:rsidRPr="006B787D">
        <w:rPr>
          <w:rFonts w:ascii="Arial" w:eastAsia="Calibri" w:hAnsi="Arial" w:cs="Arial"/>
          <w:sz w:val="22"/>
          <w:szCs w:val="22"/>
        </w:rPr>
        <w:t>Praze</w:t>
      </w:r>
      <w:r w:rsidRPr="006B787D">
        <w:rPr>
          <w:rFonts w:ascii="Arial" w:eastAsia="Calibri" w:hAnsi="Arial" w:cs="Arial"/>
          <w:sz w:val="22"/>
          <w:szCs w:val="22"/>
        </w:rPr>
        <w:t xml:space="preserve"> dne</w:t>
      </w:r>
      <w:r w:rsidRPr="006B787D">
        <w:rPr>
          <w:rFonts w:ascii="Arial" w:eastAsia="Calibri" w:hAnsi="Arial" w:cs="Arial"/>
          <w:sz w:val="22"/>
          <w:szCs w:val="22"/>
        </w:rPr>
        <w:tab/>
        <w:t xml:space="preserve">V Praze dne </w:t>
      </w:r>
    </w:p>
    <w:p w:rsidR="006122EE" w:rsidRPr="006B787D" w:rsidRDefault="006122EE" w:rsidP="006122EE">
      <w:pPr>
        <w:tabs>
          <w:tab w:val="left" w:pos="0"/>
          <w:tab w:val="left" w:pos="4536"/>
        </w:tabs>
        <w:spacing w:after="480"/>
        <w:rPr>
          <w:rFonts w:ascii="Arial" w:eastAsia="Calibri" w:hAnsi="Arial" w:cs="Arial"/>
          <w:sz w:val="22"/>
          <w:szCs w:val="22"/>
        </w:rPr>
      </w:pPr>
      <w:r w:rsidRPr="006B787D">
        <w:rPr>
          <w:rFonts w:ascii="Arial" w:eastAsia="Calibri" w:hAnsi="Arial" w:cs="Arial"/>
          <w:sz w:val="22"/>
          <w:szCs w:val="22"/>
        </w:rPr>
        <w:t>za Poskytovatele</w:t>
      </w:r>
      <w:r w:rsidRPr="006B787D">
        <w:rPr>
          <w:rFonts w:ascii="Arial" w:eastAsia="Calibri" w:hAnsi="Arial" w:cs="Arial"/>
          <w:sz w:val="22"/>
          <w:szCs w:val="22"/>
        </w:rPr>
        <w:tab/>
        <w:t>za Objednatele</w:t>
      </w:r>
    </w:p>
    <w:p w:rsidR="006122EE" w:rsidRPr="006B787D" w:rsidRDefault="006122EE" w:rsidP="006122EE">
      <w:pPr>
        <w:tabs>
          <w:tab w:val="left" w:pos="0"/>
          <w:tab w:val="left" w:leader="dot" w:pos="3402"/>
          <w:tab w:val="left" w:pos="4536"/>
          <w:tab w:val="left" w:leader="dot" w:pos="7938"/>
        </w:tabs>
        <w:spacing w:after="120"/>
        <w:rPr>
          <w:rFonts w:ascii="Arial" w:eastAsia="Calibri" w:hAnsi="Arial" w:cs="Arial"/>
          <w:sz w:val="22"/>
          <w:szCs w:val="22"/>
        </w:rPr>
      </w:pPr>
      <w:r w:rsidRPr="006B787D">
        <w:rPr>
          <w:rFonts w:ascii="Arial" w:eastAsia="Calibri" w:hAnsi="Arial" w:cs="Arial"/>
          <w:sz w:val="22"/>
          <w:szCs w:val="22"/>
        </w:rPr>
        <w:tab/>
      </w:r>
      <w:r w:rsidRPr="006B787D">
        <w:rPr>
          <w:rFonts w:ascii="Arial" w:eastAsia="Calibri" w:hAnsi="Arial" w:cs="Arial"/>
          <w:sz w:val="22"/>
          <w:szCs w:val="22"/>
        </w:rPr>
        <w:tab/>
      </w:r>
      <w:r w:rsidRPr="006B787D">
        <w:rPr>
          <w:rFonts w:ascii="Arial" w:eastAsia="Calibri" w:hAnsi="Arial" w:cs="Arial"/>
          <w:sz w:val="22"/>
          <w:szCs w:val="22"/>
        </w:rPr>
        <w:tab/>
      </w:r>
    </w:p>
    <w:p w:rsidR="006122EE" w:rsidRPr="006B787D" w:rsidRDefault="005235F3" w:rsidP="006122EE">
      <w:pPr>
        <w:tabs>
          <w:tab w:val="left" w:pos="0"/>
          <w:tab w:val="left" w:pos="3969"/>
          <w:tab w:val="left" w:pos="4536"/>
        </w:tabs>
        <w:rPr>
          <w:rFonts w:ascii="Arial" w:eastAsia="Calibri" w:hAnsi="Arial" w:cs="Arial"/>
          <w:sz w:val="22"/>
          <w:szCs w:val="22"/>
        </w:rPr>
      </w:pPr>
      <w:r w:rsidRPr="004F5E0B">
        <w:rPr>
          <w:rFonts w:ascii="Arial" w:eastAsia="Calibri" w:hAnsi="Arial" w:cs="Arial"/>
          <w:sz w:val="22"/>
          <w:szCs w:val="22"/>
        </w:rPr>
        <w:t>Ing. Jana Vyhnalová</w:t>
      </w:r>
      <w:r w:rsidR="006122EE" w:rsidRPr="006B787D">
        <w:rPr>
          <w:rFonts w:ascii="Arial" w:eastAsia="Calibri" w:hAnsi="Arial" w:cs="Arial"/>
          <w:sz w:val="22"/>
          <w:szCs w:val="22"/>
        </w:rPr>
        <w:tab/>
      </w:r>
      <w:r w:rsidR="006122EE" w:rsidRPr="006B787D">
        <w:rPr>
          <w:rFonts w:ascii="Arial" w:eastAsia="Calibri" w:hAnsi="Arial" w:cs="Arial"/>
          <w:sz w:val="22"/>
          <w:szCs w:val="22"/>
        </w:rPr>
        <w:tab/>
        <w:t xml:space="preserve">Alice </w:t>
      </w:r>
      <w:proofErr w:type="spellStart"/>
      <w:r w:rsidR="006122EE" w:rsidRPr="006B787D">
        <w:rPr>
          <w:rFonts w:ascii="Arial" w:eastAsia="Calibri" w:hAnsi="Arial" w:cs="Arial"/>
          <w:sz w:val="22"/>
          <w:szCs w:val="22"/>
        </w:rPr>
        <w:t>Krutilová</w:t>
      </w:r>
      <w:proofErr w:type="spellEnd"/>
      <w:r w:rsidR="006122EE" w:rsidRPr="006B787D">
        <w:rPr>
          <w:rFonts w:ascii="Arial" w:eastAsia="Calibri" w:hAnsi="Arial" w:cs="Arial"/>
          <w:sz w:val="22"/>
          <w:szCs w:val="22"/>
        </w:rPr>
        <w:t>, M. A.</w:t>
      </w:r>
    </w:p>
    <w:p w:rsidR="006122EE" w:rsidRPr="006B787D" w:rsidRDefault="005235F3" w:rsidP="006122EE">
      <w:pPr>
        <w:tabs>
          <w:tab w:val="left" w:pos="0"/>
          <w:tab w:val="left" w:pos="3969"/>
          <w:tab w:val="left" w:pos="4536"/>
        </w:tabs>
        <w:rPr>
          <w:rFonts w:ascii="Arial" w:eastAsia="Calibri" w:hAnsi="Arial" w:cs="Arial"/>
          <w:sz w:val="22"/>
          <w:szCs w:val="22"/>
        </w:rPr>
      </w:pPr>
      <w:r w:rsidRPr="004F5E0B">
        <w:rPr>
          <w:rFonts w:ascii="Arial" w:eastAsia="Calibri" w:hAnsi="Arial" w:cs="Arial"/>
          <w:sz w:val="22"/>
          <w:szCs w:val="22"/>
        </w:rPr>
        <w:t>jednatelka</w:t>
      </w:r>
      <w:r w:rsidR="006122EE" w:rsidRPr="006B787D">
        <w:rPr>
          <w:rFonts w:ascii="Arial" w:eastAsia="Calibri" w:hAnsi="Arial" w:cs="Arial"/>
          <w:sz w:val="22"/>
          <w:szCs w:val="22"/>
        </w:rPr>
        <w:tab/>
      </w:r>
      <w:r w:rsidR="006122EE" w:rsidRPr="006B787D">
        <w:rPr>
          <w:rFonts w:ascii="Arial" w:eastAsia="Calibri" w:hAnsi="Arial" w:cs="Arial"/>
          <w:sz w:val="22"/>
          <w:szCs w:val="22"/>
        </w:rPr>
        <w:tab/>
        <w:t xml:space="preserve">ředitelka Odboru </w:t>
      </w:r>
      <w:bookmarkStart w:id="15" w:name="_Toc225513541"/>
      <w:bookmarkStart w:id="16" w:name="_Toc225521772"/>
      <w:r w:rsidR="006122EE" w:rsidRPr="006B787D">
        <w:rPr>
          <w:rFonts w:ascii="Arial" w:eastAsia="Calibri" w:hAnsi="Arial" w:cs="Arial"/>
          <w:sz w:val="22"/>
          <w:szCs w:val="22"/>
        </w:rPr>
        <w:t>pro předsednictví ČR</w:t>
      </w:r>
    </w:p>
    <w:p w:rsidR="006122EE" w:rsidRPr="006B787D" w:rsidRDefault="006122EE" w:rsidP="006122EE">
      <w:pPr>
        <w:tabs>
          <w:tab w:val="left" w:pos="0"/>
          <w:tab w:val="left" w:pos="3969"/>
          <w:tab w:val="left" w:pos="4536"/>
        </w:tabs>
        <w:rPr>
          <w:rFonts w:ascii="Arial" w:eastAsia="Calibri" w:hAnsi="Arial" w:cs="Arial"/>
          <w:sz w:val="22"/>
          <w:szCs w:val="22"/>
          <w:highlight w:val="yellow"/>
        </w:rPr>
      </w:pPr>
      <w:r w:rsidRPr="006B787D">
        <w:rPr>
          <w:rFonts w:ascii="Arial" w:eastAsia="Calibri" w:hAnsi="Arial" w:cs="Arial"/>
          <w:sz w:val="22"/>
          <w:szCs w:val="22"/>
        </w:rPr>
        <w:t xml:space="preserve">                                                                          v Radě EU</w:t>
      </w:r>
    </w:p>
    <w:bookmarkEnd w:id="15"/>
    <w:bookmarkEnd w:id="16"/>
    <w:p w:rsidR="006122EE" w:rsidRDefault="006122EE" w:rsidP="006122EE">
      <w:pPr>
        <w:tabs>
          <w:tab w:val="left" w:pos="3503"/>
        </w:tabs>
        <w:spacing w:line="300" w:lineRule="atLeast"/>
        <w:rPr>
          <w:rFonts w:ascii="Arial" w:hAnsi="Arial" w:cs="Arial"/>
          <w:sz w:val="32"/>
          <w:szCs w:val="32"/>
        </w:rPr>
      </w:pPr>
    </w:p>
    <w:p w:rsidR="006122EE" w:rsidRDefault="006122EE" w:rsidP="006122EE">
      <w:pPr>
        <w:tabs>
          <w:tab w:val="left" w:pos="3503"/>
        </w:tabs>
        <w:spacing w:line="300" w:lineRule="atLeast"/>
        <w:rPr>
          <w:rFonts w:ascii="Arial" w:hAnsi="Arial" w:cs="Arial"/>
          <w:sz w:val="32"/>
          <w:szCs w:val="32"/>
        </w:rPr>
        <w:sectPr w:rsidR="006122EE" w:rsidSect="00B24065">
          <w:headerReference w:type="default" r:id="rId13"/>
          <w:headerReference w:type="first" r:id="rId14"/>
          <w:footnotePr>
            <w:numRestart w:val="eachSect"/>
          </w:footnotePr>
          <w:pgSz w:w="11906" w:h="16838"/>
          <w:pgMar w:top="851" w:right="1134" w:bottom="851" w:left="1134" w:header="709" w:footer="454" w:gutter="0"/>
          <w:cols w:space="708"/>
          <w:titlePg/>
          <w:docGrid w:linePitch="360"/>
        </w:sectPr>
      </w:pPr>
    </w:p>
    <w:tbl>
      <w:tblPr>
        <w:tblStyle w:val="Mkatabulky"/>
        <w:tblpPr w:leftFromText="141" w:rightFromText="141" w:vertAnchor="page" w:horzAnchor="margin" w:tblpY="1821"/>
        <w:tblW w:w="9634" w:type="dxa"/>
        <w:tblLook w:val="04A0" w:firstRow="1" w:lastRow="0" w:firstColumn="1" w:lastColumn="0" w:noHBand="0" w:noVBand="1"/>
      </w:tblPr>
      <w:tblGrid>
        <w:gridCol w:w="9634"/>
      </w:tblGrid>
      <w:tr w:rsidR="006122EE" w:rsidRPr="006B10E3" w:rsidTr="005235F3">
        <w:trPr>
          <w:trHeight w:val="1125"/>
        </w:trPr>
        <w:tc>
          <w:tcPr>
            <w:tcW w:w="9634" w:type="dxa"/>
            <w:hideMark/>
          </w:tcPr>
          <w:p w:rsidR="006122EE" w:rsidRPr="006C19EE" w:rsidRDefault="006122EE" w:rsidP="005235F3">
            <w:pPr>
              <w:spacing w:line="276" w:lineRule="auto"/>
              <w:rPr>
                <w:rFonts w:ascii="Arial" w:hAnsi="Arial" w:cs="Arial"/>
                <w:b/>
                <w:sz w:val="28"/>
                <w:szCs w:val="28"/>
              </w:rPr>
            </w:pPr>
          </w:p>
          <w:p w:rsidR="006122EE" w:rsidRPr="006C19EE" w:rsidRDefault="006122EE" w:rsidP="005235F3">
            <w:pPr>
              <w:spacing w:line="276" w:lineRule="auto"/>
              <w:jc w:val="center"/>
              <w:rPr>
                <w:rFonts w:ascii="Arial" w:hAnsi="Arial" w:cs="Arial"/>
                <w:b/>
                <w:sz w:val="28"/>
                <w:szCs w:val="28"/>
              </w:rPr>
            </w:pPr>
            <w:r w:rsidRPr="006C19EE">
              <w:rPr>
                <w:rFonts w:ascii="Arial" w:hAnsi="Arial" w:cs="Arial"/>
                <w:b/>
                <w:sz w:val="28"/>
                <w:szCs w:val="28"/>
              </w:rPr>
              <w:t xml:space="preserve">Příloha č. 1 </w:t>
            </w:r>
            <w:r w:rsidR="005235F3">
              <w:rPr>
                <w:rFonts w:ascii="Arial" w:hAnsi="Arial" w:cs="Arial"/>
                <w:b/>
                <w:sz w:val="28"/>
                <w:szCs w:val="28"/>
              </w:rPr>
              <w:t>Rámcové dohody</w:t>
            </w:r>
            <w:r w:rsidRPr="006C19EE">
              <w:rPr>
                <w:rFonts w:ascii="Arial" w:hAnsi="Arial" w:cs="Arial"/>
                <w:b/>
                <w:sz w:val="28"/>
                <w:szCs w:val="28"/>
              </w:rPr>
              <w:t xml:space="preserve"> - Specifikace plnění </w:t>
            </w:r>
          </w:p>
          <w:p w:rsidR="006122EE" w:rsidRDefault="006122EE" w:rsidP="005235F3">
            <w:pPr>
              <w:spacing w:line="276" w:lineRule="auto"/>
              <w:rPr>
                <w:rFonts w:ascii="Arial" w:hAnsi="Arial" w:cs="Arial"/>
              </w:rPr>
            </w:pPr>
          </w:p>
          <w:p w:rsidR="006122EE" w:rsidRPr="006B10E3" w:rsidRDefault="006122EE" w:rsidP="005235F3">
            <w:pPr>
              <w:spacing w:line="276" w:lineRule="auto"/>
              <w:rPr>
                <w:rFonts w:ascii="Arial" w:hAnsi="Arial" w:cs="Arial"/>
              </w:rPr>
            </w:pPr>
            <w:r w:rsidRPr="006B10E3">
              <w:rPr>
                <w:rFonts w:ascii="Arial" w:hAnsi="Arial" w:cs="Arial"/>
              </w:rPr>
              <w:t>Předmětem veřejné zakázky je nákup dodávek různých druhů vypichovaného a vázaného aranžmá z čerstvých řezaných květin či aranžmá živých vys</w:t>
            </w:r>
            <w:r>
              <w:rPr>
                <w:rFonts w:ascii="Arial" w:hAnsi="Arial" w:cs="Arial"/>
              </w:rPr>
              <w:t>okých rostlin v květináči z terak</w:t>
            </w:r>
            <w:r w:rsidRPr="006B10E3">
              <w:rPr>
                <w:rFonts w:ascii="Arial" w:hAnsi="Arial" w:cs="Arial"/>
              </w:rPr>
              <w:t>oty, určených k výzdobě vnitřních prostor - jednacích sálů, cateringového sálu, menších salonků a foyer na asi 2</w:t>
            </w:r>
            <w:r>
              <w:rPr>
                <w:rFonts w:ascii="Arial" w:hAnsi="Arial" w:cs="Arial"/>
              </w:rPr>
              <w:t>8</w:t>
            </w:r>
            <w:r w:rsidRPr="006B10E3">
              <w:rPr>
                <w:rFonts w:ascii="Arial" w:hAnsi="Arial" w:cs="Arial"/>
              </w:rPr>
              <w:t xml:space="preserve"> akcí pořádaných v rámci předsednictví ČR Radě EU v druhé polovině roku 2022. Součástí předmětu veřejné zakázky jsou květiny, rostliny a veškeré použité materiály, nádoby, stojany a vázy, které jsou nedílnou součástí jednotlivých aranžmá. Dále je součástí předmětu veřejné zakázky dodání do určeného místa plnění, instalace, skladování aranžmá v chladicím boxu přes noc mezi akcemi, </w:t>
            </w:r>
            <w:proofErr w:type="spellStart"/>
            <w:r w:rsidRPr="006B10E3">
              <w:rPr>
                <w:rFonts w:ascii="Arial" w:hAnsi="Arial" w:cs="Arial"/>
              </w:rPr>
              <w:t>deinstalace</w:t>
            </w:r>
            <w:proofErr w:type="spellEnd"/>
            <w:r w:rsidRPr="006B10E3">
              <w:rPr>
                <w:rFonts w:ascii="Arial" w:hAnsi="Arial" w:cs="Arial"/>
              </w:rPr>
              <w:t xml:space="preserve"> jednotlivých aranžmá </w:t>
            </w:r>
            <w:r>
              <w:rPr>
                <w:rFonts w:ascii="Arial" w:hAnsi="Arial" w:cs="Arial"/>
              </w:rPr>
              <w:br/>
            </w:r>
            <w:r w:rsidRPr="006B10E3">
              <w:rPr>
                <w:rFonts w:ascii="Arial" w:hAnsi="Arial" w:cs="Arial"/>
              </w:rPr>
              <w:t>a květin  (netýká se rostlin v květináči) včetně likvidace vzniklého odpadu.</w:t>
            </w:r>
          </w:p>
          <w:p w:rsidR="006122EE" w:rsidRPr="006B10E3" w:rsidRDefault="006122EE" w:rsidP="005235F3">
            <w:pPr>
              <w:spacing w:line="276" w:lineRule="auto"/>
              <w:rPr>
                <w:rFonts w:ascii="Arial" w:hAnsi="Arial" w:cs="Arial"/>
              </w:rPr>
            </w:pPr>
          </w:p>
          <w:p w:rsidR="006122EE" w:rsidRPr="006B10E3" w:rsidRDefault="006122EE" w:rsidP="005235F3">
            <w:pPr>
              <w:spacing w:line="276" w:lineRule="auto"/>
              <w:rPr>
                <w:rFonts w:ascii="Arial" w:hAnsi="Arial" w:cs="Arial"/>
              </w:rPr>
            </w:pPr>
            <w:r w:rsidRPr="006B10E3">
              <w:rPr>
                <w:rFonts w:ascii="Arial" w:hAnsi="Arial" w:cs="Arial"/>
              </w:rPr>
              <w:t>Aranžmá bude k sobě barevně ladit a to ve třech základních provedeních:</w:t>
            </w:r>
          </w:p>
          <w:p w:rsidR="006122EE" w:rsidRPr="006B10E3" w:rsidRDefault="006122EE" w:rsidP="005235F3">
            <w:pPr>
              <w:spacing w:line="276" w:lineRule="auto"/>
              <w:rPr>
                <w:rFonts w:ascii="Arial" w:hAnsi="Arial" w:cs="Arial"/>
              </w:rPr>
            </w:pPr>
          </w:p>
          <w:p w:rsidR="006122EE" w:rsidRPr="006B10E3" w:rsidRDefault="006122EE" w:rsidP="006122EE">
            <w:pPr>
              <w:pStyle w:val="Odstavecseseznamem"/>
              <w:numPr>
                <w:ilvl w:val="0"/>
                <w:numId w:val="31"/>
              </w:numPr>
              <w:spacing w:line="276" w:lineRule="auto"/>
              <w:rPr>
                <w:rFonts w:ascii="Arial" w:hAnsi="Arial" w:cs="Arial"/>
                <w:b/>
              </w:rPr>
            </w:pPr>
            <w:r w:rsidRPr="006B10E3">
              <w:rPr>
                <w:rFonts w:ascii="Arial" w:hAnsi="Arial" w:cs="Arial"/>
                <w:b/>
              </w:rPr>
              <w:t>Barevná varianta květin číslo 1, tzv. letní varianta:</w:t>
            </w:r>
          </w:p>
          <w:p w:rsidR="006122EE" w:rsidRPr="006B10E3" w:rsidRDefault="006122EE" w:rsidP="005235F3">
            <w:pPr>
              <w:spacing w:line="276" w:lineRule="auto"/>
              <w:rPr>
                <w:rFonts w:ascii="Arial" w:hAnsi="Arial" w:cs="Arial"/>
              </w:rPr>
            </w:pPr>
          </w:p>
          <w:p w:rsidR="006122EE" w:rsidRPr="006B10E3" w:rsidRDefault="006122EE" w:rsidP="006122EE">
            <w:pPr>
              <w:pStyle w:val="Odstavecseseznamem"/>
              <w:numPr>
                <w:ilvl w:val="0"/>
                <w:numId w:val="39"/>
              </w:numPr>
              <w:spacing w:line="276" w:lineRule="auto"/>
              <w:rPr>
                <w:rFonts w:ascii="Arial" w:hAnsi="Arial" w:cs="Arial"/>
                <w:color w:val="000000"/>
              </w:rPr>
            </w:pPr>
            <w:r w:rsidRPr="006B10E3">
              <w:rPr>
                <w:rFonts w:ascii="Arial" w:hAnsi="Arial" w:cs="Arial"/>
                <w:b/>
                <w:color w:val="000000"/>
              </w:rPr>
              <w:t>Vázaná kytice z čerstvých řezaných květin</w:t>
            </w:r>
            <w:r w:rsidRPr="006B10E3">
              <w:rPr>
                <w:rFonts w:ascii="Arial" w:hAnsi="Arial" w:cs="Arial"/>
                <w:color w:val="000000"/>
              </w:rPr>
              <w:t xml:space="preserve">. Bude dodána v řádu několika kusů na </w:t>
            </w:r>
            <w:r>
              <w:rPr>
                <w:rFonts w:ascii="Arial" w:hAnsi="Arial" w:cs="Arial"/>
                <w:color w:val="000000"/>
              </w:rPr>
              <w:t xml:space="preserve">4 </w:t>
            </w:r>
            <w:r w:rsidRPr="006B10E3">
              <w:rPr>
                <w:rFonts w:ascii="Arial" w:hAnsi="Arial" w:cs="Arial"/>
                <w:color w:val="000000"/>
              </w:rPr>
              <w:t>různé akce.  Složení květin:</w:t>
            </w:r>
          </w:p>
          <w:p w:rsidR="006122EE" w:rsidRPr="006B10E3" w:rsidRDefault="006122EE" w:rsidP="006122EE">
            <w:pPr>
              <w:pStyle w:val="Odstavecseseznamem"/>
              <w:numPr>
                <w:ilvl w:val="0"/>
                <w:numId w:val="27"/>
              </w:numPr>
              <w:spacing w:line="276" w:lineRule="auto"/>
              <w:rPr>
                <w:rFonts w:ascii="Arial" w:hAnsi="Arial" w:cs="Arial"/>
                <w:color w:val="000000"/>
              </w:rPr>
            </w:pPr>
            <w:r w:rsidRPr="006B10E3">
              <w:rPr>
                <w:rFonts w:ascii="Arial" w:hAnsi="Arial" w:cs="Arial"/>
                <w:color w:val="000000"/>
              </w:rPr>
              <w:t>1x bílá (zelená) hortensie</w:t>
            </w:r>
          </w:p>
          <w:p w:rsidR="006122EE" w:rsidRPr="006B10E3" w:rsidRDefault="006122EE" w:rsidP="006122EE">
            <w:pPr>
              <w:pStyle w:val="Odstavecseseznamem"/>
              <w:numPr>
                <w:ilvl w:val="0"/>
                <w:numId w:val="27"/>
              </w:numPr>
              <w:spacing w:line="276" w:lineRule="auto"/>
              <w:rPr>
                <w:rFonts w:ascii="Arial" w:hAnsi="Arial" w:cs="Arial"/>
                <w:color w:val="000000"/>
              </w:rPr>
            </w:pPr>
            <w:r w:rsidRPr="006B10E3">
              <w:rPr>
                <w:rFonts w:ascii="Arial" w:hAnsi="Arial" w:cs="Arial"/>
                <w:color w:val="000000"/>
              </w:rPr>
              <w:t>3x červená růže</w:t>
            </w:r>
          </w:p>
          <w:p w:rsidR="006122EE" w:rsidRPr="006B10E3" w:rsidRDefault="006122EE" w:rsidP="006122EE">
            <w:pPr>
              <w:pStyle w:val="Odstavecseseznamem"/>
              <w:numPr>
                <w:ilvl w:val="0"/>
                <w:numId w:val="27"/>
              </w:numPr>
              <w:spacing w:line="276" w:lineRule="auto"/>
              <w:rPr>
                <w:rFonts w:ascii="Arial" w:hAnsi="Arial" w:cs="Arial"/>
                <w:color w:val="000000"/>
              </w:rPr>
            </w:pPr>
            <w:r w:rsidRPr="006B10E3">
              <w:rPr>
                <w:rFonts w:ascii="Arial" w:hAnsi="Arial" w:cs="Arial"/>
                <w:color w:val="000000"/>
              </w:rPr>
              <w:t xml:space="preserve">2,5 x bílá (zelenkavá) </w:t>
            </w:r>
            <w:proofErr w:type="spellStart"/>
            <w:r w:rsidRPr="006B10E3">
              <w:rPr>
                <w:rFonts w:ascii="Arial" w:hAnsi="Arial" w:cs="Arial"/>
                <w:color w:val="000000"/>
              </w:rPr>
              <w:t>eustoma</w:t>
            </w:r>
            <w:proofErr w:type="spellEnd"/>
          </w:p>
          <w:p w:rsidR="006122EE" w:rsidRPr="006B10E3" w:rsidRDefault="006122EE" w:rsidP="006122EE">
            <w:pPr>
              <w:pStyle w:val="Odstavecseseznamem"/>
              <w:numPr>
                <w:ilvl w:val="0"/>
                <w:numId w:val="27"/>
              </w:numPr>
              <w:spacing w:line="276" w:lineRule="auto"/>
              <w:rPr>
                <w:rFonts w:ascii="Arial" w:hAnsi="Arial" w:cs="Arial"/>
                <w:color w:val="000000"/>
              </w:rPr>
            </w:pPr>
            <w:r w:rsidRPr="006B10E3">
              <w:rPr>
                <w:rFonts w:ascii="Arial" w:hAnsi="Arial" w:cs="Arial"/>
                <w:color w:val="000000"/>
              </w:rPr>
              <w:t>zeleň ladící typově k vazbě</w:t>
            </w:r>
          </w:p>
          <w:p w:rsidR="006122EE" w:rsidRPr="006B10E3" w:rsidRDefault="006122EE" w:rsidP="006122EE">
            <w:pPr>
              <w:pStyle w:val="Odstavecseseznamem"/>
              <w:numPr>
                <w:ilvl w:val="0"/>
                <w:numId w:val="27"/>
              </w:numPr>
              <w:spacing w:line="276" w:lineRule="auto"/>
              <w:rPr>
                <w:rFonts w:ascii="Arial" w:hAnsi="Arial" w:cs="Arial"/>
                <w:color w:val="000000"/>
              </w:rPr>
            </w:pPr>
            <w:r w:rsidRPr="006B10E3">
              <w:rPr>
                <w:rFonts w:ascii="Arial" w:hAnsi="Arial" w:cs="Arial"/>
                <w:color w:val="000000"/>
              </w:rPr>
              <w:t>použitý materiál - stuha</w:t>
            </w:r>
          </w:p>
          <w:p w:rsidR="006122EE" w:rsidRPr="006B10E3" w:rsidRDefault="006122EE" w:rsidP="005235F3">
            <w:pPr>
              <w:spacing w:line="276" w:lineRule="auto"/>
              <w:ind w:left="360"/>
              <w:rPr>
                <w:rFonts w:ascii="Arial" w:hAnsi="Arial" w:cs="Arial"/>
                <w:color w:val="000000"/>
              </w:rPr>
            </w:pPr>
          </w:p>
          <w:p w:rsidR="006122EE" w:rsidRPr="006B10E3" w:rsidRDefault="006122EE" w:rsidP="006122EE">
            <w:pPr>
              <w:pStyle w:val="Odstavecseseznamem"/>
              <w:numPr>
                <w:ilvl w:val="0"/>
                <w:numId w:val="39"/>
              </w:numPr>
              <w:spacing w:line="276" w:lineRule="auto"/>
              <w:rPr>
                <w:rFonts w:ascii="Arial" w:hAnsi="Arial" w:cs="Arial"/>
                <w:color w:val="000000"/>
              </w:rPr>
            </w:pPr>
            <w:r w:rsidRPr="006B10E3">
              <w:rPr>
                <w:rFonts w:ascii="Arial" w:hAnsi="Arial" w:cs="Arial"/>
                <w:b/>
                <w:color w:val="000000"/>
              </w:rPr>
              <w:t>Kulaté vypichované aranžmá</w:t>
            </w:r>
            <w:r w:rsidRPr="006B10E3">
              <w:rPr>
                <w:rFonts w:ascii="Arial" w:hAnsi="Arial" w:cs="Arial"/>
                <w:color w:val="000000"/>
              </w:rPr>
              <w:t xml:space="preserve"> čerstvých řezaných květin v aranžovací hmotě, o průměru do 20 cm. Složení květin:</w:t>
            </w:r>
          </w:p>
          <w:p w:rsidR="006122EE" w:rsidRPr="006B10E3" w:rsidRDefault="006122EE" w:rsidP="006122EE">
            <w:pPr>
              <w:pStyle w:val="Odstavecseseznamem"/>
              <w:numPr>
                <w:ilvl w:val="0"/>
                <w:numId w:val="28"/>
              </w:numPr>
              <w:spacing w:line="276" w:lineRule="auto"/>
              <w:rPr>
                <w:rFonts w:ascii="Arial" w:hAnsi="Arial" w:cs="Arial"/>
                <w:color w:val="000000"/>
              </w:rPr>
            </w:pPr>
            <w:r w:rsidRPr="006B10E3">
              <w:rPr>
                <w:rFonts w:ascii="Arial" w:hAnsi="Arial" w:cs="Arial"/>
                <w:color w:val="000000"/>
              </w:rPr>
              <w:t xml:space="preserve">1x  </w:t>
            </w:r>
            <w:proofErr w:type="spellStart"/>
            <w:r w:rsidRPr="006B10E3">
              <w:rPr>
                <w:rFonts w:ascii="Arial" w:hAnsi="Arial" w:cs="Arial"/>
                <w:color w:val="000000"/>
              </w:rPr>
              <w:t>amarilis</w:t>
            </w:r>
            <w:proofErr w:type="spellEnd"/>
            <w:r w:rsidRPr="006B10E3">
              <w:rPr>
                <w:rFonts w:ascii="Arial" w:hAnsi="Arial" w:cs="Arial"/>
                <w:color w:val="000000"/>
              </w:rPr>
              <w:t xml:space="preserve"> červená</w:t>
            </w:r>
          </w:p>
          <w:p w:rsidR="006122EE" w:rsidRPr="006B10E3" w:rsidRDefault="006122EE" w:rsidP="006122EE">
            <w:pPr>
              <w:pStyle w:val="Odstavecseseznamem"/>
              <w:numPr>
                <w:ilvl w:val="0"/>
                <w:numId w:val="28"/>
              </w:numPr>
              <w:spacing w:line="276" w:lineRule="auto"/>
              <w:rPr>
                <w:rFonts w:ascii="Arial" w:hAnsi="Arial" w:cs="Arial"/>
                <w:color w:val="000000"/>
              </w:rPr>
            </w:pPr>
            <w:r w:rsidRPr="006B10E3">
              <w:rPr>
                <w:rFonts w:ascii="Arial" w:hAnsi="Arial" w:cs="Arial"/>
                <w:color w:val="000000"/>
              </w:rPr>
              <w:t xml:space="preserve">2x bílá </w:t>
            </w:r>
            <w:proofErr w:type="spellStart"/>
            <w:r w:rsidRPr="006B10E3">
              <w:rPr>
                <w:rFonts w:ascii="Arial" w:hAnsi="Arial" w:cs="Arial"/>
                <w:color w:val="000000"/>
              </w:rPr>
              <w:t>chrysanthema</w:t>
            </w:r>
            <w:proofErr w:type="spellEnd"/>
            <w:r w:rsidRPr="006B10E3">
              <w:rPr>
                <w:rFonts w:ascii="Arial" w:hAnsi="Arial" w:cs="Arial"/>
                <w:color w:val="000000"/>
              </w:rPr>
              <w:t xml:space="preserve"> trsová</w:t>
            </w:r>
          </w:p>
          <w:p w:rsidR="006122EE" w:rsidRPr="006B10E3" w:rsidRDefault="006122EE" w:rsidP="006122EE">
            <w:pPr>
              <w:pStyle w:val="Odstavecseseznamem"/>
              <w:numPr>
                <w:ilvl w:val="0"/>
                <w:numId w:val="28"/>
              </w:numPr>
              <w:spacing w:line="276" w:lineRule="auto"/>
              <w:rPr>
                <w:rFonts w:ascii="Arial" w:hAnsi="Arial" w:cs="Arial"/>
                <w:color w:val="000000"/>
              </w:rPr>
            </w:pPr>
            <w:r w:rsidRPr="006B10E3">
              <w:rPr>
                <w:rFonts w:ascii="Arial" w:hAnsi="Arial" w:cs="Arial"/>
                <w:color w:val="000000"/>
              </w:rPr>
              <w:t>3x růže červená</w:t>
            </w:r>
          </w:p>
          <w:p w:rsidR="006122EE" w:rsidRPr="006B10E3" w:rsidRDefault="006122EE" w:rsidP="006122EE">
            <w:pPr>
              <w:pStyle w:val="Odstavecseseznamem"/>
              <w:numPr>
                <w:ilvl w:val="0"/>
                <w:numId w:val="28"/>
              </w:numPr>
              <w:spacing w:line="276" w:lineRule="auto"/>
              <w:rPr>
                <w:rFonts w:ascii="Arial" w:hAnsi="Arial" w:cs="Arial"/>
                <w:color w:val="000000"/>
              </w:rPr>
            </w:pPr>
            <w:r w:rsidRPr="006B10E3">
              <w:rPr>
                <w:rFonts w:ascii="Arial" w:hAnsi="Arial" w:cs="Arial"/>
                <w:color w:val="000000"/>
              </w:rPr>
              <w:t>5x frézie bílá</w:t>
            </w:r>
          </w:p>
          <w:p w:rsidR="006122EE" w:rsidRPr="006B10E3" w:rsidRDefault="006122EE" w:rsidP="006122EE">
            <w:pPr>
              <w:pStyle w:val="Odstavecseseznamem"/>
              <w:numPr>
                <w:ilvl w:val="0"/>
                <w:numId w:val="28"/>
              </w:numPr>
              <w:spacing w:line="276" w:lineRule="auto"/>
              <w:rPr>
                <w:rFonts w:ascii="Arial" w:hAnsi="Arial" w:cs="Arial"/>
                <w:color w:val="000000"/>
              </w:rPr>
            </w:pPr>
            <w:r w:rsidRPr="006B10E3">
              <w:rPr>
                <w:rFonts w:ascii="Arial" w:hAnsi="Arial" w:cs="Arial"/>
                <w:color w:val="000000"/>
              </w:rPr>
              <w:t xml:space="preserve">5x </w:t>
            </w:r>
            <w:proofErr w:type="spellStart"/>
            <w:r w:rsidRPr="006B10E3">
              <w:rPr>
                <w:rFonts w:ascii="Arial" w:hAnsi="Arial" w:cs="Arial"/>
                <w:color w:val="000000"/>
              </w:rPr>
              <w:t>chrysanthema</w:t>
            </w:r>
            <w:proofErr w:type="spellEnd"/>
            <w:r w:rsidRPr="006B10E3">
              <w:rPr>
                <w:rFonts w:ascii="Arial" w:hAnsi="Arial" w:cs="Arial"/>
                <w:color w:val="000000"/>
              </w:rPr>
              <w:t xml:space="preserve"> </w:t>
            </w:r>
            <w:proofErr w:type="spellStart"/>
            <w:r w:rsidRPr="006B10E3">
              <w:rPr>
                <w:rFonts w:ascii="Arial" w:hAnsi="Arial" w:cs="Arial"/>
                <w:color w:val="000000"/>
              </w:rPr>
              <w:t>santina</w:t>
            </w:r>
            <w:proofErr w:type="spellEnd"/>
            <w:r w:rsidRPr="006B10E3">
              <w:rPr>
                <w:rFonts w:ascii="Arial" w:hAnsi="Arial" w:cs="Arial"/>
                <w:color w:val="000000"/>
              </w:rPr>
              <w:t xml:space="preserve"> zelená</w:t>
            </w:r>
          </w:p>
          <w:p w:rsidR="006122EE" w:rsidRPr="006B10E3" w:rsidRDefault="006122EE" w:rsidP="006122EE">
            <w:pPr>
              <w:pStyle w:val="Odstavecseseznamem"/>
              <w:numPr>
                <w:ilvl w:val="0"/>
                <w:numId w:val="28"/>
              </w:numPr>
              <w:spacing w:line="276" w:lineRule="auto"/>
              <w:rPr>
                <w:rFonts w:ascii="Arial" w:hAnsi="Arial" w:cs="Arial"/>
                <w:color w:val="000000"/>
              </w:rPr>
            </w:pPr>
            <w:r w:rsidRPr="006B10E3">
              <w:rPr>
                <w:rFonts w:ascii="Arial" w:hAnsi="Arial" w:cs="Arial"/>
                <w:color w:val="000000"/>
              </w:rPr>
              <w:t xml:space="preserve">2x </w:t>
            </w:r>
            <w:proofErr w:type="spellStart"/>
            <w:r w:rsidRPr="006B10E3">
              <w:rPr>
                <w:rFonts w:ascii="Arial" w:hAnsi="Arial" w:cs="Arial"/>
                <w:color w:val="000000"/>
              </w:rPr>
              <w:t>chamelaucium</w:t>
            </w:r>
            <w:proofErr w:type="spellEnd"/>
          </w:p>
          <w:p w:rsidR="006122EE" w:rsidRPr="006B10E3" w:rsidRDefault="006122EE" w:rsidP="006122EE">
            <w:pPr>
              <w:pStyle w:val="Odstavecseseznamem"/>
              <w:numPr>
                <w:ilvl w:val="0"/>
                <w:numId w:val="28"/>
              </w:numPr>
              <w:spacing w:line="276" w:lineRule="auto"/>
              <w:rPr>
                <w:rFonts w:ascii="Arial" w:hAnsi="Arial" w:cs="Arial"/>
                <w:color w:val="000000"/>
              </w:rPr>
            </w:pPr>
            <w:proofErr w:type="spellStart"/>
            <w:r w:rsidRPr="006B10E3">
              <w:rPr>
                <w:rFonts w:ascii="Arial" w:hAnsi="Arial" w:cs="Arial"/>
                <w:color w:val="000000"/>
              </w:rPr>
              <w:t>salal</w:t>
            </w:r>
            <w:proofErr w:type="spellEnd"/>
            <w:r w:rsidRPr="006B10E3">
              <w:rPr>
                <w:rFonts w:ascii="Arial" w:hAnsi="Arial" w:cs="Arial"/>
                <w:color w:val="000000"/>
              </w:rPr>
              <w:t xml:space="preserve"> - 3 větvičky</w:t>
            </w:r>
          </w:p>
          <w:p w:rsidR="006122EE" w:rsidRPr="006B10E3" w:rsidRDefault="006122EE" w:rsidP="006122EE">
            <w:pPr>
              <w:pStyle w:val="Odstavecseseznamem"/>
              <w:numPr>
                <w:ilvl w:val="0"/>
                <w:numId w:val="28"/>
              </w:numPr>
              <w:spacing w:line="276" w:lineRule="auto"/>
              <w:rPr>
                <w:rFonts w:ascii="Arial" w:hAnsi="Arial" w:cs="Arial"/>
                <w:color w:val="000000"/>
              </w:rPr>
            </w:pPr>
            <w:r w:rsidRPr="006B10E3">
              <w:rPr>
                <w:rFonts w:ascii="Arial" w:hAnsi="Arial" w:cs="Arial"/>
                <w:color w:val="000000"/>
              </w:rPr>
              <w:t xml:space="preserve">5x </w:t>
            </w:r>
            <w:proofErr w:type="spellStart"/>
            <w:r w:rsidRPr="006B10E3">
              <w:rPr>
                <w:rFonts w:ascii="Arial" w:hAnsi="Arial" w:cs="Arial"/>
                <w:color w:val="000000"/>
              </w:rPr>
              <w:t>aralie</w:t>
            </w:r>
            <w:proofErr w:type="spellEnd"/>
            <w:r w:rsidRPr="006B10E3">
              <w:rPr>
                <w:rFonts w:ascii="Arial" w:hAnsi="Arial" w:cs="Arial"/>
                <w:color w:val="000000"/>
              </w:rPr>
              <w:t xml:space="preserve"> mini</w:t>
            </w:r>
          </w:p>
          <w:p w:rsidR="006122EE" w:rsidRPr="006B10E3" w:rsidRDefault="006122EE" w:rsidP="006122EE">
            <w:pPr>
              <w:pStyle w:val="Odstavecseseznamem"/>
              <w:numPr>
                <w:ilvl w:val="0"/>
                <w:numId w:val="28"/>
              </w:numPr>
              <w:spacing w:line="276" w:lineRule="auto"/>
              <w:rPr>
                <w:rFonts w:ascii="Arial" w:hAnsi="Arial" w:cs="Arial"/>
                <w:color w:val="000000"/>
              </w:rPr>
            </w:pPr>
            <w:r w:rsidRPr="006B10E3">
              <w:rPr>
                <w:rFonts w:ascii="Arial" w:hAnsi="Arial" w:cs="Arial"/>
                <w:color w:val="000000"/>
              </w:rPr>
              <w:t xml:space="preserve">použitý materiál – miska, </w:t>
            </w:r>
            <w:proofErr w:type="spellStart"/>
            <w:r w:rsidRPr="006B10E3">
              <w:rPr>
                <w:rFonts w:ascii="Arial" w:hAnsi="Arial" w:cs="Arial"/>
                <w:color w:val="000000"/>
              </w:rPr>
              <w:t>oasis</w:t>
            </w:r>
            <w:proofErr w:type="spellEnd"/>
          </w:p>
          <w:p w:rsidR="006122EE" w:rsidRPr="006B10E3" w:rsidRDefault="006122EE" w:rsidP="005235F3">
            <w:pPr>
              <w:spacing w:line="276" w:lineRule="auto"/>
              <w:rPr>
                <w:rFonts w:ascii="Arial" w:hAnsi="Arial" w:cs="Arial"/>
                <w:color w:val="000000"/>
              </w:rPr>
            </w:pPr>
          </w:p>
          <w:p w:rsidR="006122EE" w:rsidRPr="006B10E3" w:rsidRDefault="006122EE" w:rsidP="005235F3">
            <w:pPr>
              <w:spacing w:line="276" w:lineRule="auto"/>
              <w:rPr>
                <w:rFonts w:ascii="Arial" w:hAnsi="Arial" w:cs="Arial"/>
                <w:color w:val="000000"/>
              </w:rPr>
            </w:pPr>
            <w:r w:rsidRPr="006B10E3">
              <w:rPr>
                <w:rFonts w:ascii="Arial" w:hAnsi="Arial" w:cs="Arial"/>
                <w:color w:val="000000"/>
              </w:rPr>
              <w:t>Přiložená fotografie zobrazuje barevné rozvržení letní varianty. Kulaté aranžmá by pak mělo vypadat přibližně takto:</w:t>
            </w:r>
          </w:p>
          <w:p w:rsidR="006122EE" w:rsidRPr="006B10E3" w:rsidRDefault="006122EE" w:rsidP="005235F3">
            <w:pPr>
              <w:spacing w:line="276" w:lineRule="auto"/>
              <w:rPr>
                <w:rFonts w:ascii="Arial" w:hAnsi="Arial" w:cs="Arial"/>
                <w:color w:val="000000"/>
              </w:rPr>
            </w:pPr>
            <w:r w:rsidRPr="006B10E3">
              <w:rPr>
                <w:rFonts w:ascii="Arial" w:hAnsi="Arial" w:cs="Arial"/>
                <w:noProof/>
              </w:rPr>
              <w:drawing>
                <wp:anchor distT="0" distB="0" distL="114300" distR="114300" simplePos="0" relativeHeight="251659264" behindDoc="1" locked="0" layoutInCell="1" allowOverlap="1" wp14:anchorId="45942BD5" wp14:editId="60627094">
                  <wp:simplePos x="0" y="0"/>
                  <wp:positionH relativeFrom="column">
                    <wp:posOffset>63796</wp:posOffset>
                  </wp:positionH>
                  <wp:positionV relativeFrom="paragraph">
                    <wp:posOffset>37140</wp:posOffset>
                  </wp:positionV>
                  <wp:extent cx="1858010" cy="1749425"/>
                  <wp:effectExtent l="0" t="0" r="8890" b="3175"/>
                  <wp:wrapTight wrapText="bothSides">
                    <wp:wrapPolygon edited="0">
                      <wp:start x="0" y="0"/>
                      <wp:lineTo x="0" y="21404"/>
                      <wp:lineTo x="21482" y="21404"/>
                      <wp:lineTo x="21482"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8010" cy="174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22EE" w:rsidRPr="006B10E3" w:rsidRDefault="006122EE" w:rsidP="005235F3">
            <w:pPr>
              <w:spacing w:line="276" w:lineRule="auto"/>
              <w:rPr>
                <w:rFonts w:ascii="Arial" w:hAnsi="Arial" w:cs="Arial"/>
                <w:color w:val="000000"/>
              </w:rPr>
            </w:pPr>
          </w:p>
          <w:p w:rsidR="006122EE" w:rsidRPr="006B10E3" w:rsidRDefault="006122EE" w:rsidP="005235F3">
            <w:pPr>
              <w:spacing w:line="276" w:lineRule="auto"/>
              <w:rPr>
                <w:rFonts w:ascii="Arial" w:hAnsi="Arial" w:cs="Arial"/>
                <w:color w:val="000000"/>
              </w:rPr>
            </w:pPr>
          </w:p>
          <w:p w:rsidR="006122EE" w:rsidRPr="006B10E3" w:rsidRDefault="006122EE" w:rsidP="005235F3">
            <w:pPr>
              <w:spacing w:line="276" w:lineRule="auto"/>
              <w:rPr>
                <w:rFonts w:ascii="Arial" w:hAnsi="Arial" w:cs="Arial"/>
                <w:color w:val="000000"/>
              </w:rPr>
            </w:pPr>
          </w:p>
          <w:p w:rsidR="006122EE" w:rsidRPr="006B10E3" w:rsidRDefault="006122EE" w:rsidP="005235F3">
            <w:pPr>
              <w:spacing w:line="276" w:lineRule="auto"/>
              <w:rPr>
                <w:rFonts w:ascii="Arial" w:hAnsi="Arial" w:cs="Arial"/>
                <w:color w:val="000000"/>
              </w:rPr>
            </w:pPr>
          </w:p>
          <w:p w:rsidR="006122EE" w:rsidRPr="006B10E3" w:rsidRDefault="006122EE" w:rsidP="005235F3">
            <w:pPr>
              <w:spacing w:line="276" w:lineRule="auto"/>
              <w:rPr>
                <w:rFonts w:ascii="Arial" w:hAnsi="Arial" w:cs="Arial"/>
                <w:color w:val="000000"/>
              </w:rPr>
            </w:pPr>
          </w:p>
          <w:p w:rsidR="006122EE" w:rsidRPr="006B10E3" w:rsidRDefault="006122EE" w:rsidP="005235F3">
            <w:pPr>
              <w:spacing w:line="276" w:lineRule="auto"/>
              <w:rPr>
                <w:rFonts w:ascii="Arial" w:hAnsi="Arial" w:cs="Arial"/>
                <w:color w:val="000000"/>
              </w:rPr>
            </w:pPr>
          </w:p>
          <w:p w:rsidR="006122EE" w:rsidRPr="006B10E3" w:rsidRDefault="006122EE" w:rsidP="005235F3">
            <w:pPr>
              <w:spacing w:line="276" w:lineRule="auto"/>
              <w:rPr>
                <w:rFonts w:ascii="Arial" w:hAnsi="Arial" w:cs="Arial"/>
                <w:color w:val="000000"/>
              </w:rPr>
            </w:pPr>
          </w:p>
          <w:p w:rsidR="006122EE" w:rsidRPr="006B10E3" w:rsidRDefault="006122EE" w:rsidP="005235F3">
            <w:pPr>
              <w:spacing w:line="276" w:lineRule="auto"/>
              <w:rPr>
                <w:rFonts w:ascii="Arial" w:hAnsi="Arial" w:cs="Arial"/>
                <w:color w:val="000000"/>
              </w:rPr>
            </w:pPr>
          </w:p>
          <w:p w:rsidR="006122EE" w:rsidRPr="006B10E3" w:rsidRDefault="006122EE" w:rsidP="005235F3">
            <w:pPr>
              <w:spacing w:line="276" w:lineRule="auto"/>
              <w:rPr>
                <w:rFonts w:ascii="Arial" w:hAnsi="Arial" w:cs="Arial"/>
                <w:color w:val="000000"/>
              </w:rPr>
            </w:pPr>
          </w:p>
          <w:p w:rsidR="006122EE" w:rsidRDefault="006122EE" w:rsidP="005235F3">
            <w:pPr>
              <w:pStyle w:val="Odstavecseseznamem"/>
              <w:spacing w:line="276" w:lineRule="auto"/>
              <w:rPr>
                <w:rFonts w:ascii="Arial" w:hAnsi="Arial" w:cs="Arial"/>
                <w:b/>
                <w:color w:val="000000"/>
              </w:rPr>
            </w:pPr>
          </w:p>
          <w:p w:rsidR="006122EE" w:rsidRPr="004721A4" w:rsidRDefault="006122EE" w:rsidP="006122EE">
            <w:pPr>
              <w:pStyle w:val="Odstavecseseznamem"/>
              <w:numPr>
                <w:ilvl w:val="0"/>
                <w:numId w:val="39"/>
              </w:numPr>
              <w:spacing w:line="276" w:lineRule="auto"/>
              <w:rPr>
                <w:rFonts w:ascii="Arial" w:hAnsi="Arial" w:cs="Arial"/>
                <w:color w:val="000000"/>
              </w:rPr>
            </w:pPr>
            <w:r w:rsidRPr="004721A4">
              <w:rPr>
                <w:rFonts w:ascii="Arial" w:hAnsi="Arial" w:cs="Arial"/>
                <w:b/>
                <w:color w:val="000000"/>
              </w:rPr>
              <w:lastRenderedPageBreak/>
              <w:t>Podélné vypichované aranžmá</w:t>
            </w:r>
            <w:r w:rsidRPr="004721A4">
              <w:rPr>
                <w:rFonts w:ascii="Arial" w:hAnsi="Arial" w:cs="Arial"/>
                <w:color w:val="000000"/>
              </w:rPr>
              <w:t xml:space="preserve"> čerstvých řezaných květin v aranžovací hmotě, rozměry odhadem - délka 25 - 30 cm, šířka 18 cm, výška 18 cm. Složení květin:</w:t>
            </w:r>
          </w:p>
          <w:p w:rsidR="006122EE" w:rsidRPr="006B10E3" w:rsidRDefault="006122EE" w:rsidP="006122EE">
            <w:pPr>
              <w:pStyle w:val="Odstavecseseznamem"/>
              <w:numPr>
                <w:ilvl w:val="0"/>
                <w:numId w:val="29"/>
              </w:numPr>
              <w:spacing w:line="276" w:lineRule="auto"/>
              <w:rPr>
                <w:rFonts w:ascii="Arial" w:hAnsi="Arial" w:cs="Arial"/>
                <w:color w:val="000000"/>
              </w:rPr>
            </w:pPr>
            <w:r w:rsidRPr="006B10E3">
              <w:rPr>
                <w:rFonts w:ascii="Arial" w:hAnsi="Arial" w:cs="Arial"/>
                <w:color w:val="000000"/>
              </w:rPr>
              <w:t xml:space="preserve">2x </w:t>
            </w:r>
            <w:proofErr w:type="spellStart"/>
            <w:r w:rsidRPr="006B10E3">
              <w:rPr>
                <w:rFonts w:ascii="Arial" w:hAnsi="Arial" w:cs="Arial"/>
                <w:color w:val="000000"/>
              </w:rPr>
              <w:t>amarilis</w:t>
            </w:r>
            <w:proofErr w:type="spellEnd"/>
            <w:r w:rsidRPr="006B10E3">
              <w:rPr>
                <w:rFonts w:ascii="Arial" w:hAnsi="Arial" w:cs="Arial"/>
                <w:color w:val="000000"/>
              </w:rPr>
              <w:t xml:space="preserve"> červený</w:t>
            </w:r>
          </w:p>
          <w:p w:rsidR="006122EE" w:rsidRPr="006B10E3" w:rsidRDefault="006122EE" w:rsidP="006122EE">
            <w:pPr>
              <w:pStyle w:val="Odstavecseseznamem"/>
              <w:numPr>
                <w:ilvl w:val="0"/>
                <w:numId w:val="29"/>
              </w:numPr>
              <w:spacing w:line="276" w:lineRule="auto"/>
              <w:rPr>
                <w:rFonts w:ascii="Arial" w:hAnsi="Arial" w:cs="Arial"/>
                <w:color w:val="000000"/>
              </w:rPr>
            </w:pPr>
            <w:r w:rsidRPr="006B10E3">
              <w:rPr>
                <w:rFonts w:ascii="Arial" w:hAnsi="Arial" w:cs="Arial"/>
                <w:color w:val="000000"/>
              </w:rPr>
              <w:t>3x červená růže</w:t>
            </w:r>
          </w:p>
          <w:p w:rsidR="006122EE" w:rsidRPr="006B10E3" w:rsidRDefault="006122EE" w:rsidP="006122EE">
            <w:pPr>
              <w:pStyle w:val="Odstavecseseznamem"/>
              <w:numPr>
                <w:ilvl w:val="0"/>
                <w:numId w:val="29"/>
              </w:numPr>
              <w:spacing w:line="276" w:lineRule="auto"/>
              <w:rPr>
                <w:rFonts w:ascii="Arial" w:hAnsi="Arial" w:cs="Arial"/>
                <w:color w:val="000000"/>
              </w:rPr>
            </w:pPr>
            <w:r w:rsidRPr="006B10E3">
              <w:rPr>
                <w:rFonts w:ascii="Arial" w:hAnsi="Arial" w:cs="Arial"/>
                <w:color w:val="000000"/>
              </w:rPr>
              <w:t xml:space="preserve">7x </w:t>
            </w:r>
            <w:proofErr w:type="spellStart"/>
            <w:r w:rsidRPr="006B10E3">
              <w:rPr>
                <w:rFonts w:ascii="Arial" w:hAnsi="Arial" w:cs="Arial"/>
                <w:color w:val="000000"/>
              </w:rPr>
              <w:t>frésie</w:t>
            </w:r>
            <w:proofErr w:type="spellEnd"/>
            <w:r w:rsidRPr="006B10E3">
              <w:rPr>
                <w:rFonts w:ascii="Arial" w:hAnsi="Arial" w:cs="Arial"/>
                <w:color w:val="000000"/>
              </w:rPr>
              <w:t xml:space="preserve"> bílá</w:t>
            </w:r>
          </w:p>
          <w:p w:rsidR="006122EE" w:rsidRPr="006B10E3" w:rsidRDefault="006122EE" w:rsidP="006122EE">
            <w:pPr>
              <w:pStyle w:val="Odstavecseseznamem"/>
              <w:numPr>
                <w:ilvl w:val="0"/>
                <w:numId w:val="29"/>
              </w:numPr>
              <w:spacing w:line="276" w:lineRule="auto"/>
              <w:rPr>
                <w:rFonts w:ascii="Arial" w:hAnsi="Arial" w:cs="Arial"/>
                <w:color w:val="000000"/>
              </w:rPr>
            </w:pPr>
            <w:r w:rsidRPr="006B10E3">
              <w:rPr>
                <w:rFonts w:ascii="Arial" w:hAnsi="Arial" w:cs="Arial"/>
                <w:color w:val="000000"/>
              </w:rPr>
              <w:t xml:space="preserve">1x </w:t>
            </w:r>
            <w:proofErr w:type="spellStart"/>
            <w:r w:rsidRPr="006B10E3">
              <w:rPr>
                <w:rFonts w:ascii="Arial" w:hAnsi="Arial" w:cs="Arial"/>
                <w:color w:val="000000"/>
              </w:rPr>
              <w:t>chamelaucium</w:t>
            </w:r>
            <w:proofErr w:type="spellEnd"/>
          </w:p>
          <w:p w:rsidR="006122EE" w:rsidRPr="006B10E3" w:rsidRDefault="006122EE" w:rsidP="006122EE">
            <w:pPr>
              <w:pStyle w:val="Odstavecseseznamem"/>
              <w:numPr>
                <w:ilvl w:val="0"/>
                <w:numId w:val="29"/>
              </w:numPr>
              <w:spacing w:line="276" w:lineRule="auto"/>
              <w:rPr>
                <w:rFonts w:ascii="Arial" w:hAnsi="Arial" w:cs="Arial"/>
                <w:color w:val="000000"/>
              </w:rPr>
            </w:pPr>
            <w:r w:rsidRPr="006B10E3">
              <w:rPr>
                <w:rFonts w:ascii="Arial" w:hAnsi="Arial" w:cs="Arial"/>
                <w:color w:val="000000"/>
              </w:rPr>
              <w:t xml:space="preserve">2x </w:t>
            </w:r>
            <w:proofErr w:type="spellStart"/>
            <w:r w:rsidRPr="006B10E3">
              <w:rPr>
                <w:rFonts w:ascii="Arial" w:hAnsi="Arial" w:cs="Arial"/>
                <w:color w:val="000000"/>
              </w:rPr>
              <w:t>chrysanthema</w:t>
            </w:r>
            <w:proofErr w:type="spellEnd"/>
            <w:r w:rsidRPr="006B10E3">
              <w:rPr>
                <w:rFonts w:ascii="Arial" w:hAnsi="Arial" w:cs="Arial"/>
                <w:color w:val="000000"/>
              </w:rPr>
              <w:t xml:space="preserve"> </w:t>
            </w:r>
            <w:proofErr w:type="spellStart"/>
            <w:r w:rsidRPr="006B10E3">
              <w:rPr>
                <w:rFonts w:ascii="Arial" w:hAnsi="Arial" w:cs="Arial"/>
                <w:color w:val="000000"/>
              </w:rPr>
              <w:t>santina</w:t>
            </w:r>
            <w:proofErr w:type="spellEnd"/>
            <w:r w:rsidRPr="006B10E3">
              <w:rPr>
                <w:rFonts w:ascii="Arial" w:hAnsi="Arial" w:cs="Arial"/>
                <w:color w:val="000000"/>
              </w:rPr>
              <w:t xml:space="preserve"> zelená</w:t>
            </w:r>
          </w:p>
          <w:p w:rsidR="006122EE" w:rsidRPr="006B10E3" w:rsidRDefault="006122EE" w:rsidP="006122EE">
            <w:pPr>
              <w:pStyle w:val="Odstavecseseznamem"/>
              <w:numPr>
                <w:ilvl w:val="0"/>
                <w:numId w:val="29"/>
              </w:numPr>
              <w:spacing w:line="276" w:lineRule="auto"/>
              <w:rPr>
                <w:rFonts w:ascii="Arial" w:hAnsi="Arial" w:cs="Arial"/>
                <w:color w:val="000000"/>
              </w:rPr>
            </w:pPr>
            <w:r w:rsidRPr="006B10E3">
              <w:rPr>
                <w:rFonts w:ascii="Arial" w:hAnsi="Arial" w:cs="Arial"/>
                <w:color w:val="000000"/>
              </w:rPr>
              <w:t xml:space="preserve">1x </w:t>
            </w:r>
            <w:proofErr w:type="spellStart"/>
            <w:r w:rsidRPr="006B10E3">
              <w:rPr>
                <w:rFonts w:ascii="Arial" w:hAnsi="Arial" w:cs="Arial"/>
                <w:color w:val="000000"/>
              </w:rPr>
              <w:t>chrysanthema</w:t>
            </w:r>
            <w:proofErr w:type="spellEnd"/>
            <w:r w:rsidRPr="006B10E3">
              <w:rPr>
                <w:rFonts w:ascii="Arial" w:hAnsi="Arial" w:cs="Arial"/>
                <w:color w:val="000000"/>
              </w:rPr>
              <w:t xml:space="preserve"> trsová bílá</w:t>
            </w:r>
          </w:p>
          <w:p w:rsidR="006122EE" w:rsidRPr="006B10E3" w:rsidRDefault="006122EE" w:rsidP="006122EE">
            <w:pPr>
              <w:pStyle w:val="Odstavecseseznamem"/>
              <w:numPr>
                <w:ilvl w:val="0"/>
                <w:numId w:val="29"/>
              </w:numPr>
              <w:spacing w:line="276" w:lineRule="auto"/>
              <w:rPr>
                <w:rFonts w:ascii="Arial" w:hAnsi="Arial" w:cs="Arial"/>
                <w:color w:val="000000"/>
              </w:rPr>
            </w:pPr>
            <w:r w:rsidRPr="006B10E3">
              <w:rPr>
                <w:rFonts w:ascii="Arial" w:hAnsi="Arial" w:cs="Arial"/>
                <w:color w:val="000000"/>
              </w:rPr>
              <w:t>2x aspidistra list</w:t>
            </w:r>
          </w:p>
          <w:p w:rsidR="006122EE" w:rsidRPr="006B10E3" w:rsidRDefault="006122EE" w:rsidP="006122EE">
            <w:pPr>
              <w:pStyle w:val="Odstavecseseznamem"/>
              <w:numPr>
                <w:ilvl w:val="0"/>
                <w:numId w:val="29"/>
              </w:numPr>
              <w:spacing w:line="276" w:lineRule="auto"/>
              <w:rPr>
                <w:rFonts w:ascii="Arial" w:hAnsi="Arial" w:cs="Arial"/>
                <w:color w:val="000000"/>
              </w:rPr>
            </w:pPr>
            <w:r w:rsidRPr="006B10E3">
              <w:rPr>
                <w:rFonts w:ascii="Arial" w:hAnsi="Arial" w:cs="Arial"/>
                <w:color w:val="000000"/>
              </w:rPr>
              <w:t xml:space="preserve">2x větvička </w:t>
            </w:r>
            <w:proofErr w:type="spellStart"/>
            <w:r w:rsidRPr="006B10E3">
              <w:rPr>
                <w:rFonts w:ascii="Arial" w:hAnsi="Arial" w:cs="Arial"/>
                <w:color w:val="000000"/>
              </w:rPr>
              <w:t>salal</w:t>
            </w:r>
            <w:proofErr w:type="spellEnd"/>
          </w:p>
          <w:p w:rsidR="006122EE" w:rsidRPr="006B10E3" w:rsidRDefault="006122EE" w:rsidP="006122EE">
            <w:pPr>
              <w:pStyle w:val="Odstavecseseznamem"/>
              <w:numPr>
                <w:ilvl w:val="0"/>
                <w:numId w:val="29"/>
              </w:numPr>
              <w:spacing w:line="276" w:lineRule="auto"/>
              <w:rPr>
                <w:rFonts w:ascii="Arial" w:hAnsi="Arial" w:cs="Arial"/>
                <w:color w:val="000000"/>
              </w:rPr>
            </w:pPr>
            <w:r w:rsidRPr="006B10E3">
              <w:rPr>
                <w:rFonts w:ascii="Arial" w:hAnsi="Arial" w:cs="Arial"/>
                <w:color w:val="000000"/>
              </w:rPr>
              <w:t xml:space="preserve">použitý materiál – miska, </w:t>
            </w:r>
            <w:proofErr w:type="spellStart"/>
            <w:r w:rsidRPr="006B10E3">
              <w:rPr>
                <w:rFonts w:ascii="Arial" w:hAnsi="Arial" w:cs="Arial"/>
                <w:color w:val="000000"/>
              </w:rPr>
              <w:t>oasis</w:t>
            </w:r>
            <w:proofErr w:type="spellEnd"/>
          </w:p>
          <w:p w:rsidR="006122EE" w:rsidRPr="006B10E3" w:rsidRDefault="006122EE" w:rsidP="005235F3">
            <w:pPr>
              <w:spacing w:line="276" w:lineRule="auto"/>
              <w:rPr>
                <w:rFonts w:ascii="Arial" w:hAnsi="Arial" w:cs="Arial"/>
                <w:color w:val="000000"/>
              </w:rPr>
            </w:pPr>
          </w:p>
          <w:p w:rsidR="006122EE" w:rsidRPr="004721A4" w:rsidRDefault="006122EE" w:rsidP="006122EE">
            <w:pPr>
              <w:pStyle w:val="Odstavecseseznamem"/>
              <w:numPr>
                <w:ilvl w:val="0"/>
                <w:numId w:val="39"/>
              </w:numPr>
              <w:spacing w:line="276" w:lineRule="auto"/>
              <w:rPr>
                <w:rFonts w:ascii="Arial" w:hAnsi="Arial" w:cs="Arial"/>
                <w:color w:val="000000"/>
              </w:rPr>
            </w:pPr>
            <w:r w:rsidRPr="004721A4">
              <w:rPr>
                <w:rFonts w:ascii="Arial" w:hAnsi="Arial" w:cs="Arial"/>
                <w:b/>
                <w:color w:val="000000"/>
              </w:rPr>
              <w:t>Převislé aranžmá</w:t>
            </w:r>
            <w:r w:rsidRPr="004721A4">
              <w:rPr>
                <w:rFonts w:ascii="Arial" w:hAnsi="Arial" w:cs="Arial"/>
                <w:color w:val="000000"/>
              </w:rPr>
              <w:t xml:space="preserve"> z vypichovaných čerstvých či živých květin umístěných na stojanu, celková výška aranžmá včetně stojanu - do 80 cm. Složení květin:</w:t>
            </w:r>
          </w:p>
          <w:p w:rsidR="006122EE" w:rsidRPr="006B10E3" w:rsidRDefault="006122EE" w:rsidP="006122EE">
            <w:pPr>
              <w:pStyle w:val="Odstavecseseznamem"/>
              <w:numPr>
                <w:ilvl w:val="0"/>
                <w:numId w:val="30"/>
              </w:numPr>
              <w:spacing w:line="276" w:lineRule="auto"/>
              <w:rPr>
                <w:rFonts w:ascii="Arial" w:hAnsi="Arial" w:cs="Arial"/>
                <w:color w:val="000000"/>
              </w:rPr>
            </w:pPr>
            <w:r w:rsidRPr="006B10E3">
              <w:rPr>
                <w:rFonts w:ascii="Arial" w:hAnsi="Arial" w:cs="Arial"/>
                <w:color w:val="000000"/>
              </w:rPr>
              <w:t xml:space="preserve">3x </w:t>
            </w:r>
            <w:proofErr w:type="spellStart"/>
            <w:r w:rsidRPr="006B10E3">
              <w:rPr>
                <w:rFonts w:ascii="Arial" w:hAnsi="Arial" w:cs="Arial"/>
                <w:color w:val="000000"/>
              </w:rPr>
              <w:t>amarilis</w:t>
            </w:r>
            <w:proofErr w:type="spellEnd"/>
            <w:r w:rsidRPr="006B10E3">
              <w:rPr>
                <w:rFonts w:ascii="Arial" w:hAnsi="Arial" w:cs="Arial"/>
                <w:color w:val="000000"/>
              </w:rPr>
              <w:t xml:space="preserve"> červený</w:t>
            </w:r>
          </w:p>
          <w:p w:rsidR="006122EE" w:rsidRPr="006B10E3" w:rsidRDefault="006122EE" w:rsidP="006122EE">
            <w:pPr>
              <w:pStyle w:val="Odstavecseseznamem"/>
              <w:numPr>
                <w:ilvl w:val="0"/>
                <w:numId w:val="30"/>
              </w:numPr>
              <w:spacing w:line="276" w:lineRule="auto"/>
              <w:rPr>
                <w:rFonts w:ascii="Arial" w:hAnsi="Arial" w:cs="Arial"/>
                <w:color w:val="000000"/>
              </w:rPr>
            </w:pPr>
            <w:r w:rsidRPr="006B10E3">
              <w:rPr>
                <w:rFonts w:ascii="Arial" w:hAnsi="Arial" w:cs="Arial"/>
                <w:color w:val="000000"/>
              </w:rPr>
              <w:t>7x červená růže</w:t>
            </w:r>
          </w:p>
          <w:p w:rsidR="006122EE" w:rsidRPr="006B10E3" w:rsidRDefault="006122EE" w:rsidP="006122EE">
            <w:pPr>
              <w:pStyle w:val="Odstavecseseznamem"/>
              <w:numPr>
                <w:ilvl w:val="0"/>
                <w:numId w:val="30"/>
              </w:numPr>
              <w:spacing w:line="276" w:lineRule="auto"/>
              <w:rPr>
                <w:rFonts w:ascii="Arial" w:hAnsi="Arial" w:cs="Arial"/>
                <w:color w:val="000000"/>
              </w:rPr>
            </w:pPr>
            <w:r w:rsidRPr="006B10E3">
              <w:rPr>
                <w:rFonts w:ascii="Arial" w:hAnsi="Arial" w:cs="Arial"/>
                <w:color w:val="000000"/>
              </w:rPr>
              <w:t xml:space="preserve">7x </w:t>
            </w:r>
            <w:proofErr w:type="spellStart"/>
            <w:r w:rsidRPr="006B10E3">
              <w:rPr>
                <w:rFonts w:ascii="Arial" w:hAnsi="Arial" w:cs="Arial"/>
                <w:color w:val="000000"/>
              </w:rPr>
              <w:t>chrysanthema</w:t>
            </w:r>
            <w:proofErr w:type="spellEnd"/>
            <w:r w:rsidRPr="006B10E3">
              <w:rPr>
                <w:rFonts w:ascii="Arial" w:hAnsi="Arial" w:cs="Arial"/>
                <w:color w:val="000000"/>
              </w:rPr>
              <w:t xml:space="preserve"> </w:t>
            </w:r>
            <w:proofErr w:type="spellStart"/>
            <w:r w:rsidRPr="006B10E3">
              <w:rPr>
                <w:rFonts w:ascii="Arial" w:hAnsi="Arial" w:cs="Arial"/>
                <w:color w:val="000000"/>
              </w:rPr>
              <w:t>santina</w:t>
            </w:r>
            <w:proofErr w:type="spellEnd"/>
            <w:r w:rsidRPr="006B10E3">
              <w:rPr>
                <w:rFonts w:ascii="Arial" w:hAnsi="Arial" w:cs="Arial"/>
                <w:color w:val="000000"/>
              </w:rPr>
              <w:t xml:space="preserve"> zelená</w:t>
            </w:r>
          </w:p>
          <w:p w:rsidR="006122EE" w:rsidRPr="006B10E3" w:rsidRDefault="006122EE" w:rsidP="006122EE">
            <w:pPr>
              <w:pStyle w:val="Odstavecseseznamem"/>
              <w:numPr>
                <w:ilvl w:val="0"/>
                <w:numId w:val="30"/>
              </w:numPr>
              <w:spacing w:line="276" w:lineRule="auto"/>
              <w:rPr>
                <w:rFonts w:ascii="Arial" w:hAnsi="Arial" w:cs="Arial"/>
                <w:color w:val="000000"/>
              </w:rPr>
            </w:pPr>
            <w:r w:rsidRPr="006B10E3">
              <w:rPr>
                <w:rFonts w:ascii="Arial" w:hAnsi="Arial" w:cs="Arial"/>
                <w:color w:val="000000"/>
              </w:rPr>
              <w:t xml:space="preserve">4x </w:t>
            </w:r>
            <w:proofErr w:type="spellStart"/>
            <w:r w:rsidRPr="006B10E3">
              <w:rPr>
                <w:rFonts w:ascii="Arial" w:hAnsi="Arial" w:cs="Arial"/>
                <w:color w:val="000000"/>
              </w:rPr>
              <w:t>chrysanthema</w:t>
            </w:r>
            <w:proofErr w:type="spellEnd"/>
            <w:r w:rsidRPr="006B10E3">
              <w:rPr>
                <w:rFonts w:ascii="Arial" w:hAnsi="Arial" w:cs="Arial"/>
                <w:color w:val="000000"/>
              </w:rPr>
              <w:t xml:space="preserve"> trsová bílá</w:t>
            </w:r>
          </w:p>
          <w:p w:rsidR="006122EE" w:rsidRPr="006B10E3" w:rsidRDefault="006122EE" w:rsidP="006122EE">
            <w:pPr>
              <w:pStyle w:val="Odstavecseseznamem"/>
              <w:numPr>
                <w:ilvl w:val="0"/>
                <w:numId w:val="30"/>
              </w:numPr>
              <w:spacing w:line="276" w:lineRule="auto"/>
              <w:rPr>
                <w:rFonts w:ascii="Arial" w:hAnsi="Arial" w:cs="Arial"/>
                <w:color w:val="000000"/>
              </w:rPr>
            </w:pPr>
            <w:r w:rsidRPr="006B10E3">
              <w:rPr>
                <w:rFonts w:ascii="Arial" w:hAnsi="Arial" w:cs="Arial"/>
                <w:color w:val="000000"/>
              </w:rPr>
              <w:t xml:space="preserve">5x </w:t>
            </w:r>
            <w:proofErr w:type="spellStart"/>
            <w:r w:rsidRPr="006B10E3">
              <w:rPr>
                <w:rFonts w:ascii="Arial" w:hAnsi="Arial" w:cs="Arial"/>
                <w:color w:val="000000"/>
              </w:rPr>
              <w:t>chamelaucium</w:t>
            </w:r>
            <w:proofErr w:type="spellEnd"/>
          </w:p>
          <w:p w:rsidR="006122EE" w:rsidRPr="006B10E3" w:rsidRDefault="006122EE" w:rsidP="006122EE">
            <w:pPr>
              <w:pStyle w:val="Odstavecseseznamem"/>
              <w:numPr>
                <w:ilvl w:val="0"/>
                <w:numId w:val="30"/>
              </w:numPr>
              <w:spacing w:line="276" w:lineRule="auto"/>
              <w:rPr>
                <w:rFonts w:ascii="Arial" w:hAnsi="Arial" w:cs="Arial"/>
                <w:color w:val="000000"/>
              </w:rPr>
            </w:pPr>
            <w:r w:rsidRPr="006B10E3">
              <w:rPr>
                <w:rFonts w:ascii="Arial" w:hAnsi="Arial" w:cs="Arial"/>
                <w:color w:val="000000"/>
              </w:rPr>
              <w:t xml:space="preserve">5x bílá </w:t>
            </w:r>
            <w:proofErr w:type="spellStart"/>
            <w:r w:rsidRPr="006B10E3">
              <w:rPr>
                <w:rFonts w:ascii="Arial" w:hAnsi="Arial" w:cs="Arial"/>
                <w:color w:val="000000"/>
              </w:rPr>
              <w:t>eustoma</w:t>
            </w:r>
            <w:proofErr w:type="spellEnd"/>
          </w:p>
          <w:p w:rsidR="006122EE" w:rsidRPr="006B10E3" w:rsidRDefault="006122EE" w:rsidP="006122EE">
            <w:pPr>
              <w:pStyle w:val="Odstavecseseznamem"/>
              <w:numPr>
                <w:ilvl w:val="0"/>
                <w:numId w:val="30"/>
              </w:numPr>
              <w:spacing w:line="276" w:lineRule="auto"/>
              <w:rPr>
                <w:rFonts w:ascii="Arial" w:hAnsi="Arial" w:cs="Arial"/>
                <w:color w:val="000000"/>
              </w:rPr>
            </w:pPr>
            <w:r w:rsidRPr="006B10E3">
              <w:rPr>
                <w:rFonts w:ascii="Arial" w:hAnsi="Arial" w:cs="Arial"/>
                <w:color w:val="000000"/>
              </w:rPr>
              <w:t xml:space="preserve">5x </w:t>
            </w:r>
            <w:proofErr w:type="spellStart"/>
            <w:r w:rsidRPr="006B10E3">
              <w:rPr>
                <w:rFonts w:ascii="Arial" w:hAnsi="Arial" w:cs="Arial"/>
                <w:color w:val="000000"/>
              </w:rPr>
              <w:t>aralie</w:t>
            </w:r>
            <w:proofErr w:type="spellEnd"/>
            <w:r w:rsidRPr="006B10E3">
              <w:rPr>
                <w:rFonts w:ascii="Arial" w:hAnsi="Arial" w:cs="Arial"/>
                <w:color w:val="000000"/>
              </w:rPr>
              <w:t xml:space="preserve"> střední </w:t>
            </w:r>
          </w:p>
          <w:p w:rsidR="006122EE" w:rsidRPr="006B10E3" w:rsidRDefault="006122EE" w:rsidP="006122EE">
            <w:pPr>
              <w:pStyle w:val="Odstavecseseznamem"/>
              <w:numPr>
                <w:ilvl w:val="0"/>
                <w:numId w:val="30"/>
              </w:numPr>
              <w:spacing w:line="276" w:lineRule="auto"/>
              <w:rPr>
                <w:rFonts w:ascii="Arial" w:hAnsi="Arial" w:cs="Arial"/>
                <w:color w:val="000000"/>
              </w:rPr>
            </w:pPr>
            <w:r w:rsidRPr="006B10E3">
              <w:rPr>
                <w:rFonts w:ascii="Arial" w:hAnsi="Arial" w:cs="Arial"/>
                <w:color w:val="000000"/>
              </w:rPr>
              <w:t xml:space="preserve">0,5 svazek </w:t>
            </w:r>
            <w:proofErr w:type="spellStart"/>
            <w:r w:rsidRPr="006B10E3">
              <w:rPr>
                <w:rFonts w:ascii="Arial" w:hAnsi="Arial" w:cs="Arial"/>
                <w:color w:val="000000"/>
              </w:rPr>
              <w:t>salal</w:t>
            </w:r>
            <w:proofErr w:type="spellEnd"/>
          </w:p>
          <w:p w:rsidR="006122EE" w:rsidRPr="006B10E3" w:rsidRDefault="006122EE" w:rsidP="006122EE">
            <w:pPr>
              <w:pStyle w:val="Odstavecseseznamem"/>
              <w:numPr>
                <w:ilvl w:val="0"/>
                <w:numId w:val="30"/>
              </w:numPr>
              <w:spacing w:line="276" w:lineRule="auto"/>
              <w:rPr>
                <w:rFonts w:ascii="Arial" w:hAnsi="Arial" w:cs="Arial"/>
                <w:color w:val="000000"/>
              </w:rPr>
            </w:pPr>
            <w:r w:rsidRPr="006B10E3">
              <w:rPr>
                <w:rFonts w:ascii="Arial" w:hAnsi="Arial" w:cs="Arial"/>
                <w:color w:val="000000"/>
              </w:rPr>
              <w:t xml:space="preserve">1/3 svazku asparágus </w:t>
            </w:r>
            <w:proofErr w:type="spellStart"/>
            <w:r w:rsidRPr="006B10E3">
              <w:rPr>
                <w:rFonts w:ascii="Arial" w:hAnsi="Arial" w:cs="Arial"/>
                <w:color w:val="000000"/>
              </w:rPr>
              <w:t>asparagoides</w:t>
            </w:r>
            <w:proofErr w:type="spellEnd"/>
          </w:p>
          <w:p w:rsidR="006122EE" w:rsidRDefault="006122EE" w:rsidP="006122EE">
            <w:pPr>
              <w:pStyle w:val="Odstavecseseznamem"/>
              <w:numPr>
                <w:ilvl w:val="0"/>
                <w:numId w:val="30"/>
              </w:numPr>
              <w:spacing w:line="276" w:lineRule="auto"/>
              <w:rPr>
                <w:rFonts w:ascii="Arial" w:hAnsi="Arial" w:cs="Arial"/>
                <w:color w:val="000000"/>
              </w:rPr>
            </w:pPr>
            <w:r w:rsidRPr="006B10E3">
              <w:rPr>
                <w:rFonts w:ascii="Arial" w:hAnsi="Arial" w:cs="Arial"/>
                <w:color w:val="000000"/>
              </w:rPr>
              <w:t xml:space="preserve">použitý materiál – miska, </w:t>
            </w:r>
            <w:proofErr w:type="spellStart"/>
            <w:r w:rsidRPr="006B10E3">
              <w:rPr>
                <w:rFonts w:ascii="Arial" w:hAnsi="Arial" w:cs="Arial"/>
                <w:color w:val="000000"/>
              </w:rPr>
              <w:t>oasis</w:t>
            </w:r>
            <w:proofErr w:type="spellEnd"/>
            <w:r w:rsidRPr="006B10E3">
              <w:rPr>
                <w:rFonts w:ascii="Arial" w:hAnsi="Arial" w:cs="Arial"/>
                <w:color w:val="000000"/>
              </w:rPr>
              <w:t>, pletivo</w:t>
            </w:r>
          </w:p>
          <w:p w:rsidR="006122EE" w:rsidRDefault="006122EE" w:rsidP="005235F3">
            <w:pPr>
              <w:spacing w:line="276" w:lineRule="auto"/>
              <w:rPr>
                <w:rFonts w:ascii="Arial" w:hAnsi="Arial" w:cs="Arial"/>
                <w:color w:val="000000"/>
              </w:rPr>
            </w:pPr>
          </w:p>
          <w:p w:rsidR="006122EE" w:rsidRPr="006B10E3" w:rsidRDefault="006122EE" w:rsidP="005235F3">
            <w:pPr>
              <w:spacing w:line="276" w:lineRule="auto"/>
              <w:rPr>
                <w:rFonts w:ascii="Arial" w:hAnsi="Arial" w:cs="Arial"/>
                <w:color w:val="000000"/>
              </w:rPr>
            </w:pPr>
            <w:r w:rsidRPr="006B10E3">
              <w:rPr>
                <w:rFonts w:ascii="Arial" w:hAnsi="Arial" w:cs="Arial"/>
                <w:color w:val="000000"/>
              </w:rPr>
              <w:t>Toto aranžmá bude umístěno na stojanu, výška cca 50 – 60 m, materiál kov, barva černá, viz ilustrační foto.</w:t>
            </w:r>
          </w:p>
          <w:p w:rsidR="006122EE" w:rsidRPr="006B10E3" w:rsidRDefault="006122EE" w:rsidP="005235F3">
            <w:pPr>
              <w:spacing w:line="276" w:lineRule="auto"/>
              <w:rPr>
                <w:rFonts w:ascii="Arial" w:hAnsi="Arial" w:cs="Arial"/>
                <w:color w:val="000000"/>
              </w:rPr>
            </w:pPr>
            <w:r w:rsidRPr="006B10E3">
              <w:rPr>
                <w:rFonts w:ascii="Arial" w:hAnsi="Arial" w:cs="Arial"/>
                <w:noProof/>
              </w:rPr>
              <w:drawing>
                <wp:anchor distT="0" distB="0" distL="114300" distR="114300" simplePos="0" relativeHeight="251660288" behindDoc="1" locked="0" layoutInCell="1" allowOverlap="1" wp14:anchorId="3B85D4AD" wp14:editId="183CD4CE">
                  <wp:simplePos x="0" y="0"/>
                  <wp:positionH relativeFrom="margin">
                    <wp:posOffset>697865</wp:posOffset>
                  </wp:positionH>
                  <wp:positionV relativeFrom="paragraph">
                    <wp:posOffset>9525</wp:posOffset>
                  </wp:positionV>
                  <wp:extent cx="984250" cy="1904365"/>
                  <wp:effectExtent l="0" t="0" r="6350" b="635"/>
                  <wp:wrapTight wrapText="bothSides">
                    <wp:wrapPolygon edited="0">
                      <wp:start x="0" y="0"/>
                      <wp:lineTo x="0" y="21391"/>
                      <wp:lineTo x="21321" y="21391"/>
                      <wp:lineTo x="21321"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84250" cy="1904365"/>
                          </a:xfrm>
                          <a:prstGeom prst="rect">
                            <a:avLst/>
                          </a:prstGeom>
                        </pic:spPr>
                      </pic:pic>
                    </a:graphicData>
                  </a:graphic>
                  <wp14:sizeRelH relativeFrom="page">
                    <wp14:pctWidth>0</wp14:pctWidth>
                  </wp14:sizeRelH>
                  <wp14:sizeRelV relativeFrom="page">
                    <wp14:pctHeight>0</wp14:pctHeight>
                  </wp14:sizeRelV>
                </wp:anchor>
              </w:drawing>
            </w:r>
          </w:p>
          <w:p w:rsidR="006122EE" w:rsidRPr="006B10E3" w:rsidRDefault="006122EE" w:rsidP="005235F3">
            <w:pPr>
              <w:spacing w:line="276" w:lineRule="auto"/>
              <w:rPr>
                <w:rFonts w:ascii="Arial" w:hAnsi="Arial" w:cs="Arial"/>
                <w:color w:val="000000"/>
              </w:rPr>
            </w:pPr>
          </w:p>
          <w:p w:rsidR="006122EE" w:rsidRPr="006B10E3" w:rsidRDefault="006122EE" w:rsidP="005235F3">
            <w:pPr>
              <w:spacing w:line="276" w:lineRule="auto"/>
              <w:rPr>
                <w:rFonts w:ascii="Arial" w:hAnsi="Arial" w:cs="Arial"/>
                <w:color w:val="000000"/>
              </w:rPr>
            </w:pPr>
          </w:p>
          <w:p w:rsidR="006122EE" w:rsidRPr="006B10E3" w:rsidRDefault="006122EE" w:rsidP="005235F3">
            <w:pPr>
              <w:spacing w:line="276" w:lineRule="auto"/>
              <w:rPr>
                <w:rFonts w:ascii="Arial" w:hAnsi="Arial" w:cs="Arial"/>
                <w:color w:val="000000"/>
              </w:rPr>
            </w:pPr>
          </w:p>
          <w:p w:rsidR="006122EE" w:rsidRPr="006B10E3" w:rsidRDefault="006122EE" w:rsidP="005235F3">
            <w:pPr>
              <w:spacing w:line="276" w:lineRule="auto"/>
              <w:rPr>
                <w:rFonts w:ascii="Arial" w:hAnsi="Arial" w:cs="Arial"/>
                <w:color w:val="000000"/>
              </w:rPr>
            </w:pPr>
          </w:p>
          <w:p w:rsidR="006122EE" w:rsidRPr="006B10E3" w:rsidRDefault="006122EE" w:rsidP="005235F3">
            <w:pPr>
              <w:spacing w:line="276" w:lineRule="auto"/>
              <w:rPr>
                <w:rFonts w:ascii="Arial" w:hAnsi="Arial" w:cs="Arial"/>
                <w:color w:val="000000"/>
              </w:rPr>
            </w:pPr>
          </w:p>
          <w:p w:rsidR="006122EE" w:rsidRPr="006B10E3" w:rsidRDefault="006122EE" w:rsidP="005235F3">
            <w:pPr>
              <w:spacing w:line="276" w:lineRule="auto"/>
              <w:rPr>
                <w:rFonts w:ascii="Arial" w:hAnsi="Arial" w:cs="Arial"/>
                <w:color w:val="000000"/>
              </w:rPr>
            </w:pPr>
            <w:r w:rsidRPr="006B10E3">
              <w:rPr>
                <w:rFonts w:ascii="Arial" w:hAnsi="Arial" w:cs="Arial"/>
                <w:color w:val="000000"/>
              </w:rPr>
              <w:t xml:space="preserve"> </w:t>
            </w:r>
          </w:p>
          <w:p w:rsidR="006122EE" w:rsidRPr="006B10E3" w:rsidRDefault="006122EE" w:rsidP="005235F3">
            <w:pPr>
              <w:pStyle w:val="Odstavecseseznamem"/>
              <w:rPr>
                <w:rFonts w:ascii="Arial" w:hAnsi="Arial" w:cs="Arial"/>
                <w:color w:val="000000"/>
              </w:rPr>
            </w:pPr>
          </w:p>
          <w:p w:rsidR="006122EE" w:rsidRPr="006B10E3" w:rsidRDefault="006122EE" w:rsidP="005235F3">
            <w:pPr>
              <w:pStyle w:val="Odstavecseseznamem"/>
              <w:spacing w:line="276" w:lineRule="auto"/>
              <w:rPr>
                <w:rFonts w:ascii="Arial" w:hAnsi="Arial" w:cs="Arial"/>
                <w:color w:val="000000"/>
              </w:rPr>
            </w:pPr>
          </w:p>
          <w:p w:rsidR="006122EE" w:rsidRPr="006B10E3" w:rsidRDefault="006122EE" w:rsidP="005235F3">
            <w:pPr>
              <w:pStyle w:val="Odstavecseseznamem"/>
              <w:spacing w:line="276" w:lineRule="auto"/>
              <w:rPr>
                <w:rFonts w:ascii="Arial" w:hAnsi="Arial" w:cs="Arial"/>
                <w:color w:val="000000"/>
              </w:rPr>
            </w:pPr>
          </w:p>
          <w:p w:rsidR="006122EE" w:rsidRPr="006B10E3" w:rsidRDefault="006122EE" w:rsidP="005235F3">
            <w:pPr>
              <w:pStyle w:val="Odstavecseseznamem"/>
              <w:spacing w:line="276" w:lineRule="auto"/>
              <w:rPr>
                <w:rFonts w:ascii="Arial" w:hAnsi="Arial" w:cs="Arial"/>
                <w:color w:val="000000"/>
              </w:rPr>
            </w:pPr>
          </w:p>
          <w:p w:rsidR="006122EE" w:rsidRDefault="006122EE" w:rsidP="005235F3">
            <w:pPr>
              <w:spacing w:line="276" w:lineRule="auto"/>
              <w:rPr>
                <w:rFonts w:ascii="Arial" w:hAnsi="Arial" w:cs="Arial"/>
                <w:color w:val="000000"/>
              </w:rPr>
            </w:pPr>
          </w:p>
          <w:p w:rsidR="006122EE" w:rsidRPr="006B10E3" w:rsidRDefault="006122EE" w:rsidP="005235F3">
            <w:pPr>
              <w:spacing w:line="276" w:lineRule="auto"/>
              <w:rPr>
                <w:rFonts w:ascii="Arial" w:hAnsi="Arial" w:cs="Arial"/>
                <w:color w:val="000000"/>
              </w:rPr>
            </w:pPr>
            <w:r w:rsidRPr="006B10E3">
              <w:rPr>
                <w:rFonts w:ascii="Arial" w:hAnsi="Arial" w:cs="Arial"/>
                <w:color w:val="000000"/>
              </w:rPr>
              <w:t>Vazba čerstvých řezaných květin – do ruky. Složení květin:</w:t>
            </w:r>
          </w:p>
          <w:p w:rsidR="006122EE" w:rsidRPr="006B10E3" w:rsidRDefault="006122EE" w:rsidP="006122EE">
            <w:pPr>
              <w:pStyle w:val="Odstavecseseznamem"/>
              <w:numPr>
                <w:ilvl w:val="0"/>
                <w:numId w:val="32"/>
              </w:numPr>
              <w:spacing w:after="160"/>
              <w:jc w:val="left"/>
              <w:rPr>
                <w:rFonts w:ascii="Arial" w:hAnsi="Arial" w:cs="Arial"/>
              </w:rPr>
            </w:pPr>
            <w:r w:rsidRPr="006B10E3">
              <w:rPr>
                <w:rFonts w:ascii="Arial" w:hAnsi="Arial" w:cs="Arial"/>
              </w:rPr>
              <w:t>1x bílá (zelená) hortensie</w:t>
            </w:r>
          </w:p>
          <w:p w:rsidR="006122EE" w:rsidRPr="006B10E3" w:rsidRDefault="006122EE" w:rsidP="006122EE">
            <w:pPr>
              <w:pStyle w:val="Odstavecseseznamem"/>
              <w:numPr>
                <w:ilvl w:val="0"/>
                <w:numId w:val="32"/>
              </w:numPr>
              <w:spacing w:after="160"/>
              <w:jc w:val="left"/>
              <w:rPr>
                <w:rFonts w:ascii="Arial" w:hAnsi="Arial" w:cs="Arial"/>
              </w:rPr>
            </w:pPr>
            <w:r w:rsidRPr="006B10E3">
              <w:rPr>
                <w:rFonts w:ascii="Arial" w:hAnsi="Arial" w:cs="Arial"/>
              </w:rPr>
              <w:t>3x červená růže</w:t>
            </w:r>
          </w:p>
          <w:p w:rsidR="006122EE" w:rsidRPr="006B10E3" w:rsidRDefault="006122EE" w:rsidP="006122EE">
            <w:pPr>
              <w:pStyle w:val="Odstavecseseznamem"/>
              <w:numPr>
                <w:ilvl w:val="0"/>
                <w:numId w:val="32"/>
              </w:numPr>
              <w:spacing w:after="160"/>
              <w:jc w:val="left"/>
              <w:rPr>
                <w:rFonts w:ascii="Arial" w:hAnsi="Arial" w:cs="Arial"/>
              </w:rPr>
            </w:pPr>
            <w:r w:rsidRPr="006B10E3">
              <w:rPr>
                <w:rFonts w:ascii="Arial" w:hAnsi="Arial" w:cs="Arial"/>
              </w:rPr>
              <w:t xml:space="preserve">2,5 x bílá (zelenkavá) </w:t>
            </w:r>
            <w:proofErr w:type="spellStart"/>
            <w:r w:rsidRPr="006B10E3">
              <w:rPr>
                <w:rFonts w:ascii="Arial" w:hAnsi="Arial" w:cs="Arial"/>
              </w:rPr>
              <w:t>eustoma</w:t>
            </w:r>
            <w:proofErr w:type="spellEnd"/>
          </w:p>
          <w:p w:rsidR="006122EE" w:rsidRPr="006B10E3" w:rsidRDefault="006122EE" w:rsidP="006122EE">
            <w:pPr>
              <w:pStyle w:val="Odstavecseseznamem"/>
              <w:numPr>
                <w:ilvl w:val="0"/>
                <w:numId w:val="32"/>
              </w:numPr>
              <w:spacing w:after="160"/>
              <w:jc w:val="left"/>
              <w:rPr>
                <w:rFonts w:ascii="Arial" w:hAnsi="Arial" w:cs="Arial"/>
              </w:rPr>
            </w:pPr>
            <w:r w:rsidRPr="006B10E3">
              <w:rPr>
                <w:rFonts w:ascii="Arial" w:hAnsi="Arial" w:cs="Arial"/>
              </w:rPr>
              <w:t>zeleň ladící typově k vazbě</w:t>
            </w:r>
          </w:p>
          <w:p w:rsidR="006122EE" w:rsidRPr="006B10E3" w:rsidRDefault="006122EE" w:rsidP="005235F3">
            <w:pPr>
              <w:pStyle w:val="Odstavecseseznamem"/>
              <w:spacing w:line="276" w:lineRule="auto"/>
              <w:rPr>
                <w:rFonts w:ascii="Arial" w:hAnsi="Arial" w:cs="Arial"/>
                <w:color w:val="000000"/>
              </w:rPr>
            </w:pPr>
          </w:p>
          <w:p w:rsidR="006122EE" w:rsidRPr="006B10E3" w:rsidRDefault="006122EE" w:rsidP="006122EE">
            <w:pPr>
              <w:pStyle w:val="Odstavecseseznamem"/>
              <w:numPr>
                <w:ilvl w:val="0"/>
                <w:numId w:val="31"/>
              </w:numPr>
              <w:spacing w:line="276" w:lineRule="auto"/>
              <w:rPr>
                <w:rFonts w:ascii="Arial" w:hAnsi="Arial" w:cs="Arial"/>
                <w:b/>
              </w:rPr>
            </w:pPr>
            <w:r w:rsidRPr="006B10E3">
              <w:rPr>
                <w:rFonts w:ascii="Arial" w:hAnsi="Arial" w:cs="Arial"/>
                <w:b/>
              </w:rPr>
              <w:t>Barevná varianta květin číslo 2, tzv. podzimní varianta:</w:t>
            </w:r>
          </w:p>
          <w:p w:rsidR="006122EE" w:rsidRPr="006B10E3" w:rsidRDefault="006122EE" w:rsidP="005235F3">
            <w:pPr>
              <w:spacing w:line="276" w:lineRule="auto"/>
              <w:rPr>
                <w:rFonts w:ascii="Arial" w:hAnsi="Arial" w:cs="Arial"/>
              </w:rPr>
            </w:pPr>
          </w:p>
          <w:p w:rsidR="006122EE" w:rsidRPr="006B10E3" w:rsidRDefault="006122EE" w:rsidP="006122EE">
            <w:pPr>
              <w:pStyle w:val="Odstavecseseznamem"/>
              <w:numPr>
                <w:ilvl w:val="0"/>
                <w:numId w:val="40"/>
              </w:numPr>
              <w:spacing w:line="276" w:lineRule="auto"/>
              <w:rPr>
                <w:rFonts w:ascii="Arial" w:hAnsi="Arial" w:cs="Arial"/>
                <w:color w:val="000000"/>
              </w:rPr>
            </w:pPr>
            <w:r w:rsidRPr="006B10E3">
              <w:rPr>
                <w:rFonts w:ascii="Arial" w:hAnsi="Arial" w:cs="Arial"/>
                <w:b/>
                <w:color w:val="000000"/>
              </w:rPr>
              <w:t>Kulaté vypichované aranžmá</w:t>
            </w:r>
            <w:r w:rsidRPr="006B10E3">
              <w:rPr>
                <w:rFonts w:ascii="Arial" w:hAnsi="Arial" w:cs="Arial"/>
                <w:color w:val="000000"/>
              </w:rPr>
              <w:t xml:space="preserve"> čerstvých řezaných květin v aranžovací hmotě, o průměru do 20 cm. Složení květin:</w:t>
            </w:r>
          </w:p>
          <w:p w:rsidR="006122EE" w:rsidRPr="006B10E3" w:rsidRDefault="006122EE" w:rsidP="006122EE">
            <w:pPr>
              <w:pStyle w:val="Odstavecseseznamem"/>
              <w:numPr>
                <w:ilvl w:val="0"/>
                <w:numId w:val="33"/>
              </w:numPr>
              <w:spacing w:line="276" w:lineRule="auto"/>
              <w:rPr>
                <w:rFonts w:ascii="Arial" w:hAnsi="Arial" w:cs="Arial"/>
                <w:color w:val="000000"/>
              </w:rPr>
            </w:pPr>
            <w:r w:rsidRPr="006B10E3">
              <w:rPr>
                <w:rFonts w:ascii="Arial" w:hAnsi="Arial" w:cs="Arial"/>
                <w:color w:val="000000"/>
              </w:rPr>
              <w:t xml:space="preserve">3x růže červená </w:t>
            </w:r>
          </w:p>
          <w:p w:rsidR="006122EE" w:rsidRPr="006B10E3" w:rsidRDefault="006122EE" w:rsidP="006122EE">
            <w:pPr>
              <w:pStyle w:val="Odstavecseseznamem"/>
              <w:numPr>
                <w:ilvl w:val="0"/>
                <w:numId w:val="33"/>
              </w:numPr>
              <w:spacing w:line="276" w:lineRule="auto"/>
              <w:rPr>
                <w:rFonts w:ascii="Arial" w:hAnsi="Arial" w:cs="Arial"/>
                <w:color w:val="000000"/>
              </w:rPr>
            </w:pPr>
            <w:r w:rsidRPr="006B10E3">
              <w:rPr>
                <w:rFonts w:ascii="Arial" w:hAnsi="Arial" w:cs="Arial"/>
                <w:color w:val="000000"/>
              </w:rPr>
              <w:t xml:space="preserve">2x </w:t>
            </w:r>
            <w:proofErr w:type="spellStart"/>
            <w:r w:rsidRPr="006B10E3">
              <w:rPr>
                <w:rFonts w:ascii="Arial" w:hAnsi="Arial" w:cs="Arial"/>
                <w:color w:val="000000"/>
              </w:rPr>
              <w:t>chrysanthema</w:t>
            </w:r>
            <w:proofErr w:type="spellEnd"/>
            <w:r w:rsidRPr="006B10E3">
              <w:rPr>
                <w:rFonts w:ascii="Arial" w:hAnsi="Arial" w:cs="Arial"/>
                <w:color w:val="000000"/>
              </w:rPr>
              <w:t xml:space="preserve"> velkokvětá žlutá</w:t>
            </w:r>
          </w:p>
          <w:p w:rsidR="006122EE" w:rsidRPr="006B10E3" w:rsidRDefault="006122EE" w:rsidP="006122EE">
            <w:pPr>
              <w:pStyle w:val="Odstavecseseznamem"/>
              <w:numPr>
                <w:ilvl w:val="0"/>
                <w:numId w:val="33"/>
              </w:numPr>
              <w:spacing w:line="276" w:lineRule="auto"/>
              <w:rPr>
                <w:rFonts w:ascii="Arial" w:hAnsi="Arial" w:cs="Arial"/>
                <w:color w:val="000000"/>
              </w:rPr>
            </w:pPr>
            <w:r w:rsidRPr="006B10E3">
              <w:rPr>
                <w:rFonts w:ascii="Arial" w:hAnsi="Arial" w:cs="Arial"/>
                <w:color w:val="000000"/>
              </w:rPr>
              <w:t xml:space="preserve">1x </w:t>
            </w:r>
            <w:proofErr w:type="spellStart"/>
            <w:r w:rsidRPr="006B10E3">
              <w:rPr>
                <w:rFonts w:ascii="Arial" w:hAnsi="Arial" w:cs="Arial"/>
                <w:color w:val="000000"/>
              </w:rPr>
              <w:t>chrysanthema</w:t>
            </w:r>
            <w:proofErr w:type="spellEnd"/>
            <w:r w:rsidRPr="006B10E3">
              <w:rPr>
                <w:rFonts w:ascii="Arial" w:hAnsi="Arial" w:cs="Arial"/>
                <w:color w:val="000000"/>
              </w:rPr>
              <w:t xml:space="preserve"> </w:t>
            </w:r>
            <w:proofErr w:type="spellStart"/>
            <w:r w:rsidRPr="006B10E3">
              <w:rPr>
                <w:rFonts w:ascii="Arial" w:hAnsi="Arial" w:cs="Arial"/>
                <w:color w:val="000000"/>
              </w:rPr>
              <w:t>santini</w:t>
            </w:r>
            <w:proofErr w:type="spellEnd"/>
            <w:r w:rsidRPr="006B10E3">
              <w:rPr>
                <w:rFonts w:ascii="Arial" w:hAnsi="Arial" w:cs="Arial"/>
                <w:color w:val="000000"/>
              </w:rPr>
              <w:t xml:space="preserve"> žlutá</w:t>
            </w:r>
          </w:p>
          <w:p w:rsidR="006122EE" w:rsidRPr="006B10E3" w:rsidRDefault="006122EE" w:rsidP="006122EE">
            <w:pPr>
              <w:pStyle w:val="Odstavecseseznamem"/>
              <w:numPr>
                <w:ilvl w:val="0"/>
                <w:numId w:val="33"/>
              </w:numPr>
              <w:spacing w:line="276" w:lineRule="auto"/>
              <w:rPr>
                <w:rFonts w:ascii="Arial" w:hAnsi="Arial" w:cs="Arial"/>
                <w:color w:val="000000"/>
              </w:rPr>
            </w:pPr>
            <w:r w:rsidRPr="006B10E3">
              <w:rPr>
                <w:rFonts w:ascii="Arial" w:hAnsi="Arial" w:cs="Arial"/>
                <w:color w:val="000000"/>
              </w:rPr>
              <w:t xml:space="preserve">1x </w:t>
            </w:r>
            <w:proofErr w:type="spellStart"/>
            <w:r w:rsidRPr="006B10E3">
              <w:rPr>
                <w:rFonts w:ascii="Arial" w:hAnsi="Arial" w:cs="Arial"/>
                <w:color w:val="000000"/>
              </w:rPr>
              <w:t>solidágo</w:t>
            </w:r>
            <w:proofErr w:type="spellEnd"/>
          </w:p>
          <w:p w:rsidR="006122EE" w:rsidRPr="006B10E3" w:rsidRDefault="006122EE" w:rsidP="006122EE">
            <w:pPr>
              <w:pStyle w:val="Odstavecseseznamem"/>
              <w:numPr>
                <w:ilvl w:val="0"/>
                <w:numId w:val="33"/>
              </w:numPr>
              <w:spacing w:line="276" w:lineRule="auto"/>
              <w:rPr>
                <w:rFonts w:ascii="Arial" w:hAnsi="Arial" w:cs="Arial"/>
                <w:color w:val="000000"/>
              </w:rPr>
            </w:pPr>
            <w:r w:rsidRPr="006B10E3">
              <w:rPr>
                <w:rFonts w:ascii="Arial" w:hAnsi="Arial" w:cs="Arial"/>
                <w:color w:val="000000"/>
              </w:rPr>
              <w:lastRenderedPageBreak/>
              <w:t xml:space="preserve">3x třezalka </w:t>
            </w:r>
          </w:p>
          <w:p w:rsidR="006122EE" w:rsidRPr="006B10E3" w:rsidRDefault="006122EE" w:rsidP="006122EE">
            <w:pPr>
              <w:pStyle w:val="Odstavecseseznamem"/>
              <w:numPr>
                <w:ilvl w:val="0"/>
                <w:numId w:val="33"/>
              </w:numPr>
              <w:spacing w:line="276" w:lineRule="auto"/>
              <w:rPr>
                <w:rFonts w:ascii="Arial" w:hAnsi="Arial" w:cs="Arial"/>
                <w:color w:val="000000"/>
              </w:rPr>
            </w:pPr>
            <w:r w:rsidRPr="006B10E3">
              <w:rPr>
                <w:rFonts w:ascii="Arial" w:hAnsi="Arial" w:cs="Arial"/>
                <w:color w:val="000000"/>
              </w:rPr>
              <w:t>1x větvička eukalyptu – plodový, barvený</w:t>
            </w:r>
          </w:p>
          <w:p w:rsidR="006122EE" w:rsidRPr="006B10E3" w:rsidRDefault="006122EE" w:rsidP="006122EE">
            <w:pPr>
              <w:pStyle w:val="Odstavecseseznamem"/>
              <w:numPr>
                <w:ilvl w:val="0"/>
                <w:numId w:val="33"/>
              </w:numPr>
              <w:spacing w:line="276" w:lineRule="auto"/>
              <w:rPr>
                <w:rFonts w:ascii="Arial" w:hAnsi="Arial" w:cs="Arial"/>
                <w:color w:val="000000"/>
              </w:rPr>
            </w:pPr>
            <w:r w:rsidRPr="006B10E3">
              <w:rPr>
                <w:rFonts w:ascii="Arial" w:hAnsi="Arial" w:cs="Arial"/>
                <w:color w:val="000000"/>
              </w:rPr>
              <w:t xml:space="preserve">2x větvička </w:t>
            </w:r>
            <w:proofErr w:type="spellStart"/>
            <w:r w:rsidRPr="006B10E3">
              <w:rPr>
                <w:rFonts w:ascii="Arial" w:hAnsi="Arial" w:cs="Arial"/>
                <w:color w:val="000000"/>
              </w:rPr>
              <w:t>salal</w:t>
            </w:r>
            <w:proofErr w:type="spellEnd"/>
          </w:p>
          <w:p w:rsidR="006122EE" w:rsidRPr="006B10E3" w:rsidRDefault="006122EE" w:rsidP="006122EE">
            <w:pPr>
              <w:pStyle w:val="Odstavecseseznamem"/>
              <w:numPr>
                <w:ilvl w:val="0"/>
                <w:numId w:val="33"/>
              </w:numPr>
              <w:spacing w:line="276" w:lineRule="auto"/>
              <w:rPr>
                <w:rFonts w:ascii="Arial" w:hAnsi="Arial" w:cs="Arial"/>
                <w:color w:val="000000"/>
              </w:rPr>
            </w:pPr>
            <w:r w:rsidRPr="006B10E3">
              <w:rPr>
                <w:rFonts w:ascii="Arial" w:hAnsi="Arial" w:cs="Arial"/>
                <w:color w:val="000000"/>
              </w:rPr>
              <w:t xml:space="preserve">použitý materiál – miska, </w:t>
            </w:r>
            <w:proofErr w:type="spellStart"/>
            <w:r w:rsidRPr="006B10E3">
              <w:rPr>
                <w:rFonts w:ascii="Arial" w:hAnsi="Arial" w:cs="Arial"/>
                <w:color w:val="000000"/>
              </w:rPr>
              <w:t>oasis</w:t>
            </w:r>
            <w:proofErr w:type="spellEnd"/>
          </w:p>
          <w:p w:rsidR="006122EE" w:rsidRPr="006B10E3" w:rsidRDefault="006122EE" w:rsidP="005235F3">
            <w:pPr>
              <w:spacing w:line="276" w:lineRule="auto"/>
              <w:rPr>
                <w:rFonts w:ascii="Arial" w:hAnsi="Arial" w:cs="Arial"/>
              </w:rPr>
            </w:pPr>
          </w:p>
          <w:p w:rsidR="006122EE" w:rsidRPr="006B10E3" w:rsidRDefault="006122EE" w:rsidP="005235F3">
            <w:pPr>
              <w:spacing w:line="276" w:lineRule="auto"/>
              <w:rPr>
                <w:rFonts w:ascii="Arial" w:hAnsi="Arial" w:cs="Arial"/>
                <w:color w:val="000000"/>
              </w:rPr>
            </w:pPr>
            <w:r w:rsidRPr="006B10E3">
              <w:rPr>
                <w:rFonts w:ascii="Arial" w:hAnsi="Arial" w:cs="Arial"/>
                <w:color w:val="000000"/>
              </w:rPr>
              <w:t>Přiložená fotografie zobrazuje barevné rozvržení podzimní varianty. Kulaté aranžmá by pak mělo vypadat přibližně takto:</w:t>
            </w:r>
          </w:p>
          <w:p w:rsidR="006122EE" w:rsidRPr="006B10E3" w:rsidRDefault="006122EE" w:rsidP="005235F3">
            <w:pPr>
              <w:spacing w:line="276" w:lineRule="auto"/>
              <w:rPr>
                <w:rFonts w:ascii="Arial" w:hAnsi="Arial" w:cs="Arial"/>
                <w:color w:val="000000"/>
              </w:rPr>
            </w:pPr>
            <w:r w:rsidRPr="006B10E3">
              <w:rPr>
                <w:rFonts w:ascii="Arial" w:hAnsi="Arial" w:cs="Arial"/>
                <w:noProof/>
              </w:rPr>
              <w:drawing>
                <wp:anchor distT="0" distB="0" distL="114300" distR="114300" simplePos="0" relativeHeight="251661312" behindDoc="1" locked="0" layoutInCell="1" allowOverlap="1" wp14:anchorId="70BCA226" wp14:editId="0FA5784E">
                  <wp:simplePos x="0" y="0"/>
                  <wp:positionH relativeFrom="column">
                    <wp:posOffset>85060</wp:posOffset>
                  </wp:positionH>
                  <wp:positionV relativeFrom="paragraph">
                    <wp:posOffset>131622</wp:posOffset>
                  </wp:positionV>
                  <wp:extent cx="2169160" cy="1946275"/>
                  <wp:effectExtent l="0" t="0" r="2540" b="0"/>
                  <wp:wrapTight wrapText="bothSides">
                    <wp:wrapPolygon edited="0">
                      <wp:start x="0" y="0"/>
                      <wp:lineTo x="0" y="21353"/>
                      <wp:lineTo x="21436" y="21353"/>
                      <wp:lineTo x="21436"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169160" cy="1946275"/>
                          </a:xfrm>
                          <a:prstGeom prst="rect">
                            <a:avLst/>
                          </a:prstGeom>
                        </pic:spPr>
                      </pic:pic>
                    </a:graphicData>
                  </a:graphic>
                  <wp14:sizeRelH relativeFrom="page">
                    <wp14:pctWidth>0</wp14:pctWidth>
                  </wp14:sizeRelH>
                  <wp14:sizeRelV relativeFrom="page">
                    <wp14:pctHeight>0</wp14:pctHeight>
                  </wp14:sizeRelV>
                </wp:anchor>
              </w:drawing>
            </w:r>
          </w:p>
          <w:p w:rsidR="006122EE" w:rsidRPr="006B10E3" w:rsidRDefault="006122EE" w:rsidP="005235F3">
            <w:pPr>
              <w:spacing w:line="276" w:lineRule="auto"/>
              <w:rPr>
                <w:rFonts w:ascii="Arial" w:hAnsi="Arial" w:cs="Arial"/>
                <w:color w:val="000000"/>
              </w:rPr>
            </w:pPr>
          </w:p>
          <w:p w:rsidR="006122EE" w:rsidRPr="006B10E3" w:rsidRDefault="006122EE" w:rsidP="005235F3">
            <w:pPr>
              <w:spacing w:line="276" w:lineRule="auto"/>
              <w:ind w:left="360"/>
              <w:rPr>
                <w:rFonts w:ascii="Arial" w:hAnsi="Arial" w:cs="Arial"/>
                <w:color w:val="000000"/>
              </w:rPr>
            </w:pPr>
          </w:p>
          <w:p w:rsidR="006122EE" w:rsidRPr="006B10E3" w:rsidRDefault="006122EE" w:rsidP="005235F3">
            <w:pPr>
              <w:pStyle w:val="Odstavecseseznamem"/>
              <w:spacing w:line="276" w:lineRule="auto"/>
              <w:rPr>
                <w:rFonts w:ascii="Arial" w:hAnsi="Arial" w:cs="Arial"/>
                <w:color w:val="000000"/>
              </w:rPr>
            </w:pPr>
          </w:p>
          <w:p w:rsidR="006122EE" w:rsidRPr="006B10E3" w:rsidRDefault="006122EE" w:rsidP="005235F3">
            <w:pPr>
              <w:spacing w:line="276" w:lineRule="auto"/>
              <w:rPr>
                <w:rFonts w:ascii="Arial" w:hAnsi="Arial" w:cs="Arial"/>
                <w:color w:val="000000"/>
              </w:rPr>
            </w:pPr>
          </w:p>
          <w:p w:rsidR="006122EE" w:rsidRPr="006B10E3" w:rsidRDefault="006122EE" w:rsidP="005235F3">
            <w:pPr>
              <w:spacing w:line="276" w:lineRule="auto"/>
              <w:rPr>
                <w:rFonts w:ascii="Arial" w:hAnsi="Arial" w:cs="Arial"/>
                <w:color w:val="000000"/>
              </w:rPr>
            </w:pPr>
          </w:p>
          <w:p w:rsidR="006122EE" w:rsidRPr="006B10E3" w:rsidRDefault="006122EE" w:rsidP="005235F3">
            <w:pPr>
              <w:spacing w:line="276" w:lineRule="auto"/>
              <w:rPr>
                <w:rFonts w:ascii="Arial" w:hAnsi="Arial" w:cs="Arial"/>
                <w:color w:val="000000"/>
              </w:rPr>
            </w:pPr>
          </w:p>
          <w:p w:rsidR="006122EE" w:rsidRPr="006B10E3" w:rsidRDefault="006122EE" w:rsidP="005235F3">
            <w:pPr>
              <w:spacing w:line="276" w:lineRule="auto"/>
              <w:rPr>
                <w:rFonts w:ascii="Arial" w:hAnsi="Arial" w:cs="Arial"/>
                <w:color w:val="000000"/>
              </w:rPr>
            </w:pPr>
          </w:p>
          <w:p w:rsidR="006122EE" w:rsidRPr="006B10E3" w:rsidRDefault="006122EE" w:rsidP="005235F3">
            <w:pPr>
              <w:spacing w:line="276" w:lineRule="auto"/>
              <w:rPr>
                <w:rFonts w:ascii="Arial" w:hAnsi="Arial" w:cs="Arial"/>
                <w:color w:val="000000"/>
              </w:rPr>
            </w:pPr>
          </w:p>
          <w:p w:rsidR="006122EE" w:rsidRPr="006B10E3" w:rsidRDefault="006122EE" w:rsidP="005235F3">
            <w:pPr>
              <w:spacing w:line="276" w:lineRule="auto"/>
              <w:rPr>
                <w:rFonts w:ascii="Arial" w:hAnsi="Arial" w:cs="Arial"/>
                <w:color w:val="000000"/>
              </w:rPr>
            </w:pPr>
          </w:p>
          <w:p w:rsidR="006122EE" w:rsidRPr="006B10E3" w:rsidRDefault="006122EE" w:rsidP="005235F3">
            <w:pPr>
              <w:spacing w:line="276" w:lineRule="auto"/>
              <w:rPr>
                <w:rFonts w:ascii="Arial" w:hAnsi="Arial" w:cs="Arial"/>
                <w:color w:val="000000"/>
              </w:rPr>
            </w:pPr>
          </w:p>
          <w:p w:rsidR="006122EE" w:rsidRPr="004721A4" w:rsidRDefault="006122EE" w:rsidP="005235F3">
            <w:pPr>
              <w:spacing w:line="276" w:lineRule="auto"/>
              <w:rPr>
                <w:rFonts w:ascii="Arial" w:hAnsi="Arial" w:cs="Arial"/>
                <w:color w:val="000000"/>
              </w:rPr>
            </w:pPr>
          </w:p>
          <w:p w:rsidR="006122EE" w:rsidRDefault="006122EE" w:rsidP="005235F3">
            <w:pPr>
              <w:spacing w:line="276" w:lineRule="auto"/>
              <w:rPr>
                <w:rFonts w:ascii="Arial" w:hAnsi="Arial" w:cs="Arial"/>
                <w:b/>
                <w:color w:val="000000"/>
              </w:rPr>
            </w:pPr>
          </w:p>
          <w:p w:rsidR="006122EE" w:rsidRPr="004721A4" w:rsidRDefault="006122EE" w:rsidP="006122EE">
            <w:pPr>
              <w:pStyle w:val="Odstavecseseznamem"/>
              <w:numPr>
                <w:ilvl w:val="0"/>
                <w:numId w:val="40"/>
              </w:numPr>
              <w:spacing w:line="276" w:lineRule="auto"/>
              <w:rPr>
                <w:rFonts w:ascii="Arial" w:hAnsi="Arial" w:cs="Arial"/>
                <w:color w:val="000000"/>
              </w:rPr>
            </w:pPr>
            <w:r w:rsidRPr="004721A4">
              <w:rPr>
                <w:rFonts w:ascii="Arial" w:hAnsi="Arial" w:cs="Arial"/>
                <w:b/>
                <w:color w:val="000000"/>
              </w:rPr>
              <w:t>Podélné vypichované aranžmá</w:t>
            </w:r>
            <w:r w:rsidRPr="004721A4">
              <w:rPr>
                <w:rFonts w:ascii="Arial" w:hAnsi="Arial" w:cs="Arial"/>
                <w:color w:val="000000"/>
              </w:rPr>
              <w:t xml:space="preserve"> čerstvých řezaných květin v aranžovací hmotě, rozměry odhadem - délka 25 - 30 cm, šířka 18 cm, výška 18 cm. Složení květin:</w:t>
            </w:r>
          </w:p>
          <w:p w:rsidR="006122EE" w:rsidRPr="006B10E3" w:rsidRDefault="006122EE" w:rsidP="006122EE">
            <w:pPr>
              <w:pStyle w:val="Odstavecseseznamem"/>
              <w:numPr>
                <w:ilvl w:val="0"/>
                <w:numId w:val="34"/>
              </w:numPr>
              <w:spacing w:line="276" w:lineRule="auto"/>
              <w:rPr>
                <w:rFonts w:ascii="Arial" w:hAnsi="Arial" w:cs="Arial"/>
                <w:color w:val="000000"/>
              </w:rPr>
            </w:pPr>
            <w:r w:rsidRPr="006B10E3">
              <w:rPr>
                <w:rFonts w:ascii="Arial" w:hAnsi="Arial" w:cs="Arial"/>
                <w:color w:val="000000"/>
              </w:rPr>
              <w:t>3x růže červená</w:t>
            </w:r>
          </w:p>
          <w:p w:rsidR="006122EE" w:rsidRPr="006B10E3" w:rsidRDefault="006122EE" w:rsidP="006122EE">
            <w:pPr>
              <w:pStyle w:val="Odstavecseseznamem"/>
              <w:numPr>
                <w:ilvl w:val="0"/>
                <w:numId w:val="34"/>
              </w:numPr>
              <w:spacing w:line="276" w:lineRule="auto"/>
              <w:rPr>
                <w:rFonts w:ascii="Arial" w:hAnsi="Arial" w:cs="Arial"/>
                <w:color w:val="000000"/>
              </w:rPr>
            </w:pPr>
            <w:r w:rsidRPr="006B10E3">
              <w:rPr>
                <w:rFonts w:ascii="Arial" w:hAnsi="Arial" w:cs="Arial"/>
                <w:color w:val="000000"/>
              </w:rPr>
              <w:t xml:space="preserve">3x </w:t>
            </w:r>
            <w:proofErr w:type="spellStart"/>
            <w:r w:rsidRPr="006B10E3">
              <w:rPr>
                <w:rFonts w:ascii="Arial" w:hAnsi="Arial" w:cs="Arial"/>
                <w:color w:val="000000"/>
              </w:rPr>
              <w:t>chrysanthema</w:t>
            </w:r>
            <w:proofErr w:type="spellEnd"/>
            <w:r w:rsidRPr="006B10E3">
              <w:rPr>
                <w:rFonts w:ascii="Arial" w:hAnsi="Arial" w:cs="Arial"/>
                <w:color w:val="000000"/>
              </w:rPr>
              <w:t xml:space="preserve"> velkokvětá žlutá</w:t>
            </w:r>
          </w:p>
          <w:p w:rsidR="006122EE" w:rsidRPr="006B10E3" w:rsidRDefault="006122EE" w:rsidP="006122EE">
            <w:pPr>
              <w:pStyle w:val="Odstavecseseznamem"/>
              <w:numPr>
                <w:ilvl w:val="0"/>
                <w:numId w:val="34"/>
              </w:numPr>
              <w:spacing w:line="276" w:lineRule="auto"/>
              <w:rPr>
                <w:rFonts w:ascii="Arial" w:hAnsi="Arial" w:cs="Arial"/>
                <w:color w:val="000000"/>
              </w:rPr>
            </w:pPr>
            <w:r w:rsidRPr="006B10E3">
              <w:rPr>
                <w:rFonts w:ascii="Arial" w:hAnsi="Arial" w:cs="Arial"/>
                <w:color w:val="000000"/>
              </w:rPr>
              <w:t xml:space="preserve">2x </w:t>
            </w:r>
            <w:proofErr w:type="spellStart"/>
            <w:r w:rsidRPr="006B10E3">
              <w:rPr>
                <w:rFonts w:ascii="Arial" w:hAnsi="Arial" w:cs="Arial"/>
                <w:color w:val="000000"/>
              </w:rPr>
              <w:t>chrysanthema</w:t>
            </w:r>
            <w:proofErr w:type="spellEnd"/>
            <w:r w:rsidRPr="006B10E3">
              <w:rPr>
                <w:rFonts w:ascii="Arial" w:hAnsi="Arial" w:cs="Arial"/>
                <w:color w:val="000000"/>
              </w:rPr>
              <w:t xml:space="preserve"> </w:t>
            </w:r>
            <w:proofErr w:type="spellStart"/>
            <w:r w:rsidRPr="006B10E3">
              <w:rPr>
                <w:rFonts w:ascii="Arial" w:hAnsi="Arial" w:cs="Arial"/>
                <w:color w:val="000000"/>
              </w:rPr>
              <w:t>santini</w:t>
            </w:r>
            <w:proofErr w:type="spellEnd"/>
            <w:r w:rsidRPr="006B10E3">
              <w:rPr>
                <w:rFonts w:ascii="Arial" w:hAnsi="Arial" w:cs="Arial"/>
                <w:color w:val="000000"/>
              </w:rPr>
              <w:t xml:space="preserve"> žlutá</w:t>
            </w:r>
          </w:p>
          <w:p w:rsidR="006122EE" w:rsidRPr="006B10E3" w:rsidRDefault="006122EE" w:rsidP="006122EE">
            <w:pPr>
              <w:pStyle w:val="Odstavecseseznamem"/>
              <w:numPr>
                <w:ilvl w:val="0"/>
                <w:numId w:val="34"/>
              </w:numPr>
              <w:spacing w:line="276" w:lineRule="auto"/>
              <w:rPr>
                <w:rFonts w:ascii="Arial" w:hAnsi="Arial" w:cs="Arial"/>
                <w:color w:val="000000"/>
              </w:rPr>
            </w:pPr>
            <w:r w:rsidRPr="006B10E3">
              <w:rPr>
                <w:rFonts w:ascii="Arial" w:hAnsi="Arial" w:cs="Arial"/>
                <w:color w:val="000000"/>
              </w:rPr>
              <w:t xml:space="preserve">2x </w:t>
            </w:r>
            <w:proofErr w:type="spellStart"/>
            <w:r w:rsidRPr="006B10E3">
              <w:rPr>
                <w:rFonts w:ascii="Arial" w:hAnsi="Arial" w:cs="Arial"/>
                <w:color w:val="000000"/>
              </w:rPr>
              <w:t>solidágo</w:t>
            </w:r>
            <w:proofErr w:type="spellEnd"/>
          </w:p>
          <w:p w:rsidR="006122EE" w:rsidRPr="006B10E3" w:rsidRDefault="006122EE" w:rsidP="006122EE">
            <w:pPr>
              <w:pStyle w:val="Odstavecseseznamem"/>
              <w:numPr>
                <w:ilvl w:val="0"/>
                <w:numId w:val="34"/>
              </w:numPr>
              <w:spacing w:line="276" w:lineRule="auto"/>
              <w:rPr>
                <w:rFonts w:ascii="Arial" w:hAnsi="Arial" w:cs="Arial"/>
                <w:color w:val="000000"/>
              </w:rPr>
            </w:pPr>
            <w:r w:rsidRPr="006B10E3">
              <w:rPr>
                <w:rFonts w:ascii="Arial" w:hAnsi="Arial" w:cs="Arial"/>
                <w:color w:val="000000"/>
              </w:rPr>
              <w:t xml:space="preserve">4x třezalka </w:t>
            </w:r>
          </w:p>
          <w:p w:rsidR="006122EE" w:rsidRPr="006B10E3" w:rsidRDefault="006122EE" w:rsidP="006122EE">
            <w:pPr>
              <w:pStyle w:val="Odstavecseseznamem"/>
              <w:numPr>
                <w:ilvl w:val="0"/>
                <w:numId w:val="34"/>
              </w:numPr>
              <w:spacing w:line="276" w:lineRule="auto"/>
              <w:rPr>
                <w:rFonts w:ascii="Arial" w:hAnsi="Arial" w:cs="Arial"/>
                <w:color w:val="000000"/>
              </w:rPr>
            </w:pPr>
            <w:r w:rsidRPr="006B10E3">
              <w:rPr>
                <w:rFonts w:ascii="Arial" w:hAnsi="Arial" w:cs="Arial"/>
                <w:color w:val="000000"/>
              </w:rPr>
              <w:t>1x větvička eukalyptu – plodový, barvený</w:t>
            </w:r>
          </w:p>
          <w:p w:rsidR="006122EE" w:rsidRPr="006B10E3" w:rsidRDefault="006122EE" w:rsidP="006122EE">
            <w:pPr>
              <w:pStyle w:val="Odstavecseseznamem"/>
              <w:numPr>
                <w:ilvl w:val="0"/>
                <w:numId w:val="34"/>
              </w:numPr>
              <w:spacing w:line="276" w:lineRule="auto"/>
              <w:rPr>
                <w:rFonts w:ascii="Arial" w:hAnsi="Arial" w:cs="Arial"/>
                <w:color w:val="000000"/>
              </w:rPr>
            </w:pPr>
            <w:r w:rsidRPr="006B10E3">
              <w:rPr>
                <w:rFonts w:ascii="Arial" w:hAnsi="Arial" w:cs="Arial"/>
                <w:color w:val="000000"/>
              </w:rPr>
              <w:t>2x aspidistra</w:t>
            </w:r>
          </w:p>
          <w:p w:rsidR="006122EE" w:rsidRPr="006B10E3" w:rsidRDefault="006122EE" w:rsidP="006122EE">
            <w:pPr>
              <w:pStyle w:val="Odstavecseseznamem"/>
              <w:numPr>
                <w:ilvl w:val="0"/>
                <w:numId w:val="34"/>
              </w:numPr>
              <w:spacing w:line="276" w:lineRule="auto"/>
              <w:rPr>
                <w:rFonts w:ascii="Arial" w:hAnsi="Arial" w:cs="Arial"/>
                <w:color w:val="000000"/>
              </w:rPr>
            </w:pPr>
            <w:r w:rsidRPr="006B10E3">
              <w:rPr>
                <w:rFonts w:ascii="Arial" w:hAnsi="Arial" w:cs="Arial"/>
                <w:color w:val="000000"/>
              </w:rPr>
              <w:t xml:space="preserve">použitý materiál – miska, </w:t>
            </w:r>
            <w:proofErr w:type="spellStart"/>
            <w:r w:rsidRPr="006B10E3">
              <w:rPr>
                <w:rFonts w:ascii="Arial" w:hAnsi="Arial" w:cs="Arial"/>
                <w:color w:val="000000"/>
              </w:rPr>
              <w:t>oasis</w:t>
            </w:r>
            <w:proofErr w:type="spellEnd"/>
          </w:p>
          <w:p w:rsidR="006122EE" w:rsidRPr="006B10E3" w:rsidRDefault="006122EE" w:rsidP="005235F3">
            <w:pPr>
              <w:pStyle w:val="Odstavecseseznamem"/>
              <w:spacing w:line="276" w:lineRule="auto"/>
              <w:rPr>
                <w:rFonts w:ascii="Arial" w:hAnsi="Arial" w:cs="Arial"/>
                <w:color w:val="000000"/>
              </w:rPr>
            </w:pPr>
          </w:p>
          <w:p w:rsidR="006122EE" w:rsidRPr="006B10E3" w:rsidRDefault="006122EE" w:rsidP="005235F3">
            <w:pPr>
              <w:spacing w:line="276" w:lineRule="auto"/>
              <w:rPr>
                <w:rFonts w:ascii="Arial" w:hAnsi="Arial" w:cs="Arial"/>
                <w:color w:val="000000"/>
              </w:rPr>
            </w:pPr>
            <w:r w:rsidRPr="006B10E3">
              <w:rPr>
                <w:rFonts w:ascii="Arial" w:hAnsi="Arial" w:cs="Arial"/>
                <w:color w:val="000000"/>
              </w:rPr>
              <w:t>Přiložená fotografie zobrazuje barevné rozvržení podzimní varianty. Podélné aranžmá by pak mělo vypadat přibližně takto:</w:t>
            </w:r>
          </w:p>
          <w:p w:rsidR="006122EE" w:rsidRPr="006B10E3" w:rsidRDefault="006122EE" w:rsidP="005235F3">
            <w:pPr>
              <w:pStyle w:val="Odstavecseseznamem"/>
              <w:spacing w:line="276" w:lineRule="auto"/>
              <w:rPr>
                <w:rFonts w:ascii="Arial" w:hAnsi="Arial" w:cs="Arial"/>
                <w:color w:val="000000"/>
              </w:rPr>
            </w:pPr>
          </w:p>
          <w:p w:rsidR="006122EE" w:rsidRPr="006B10E3" w:rsidRDefault="006122EE" w:rsidP="005235F3">
            <w:pPr>
              <w:pStyle w:val="Odstavecseseznamem"/>
              <w:spacing w:line="276" w:lineRule="auto"/>
              <w:rPr>
                <w:rFonts w:ascii="Arial" w:hAnsi="Arial" w:cs="Arial"/>
                <w:color w:val="000000"/>
              </w:rPr>
            </w:pPr>
            <w:r w:rsidRPr="006B10E3">
              <w:rPr>
                <w:rFonts w:ascii="Arial" w:hAnsi="Arial" w:cs="Arial"/>
                <w:b/>
                <w:noProof/>
              </w:rPr>
              <w:drawing>
                <wp:anchor distT="0" distB="0" distL="114300" distR="114300" simplePos="0" relativeHeight="251662336" behindDoc="1" locked="0" layoutInCell="1" allowOverlap="1" wp14:anchorId="5A04FC69" wp14:editId="0C542B34">
                  <wp:simplePos x="0" y="0"/>
                  <wp:positionH relativeFrom="column">
                    <wp:posOffset>19050</wp:posOffset>
                  </wp:positionH>
                  <wp:positionV relativeFrom="paragraph">
                    <wp:posOffset>194945</wp:posOffset>
                  </wp:positionV>
                  <wp:extent cx="4687570" cy="1904365"/>
                  <wp:effectExtent l="0" t="0" r="0" b="635"/>
                  <wp:wrapTight wrapText="bothSides">
                    <wp:wrapPolygon edited="0">
                      <wp:start x="0" y="0"/>
                      <wp:lineTo x="0" y="21391"/>
                      <wp:lineTo x="21506" y="21391"/>
                      <wp:lineTo x="21506"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87570" cy="1904365"/>
                          </a:xfrm>
                          <a:prstGeom prst="rect">
                            <a:avLst/>
                          </a:prstGeom>
                        </pic:spPr>
                      </pic:pic>
                    </a:graphicData>
                  </a:graphic>
                  <wp14:sizeRelH relativeFrom="page">
                    <wp14:pctWidth>0</wp14:pctWidth>
                  </wp14:sizeRelH>
                  <wp14:sizeRelV relativeFrom="page">
                    <wp14:pctHeight>0</wp14:pctHeight>
                  </wp14:sizeRelV>
                </wp:anchor>
              </w:drawing>
            </w:r>
          </w:p>
          <w:p w:rsidR="006122EE" w:rsidRDefault="006122EE" w:rsidP="005235F3">
            <w:pPr>
              <w:pStyle w:val="Odstavecseseznamem"/>
              <w:spacing w:line="276" w:lineRule="auto"/>
              <w:rPr>
                <w:rFonts w:ascii="Arial" w:hAnsi="Arial" w:cs="Arial"/>
                <w:color w:val="000000"/>
              </w:rPr>
            </w:pPr>
          </w:p>
          <w:p w:rsidR="006122EE" w:rsidRDefault="006122EE" w:rsidP="005235F3">
            <w:pPr>
              <w:pStyle w:val="Odstavecseseznamem"/>
              <w:spacing w:line="276" w:lineRule="auto"/>
              <w:rPr>
                <w:rFonts w:ascii="Arial" w:hAnsi="Arial" w:cs="Arial"/>
                <w:color w:val="000000"/>
              </w:rPr>
            </w:pPr>
          </w:p>
          <w:p w:rsidR="006122EE" w:rsidRDefault="006122EE" w:rsidP="005235F3">
            <w:pPr>
              <w:pStyle w:val="Odstavecseseznamem"/>
              <w:spacing w:line="276" w:lineRule="auto"/>
              <w:rPr>
                <w:rFonts w:ascii="Arial" w:hAnsi="Arial" w:cs="Arial"/>
                <w:color w:val="000000"/>
              </w:rPr>
            </w:pPr>
          </w:p>
          <w:p w:rsidR="006122EE" w:rsidRDefault="006122EE" w:rsidP="005235F3">
            <w:pPr>
              <w:pStyle w:val="Odstavecseseznamem"/>
              <w:spacing w:line="276" w:lineRule="auto"/>
              <w:rPr>
                <w:rFonts w:ascii="Arial" w:hAnsi="Arial" w:cs="Arial"/>
                <w:color w:val="000000"/>
              </w:rPr>
            </w:pPr>
          </w:p>
          <w:p w:rsidR="006122EE" w:rsidRDefault="006122EE" w:rsidP="005235F3">
            <w:pPr>
              <w:pStyle w:val="Odstavecseseznamem"/>
              <w:spacing w:line="276" w:lineRule="auto"/>
              <w:rPr>
                <w:rFonts w:ascii="Arial" w:hAnsi="Arial" w:cs="Arial"/>
                <w:color w:val="000000"/>
              </w:rPr>
            </w:pPr>
          </w:p>
          <w:p w:rsidR="006122EE" w:rsidRDefault="006122EE" w:rsidP="005235F3">
            <w:pPr>
              <w:pStyle w:val="Odstavecseseznamem"/>
              <w:spacing w:line="276" w:lineRule="auto"/>
              <w:rPr>
                <w:rFonts w:ascii="Arial" w:hAnsi="Arial" w:cs="Arial"/>
                <w:color w:val="000000"/>
              </w:rPr>
            </w:pPr>
          </w:p>
          <w:p w:rsidR="006122EE" w:rsidRDefault="006122EE" w:rsidP="005235F3">
            <w:pPr>
              <w:pStyle w:val="Odstavecseseznamem"/>
              <w:spacing w:line="276" w:lineRule="auto"/>
              <w:rPr>
                <w:rFonts w:ascii="Arial" w:hAnsi="Arial" w:cs="Arial"/>
                <w:color w:val="000000"/>
              </w:rPr>
            </w:pPr>
          </w:p>
          <w:p w:rsidR="006122EE" w:rsidRDefault="006122EE" w:rsidP="005235F3">
            <w:pPr>
              <w:pStyle w:val="Odstavecseseznamem"/>
              <w:spacing w:line="276" w:lineRule="auto"/>
              <w:rPr>
                <w:rFonts w:ascii="Arial" w:hAnsi="Arial" w:cs="Arial"/>
                <w:color w:val="000000"/>
              </w:rPr>
            </w:pPr>
          </w:p>
          <w:p w:rsidR="006122EE" w:rsidRDefault="006122EE" w:rsidP="005235F3">
            <w:pPr>
              <w:pStyle w:val="Odstavecseseznamem"/>
              <w:spacing w:line="276" w:lineRule="auto"/>
              <w:rPr>
                <w:rFonts w:ascii="Arial" w:hAnsi="Arial" w:cs="Arial"/>
                <w:color w:val="000000"/>
              </w:rPr>
            </w:pPr>
          </w:p>
          <w:p w:rsidR="006122EE" w:rsidRDefault="006122EE" w:rsidP="005235F3">
            <w:pPr>
              <w:pStyle w:val="Odstavecseseznamem"/>
              <w:spacing w:line="276" w:lineRule="auto"/>
              <w:rPr>
                <w:rFonts w:ascii="Arial" w:hAnsi="Arial" w:cs="Arial"/>
                <w:color w:val="000000"/>
              </w:rPr>
            </w:pPr>
          </w:p>
          <w:p w:rsidR="006122EE" w:rsidRPr="006B10E3" w:rsidRDefault="006122EE" w:rsidP="005235F3">
            <w:pPr>
              <w:pStyle w:val="Odstavecseseznamem"/>
              <w:spacing w:line="276" w:lineRule="auto"/>
              <w:rPr>
                <w:rFonts w:ascii="Arial" w:hAnsi="Arial" w:cs="Arial"/>
                <w:color w:val="000000"/>
              </w:rPr>
            </w:pPr>
          </w:p>
          <w:p w:rsidR="006122EE" w:rsidRDefault="006122EE" w:rsidP="005235F3">
            <w:pPr>
              <w:pStyle w:val="Odstavecseseznamem"/>
              <w:spacing w:line="276" w:lineRule="auto"/>
              <w:rPr>
                <w:rFonts w:ascii="Arial" w:hAnsi="Arial" w:cs="Arial"/>
                <w:b/>
                <w:color w:val="000000"/>
              </w:rPr>
            </w:pPr>
          </w:p>
          <w:p w:rsidR="006122EE" w:rsidRPr="006B10E3" w:rsidRDefault="006122EE" w:rsidP="006122EE">
            <w:pPr>
              <w:pStyle w:val="Odstavecseseznamem"/>
              <w:numPr>
                <w:ilvl w:val="0"/>
                <w:numId w:val="40"/>
              </w:numPr>
              <w:spacing w:line="276" w:lineRule="auto"/>
              <w:rPr>
                <w:rFonts w:ascii="Arial" w:hAnsi="Arial" w:cs="Arial"/>
                <w:color w:val="000000"/>
              </w:rPr>
            </w:pPr>
            <w:r w:rsidRPr="006B10E3">
              <w:rPr>
                <w:rFonts w:ascii="Arial" w:hAnsi="Arial" w:cs="Arial"/>
                <w:b/>
                <w:color w:val="000000"/>
              </w:rPr>
              <w:t>Převislé aranžmá</w:t>
            </w:r>
            <w:r w:rsidRPr="006B10E3">
              <w:rPr>
                <w:rFonts w:ascii="Arial" w:hAnsi="Arial" w:cs="Arial"/>
                <w:color w:val="000000"/>
              </w:rPr>
              <w:t xml:space="preserve"> z vypichovaných čerstvých či živých květin umístěných na stojanu, celková výška aranžmá včetně stojanu - do 80 cm. Složení květin:</w:t>
            </w:r>
          </w:p>
          <w:p w:rsidR="006122EE" w:rsidRPr="006B10E3" w:rsidRDefault="006122EE" w:rsidP="006122EE">
            <w:pPr>
              <w:pStyle w:val="Odstavecseseznamem"/>
              <w:numPr>
                <w:ilvl w:val="0"/>
                <w:numId w:val="35"/>
              </w:numPr>
              <w:spacing w:after="160"/>
              <w:jc w:val="left"/>
              <w:rPr>
                <w:rFonts w:ascii="Arial" w:hAnsi="Arial" w:cs="Arial"/>
              </w:rPr>
            </w:pPr>
            <w:r w:rsidRPr="006B10E3">
              <w:rPr>
                <w:rFonts w:ascii="Arial" w:hAnsi="Arial" w:cs="Arial"/>
              </w:rPr>
              <w:t>10x růže červená</w:t>
            </w:r>
          </w:p>
          <w:p w:rsidR="006122EE" w:rsidRPr="006B10E3" w:rsidRDefault="006122EE" w:rsidP="006122EE">
            <w:pPr>
              <w:pStyle w:val="Odstavecseseznamem"/>
              <w:numPr>
                <w:ilvl w:val="0"/>
                <w:numId w:val="35"/>
              </w:numPr>
              <w:spacing w:after="160"/>
              <w:jc w:val="left"/>
              <w:rPr>
                <w:rFonts w:ascii="Arial" w:hAnsi="Arial" w:cs="Arial"/>
              </w:rPr>
            </w:pPr>
            <w:r w:rsidRPr="006B10E3">
              <w:rPr>
                <w:rFonts w:ascii="Arial" w:hAnsi="Arial" w:cs="Arial"/>
              </w:rPr>
              <w:t xml:space="preserve">7x </w:t>
            </w:r>
            <w:proofErr w:type="spellStart"/>
            <w:r w:rsidRPr="006B10E3">
              <w:rPr>
                <w:rFonts w:ascii="Arial" w:hAnsi="Arial" w:cs="Arial"/>
              </w:rPr>
              <w:t>chrysanthema</w:t>
            </w:r>
            <w:proofErr w:type="spellEnd"/>
            <w:r w:rsidRPr="006B10E3">
              <w:rPr>
                <w:rFonts w:ascii="Arial" w:hAnsi="Arial" w:cs="Arial"/>
              </w:rPr>
              <w:t xml:space="preserve"> velkokvětá žlutá</w:t>
            </w:r>
          </w:p>
          <w:p w:rsidR="006122EE" w:rsidRPr="006B10E3" w:rsidRDefault="006122EE" w:rsidP="006122EE">
            <w:pPr>
              <w:pStyle w:val="Odstavecseseznamem"/>
              <w:numPr>
                <w:ilvl w:val="0"/>
                <w:numId w:val="35"/>
              </w:numPr>
              <w:spacing w:after="160"/>
              <w:jc w:val="left"/>
              <w:rPr>
                <w:rFonts w:ascii="Arial" w:hAnsi="Arial" w:cs="Arial"/>
              </w:rPr>
            </w:pPr>
            <w:r w:rsidRPr="006B10E3">
              <w:rPr>
                <w:rFonts w:ascii="Arial" w:hAnsi="Arial" w:cs="Arial"/>
              </w:rPr>
              <w:t xml:space="preserve">7x </w:t>
            </w:r>
            <w:proofErr w:type="spellStart"/>
            <w:r w:rsidRPr="006B10E3">
              <w:rPr>
                <w:rFonts w:ascii="Arial" w:hAnsi="Arial" w:cs="Arial"/>
              </w:rPr>
              <w:t>chrysanthema</w:t>
            </w:r>
            <w:proofErr w:type="spellEnd"/>
            <w:r w:rsidRPr="006B10E3">
              <w:rPr>
                <w:rFonts w:ascii="Arial" w:hAnsi="Arial" w:cs="Arial"/>
              </w:rPr>
              <w:t xml:space="preserve"> </w:t>
            </w:r>
            <w:proofErr w:type="spellStart"/>
            <w:r w:rsidRPr="006B10E3">
              <w:rPr>
                <w:rFonts w:ascii="Arial" w:hAnsi="Arial" w:cs="Arial"/>
              </w:rPr>
              <w:t>santini</w:t>
            </w:r>
            <w:proofErr w:type="spellEnd"/>
            <w:r w:rsidRPr="006B10E3">
              <w:rPr>
                <w:rFonts w:ascii="Arial" w:hAnsi="Arial" w:cs="Arial"/>
              </w:rPr>
              <w:t xml:space="preserve"> žlutá</w:t>
            </w:r>
          </w:p>
          <w:p w:rsidR="006122EE" w:rsidRPr="006B10E3" w:rsidRDefault="006122EE" w:rsidP="006122EE">
            <w:pPr>
              <w:pStyle w:val="Odstavecseseznamem"/>
              <w:numPr>
                <w:ilvl w:val="0"/>
                <w:numId w:val="35"/>
              </w:numPr>
              <w:spacing w:after="160"/>
              <w:jc w:val="left"/>
              <w:rPr>
                <w:rFonts w:ascii="Arial" w:hAnsi="Arial" w:cs="Arial"/>
              </w:rPr>
            </w:pPr>
            <w:r w:rsidRPr="006B10E3">
              <w:rPr>
                <w:rFonts w:ascii="Arial" w:hAnsi="Arial" w:cs="Arial"/>
              </w:rPr>
              <w:lastRenderedPageBreak/>
              <w:t xml:space="preserve">7x </w:t>
            </w:r>
            <w:proofErr w:type="spellStart"/>
            <w:r w:rsidRPr="006B10E3">
              <w:rPr>
                <w:rFonts w:ascii="Arial" w:hAnsi="Arial" w:cs="Arial"/>
              </w:rPr>
              <w:t>solidágo</w:t>
            </w:r>
            <w:proofErr w:type="spellEnd"/>
          </w:p>
          <w:p w:rsidR="006122EE" w:rsidRPr="006B10E3" w:rsidRDefault="006122EE" w:rsidP="006122EE">
            <w:pPr>
              <w:pStyle w:val="Odstavecseseznamem"/>
              <w:numPr>
                <w:ilvl w:val="0"/>
                <w:numId w:val="35"/>
              </w:numPr>
              <w:spacing w:after="160"/>
              <w:jc w:val="left"/>
              <w:rPr>
                <w:rFonts w:ascii="Arial" w:hAnsi="Arial" w:cs="Arial"/>
              </w:rPr>
            </w:pPr>
            <w:r w:rsidRPr="006B10E3">
              <w:rPr>
                <w:rFonts w:ascii="Arial" w:hAnsi="Arial" w:cs="Arial"/>
              </w:rPr>
              <w:t xml:space="preserve">8x třezalka </w:t>
            </w:r>
          </w:p>
          <w:p w:rsidR="006122EE" w:rsidRPr="006B10E3" w:rsidRDefault="006122EE" w:rsidP="006122EE">
            <w:pPr>
              <w:pStyle w:val="Odstavecseseznamem"/>
              <w:numPr>
                <w:ilvl w:val="0"/>
                <w:numId w:val="35"/>
              </w:numPr>
              <w:spacing w:after="160"/>
              <w:jc w:val="left"/>
              <w:rPr>
                <w:rFonts w:ascii="Arial" w:hAnsi="Arial" w:cs="Arial"/>
              </w:rPr>
            </w:pPr>
            <w:r w:rsidRPr="006B10E3">
              <w:rPr>
                <w:rFonts w:ascii="Arial" w:hAnsi="Arial" w:cs="Arial"/>
              </w:rPr>
              <w:t xml:space="preserve">7x </w:t>
            </w:r>
            <w:proofErr w:type="spellStart"/>
            <w:r w:rsidRPr="006B10E3">
              <w:rPr>
                <w:rFonts w:ascii="Arial" w:hAnsi="Arial" w:cs="Arial"/>
              </w:rPr>
              <w:t>arálie</w:t>
            </w:r>
            <w:proofErr w:type="spellEnd"/>
          </w:p>
          <w:p w:rsidR="006122EE" w:rsidRPr="006B10E3" w:rsidRDefault="006122EE" w:rsidP="006122EE">
            <w:pPr>
              <w:pStyle w:val="Odstavecseseznamem"/>
              <w:numPr>
                <w:ilvl w:val="0"/>
                <w:numId w:val="35"/>
              </w:numPr>
              <w:spacing w:after="160" w:line="276" w:lineRule="auto"/>
              <w:rPr>
                <w:rFonts w:ascii="Arial" w:hAnsi="Arial" w:cs="Arial"/>
                <w:b/>
                <w:color w:val="000000"/>
              </w:rPr>
            </w:pPr>
            <w:r w:rsidRPr="006B10E3">
              <w:rPr>
                <w:rFonts w:ascii="Arial" w:hAnsi="Arial" w:cs="Arial"/>
              </w:rPr>
              <w:t>1 svazek eukalyptu – plodový, barvený</w:t>
            </w:r>
          </w:p>
          <w:p w:rsidR="006122EE" w:rsidRPr="006B10E3" w:rsidRDefault="006122EE" w:rsidP="006122EE">
            <w:pPr>
              <w:pStyle w:val="Odstavecseseznamem"/>
              <w:numPr>
                <w:ilvl w:val="0"/>
                <w:numId w:val="30"/>
              </w:numPr>
              <w:spacing w:line="276" w:lineRule="auto"/>
              <w:rPr>
                <w:rFonts w:ascii="Arial" w:hAnsi="Arial" w:cs="Arial"/>
                <w:color w:val="000000"/>
              </w:rPr>
            </w:pPr>
            <w:r w:rsidRPr="006B10E3">
              <w:rPr>
                <w:rFonts w:ascii="Arial" w:hAnsi="Arial" w:cs="Arial"/>
                <w:color w:val="000000"/>
              </w:rPr>
              <w:t xml:space="preserve">použitý materiál – miska, </w:t>
            </w:r>
            <w:proofErr w:type="spellStart"/>
            <w:r w:rsidRPr="006B10E3">
              <w:rPr>
                <w:rFonts w:ascii="Arial" w:hAnsi="Arial" w:cs="Arial"/>
                <w:color w:val="000000"/>
              </w:rPr>
              <w:t>oasis</w:t>
            </w:r>
            <w:proofErr w:type="spellEnd"/>
            <w:r w:rsidRPr="006B10E3">
              <w:rPr>
                <w:rFonts w:ascii="Arial" w:hAnsi="Arial" w:cs="Arial"/>
                <w:color w:val="000000"/>
              </w:rPr>
              <w:t>, pletivo</w:t>
            </w:r>
          </w:p>
          <w:p w:rsidR="006122EE" w:rsidRDefault="006122EE" w:rsidP="005235F3">
            <w:pPr>
              <w:spacing w:line="276" w:lineRule="auto"/>
              <w:rPr>
                <w:rFonts w:ascii="Arial" w:hAnsi="Arial" w:cs="Arial"/>
                <w:color w:val="000000"/>
              </w:rPr>
            </w:pPr>
          </w:p>
          <w:p w:rsidR="006122EE" w:rsidRPr="006B10E3" w:rsidRDefault="006122EE" w:rsidP="005235F3">
            <w:pPr>
              <w:spacing w:line="276" w:lineRule="auto"/>
              <w:rPr>
                <w:rFonts w:ascii="Arial" w:hAnsi="Arial" w:cs="Arial"/>
                <w:color w:val="000000"/>
              </w:rPr>
            </w:pPr>
            <w:r w:rsidRPr="006B10E3">
              <w:rPr>
                <w:rFonts w:ascii="Arial" w:hAnsi="Arial" w:cs="Arial"/>
                <w:color w:val="000000"/>
              </w:rPr>
              <w:t>Přiložená fotografie zobrazuje barevné rozvržení podzimní varianty. Kulaté aranžmá by pak mělo vypadat přibližně takto:</w:t>
            </w:r>
          </w:p>
          <w:p w:rsidR="006122EE" w:rsidRPr="00B74DA8" w:rsidRDefault="006122EE" w:rsidP="005235F3">
            <w:pPr>
              <w:spacing w:line="276" w:lineRule="auto"/>
              <w:rPr>
                <w:rFonts w:ascii="Arial" w:hAnsi="Arial" w:cs="Arial"/>
                <w:color w:val="000000"/>
              </w:rPr>
            </w:pPr>
            <w:r>
              <w:rPr>
                <w:noProof/>
              </w:rPr>
              <w:drawing>
                <wp:anchor distT="0" distB="0" distL="114300" distR="114300" simplePos="0" relativeHeight="251667456" behindDoc="1" locked="0" layoutInCell="1" allowOverlap="1" wp14:anchorId="140A2251" wp14:editId="63D32848">
                  <wp:simplePos x="0" y="0"/>
                  <wp:positionH relativeFrom="column">
                    <wp:posOffset>140365</wp:posOffset>
                  </wp:positionH>
                  <wp:positionV relativeFrom="paragraph">
                    <wp:posOffset>138903</wp:posOffset>
                  </wp:positionV>
                  <wp:extent cx="2753360" cy="3037205"/>
                  <wp:effectExtent l="0" t="0" r="8890" b="0"/>
                  <wp:wrapTight wrapText="bothSides">
                    <wp:wrapPolygon edited="0">
                      <wp:start x="0" y="0"/>
                      <wp:lineTo x="0" y="21406"/>
                      <wp:lineTo x="21520" y="21406"/>
                      <wp:lineTo x="21520"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753360" cy="3037205"/>
                          </a:xfrm>
                          <a:prstGeom prst="rect">
                            <a:avLst/>
                          </a:prstGeom>
                        </pic:spPr>
                      </pic:pic>
                    </a:graphicData>
                  </a:graphic>
                  <wp14:sizeRelH relativeFrom="page">
                    <wp14:pctWidth>0</wp14:pctWidth>
                  </wp14:sizeRelH>
                  <wp14:sizeRelV relativeFrom="page">
                    <wp14:pctHeight>0</wp14:pctHeight>
                  </wp14:sizeRelV>
                </wp:anchor>
              </w:drawing>
            </w:r>
          </w:p>
          <w:p w:rsidR="006122EE" w:rsidRPr="006B10E3" w:rsidRDefault="006122EE" w:rsidP="005235F3">
            <w:pPr>
              <w:spacing w:line="276" w:lineRule="auto"/>
              <w:rPr>
                <w:rFonts w:ascii="Arial" w:hAnsi="Arial" w:cs="Arial"/>
                <w:color w:val="000000"/>
              </w:rPr>
            </w:pPr>
          </w:p>
          <w:p w:rsidR="006122EE" w:rsidRDefault="006122EE" w:rsidP="005235F3">
            <w:pPr>
              <w:spacing w:line="276" w:lineRule="auto"/>
              <w:rPr>
                <w:rFonts w:ascii="Arial" w:hAnsi="Arial" w:cs="Arial"/>
                <w:color w:val="000000"/>
              </w:rPr>
            </w:pPr>
          </w:p>
          <w:p w:rsidR="006122EE" w:rsidRDefault="006122EE" w:rsidP="005235F3">
            <w:pPr>
              <w:spacing w:line="276" w:lineRule="auto"/>
              <w:rPr>
                <w:rFonts w:ascii="Arial" w:hAnsi="Arial" w:cs="Arial"/>
                <w:color w:val="000000"/>
              </w:rPr>
            </w:pPr>
          </w:p>
          <w:p w:rsidR="006122EE" w:rsidRDefault="006122EE" w:rsidP="005235F3">
            <w:pPr>
              <w:spacing w:line="276" w:lineRule="auto"/>
              <w:rPr>
                <w:rFonts w:ascii="Arial" w:hAnsi="Arial" w:cs="Arial"/>
                <w:color w:val="000000"/>
              </w:rPr>
            </w:pPr>
          </w:p>
          <w:p w:rsidR="006122EE" w:rsidRDefault="006122EE" w:rsidP="005235F3">
            <w:pPr>
              <w:spacing w:line="276" w:lineRule="auto"/>
              <w:rPr>
                <w:rFonts w:ascii="Arial" w:hAnsi="Arial" w:cs="Arial"/>
                <w:color w:val="000000"/>
              </w:rPr>
            </w:pPr>
          </w:p>
          <w:p w:rsidR="006122EE" w:rsidRDefault="006122EE" w:rsidP="005235F3">
            <w:pPr>
              <w:spacing w:line="276" w:lineRule="auto"/>
              <w:rPr>
                <w:rFonts w:ascii="Arial" w:hAnsi="Arial" w:cs="Arial"/>
                <w:color w:val="000000"/>
              </w:rPr>
            </w:pPr>
          </w:p>
          <w:p w:rsidR="006122EE" w:rsidRDefault="006122EE" w:rsidP="005235F3">
            <w:pPr>
              <w:spacing w:line="276" w:lineRule="auto"/>
              <w:rPr>
                <w:rFonts w:ascii="Arial" w:hAnsi="Arial" w:cs="Arial"/>
                <w:color w:val="000000"/>
              </w:rPr>
            </w:pPr>
          </w:p>
          <w:p w:rsidR="006122EE" w:rsidRDefault="006122EE" w:rsidP="005235F3">
            <w:pPr>
              <w:spacing w:line="276" w:lineRule="auto"/>
              <w:rPr>
                <w:rFonts w:ascii="Arial" w:hAnsi="Arial" w:cs="Arial"/>
                <w:color w:val="000000"/>
              </w:rPr>
            </w:pPr>
          </w:p>
          <w:p w:rsidR="006122EE" w:rsidRDefault="006122EE" w:rsidP="005235F3">
            <w:pPr>
              <w:spacing w:line="276" w:lineRule="auto"/>
              <w:rPr>
                <w:rFonts w:ascii="Arial" w:hAnsi="Arial" w:cs="Arial"/>
                <w:color w:val="000000"/>
              </w:rPr>
            </w:pPr>
          </w:p>
          <w:p w:rsidR="006122EE" w:rsidRDefault="006122EE" w:rsidP="005235F3">
            <w:pPr>
              <w:spacing w:line="276" w:lineRule="auto"/>
              <w:rPr>
                <w:rFonts w:ascii="Arial" w:hAnsi="Arial" w:cs="Arial"/>
                <w:color w:val="000000"/>
              </w:rPr>
            </w:pPr>
          </w:p>
          <w:p w:rsidR="006122EE" w:rsidRDefault="006122EE" w:rsidP="005235F3">
            <w:pPr>
              <w:spacing w:line="276" w:lineRule="auto"/>
              <w:rPr>
                <w:rFonts w:ascii="Arial" w:hAnsi="Arial" w:cs="Arial"/>
                <w:color w:val="000000"/>
              </w:rPr>
            </w:pPr>
          </w:p>
          <w:p w:rsidR="006122EE" w:rsidRDefault="006122EE" w:rsidP="005235F3">
            <w:pPr>
              <w:spacing w:line="276" w:lineRule="auto"/>
              <w:rPr>
                <w:rFonts w:ascii="Arial" w:hAnsi="Arial" w:cs="Arial"/>
                <w:color w:val="000000"/>
              </w:rPr>
            </w:pPr>
          </w:p>
          <w:p w:rsidR="006122EE" w:rsidRDefault="006122EE" w:rsidP="005235F3">
            <w:pPr>
              <w:spacing w:line="276" w:lineRule="auto"/>
              <w:rPr>
                <w:rFonts w:ascii="Arial" w:hAnsi="Arial" w:cs="Arial"/>
                <w:color w:val="000000"/>
              </w:rPr>
            </w:pPr>
          </w:p>
          <w:p w:rsidR="006122EE" w:rsidRDefault="006122EE" w:rsidP="005235F3">
            <w:pPr>
              <w:spacing w:line="276" w:lineRule="auto"/>
              <w:rPr>
                <w:rFonts w:ascii="Arial" w:hAnsi="Arial" w:cs="Arial"/>
                <w:color w:val="000000"/>
              </w:rPr>
            </w:pPr>
          </w:p>
          <w:p w:rsidR="006122EE" w:rsidRDefault="006122EE" w:rsidP="005235F3">
            <w:pPr>
              <w:spacing w:line="276" w:lineRule="auto"/>
              <w:rPr>
                <w:rFonts w:ascii="Arial" w:hAnsi="Arial" w:cs="Arial"/>
                <w:color w:val="000000"/>
              </w:rPr>
            </w:pPr>
          </w:p>
          <w:p w:rsidR="006122EE" w:rsidRDefault="006122EE" w:rsidP="005235F3">
            <w:pPr>
              <w:spacing w:line="276" w:lineRule="auto"/>
              <w:rPr>
                <w:rFonts w:ascii="Arial" w:hAnsi="Arial" w:cs="Arial"/>
                <w:color w:val="000000"/>
              </w:rPr>
            </w:pPr>
          </w:p>
          <w:p w:rsidR="006122EE" w:rsidRDefault="006122EE" w:rsidP="005235F3">
            <w:pPr>
              <w:spacing w:line="276" w:lineRule="auto"/>
              <w:rPr>
                <w:rFonts w:ascii="Arial" w:hAnsi="Arial" w:cs="Arial"/>
                <w:color w:val="000000"/>
              </w:rPr>
            </w:pPr>
          </w:p>
          <w:p w:rsidR="006122EE" w:rsidRDefault="006122EE" w:rsidP="005235F3">
            <w:pPr>
              <w:spacing w:line="276" w:lineRule="auto"/>
              <w:rPr>
                <w:rFonts w:ascii="Arial" w:hAnsi="Arial" w:cs="Arial"/>
                <w:color w:val="000000"/>
              </w:rPr>
            </w:pPr>
          </w:p>
          <w:p w:rsidR="006122EE" w:rsidRPr="006B10E3" w:rsidRDefault="006122EE" w:rsidP="005235F3">
            <w:pPr>
              <w:spacing w:line="276" w:lineRule="auto"/>
              <w:rPr>
                <w:rFonts w:ascii="Arial" w:hAnsi="Arial" w:cs="Arial"/>
                <w:color w:val="000000"/>
              </w:rPr>
            </w:pPr>
            <w:r w:rsidRPr="006B10E3">
              <w:rPr>
                <w:rFonts w:ascii="Arial" w:hAnsi="Arial" w:cs="Arial"/>
                <w:color w:val="000000"/>
              </w:rPr>
              <w:t>Toto aranžmá bude umístěno na stojanu, výška cca 50 – 60 m, materiál kov, barva černá, viz ilustrační foto.</w:t>
            </w:r>
          </w:p>
          <w:p w:rsidR="006122EE" w:rsidRPr="006B10E3" w:rsidRDefault="006122EE" w:rsidP="005235F3">
            <w:pPr>
              <w:pStyle w:val="Odstavecseseznamem"/>
              <w:spacing w:line="276" w:lineRule="auto"/>
              <w:rPr>
                <w:rFonts w:ascii="Arial" w:hAnsi="Arial" w:cs="Arial"/>
                <w:color w:val="000000"/>
              </w:rPr>
            </w:pPr>
            <w:r w:rsidRPr="006B10E3">
              <w:rPr>
                <w:rFonts w:ascii="Arial" w:hAnsi="Arial" w:cs="Arial"/>
                <w:noProof/>
              </w:rPr>
              <w:drawing>
                <wp:anchor distT="0" distB="0" distL="114300" distR="114300" simplePos="0" relativeHeight="251666432" behindDoc="1" locked="0" layoutInCell="1" allowOverlap="1" wp14:anchorId="36BD4E77" wp14:editId="1777EBD2">
                  <wp:simplePos x="0" y="0"/>
                  <wp:positionH relativeFrom="margin">
                    <wp:posOffset>469900</wp:posOffset>
                  </wp:positionH>
                  <wp:positionV relativeFrom="paragraph">
                    <wp:posOffset>99060</wp:posOffset>
                  </wp:positionV>
                  <wp:extent cx="984250" cy="1904365"/>
                  <wp:effectExtent l="0" t="0" r="6350" b="635"/>
                  <wp:wrapTight wrapText="bothSides">
                    <wp:wrapPolygon edited="0">
                      <wp:start x="0" y="0"/>
                      <wp:lineTo x="0" y="21391"/>
                      <wp:lineTo x="21321" y="21391"/>
                      <wp:lineTo x="21321"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84250" cy="1904365"/>
                          </a:xfrm>
                          <a:prstGeom prst="rect">
                            <a:avLst/>
                          </a:prstGeom>
                        </pic:spPr>
                      </pic:pic>
                    </a:graphicData>
                  </a:graphic>
                  <wp14:sizeRelH relativeFrom="page">
                    <wp14:pctWidth>0</wp14:pctWidth>
                  </wp14:sizeRelH>
                  <wp14:sizeRelV relativeFrom="page">
                    <wp14:pctHeight>0</wp14:pctHeight>
                  </wp14:sizeRelV>
                </wp:anchor>
              </w:drawing>
            </w:r>
          </w:p>
          <w:p w:rsidR="006122EE" w:rsidRPr="006B10E3" w:rsidRDefault="006122EE" w:rsidP="005235F3">
            <w:pPr>
              <w:pStyle w:val="Odstavecseseznamem"/>
              <w:spacing w:line="276" w:lineRule="auto"/>
              <w:rPr>
                <w:rFonts w:ascii="Arial" w:hAnsi="Arial" w:cs="Arial"/>
                <w:color w:val="000000"/>
              </w:rPr>
            </w:pPr>
          </w:p>
          <w:p w:rsidR="006122EE" w:rsidRPr="006B10E3" w:rsidRDefault="006122EE" w:rsidP="005235F3">
            <w:pPr>
              <w:pStyle w:val="Odstavecseseznamem"/>
              <w:spacing w:line="276" w:lineRule="auto"/>
              <w:rPr>
                <w:rFonts w:ascii="Arial" w:hAnsi="Arial" w:cs="Arial"/>
                <w:color w:val="000000"/>
              </w:rPr>
            </w:pPr>
          </w:p>
          <w:p w:rsidR="006122EE" w:rsidRPr="006B10E3" w:rsidRDefault="006122EE" w:rsidP="005235F3">
            <w:pPr>
              <w:pStyle w:val="Odstavecseseznamem"/>
              <w:spacing w:line="276" w:lineRule="auto"/>
              <w:rPr>
                <w:rFonts w:ascii="Arial" w:hAnsi="Arial" w:cs="Arial"/>
                <w:color w:val="000000"/>
              </w:rPr>
            </w:pPr>
          </w:p>
          <w:p w:rsidR="006122EE" w:rsidRPr="006B10E3" w:rsidRDefault="006122EE" w:rsidP="005235F3">
            <w:pPr>
              <w:pStyle w:val="Odstavecseseznamem"/>
              <w:spacing w:line="276" w:lineRule="auto"/>
              <w:rPr>
                <w:rFonts w:ascii="Arial" w:hAnsi="Arial" w:cs="Arial"/>
                <w:color w:val="000000"/>
              </w:rPr>
            </w:pPr>
          </w:p>
          <w:p w:rsidR="006122EE" w:rsidRPr="006B10E3" w:rsidRDefault="006122EE" w:rsidP="005235F3">
            <w:pPr>
              <w:pStyle w:val="Odstavecseseznamem"/>
              <w:spacing w:line="276" w:lineRule="auto"/>
              <w:rPr>
                <w:rFonts w:ascii="Arial" w:hAnsi="Arial" w:cs="Arial"/>
                <w:color w:val="000000"/>
              </w:rPr>
            </w:pPr>
          </w:p>
          <w:p w:rsidR="006122EE" w:rsidRPr="006B10E3" w:rsidRDefault="006122EE" w:rsidP="005235F3">
            <w:pPr>
              <w:pStyle w:val="Odstavecseseznamem"/>
              <w:spacing w:line="276" w:lineRule="auto"/>
              <w:rPr>
                <w:rFonts w:ascii="Arial" w:hAnsi="Arial" w:cs="Arial"/>
                <w:color w:val="000000"/>
              </w:rPr>
            </w:pPr>
          </w:p>
          <w:p w:rsidR="006122EE" w:rsidRPr="006B10E3" w:rsidRDefault="006122EE" w:rsidP="005235F3">
            <w:pPr>
              <w:pStyle w:val="Odstavecseseznamem"/>
              <w:spacing w:line="276" w:lineRule="auto"/>
              <w:rPr>
                <w:rFonts w:ascii="Arial" w:hAnsi="Arial" w:cs="Arial"/>
                <w:color w:val="000000"/>
              </w:rPr>
            </w:pPr>
          </w:p>
          <w:p w:rsidR="006122EE" w:rsidRPr="006B10E3" w:rsidRDefault="006122EE" w:rsidP="005235F3">
            <w:pPr>
              <w:pStyle w:val="Odstavecseseznamem"/>
              <w:spacing w:line="276" w:lineRule="auto"/>
              <w:rPr>
                <w:rFonts w:ascii="Arial" w:hAnsi="Arial" w:cs="Arial"/>
                <w:color w:val="000000"/>
              </w:rPr>
            </w:pPr>
          </w:p>
          <w:p w:rsidR="006122EE" w:rsidRPr="006B10E3" w:rsidRDefault="006122EE" w:rsidP="005235F3">
            <w:pPr>
              <w:pStyle w:val="Odstavecseseznamem"/>
              <w:spacing w:line="276" w:lineRule="auto"/>
              <w:rPr>
                <w:rFonts w:ascii="Arial" w:hAnsi="Arial" w:cs="Arial"/>
                <w:color w:val="000000"/>
              </w:rPr>
            </w:pPr>
          </w:p>
          <w:p w:rsidR="006122EE" w:rsidRDefault="006122EE" w:rsidP="005235F3">
            <w:pPr>
              <w:pStyle w:val="Odstavecseseznamem"/>
              <w:spacing w:line="276" w:lineRule="auto"/>
              <w:rPr>
                <w:rFonts w:ascii="Arial" w:hAnsi="Arial" w:cs="Arial"/>
                <w:color w:val="000000"/>
              </w:rPr>
            </w:pPr>
          </w:p>
          <w:p w:rsidR="006122EE" w:rsidRDefault="006122EE" w:rsidP="005235F3">
            <w:pPr>
              <w:spacing w:line="276" w:lineRule="auto"/>
              <w:rPr>
                <w:rFonts w:ascii="Arial" w:hAnsi="Arial" w:cs="Arial"/>
                <w:color w:val="000000"/>
              </w:rPr>
            </w:pPr>
          </w:p>
          <w:p w:rsidR="006122EE" w:rsidRPr="006B10E3" w:rsidRDefault="006122EE" w:rsidP="005235F3">
            <w:pPr>
              <w:spacing w:line="276" w:lineRule="auto"/>
              <w:rPr>
                <w:rFonts w:ascii="Arial" w:hAnsi="Arial" w:cs="Arial"/>
                <w:color w:val="000000"/>
              </w:rPr>
            </w:pPr>
            <w:r w:rsidRPr="006B10E3">
              <w:rPr>
                <w:rFonts w:ascii="Arial" w:hAnsi="Arial" w:cs="Arial"/>
                <w:color w:val="000000"/>
              </w:rPr>
              <w:t xml:space="preserve">Výše uvedená aranžmá v bodech 1 a 2 budou dodávána na jednotlivé akce, které se budou konat v Kongresovém centru Praha – viz Indikativní kalendář akcí. Některé akce jsou jednodenní, některé více denní. Dodavatel dodá aranžmá v den akce do předem smluvené hodiny. Po ukončení akce aranžmá odveze, přes noc řádně uchová v chladicím boxu a ráno opět na akci zaveze. Aranžmá mohou být takto používána až 4 po sobě jdoucí dny. Přesný rozpis s počty jednotlivých požadovaných aranžmá je uveden v Indikativním kalendáři akcí. </w:t>
            </w:r>
          </w:p>
          <w:p w:rsidR="006122EE" w:rsidRPr="006B10E3" w:rsidRDefault="006122EE" w:rsidP="005235F3">
            <w:pPr>
              <w:pStyle w:val="Odstavecseseznamem"/>
              <w:rPr>
                <w:rFonts w:ascii="Arial" w:hAnsi="Arial" w:cs="Arial"/>
                <w:color w:val="000000"/>
              </w:rPr>
            </w:pPr>
          </w:p>
          <w:p w:rsidR="006122EE" w:rsidRPr="00BB27C7" w:rsidRDefault="006122EE" w:rsidP="006122EE">
            <w:pPr>
              <w:pStyle w:val="Odstavecseseznamem"/>
              <w:numPr>
                <w:ilvl w:val="0"/>
                <w:numId w:val="31"/>
              </w:numPr>
              <w:spacing w:line="276" w:lineRule="auto"/>
              <w:rPr>
                <w:rFonts w:ascii="Arial" w:hAnsi="Arial" w:cs="Arial"/>
                <w:color w:val="000000"/>
              </w:rPr>
            </w:pPr>
            <w:r w:rsidRPr="00A81E6B">
              <w:rPr>
                <w:rFonts w:ascii="Arial" w:hAnsi="Arial" w:cs="Arial"/>
                <w:b/>
              </w:rPr>
              <w:t>Barevná varianta květin číslo 3, tzv. trikol</w:t>
            </w:r>
            <w:r>
              <w:rPr>
                <w:rFonts w:ascii="Arial" w:hAnsi="Arial" w:cs="Arial"/>
                <w:b/>
              </w:rPr>
              <w:t>or</w:t>
            </w:r>
            <w:r w:rsidRPr="00A81E6B">
              <w:rPr>
                <w:rFonts w:ascii="Arial" w:hAnsi="Arial" w:cs="Arial"/>
                <w:b/>
              </w:rPr>
              <w:t>a.</w:t>
            </w:r>
            <w:r w:rsidRPr="00A81E6B">
              <w:rPr>
                <w:rFonts w:ascii="Arial" w:hAnsi="Arial" w:cs="Arial"/>
              </w:rPr>
              <w:t xml:space="preserve"> Sad</w:t>
            </w:r>
            <w:r>
              <w:rPr>
                <w:rFonts w:ascii="Arial" w:hAnsi="Arial" w:cs="Arial"/>
              </w:rPr>
              <w:t xml:space="preserve">a těchto aranžmá bude dodána přibližně </w:t>
            </w:r>
            <w:proofErr w:type="gramStart"/>
            <w:r>
              <w:rPr>
                <w:rFonts w:ascii="Arial" w:hAnsi="Arial" w:cs="Arial"/>
              </w:rPr>
              <w:t>na</w:t>
            </w:r>
            <w:proofErr w:type="gramEnd"/>
            <w:r>
              <w:rPr>
                <w:rFonts w:ascii="Arial" w:hAnsi="Arial" w:cs="Arial"/>
              </w:rPr>
              <w:t xml:space="preserve"> </w:t>
            </w:r>
          </w:p>
          <w:p w:rsidR="006122EE" w:rsidRPr="00A81E6B" w:rsidRDefault="006122EE" w:rsidP="005235F3">
            <w:pPr>
              <w:pStyle w:val="Odstavecseseznamem"/>
              <w:spacing w:line="276" w:lineRule="auto"/>
              <w:rPr>
                <w:rFonts w:ascii="Arial" w:hAnsi="Arial" w:cs="Arial"/>
                <w:color w:val="000000"/>
              </w:rPr>
            </w:pPr>
            <w:r>
              <w:rPr>
                <w:rFonts w:ascii="Arial" w:hAnsi="Arial" w:cs="Arial"/>
              </w:rPr>
              <w:t xml:space="preserve">4 </w:t>
            </w:r>
            <w:r w:rsidRPr="00A81E6B">
              <w:rPr>
                <w:rFonts w:ascii="Arial" w:hAnsi="Arial" w:cs="Arial"/>
              </w:rPr>
              <w:t>akc</w:t>
            </w:r>
            <w:r>
              <w:rPr>
                <w:rFonts w:ascii="Arial" w:hAnsi="Arial" w:cs="Arial"/>
              </w:rPr>
              <w:t xml:space="preserve">e, které se uskuteční na Pražském hradě a v Lichtenštejnském paláci. </w:t>
            </w:r>
          </w:p>
          <w:p w:rsidR="006122EE" w:rsidRPr="006B10E3" w:rsidRDefault="006122EE" w:rsidP="005235F3">
            <w:pPr>
              <w:spacing w:line="276" w:lineRule="auto"/>
              <w:rPr>
                <w:rFonts w:ascii="Arial" w:hAnsi="Arial" w:cs="Arial"/>
                <w:color w:val="000000"/>
              </w:rPr>
            </w:pPr>
          </w:p>
          <w:p w:rsidR="006122EE" w:rsidRPr="006B10E3" w:rsidRDefault="006122EE" w:rsidP="006122EE">
            <w:pPr>
              <w:pStyle w:val="Odstavecseseznamem"/>
              <w:numPr>
                <w:ilvl w:val="0"/>
                <w:numId w:val="41"/>
              </w:numPr>
              <w:spacing w:line="276" w:lineRule="auto"/>
              <w:rPr>
                <w:rFonts w:ascii="Arial" w:hAnsi="Arial" w:cs="Arial"/>
                <w:color w:val="000000"/>
              </w:rPr>
            </w:pPr>
            <w:r w:rsidRPr="006B10E3">
              <w:rPr>
                <w:rFonts w:ascii="Arial" w:hAnsi="Arial" w:cs="Arial"/>
                <w:b/>
                <w:color w:val="000000"/>
              </w:rPr>
              <w:t>Podélné vypichované aranžmá</w:t>
            </w:r>
            <w:r w:rsidRPr="006B10E3">
              <w:rPr>
                <w:rFonts w:ascii="Arial" w:hAnsi="Arial" w:cs="Arial"/>
                <w:color w:val="000000"/>
              </w:rPr>
              <w:t xml:space="preserve"> čerstvých řezaných květin v aranžovací hmotě, rozměry odhadem - délka 25 - 30 cm, šířka 18 cm, výška 18 cm. Složení květin:</w:t>
            </w:r>
          </w:p>
          <w:p w:rsidR="006122EE" w:rsidRPr="006B10E3" w:rsidRDefault="006122EE" w:rsidP="006122EE">
            <w:pPr>
              <w:pStyle w:val="Odstavecseseznamem"/>
              <w:numPr>
                <w:ilvl w:val="0"/>
                <w:numId w:val="30"/>
              </w:numPr>
              <w:jc w:val="left"/>
              <w:rPr>
                <w:rFonts w:ascii="Arial" w:hAnsi="Arial" w:cs="Arial"/>
                <w:color w:val="000000"/>
              </w:rPr>
            </w:pPr>
            <w:r w:rsidRPr="006B10E3">
              <w:rPr>
                <w:rFonts w:ascii="Arial" w:hAnsi="Arial" w:cs="Arial"/>
                <w:color w:val="000000"/>
              </w:rPr>
              <w:t>1x modrá hortensie</w:t>
            </w:r>
          </w:p>
          <w:p w:rsidR="006122EE" w:rsidRPr="006B10E3" w:rsidRDefault="006122EE" w:rsidP="006122EE">
            <w:pPr>
              <w:pStyle w:val="Odstavecseseznamem"/>
              <w:numPr>
                <w:ilvl w:val="0"/>
                <w:numId w:val="30"/>
              </w:numPr>
              <w:jc w:val="left"/>
              <w:rPr>
                <w:rFonts w:ascii="Arial" w:hAnsi="Arial" w:cs="Arial"/>
                <w:color w:val="000000"/>
              </w:rPr>
            </w:pPr>
            <w:r w:rsidRPr="006B10E3">
              <w:rPr>
                <w:rFonts w:ascii="Arial" w:hAnsi="Arial" w:cs="Arial"/>
                <w:color w:val="000000"/>
              </w:rPr>
              <w:lastRenderedPageBreak/>
              <w:t>4x červená růže</w:t>
            </w:r>
          </w:p>
          <w:p w:rsidR="006122EE" w:rsidRPr="006B10E3" w:rsidRDefault="006122EE" w:rsidP="006122EE">
            <w:pPr>
              <w:pStyle w:val="Odstavecseseznamem"/>
              <w:numPr>
                <w:ilvl w:val="0"/>
                <w:numId w:val="30"/>
              </w:numPr>
              <w:jc w:val="left"/>
              <w:rPr>
                <w:rFonts w:ascii="Arial" w:hAnsi="Arial" w:cs="Arial"/>
                <w:color w:val="000000"/>
              </w:rPr>
            </w:pPr>
            <w:r w:rsidRPr="006B10E3">
              <w:rPr>
                <w:rFonts w:ascii="Arial" w:hAnsi="Arial" w:cs="Arial"/>
                <w:color w:val="000000"/>
              </w:rPr>
              <w:t>3x bílá růže</w:t>
            </w:r>
          </w:p>
          <w:p w:rsidR="006122EE" w:rsidRPr="006B10E3" w:rsidRDefault="006122EE" w:rsidP="006122EE">
            <w:pPr>
              <w:pStyle w:val="Odstavecseseznamem"/>
              <w:numPr>
                <w:ilvl w:val="0"/>
                <w:numId w:val="30"/>
              </w:numPr>
              <w:jc w:val="left"/>
              <w:rPr>
                <w:rFonts w:ascii="Arial" w:hAnsi="Arial" w:cs="Arial"/>
                <w:color w:val="000000"/>
              </w:rPr>
            </w:pPr>
            <w:r w:rsidRPr="006B10E3">
              <w:rPr>
                <w:rFonts w:ascii="Arial" w:hAnsi="Arial" w:cs="Arial"/>
                <w:color w:val="000000"/>
              </w:rPr>
              <w:t>2x aspidistra list</w:t>
            </w:r>
          </w:p>
          <w:p w:rsidR="006122EE" w:rsidRPr="006B10E3" w:rsidRDefault="006122EE" w:rsidP="006122EE">
            <w:pPr>
              <w:pStyle w:val="Odstavecseseznamem"/>
              <w:numPr>
                <w:ilvl w:val="0"/>
                <w:numId w:val="30"/>
              </w:numPr>
              <w:jc w:val="left"/>
              <w:rPr>
                <w:rFonts w:ascii="Arial" w:hAnsi="Arial" w:cs="Arial"/>
                <w:color w:val="000000"/>
              </w:rPr>
            </w:pPr>
            <w:r w:rsidRPr="006B10E3">
              <w:rPr>
                <w:rFonts w:ascii="Arial" w:hAnsi="Arial" w:cs="Arial"/>
                <w:color w:val="000000"/>
              </w:rPr>
              <w:t xml:space="preserve">3x větvička </w:t>
            </w:r>
            <w:proofErr w:type="spellStart"/>
            <w:r w:rsidRPr="006B10E3">
              <w:rPr>
                <w:rFonts w:ascii="Arial" w:hAnsi="Arial" w:cs="Arial"/>
                <w:color w:val="000000"/>
              </w:rPr>
              <w:t>salal</w:t>
            </w:r>
            <w:proofErr w:type="spellEnd"/>
          </w:p>
          <w:p w:rsidR="006122EE" w:rsidRPr="006B10E3" w:rsidRDefault="006122EE" w:rsidP="006122EE">
            <w:pPr>
              <w:pStyle w:val="Odstavecseseznamem"/>
              <w:numPr>
                <w:ilvl w:val="0"/>
                <w:numId w:val="30"/>
              </w:numPr>
              <w:jc w:val="left"/>
              <w:rPr>
                <w:rFonts w:ascii="Arial" w:hAnsi="Arial" w:cs="Arial"/>
                <w:color w:val="000000"/>
              </w:rPr>
            </w:pPr>
            <w:r w:rsidRPr="006B10E3">
              <w:rPr>
                <w:rFonts w:ascii="Arial" w:hAnsi="Arial" w:cs="Arial"/>
                <w:color w:val="000000"/>
              </w:rPr>
              <w:t xml:space="preserve">použitý materiál – miska, </w:t>
            </w:r>
            <w:proofErr w:type="spellStart"/>
            <w:r w:rsidRPr="006B10E3">
              <w:rPr>
                <w:rFonts w:ascii="Arial" w:hAnsi="Arial" w:cs="Arial"/>
                <w:color w:val="000000"/>
              </w:rPr>
              <w:t>oasis</w:t>
            </w:r>
            <w:proofErr w:type="spellEnd"/>
          </w:p>
          <w:p w:rsidR="006122EE" w:rsidRPr="006B10E3" w:rsidRDefault="006122EE" w:rsidP="005235F3">
            <w:pPr>
              <w:pStyle w:val="Odstavecseseznamem"/>
              <w:rPr>
                <w:rFonts w:ascii="Arial" w:hAnsi="Arial" w:cs="Arial"/>
                <w:color w:val="000000"/>
              </w:rPr>
            </w:pPr>
          </w:p>
          <w:p w:rsidR="006122EE" w:rsidRPr="006B10E3" w:rsidRDefault="006122EE" w:rsidP="006122EE">
            <w:pPr>
              <w:pStyle w:val="Odstavecseseznamem"/>
              <w:numPr>
                <w:ilvl w:val="0"/>
                <w:numId w:val="41"/>
              </w:numPr>
              <w:jc w:val="left"/>
              <w:rPr>
                <w:rFonts w:ascii="Arial" w:hAnsi="Arial" w:cs="Arial"/>
                <w:color w:val="000000"/>
              </w:rPr>
            </w:pPr>
            <w:r w:rsidRPr="006B10E3">
              <w:rPr>
                <w:rFonts w:ascii="Arial" w:hAnsi="Arial" w:cs="Arial"/>
                <w:b/>
                <w:color w:val="000000"/>
              </w:rPr>
              <w:t>Velká váza</w:t>
            </w:r>
            <w:r w:rsidRPr="006B10E3">
              <w:rPr>
                <w:rFonts w:ascii="Arial" w:hAnsi="Arial" w:cs="Arial"/>
                <w:color w:val="000000"/>
              </w:rPr>
              <w:t>, složení květin:</w:t>
            </w:r>
          </w:p>
          <w:p w:rsidR="006122EE" w:rsidRPr="006B10E3" w:rsidRDefault="006122EE" w:rsidP="006122EE">
            <w:pPr>
              <w:pStyle w:val="Odstavecseseznamem"/>
              <w:numPr>
                <w:ilvl w:val="0"/>
                <w:numId w:val="37"/>
              </w:numPr>
              <w:spacing w:after="160"/>
              <w:jc w:val="left"/>
              <w:rPr>
                <w:rFonts w:ascii="Arial" w:hAnsi="Arial" w:cs="Arial"/>
              </w:rPr>
            </w:pPr>
            <w:r w:rsidRPr="006B10E3">
              <w:rPr>
                <w:rFonts w:ascii="Arial" w:hAnsi="Arial" w:cs="Arial"/>
              </w:rPr>
              <w:t xml:space="preserve">3x </w:t>
            </w:r>
            <w:proofErr w:type="spellStart"/>
            <w:r w:rsidRPr="006B10E3">
              <w:rPr>
                <w:rFonts w:ascii="Arial" w:hAnsi="Arial" w:cs="Arial"/>
              </w:rPr>
              <w:t>amarilis</w:t>
            </w:r>
            <w:proofErr w:type="spellEnd"/>
            <w:r w:rsidRPr="006B10E3">
              <w:rPr>
                <w:rFonts w:ascii="Arial" w:hAnsi="Arial" w:cs="Arial"/>
              </w:rPr>
              <w:t xml:space="preserve"> nebo 7x červená růže</w:t>
            </w:r>
          </w:p>
          <w:p w:rsidR="006122EE" w:rsidRPr="006B10E3" w:rsidRDefault="006122EE" w:rsidP="006122EE">
            <w:pPr>
              <w:pStyle w:val="Odstavecseseznamem"/>
              <w:numPr>
                <w:ilvl w:val="0"/>
                <w:numId w:val="37"/>
              </w:numPr>
              <w:spacing w:after="160"/>
              <w:jc w:val="left"/>
              <w:rPr>
                <w:rFonts w:ascii="Arial" w:hAnsi="Arial" w:cs="Arial"/>
              </w:rPr>
            </w:pPr>
            <w:r w:rsidRPr="006B10E3">
              <w:rPr>
                <w:rFonts w:ascii="Arial" w:hAnsi="Arial" w:cs="Arial"/>
              </w:rPr>
              <w:t xml:space="preserve">3x lilie bílá </w:t>
            </w:r>
            <w:proofErr w:type="spellStart"/>
            <w:r w:rsidRPr="006B10E3">
              <w:rPr>
                <w:rFonts w:ascii="Arial" w:hAnsi="Arial" w:cs="Arial"/>
              </w:rPr>
              <w:t>nakvetlá</w:t>
            </w:r>
            <w:proofErr w:type="spellEnd"/>
          </w:p>
          <w:p w:rsidR="006122EE" w:rsidRPr="006B10E3" w:rsidRDefault="006122EE" w:rsidP="006122EE">
            <w:pPr>
              <w:pStyle w:val="Odstavecseseznamem"/>
              <w:numPr>
                <w:ilvl w:val="0"/>
                <w:numId w:val="36"/>
              </w:numPr>
              <w:spacing w:after="160"/>
              <w:jc w:val="left"/>
              <w:rPr>
                <w:rFonts w:ascii="Arial" w:hAnsi="Arial" w:cs="Arial"/>
              </w:rPr>
            </w:pPr>
            <w:r w:rsidRPr="006B10E3">
              <w:rPr>
                <w:rFonts w:ascii="Arial" w:hAnsi="Arial" w:cs="Arial"/>
              </w:rPr>
              <w:t xml:space="preserve">2x-3x hortensie modrá, podle velikosti nebo 5x </w:t>
            </w:r>
            <w:proofErr w:type="spellStart"/>
            <w:r w:rsidRPr="006B10E3">
              <w:rPr>
                <w:rFonts w:ascii="Arial" w:hAnsi="Arial" w:cs="Arial"/>
              </w:rPr>
              <w:t>delphinium</w:t>
            </w:r>
            <w:proofErr w:type="spellEnd"/>
            <w:r w:rsidRPr="006B10E3">
              <w:rPr>
                <w:rFonts w:ascii="Arial" w:hAnsi="Arial" w:cs="Arial"/>
              </w:rPr>
              <w:t xml:space="preserve"> (iris) modré</w:t>
            </w:r>
          </w:p>
          <w:p w:rsidR="006122EE" w:rsidRPr="006B10E3" w:rsidRDefault="006122EE" w:rsidP="006122EE">
            <w:pPr>
              <w:pStyle w:val="Odstavecseseznamem"/>
              <w:numPr>
                <w:ilvl w:val="0"/>
                <w:numId w:val="37"/>
              </w:numPr>
              <w:spacing w:after="160"/>
              <w:jc w:val="left"/>
              <w:rPr>
                <w:rFonts w:ascii="Arial" w:hAnsi="Arial" w:cs="Arial"/>
              </w:rPr>
            </w:pPr>
            <w:r w:rsidRPr="006B10E3">
              <w:rPr>
                <w:rFonts w:ascii="Arial" w:hAnsi="Arial" w:cs="Arial"/>
              </w:rPr>
              <w:t xml:space="preserve">5x </w:t>
            </w:r>
            <w:proofErr w:type="spellStart"/>
            <w:r w:rsidRPr="006B10E3">
              <w:rPr>
                <w:rFonts w:ascii="Arial" w:hAnsi="Arial" w:cs="Arial"/>
              </w:rPr>
              <w:t>asparagus</w:t>
            </w:r>
            <w:proofErr w:type="spellEnd"/>
            <w:r w:rsidRPr="006B10E3">
              <w:rPr>
                <w:rFonts w:ascii="Arial" w:hAnsi="Arial" w:cs="Arial"/>
              </w:rPr>
              <w:t xml:space="preserve"> </w:t>
            </w:r>
            <w:proofErr w:type="spellStart"/>
            <w:r w:rsidRPr="006B10E3">
              <w:rPr>
                <w:rFonts w:ascii="Arial" w:hAnsi="Arial" w:cs="Arial"/>
              </w:rPr>
              <w:t>plumosus</w:t>
            </w:r>
            <w:proofErr w:type="spellEnd"/>
            <w:r w:rsidRPr="006B10E3">
              <w:rPr>
                <w:rFonts w:ascii="Arial" w:hAnsi="Arial" w:cs="Arial"/>
              </w:rPr>
              <w:t xml:space="preserve"> dlouhý</w:t>
            </w:r>
          </w:p>
          <w:p w:rsidR="006122EE" w:rsidRPr="006B10E3" w:rsidRDefault="006122EE" w:rsidP="006122EE">
            <w:pPr>
              <w:pStyle w:val="Odstavecseseznamem"/>
              <w:numPr>
                <w:ilvl w:val="0"/>
                <w:numId w:val="37"/>
              </w:numPr>
              <w:spacing w:after="160"/>
              <w:jc w:val="left"/>
              <w:rPr>
                <w:rFonts w:ascii="Arial" w:hAnsi="Arial" w:cs="Arial"/>
              </w:rPr>
            </w:pPr>
            <w:r w:rsidRPr="006B10E3">
              <w:rPr>
                <w:rFonts w:ascii="Arial" w:hAnsi="Arial" w:cs="Arial"/>
              </w:rPr>
              <w:t>použitý materiál – pletivo, skleněná váza</w:t>
            </w:r>
          </w:p>
          <w:p w:rsidR="006122EE" w:rsidRPr="006B10E3" w:rsidRDefault="006122EE" w:rsidP="005235F3">
            <w:pPr>
              <w:rPr>
                <w:rFonts w:ascii="Arial" w:hAnsi="Arial" w:cs="Arial"/>
                <w:color w:val="000000"/>
              </w:rPr>
            </w:pPr>
          </w:p>
          <w:p w:rsidR="006122EE" w:rsidRPr="006B10E3" w:rsidRDefault="006122EE" w:rsidP="005235F3">
            <w:pPr>
              <w:spacing w:line="276" w:lineRule="auto"/>
              <w:rPr>
                <w:rFonts w:ascii="Arial" w:hAnsi="Arial" w:cs="Arial"/>
                <w:color w:val="000000"/>
              </w:rPr>
            </w:pPr>
            <w:r w:rsidRPr="006B10E3">
              <w:rPr>
                <w:rFonts w:ascii="Arial" w:hAnsi="Arial" w:cs="Arial"/>
                <w:color w:val="000000"/>
              </w:rPr>
              <w:t>Přiložené fotografie zobrazují barevné rozvržení „trikolory“. Vázy by pak měly vypadat přibližně takto:</w:t>
            </w:r>
          </w:p>
          <w:p w:rsidR="006122EE" w:rsidRPr="006B10E3" w:rsidRDefault="006122EE" w:rsidP="005235F3">
            <w:pPr>
              <w:rPr>
                <w:rFonts w:ascii="Arial" w:hAnsi="Arial" w:cs="Arial"/>
                <w:color w:val="000000"/>
              </w:rPr>
            </w:pPr>
            <w:r w:rsidRPr="006B10E3">
              <w:rPr>
                <w:rFonts w:ascii="Arial" w:hAnsi="Arial" w:cs="Arial"/>
                <w:noProof/>
              </w:rPr>
              <w:drawing>
                <wp:anchor distT="0" distB="0" distL="114300" distR="114300" simplePos="0" relativeHeight="251664384" behindDoc="1" locked="0" layoutInCell="1" allowOverlap="1" wp14:anchorId="6E9EA0CB" wp14:editId="568B6CDA">
                  <wp:simplePos x="0" y="0"/>
                  <wp:positionH relativeFrom="column">
                    <wp:posOffset>2371090</wp:posOffset>
                  </wp:positionH>
                  <wp:positionV relativeFrom="paragraph">
                    <wp:posOffset>175260</wp:posOffset>
                  </wp:positionV>
                  <wp:extent cx="1796415" cy="2138045"/>
                  <wp:effectExtent l="0" t="0" r="0" b="0"/>
                  <wp:wrapTight wrapText="bothSides">
                    <wp:wrapPolygon edited="0">
                      <wp:start x="0" y="0"/>
                      <wp:lineTo x="0" y="21363"/>
                      <wp:lineTo x="21302" y="21363"/>
                      <wp:lineTo x="21302" y="0"/>
                      <wp:lineTo x="0" y="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796415" cy="2138045"/>
                          </a:xfrm>
                          <a:prstGeom prst="rect">
                            <a:avLst/>
                          </a:prstGeom>
                        </pic:spPr>
                      </pic:pic>
                    </a:graphicData>
                  </a:graphic>
                  <wp14:sizeRelH relativeFrom="page">
                    <wp14:pctWidth>0</wp14:pctWidth>
                  </wp14:sizeRelH>
                  <wp14:sizeRelV relativeFrom="page">
                    <wp14:pctHeight>0</wp14:pctHeight>
                  </wp14:sizeRelV>
                </wp:anchor>
              </w:drawing>
            </w:r>
            <w:r w:rsidRPr="006B10E3">
              <w:rPr>
                <w:rFonts w:ascii="Arial" w:hAnsi="Arial" w:cs="Arial"/>
                <w:noProof/>
              </w:rPr>
              <w:drawing>
                <wp:anchor distT="0" distB="0" distL="114300" distR="114300" simplePos="0" relativeHeight="251663360" behindDoc="1" locked="0" layoutInCell="1" allowOverlap="1" wp14:anchorId="3DDBD09F" wp14:editId="34DF2D0B">
                  <wp:simplePos x="0" y="0"/>
                  <wp:positionH relativeFrom="column">
                    <wp:posOffset>212725</wp:posOffset>
                  </wp:positionH>
                  <wp:positionV relativeFrom="paragraph">
                    <wp:posOffset>165100</wp:posOffset>
                  </wp:positionV>
                  <wp:extent cx="1668780" cy="2159635"/>
                  <wp:effectExtent l="0" t="0" r="7620" b="0"/>
                  <wp:wrapTight wrapText="bothSides">
                    <wp:wrapPolygon edited="0">
                      <wp:start x="0" y="0"/>
                      <wp:lineTo x="0" y="21340"/>
                      <wp:lineTo x="21452" y="21340"/>
                      <wp:lineTo x="21452"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668780" cy="2159635"/>
                          </a:xfrm>
                          <a:prstGeom prst="rect">
                            <a:avLst/>
                          </a:prstGeom>
                        </pic:spPr>
                      </pic:pic>
                    </a:graphicData>
                  </a:graphic>
                  <wp14:sizeRelH relativeFrom="page">
                    <wp14:pctWidth>0</wp14:pctWidth>
                  </wp14:sizeRelH>
                  <wp14:sizeRelV relativeFrom="page">
                    <wp14:pctHeight>0</wp14:pctHeight>
                  </wp14:sizeRelV>
                </wp:anchor>
              </w:drawing>
            </w:r>
          </w:p>
          <w:p w:rsidR="006122EE" w:rsidRPr="006B10E3" w:rsidRDefault="006122EE" w:rsidP="005235F3">
            <w:pPr>
              <w:pStyle w:val="Odstavecseseznamem"/>
              <w:rPr>
                <w:rFonts w:ascii="Arial" w:hAnsi="Arial" w:cs="Arial"/>
                <w:color w:val="000000"/>
              </w:rPr>
            </w:pPr>
          </w:p>
          <w:p w:rsidR="006122EE" w:rsidRPr="006B10E3" w:rsidRDefault="006122EE" w:rsidP="005235F3">
            <w:pPr>
              <w:pStyle w:val="Odstavecseseznamem"/>
              <w:rPr>
                <w:rFonts w:ascii="Arial" w:hAnsi="Arial" w:cs="Arial"/>
                <w:color w:val="000000"/>
              </w:rPr>
            </w:pPr>
          </w:p>
          <w:p w:rsidR="006122EE" w:rsidRPr="006B10E3" w:rsidRDefault="006122EE" w:rsidP="005235F3">
            <w:pPr>
              <w:pStyle w:val="Odstavecseseznamem"/>
              <w:rPr>
                <w:rFonts w:ascii="Arial" w:hAnsi="Arial" w:cs="Arial"/>
                <w:color w:val="000000"/>
              </w:rPr>
            </w:pPr>
          </w:p>
          <w:p w:rsidR="006122EE" w:rsidRPr="006B10E3" w:rsidRDefault="006122EE" w:rsidP="005235F3">
            <w:pPr>
              <w:pStyle w:val="Odstavecseseznamem"/>
              <w:rPr>
                <w:rFonts w:ascii="Arial" w:hAnsi="Arial" w:cs="Arial"/>
                <w:color w:val="000000"/>
              </w:rPr>
            </w:pPr>
          </w:p>
          <w:p w:rsidR="006122EE" w:rsidRPr="006B10E3" w:rsidRDefault="006122EE" w:rsidP="005235F3">
            <w:pPr>
              <w:pStyle w:val="Odstavecseseznamem"/>
              <w:rPr>
                <w:rFonts w:ascii="Arial" w:hAnsi="Arial" w:cs="Arial"/>
                <w:color w:val="000000"/>
              </w:rPr>
            </w:pPr>
          </w:p>
          <w:p w:rsidR="006122EE" w:rsidRPr="006B10E3" w:rsidRDefault="006122EE" w:rsidP="005235F3">
            <w:pPr>
              <w:pStyle w:val="Odstavecseseznamem"/>
              <w:rPr>
                <w:rFonts w:ascii="Arial" w:hAnsi="Arial" w:cs="Arial"/>
                <w:color w:val="000000"/>
              </w:rPr>
            </w:pPr>
          </w:p>
          <w:p w:rsidR="006122EE" w:rsidRPr="006B10E3" w:rsidRDefault="006122EE" w:rsidP="005235F3">
            <w:pPr>
              <w:pStyle w:val="Odstavecseseznamem"/>
              <w:rPr>
                <w:rFonts w:ascii="Arial" w:hAnsi="Arial" w:cs="Arial"/>
                <w:color w:val="000000"/>
              </w:rPr>
            </w:pPr>
          </w:p>
          <w:p w:rsidR="006122EE" w:rsidRPr="006B10E3" w:rsidRDefault="006122EE" w:rsidP="005235F3">
            <w:pPr>
              <w:pStyle w:val="Odstavecseseznamem"/>
              <w:rPr>
                <w:rFonts w:ascii="Arial" w:hAnsi="Arial" w:cs="Arial"/>
                <w:color w:val="000000"/>
              </w:rPr>
            </w:pPr>
          </w:p>
          <w:p w:rsidR="006122EE" w:rsidRPr="006B10E3" w:rsidRDefault="006122EE" w:rsidP="005235F3">
            <w:pPr>
              <w:pStyle w:val="Odstavecseseznamem"/>
              <w:rPr>
                <w:rFonts w:ascii="Arial" w:hAnsi="Arial" w:cs="Arial"/>
                <w:color w:val="000000"/>
              </w:rPr>
            </w:pPr>
          </w:p>
          <w:p w:rsidR="006122EE" w:rsidRPr="006B10E3" w:rsidRDefault="006122EE" w:rsidP="005235F3">
            <w:pPr>
              <w:pStyle w:val="Odstavecseseznamem"/>
              <w:rPr>
                <w:rFonts w:ascii="Arial" w:hAnsi="Arial" w:cs="Arial"/>
                <w:color w:val="000000"/>
              </w:rPr>
            </w:pPr>
          </w:p>
          <w:p w:rsidR="006122EE" w:rsidRPr="006B10E3" w:rsidRDefault="006122EE" w:rsidP="005235F3">
            <w:pPr>
              <w:pStyle w:val="Odstavecseseznamem"/>
              <w:rPr>
                <w:rFonts w:ascii="Arial" w:hAnsi="Arial" w:cs="Arial"/>
                <w:color w:val="000000"/>
              </w:rPr>
            </w:pPr>
          </w:p>
          <w:p w:rsidR="006122EE" w:rsidRPr="006B10E3" w:rsidRDefault="006122EE" w:rsidP="005235F3">
            <w:pPr>
              <w:pStyle w:val="Odstavecseseznamem"/>
              <w:rPr>
                <w:rFonts w:ascii="Arial" w:hAnsi="Arial" w:cs="Arial"/>
                <w:color w:val="000000"/>
              </w:rPr>
            </w:pPr>
          </w:p>
          <w:p w:rsidR="006122EE" w:rsidRPr="006B10E3" w:rsidRDefault="006122EE" w:rsidP="005235F3">
            <w:pPr>
              <w:pStyle w:val="Odstavecseseznamem"/>
              <w:rPr>
                <w:rFonts w:ascii="Arial" w:hAnsi="Arial" w:cs="Arial"/>
                <w:color w:val="000000"/>
              </w:rPr>
            </w:pPr>
          </w:p>
          <w:p w:rsidR="006122EE" w:rsidRPr="006B10E3" w:rsidRDefault="006122EE" w:rsidP="005235F3">
            <w:pPr>
              <w:pStyle w:val="Odstavecseseznamem"/>
              <w:rPr>
                <w:rFonts w:ascii="Arial" w:hAnsi="Arial" w:cs="Arial"/>
                <w:color w:val="000000"/>
              </w:rPr>
            </w:pPr>
          </w:p>
          <w:p w:rsidR="006122EE" w:rsidRPr="006B10E3" w:rsidRDefault="006122EE" w:rsidP="005235F3">
            <w:pPr>
              <w:pStyle w:val="Odstavecseseznamem"/>
              <w:rPr>
                <w:rFonts w:ascii="Arial" w:hAnsi="Arial" w:cs="Arial"/>
                <w:color w:val="000000"/>
              </w:rPr>
            </w:pPr>
          </w:p>
          <w:p w:rsidR="006122EE" w:rsidRPr="006B10E3" w:rsidRDefault="006122EE" w:rsidP="006122EE">
            <w:pPr>
              <w:pStyle w:val="Odstavecseseznamem"/>
              <w:numPr>
                <w:ilvl w:val="0"/>
                <w:numId w:val="41"/>
              </w:numPr>
              <w:spacing w:line="276" w:lineRule="auto"/>
              <w:rPr>
                <w:rFonts w:ascii="Arial" w:hAnsi="Arial" w:cs="Arial"/>
                <w:color w:val="000000"/>
              </w:rPr>
            </w:pPr>
            <w:r w:rsidRPr="006B10E3">
              <w:rPr>
                <w:rFonts w:ascii="Arial" w:hAnsi="Arial" w:cs="Arial"/>
                <w:b/>
                <w:color w:val="000000"/>
              </w:rPr>
              <w:t>Převislé aranžmá</w:t>
            </w:r>
            <w:r w:rsidRPr="006B10E3">
              <w:rPr>
                <w:rFonts w:ascii="Arial" w:hAnsi="Arial" w:cs="Arial"/>
                <w:color w:val="000000"/>
              </w:rPr>
              <w:t xml:space="preserve"> z vypichovaných čerstvých či živých květin umístěných na stojanu, celková výška aranžmá včetně stojanu - do 80 cm. Složení květin:</w:t>
            </w:r>
          </w:p>
          <w:p w:rsidR="006122EE" w:rsidRPr="006B10E3" w:rsidRDefault="006122EE" w:rsidP="006122EE">
            <w:pPr>
              <w:pStyle w:val="Odstavecseseznamem"/>
              <w:numPr>
                <w:ilvl w:val="0"/>
                <w:numId w:val="38"/>
              </w:numPr>
              <w:spacing w:after="160"/>
              <w:jc w:val="left"/>
              <w:rPr>
                <w:rFonts w:ascii="Arial" w:hAnsi="Arial" w:cs="Arial"/>
              </w:rPr>
            </w:pPr>
            <w:r w:rsidRPr="006B10E3">
              <w:rPr>
                <w:rFonts w:ascii="Arial" w:hAnsi="Arial" w:cs="Arial"/>
              </w:rPr>
              <w:t>4x modrá hortensie</w:t>
            </w:r>
          </w:p>
          <w:p w:rsidR="006122EE" w:rsidRPr="006B10E3" w:rsidRDefault="006122EE" w:rsidP="006122EE">
            <w:pPr>
              <w:pStyle w:val="Odstavecseseznamem"/>
              <w:numPr>
                <w:ilvl w:val="0"/>
                <w:numId w:val="38"/>
              </w:numPr>
              <w:spacing w:after="160"/>
              <w:jc w:val="left"/>
              <w:rPr>
                <w:rFonts w:ascii="Arial" w:hAnsi="Arial" w:cs="Arial"/>
              </w:rPr>
            </w:pPr>
            <w:r w:rsidRPr="006B10E3">
              <w:rPr>
                <w:rFonts w:ascii="Arial" w:hAnsi="Arial" w:cs="Arial"/>
              </w:rPr>
              <w:t>10x červená růže</w:t>
            </w:r>
          </w:p>
          <w:p w:rsidR="006122EE" w:rsidRPr="006B10E3" w:rsidRDefault="006122EE" w:rsidP="006122EE">
            <w:pPr>
              <w:pStyle w:val="Odstavecseseznamem"/>
              <w:numPr>
                <w:ilvl w:val="0"/>
                <w:numId w:val="38"/>
              </w:numPr>
              <w:spacing w:after="160"/>
              <w:jc w:val="left"/>
              <w:rPr>
                <w:rFonts w:ascii="Arial" w:hAnsi="Arial" w:cs="Arial"/>
              </w:rPr>
            </w:pPr>
            <w:r w:rsidRPr="006B10E3">
              <w:rPr>
                <w:rFonts w:ascii="Arial" w:hAnsi="Arial" w:cs="Arial"/>
              </w:rPr>
              <w:t xml:space="preserve">6x bílá </w:t>
            </w:r>
            <w:proofErr w:type="spellStart"/>
            <w:r w:rsidRPr="006B10E3">
              <w:rPr>
                <w:rFonts w:ascii="Arial" w:hAnsi="Arial" w:cs="Arial"/>
              </w:rPr>
              <w:t>eustoma</w:t>
            </w:r>
            <w:proofErr w:type="spellEnd"/>
          </w:p>
          <w:p w:rsidR="006122EE" w:rsidRPr="006B10E3" w:rsidRDefault="006122EE" w:rsidP="006122EE">
            <w:pPr>
              <w:pStyle w:val="Odstavecseseznamem"/>
              <w:numPr>
                <w:ilvl w:val="0"/>
                <w:numId w:val="38"/>
              </w:numPr>
              <w:spacing w:after="160"/>
              <w:jc w:val="left"/>
              <w:rPr>
                <w:rFonts w:ascii="Arial" w:hAnsi="Arial" w:cs="Arial"/>
              </w:rPr>
            </w:pPr>
            <w:r w:rsidRPr="006B10E3">
              <w:rPr>
                <w:rFonts w:ascii="Arial" w:hAnsi="Arial" w:cs="Arial"/>
              </w:rPr>
              <w:t xml:space="preserve">3x </w:t>
            </w:r>
            <w:proofErr w:type="spellStart"/>
            <w:r w:rsidRPr="006B10E3">
              <w:rPr>
                <w:rFonts w:ascii="Arial" w:hAnsi="Arial" w:cs="Arial"/>
              </w:rPr>
              <w:t>gypsophila</w:t>
            </w:r>
            <w:proofErr w:type="spellEnd"/>
          </w:p>
          <w:p w:rsidR="006122EE" w:rsidRPr="006B10E3" w:rsidRDefault="006122EE" w:rsidP="006122EE">
            <w:pPr>
              <w:pStyle w:val="Odstavecseseznamem"/>
              <w:numPr>
                <w:ilvl w:val="0"/>
                <w:numId w:val="38"/>
              </w:numPr>
              <w:spacing w:after="160"/>
              <w:jc w:val="left"/>
              <w:rPr>
                <w:rFonts w:ascii="Arial" w:hAnsi="Arial" w:cs="Arial"/>
              </w:rPr>
            </w:pPr>
            <w:proofErr w:type="spellStart"/>
            <w:r w:rsidRPr="006B10E3">
              <w:rPr>
                <w:rFonts w:ascii="Arial" w:hAnsi="Arial" w:cs="Arial"/>
              </w:rPr>
              <w:t>salal</w:t>
            </w:r>
            <w:proofErr w:type="spellEnd"/>
            <w:r w:rsidRPr="006B10E3">
              <w:rPr>
                <w:rFonts w:ascii="Arial" w:hAnsi="Arial" w:cs="Arial"/>
              </w:rPr>
              <w:t xml:space="preserve"> 1x svazek</w:t>
            </w:r>
          </w:p>
          <w:p w:rsidR="006122EE" w:rsidRPr="006B10E3" w:rsidRDefault="006122EE" w:rsidP="006122EE">
            <w:pPr>
              <w:pStyle w:val="Odstavecseseznamem"/>
              <w:numPr>
                <w:ilvl w:val="0"/>
                <w:numId w:val="38"/>
              </w:numPr>
              <w:spacing w:after="160"/>
              <w:jc w:val="left"/>
              <w:rPr>
                <w:rFonts w:ascii="Arial" w:hAnsi="Arial" w:cs="Arial"/>
              </w:rPr>
            </w:pPr>
            <w:r w:rsidRPr="006B10E3">
              <w:rPr>
                <w:rFonts w:ascii="Arial" w:hAnsi="Arial" w:cs="Arial"/>
              </w:rPr>
              <w:t xml:space="preserve">5x </w:t>
            </w:r>
            <w:proofErr w:type="spellStart"/>
            <w:r w:rsidRPr="006B10E3">
              <w:rPr>
                <w:rFonts w:ascii="Arial" w:hAnsi="Arial" w:cs="Arial"/>
              </w:rPr>
              <w:t>aralie</w:t>
            </w:r>
            <w:proofErr w:type="spellEnd"/>
            <w:r w:rsidRPr="006B10E3">
              <w:rPr>
                <w:rFonts w:ascii="Arial" w:hAnsi="Arial" w:cs="Arial"/>
              </w:rPr>
              <w:t xml:space="preserve"> střední</w:t>
            </w:r>
          </w:p>
          <w:p w:rsidR="006122EE" w:rsidRPr="006B10E3" w:rsidRDefault="006122EE" w:rsidP="006122EE">
            <w:pPr>
              <w:pStyle w:val="Odstavecseseznamem"/>
              <w:numPr>
                <w:ilvl w:val="0"/>
                <w:numId w:val="30"/>
              </w:numPr>
              <w:spacing w:line="276" w:lineRule="auto"/>
              <w:rPr>
                <w:rFonts w:ascii="Arial" w:hAnsi="Arial" w:cs="Arial"/>
                <w:color w:val="000000"/>
              </w:rPr>
            </w:pPr>
            <w:r w:rsidRPr="006B10E3">
              <w:rPr>
                <w:rFonts w:ascii="Arial" w:hAnsi="Arial" w:cs="Arial"/>
              </w:rPr>
              <w:t xml:space="preserve">1/2 svazku asparágus </w:t>
            </w:r>
            <w:proofErr w:type="spellStart"/>
            <w:r w:rsidRPr="006B10E3">
              <w:rPr>
                <w:rFonts w:ascii="Arial" w:hAnsi="Arial" w:cs="Arial"/>
              </w:rPr>
              <w:t>asparagoides</w:t>
            </w:r>
            <w:proofErr w:type="spellEnd"/>
            <w:r w:rsidRPr="006B10E3">
              <w:rPr>
                <w:rFonts w:ascii="Arial" w:hAnsi="Arial" w:cs="Arial"/>
                <w:color w:val="000000"/>
              </w:rPr>
              <w:t xml:space="preserve"> </w:t>
            </w:r>
          </w:p>
          <w:p w:rsidR="006122EE" w:rsidRPr="006B10E3" w:rsidRDefault="006122EE" w:rsidP="006122EE">
            <w:pPr>
              <w:pStyle w:val="Odstavecseseznamem"/>
              <w:numPr>
                <w:ilvl w:val="0"/>
                <w:numId w:val="30"/>
              </w:numPr>
              <w:spacing w:line="276" w:lineRule="auto"/>
              <w:rPr>
                <w:rFonts w:ascii="Arial" w:hAnsi="Arial" w:cs="Arial"/>
                <w:color w:val="000000"/>
              </w:rPr>
            </w:pPr>
            <w:r w:rsidRPr="006B10E3">
              <w:rPr>
                <w:rFonts w:ascii="Arial" w:hAnsi="Arial" w:cs="Arial"/>
                <w:color w:val="000000"/>
              </w:rPr>
              <w:t xml:space="preserve">použitý materiál – miska, </w:t>
            </w:r>
            <w:proofErr w:type="spellStart"/>
            <w:r w:rsidRPr="006B10E3">
              <w:rPr>
                <w:rFonts w:ascii="Arial" w:hAnsi="Arial" w:cs="Arial"/>
                <w:color w:val="000000"/>
              </w:rPr>
              <w:t>oasis</w:t>
            </w:r>
            <w:proofErr w:type="spellEnd"/>
            <w:r w:rsidRPr="006B10E3">
              <w:rPr>
                <w:rFonts w:ascii="Arial" w:hAnsi="Arial" w:cs="Arial"/>
                <w:color w:val="000000"/>
              </w:rPr>
              <w:t>, pletivo</w:t>
            </w:r>
          </w:p>
          <w:p w:rsidR="006122EE" w:rsidRPr="006B10E3" w:rsidRDefault="006122EE" w:rsidP="005235F3">
            <w:pPr>
              <w:spacing w:line="276" w:lineRule="auto"/>
              <w:rPr>
                <w:rFonts w:ascii="Arial" w:hAnsi="Arial" w:cs="Arial"/>
                <w:color w:val="000000"/>
              </w:rPr>
            </w:pPr>
          </w:p>
          <w:p w:rsidR="006122EE" w:rsidRPr="006B10E3" w:rsidRDefault="006122EE" w:rsidP="005235F3">
            <w:pPr>
              <w:spacing w:after="160"/>
              <w:rPr>
                <w:rFonts w:ascii="Arial" w:hAnsi="Arial" w:cs="Arial"/>
                <w:color w:val="000000"/>
              </w:rPr>
            </w:pPr>
            <w:r w:rsidRPr="006B10E3">
              <w:rPr>
                <w:rFonts w:ascii="Arial" w:hAnsi="Arial" w:cs="Arial"/>
                <w:color w:val="000000"/>
              </w:rPr>
              <w:t>Toto aranžmá bude umístěno na stojanu</w:t>
            </w:r>
            <w:r w:rsidRPr="006B10E3">
              <w:rPr>
                <w:rFonts w:ascii="Arial" w:hAnsi="Arial" w:cs="Arial"/>
              </w:rPr>
              <w:t xml:space="preserve"> - </w:t>
            </w:r>
            <w:r w:rsidRPr="006B10E3">
              <w:rPr>
                <w:rFonts w:ascii="Arial" w:hAnsi="Arial" w:cs="Arial"/>
                <w:color w:val="000000"/>
              </w:rPr>
              <w:t xml:space="preserve">materiál kov, barevně a typově ladící k interiéru Pražského hradu, výška cca 50 - 60 cm, viz ilustrační foto </w:t>
            </w:r>
          </w:p>
          <w:p w:rsidR="006122EE" w:rsidRPr="006B10E3" w:rsidRDefault="006122EE" w:rsidP="005235F3">
            <w:pPr>
              <w:spacing w:after="160"/>
              <w:rPr>
                <w:rFonts w:ascii="Arial" w:hAnsi="Arial" w:cs="Arial"/>
                <w:color w:val="000000"/>
              </w:rPr>
            </w:pPr>
            <w:r w:rsidRPr="006B10E3">
              <w:rPr>
                <w:rFonts w:ascii="Arial" w:hAnsi="Arial" w:cs="Arial"/>
                <w:noProof/>
              </w:rPr>
              <w:lastRenderedPageBreak/>
              <w:drawing>
                <wp:anchor distT="0" distB="0" distL="114300" distR="114300" simplePos="0" relativeHeight="251665408" behindDoc="1" locked="0" layoutInCell="1" allowOverlap="1" wp14:anchorId="70CFCB32" wp14:editId="6EB332F3">
                  <wp:simplePos x="0" y="0"/>
                  <wp:positionH relativeFrom="column">
                    <wp:posOffset>477149</wp:posOffset>
                  </wp:positionH>
                  <wp:positionV relativeFrom="paragraph">
                    <wp:posOffset>52262</wp:posOffset>
                  </wp:positionV>
                  <wp:extent cx="981075" cy="2108200"/>
                  <wp:effectExtent l="0" t="0" r="9525" b="6350"/>
                  <wp:wrapTight wrapText="bothSides">
                    <wp:wrapPolygon edited="0">
                      <wp:start x="0" y="0"/>
                      <wp:lineTo x="0" y="21470"/>
                      <wp:lineTo x="21390" y="21470"/>
                      <wp:lineTo x="21390" y="0"/>
                      <wp:lineTo x="0" y="0"/>
                    </wp:wrapPolygon>
                  </wp:wrapTight>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81075" cy="2108200"/>
                          </a:xfrm>
                          <a:prstGeom prst="rect">
                            <a:avLst/>
                          </a:prstGeom>
                        </pic:spPr>
                      </pic:pic>
                    </a:graphicData>
                  </a:graphic>
                  <wp14:sizeRelH relativeFrom="page">
                    <wp14:pctWidth>0</wp14:pctWidth>
                  </wp14:sizeRelH>
                  <wp14:sizeRelV relativeFrom="page">
                    <wp14:pctHeight>0</wp14:pctHeight>
                  </wp14:sizeRelV>
                </wp:anchor>
              </w:drawing>
            </w:r>
          </w:p>
          <w:p w:rsidR="006122EE" w:rsidRPr="006B10E3" w:rsidRDefault="006122EE" w:rsidP="005235F3">
            <w:pPr>
              <w:spacing w:after="160"/>
              <w:rPr>
                <w:rFonts w:ascii="Arial" w:hAnsi="Arial" w:cs="Arial"/>
                <w:color w:val="000000"/>
              </w:rPr>
            </w:pPr>
          </w:p>
          <w:p w:rsidR="006122EE" w:rsidRPr="006B10E3" w:rsidRDefault="006122EE" w:rsidP="005235F3">
            <w:pPr>
              <w:spacing w:after="160"/>
              <w:rPr>
                <w:rFonts w:ascii="Arial" w:hAnsi="Arial" w:cs="Arial"/>
                <w:color w:val="000000"/>
              </w:rPr>
            </w:pPr>
          </w:p>
          <w:p w:rsidR="006122EE" w:rsidRPr="006B10E3" w:rsidRDefault="006122EE" w:rsidP="005235F3">
            <w:pPr>
              <w:spacing w:after="160"/>
              <w:rPr>
                <w:rFonts w:ascii="Arial" w:hAnsi="Arial" w:cs="Arial"/>
                <w:color w:val="000000"/>
              </w:rPr>
            </w:pPr>
          </w:p>
          <w:p w:rsidR="006122EE" w:rsidRPr="006B10E3" w:rsidRDefault="006122EE" w:rsidP="005235F3">
            <w:pPr>
              <w:spacing w:after="160"/>
              <w:rPr>
                <w:rFonts w:ascii="Arial" w:hAnsi="Arial" w:cs="Arial"/>
                <w:color w:val="000000"/>
              </w:rPr>
            </w:pPr>
          </w:p>
          <w:p w:rsidR="006122EE" w:rsidRPr="006B10E3" w:rsidRDefault="006122EE" w:rsidP="005235F3">
            <w:pPr>
              <w:spacing w:after="160"/>
              <w:rPr>
                <w:rFonts w:ascii="Arial" w:hAnsi="Arial" w:cs="Arial"/>
                <w:color w:val="000000"/>
              </w:rPr>
            </w:pPr>
          </w:p>
          <w:p w:rsidR="006122EE" w:rsidRPr="006B10E3" w:rsidRDefault="006122EE" w:rsidP="005235F3">
            <w:pPr>
              <w:spacing w:after="160"/>
              <w:rPr>
                <w:rFonts w:ascii="Arial" w:hAnsi="Arial" w:cs="Arial"/>
                <w:color w:val="000000"/>
              </w:rPr>
            </w:pPr>
          </w:p>
          <w:p w:rsidR="006122EE" w:rsidRPr="006B10E3" w:rsidRDefault="006122EE" w:rsidP="005235F3">
            <w:pPr>
              <w:spacing w:after="160"/>
              <w:rPr>
                <w:rFonts w:ascii="Arial" w:hAnsi="Arial" w:cs="Arial"/>
                <w:color w:val="000000"/>
              </w:rPr>
            </w:pPr>
          </w:p>
          <w:p w:rsidR="006122EE" w:rsidRPr="006B10E3" w:rsidRDefault="006122EE" w:rsidP="005235F3">
            <w:pPr>
              <w:spacing w:after="160"/>
              <w:rPr>
                <w:rFonts w:ascii="Arial" w:hAnsi="Arial" w:cs="Arial"/>
                <w:color w:val="000000"/>
              </w:rPr>
            </w:pPr>
          </w:p>
          <w:p w:rsidR="006122EE" w:rsidRPr="006B10E3" w:rsidRDefault="006122EE" w:rsidP="005235F3">
            <w:pPr>
              <w:rPr>
                <w:rFonts w:ascii="Arial" w:hAnsi="Arial" w:cs="Arial"/>
                <w:color w:val="000000"/>
              </w:rPr>
            </w:pPr>
            <w:r w:rsidRPr="006B10E3">
              <w:rPr>
                <w:rFonts w:ascii="Arial" w:hAnsi="Arial" w:cs="Arial"/>
                <w:color w:val="000000"/>
              </w:rPr>
              <w:t>Přesný rozpis s počty výše uvedených aranžmá je uveden v Indikativním kalendáři.</w:t>
            </w:r>
          </w:p>
          <w:p w:rsidR="006122EE" w:rsidRPr="006B10E3" w:rsidRDefault="006122EE" w:rsidP="005235F3">
            <w:pPr>
              <w:pStyle w:val="Odstavecseseznamem"/>
              <w:rPr>
                <w:rFonts w:ascii="Arial" w:hAnsi="Arial" w:cs="Arial"/>
                <w:color w:val="000000"/>
              </w:rPr>
            </w:pPr>
          </w:p>
          <w:p w:rsidR="006122EE" w:rsidRPr="006B10E3" w:rsidRDefault="006122EE" w:rsidP="005235F3">
            <w:pPr>
              <w:rPr>
                <w:rFonts w:ascii="Arial" w:hAnsi="Arial" w:cs="Arial"/>
                <w:color w:val="000000"/>
              </w:rPr>
            </w:pPr>
            <w:r w:rsidRPr="006B10E3">
              <w:rPr>
                <w:rFonts w:ascii="Arial" w:hAnsi="Arial" w:cs="Arial"/>
                <w:color w:val="000000"/>
              </w:rPr>
              <w:t xml:space="preserve">Dále je součástí veřejné zakázky jednorázový nákup </w:t>
            </w:r>
            <w:r>
              <w:rPr>
                <w:rFonts w:ascii="Arial" w:hAnsi="Arial" w:cs="Arial"/>
                <w:color w:val="000000"/>
              </w:rPr>
              <w:t>aranžmá vysokých rostlin,</w:t>
            </w:r>
            <w:r w:rsidRPr="006B10E3">
              <w:rPr>
                <w:rFonts w:ascii="Arial" w:hAnsi="Arial" w:cs="Arial"/>
                <w:color w:val="000000"/>
              </w:rPr>
              <w:t xml:space="preserve"> včetně květináče, dovozu a instalace. Složení:</w:t>
            </w:r>
          </w:p>
          <w:p w:rsidR="006122EE" w:rsidRPr="006B10E3" w:rsidRDefault="006122EE" w:rsidP="005235F3">
            <w:pPr>
              <w:rPr>
                <w:rFonts w:ascii="Arial" w:hAnsi="Arial" w:cs="Arial"/>
                <w:color w:val="000000"/>
              </w:rPr>
            </w:pPr>
          </w:p>
          <w:p w:rsidR="006122EE" w:rsidRPr="006B10E3" w:rsidRDefault="006122EE" w:rsidP="006122EE">
            <w:pPr>
              <w:pStyle w:val="Odstavecseseznamem"/>
              <w:numPr>
                <w:ilvl w:val="0"/>
                <w:numId w:val="42"/>
              </w:numPr>
              <w:rPr>
                <w:rFonts w:ascii="Arial" w:hAnsi="Arial" w:cs="Arial"/>
                <w:color w:val="000000"/>
              </w:rPr>
            </w:pPr>
            <w:r w:rsidRPr="006B10E3">
              <w:rPr>
                <w:rFonts w:ascii="Arial" w:hAnsi="Arial" w:cs="Arial"/>
                <w:color w:val="000000"/>
              </w:rPr>
              <w:t xml:space="preserve">10 ks - </w:t>
            </w:r>
            <w:proofErr w:type="spellStart"/>
            <w:r w:rsidRPr="006B10E3">
              <w:rPr>
                <w:rFonts w:ascii="Arial" w:hAnsi="Arial" w:cs="Arial"/>
                <w:color w:val="000000"/>
              </w:rPr>
              <w:t>Philodendron</w:t>
            </w:r>
            <w:proofErr w:type="spellEnd"/>
            <w:r w:rsidRPr="006B10E3">
              <w:rPr>
                <w:rFonts w:ascii="Arial" w:hAnsi="Arial" w:cs="Arial"/>
                <w:color w:val="000000"/>
              </w:rPr>
              <w:t xml:space="preserve"> </w:t>
            </w:r>
            <w:proofErr w:type="spellStart"/>
            <w:r w:rsidRPr="006B10E3">
              <w:rPr>
                <w:rFonts w:ascii="Arial" w:hAnsi="Arial" w:cs="Arial"/>
                <w:color w:val="000000"/>
              </w:rPr>
              <w:t>Red</w:t>
            </w:r>
            <w:proofErr w:type="spellEnd"/>
            <w:r w:rsidRPr="006B10E3">
              <w:rPr>
                <w:rFonts w:ascii="Arial" w:hAnsi="Arial" w:cs="Arial"/>
                <w:color w:val="000000"/>
              </w:rPr>
              <w:t xml:space="preserve"> </w:t>
            </w:r>
            <w:proofErr w:type="spellStart"/>
            <w:r w:rsidRPr="006B10E3">
              <w:rPr>
                <w:rFonts w:ascii="Arial" w:hAnsi="Arial" w:cs="Arial"/>
                <w:color w:val="000000"/>
              </w:rPr>
              <w:t>Emerald</w:t>
            </w:r>
            <w:proofErr w:type="spellEnd"/>
            <w:r w:rsidRPr="006B10E3">
              <w:rPr>
                <w:rFonts w:ascii="Arial" w:hAnsi="Arial" w:cs="Arial"/>
                <w:color w:val="000000"/>
              </w:rPr>
              <w:t xml:space="preserve"> (výška 90 - 120 cm), květináč - materiál ter</w:t>
            </w:r>
            <w:r>
              <w:rPr>
                <w:rFonts w:ascii="Arial" w:hAnsi="Arial" w:cs="Arial"/>
                <w:color w:val="000000"/>
              </w:rPr>
              <w:t>ak</w:t>
            </w:r>
            <w:r w:rsidRPr="006B10E3">
              <w:rPr>
                <w:rFonts w:ascii="Arial" w:hAnsi="Arial" w:cs="Arial"/>
                <w:color w:val="000000"/>
              </w:rPr>
              <w:t>ota, rozměry a tvarem odpovídající potřebám rostliny;</w:t>
            </w:r>
          </w:p>
          <w:p w:rsidR="006122EE" w:rsidRPr="002B3327" w:rsidRDefault="006122EE" w:rsidP="006122EE">
            <w:pPr>
              <w:pStyle w:val="Odstavecseseznamem"/>
              <w:numPr>
                <w:ilvl w:val="0"/>
                <w:numId w:val="43"/>
              </w:numPr>
              <w:rPr>
                <w:rFonts w:ascii="Arial" w:hAnsi="Arial" w:cs="Arial"/>
                <w:color w:val="000000"/>
              </w:rPr>
            </w:pPr>
            <w:r w:rsidRPr="002B3327">
              <w:rPr>
                <w:rFonts w:ascii="Arial" w:hAnsi="Arial" w:cs="Arial"/>
                <w:color w:val="000000"/>
              </w:rPr>
              <w:t xml:space="preserve">10 ks - </w:t>
            </w:r>
            <w:proofErr w:type="spellStart"/>
            <w:r w:rsidRPr="002B3327">
              <w:rPr>
                <w:rFonts w:ascii="Arial" w:hAnsi="Arial" w:cs="Arial"/>
                <w:color w:val="000000"/>
              </w:rPr>
              <w:t>Areca</w:t>
            </w:r>
            <w:proofErr w:type="spellEnd"/>
            <w:r w:rsidRPr="002B3327">
              <w:rPr>
                <w:rFonts w:ascii="Arial" w:hAnsi="Arial" w:cs="Arial"/>
                <w:color w:val="000000"/>
              </w:rPr>
              <w:t xml:space="preserve"> </w:t>
            </w:r>
            <w:proofErr w:type="spellStart"/>
            <w:r w:rsidRPr="002B3327">
              <w:rPr>
                <w:rFonts w:ascii="Arial" w:hAnsi="Arial" w:cs="Arial"/>
                <w:color w:val="000000"/>
              </w:rPr>
              <w:t>lutescens</w:t>
            </w:r>
            <w:proofErr w:type="spellEnd"/>
            <w:r w:rsidRPr="002B3327">
              <w:rPr>
                <w:rFonts w:ascii="Arial" w:hAnsi="Arial" w:cs="Arial"/>
                <w:color w:val="000000"/>
              </w:rPr>
              <w:t xml:space="preserve"> (výška 100 – 110 cm), květináč - materiál te</w:t>
            </w:r>
            <w:r>
              <w:rPr>
                <w:rFonts w:ascii="Arial" w:hAnsi="Arial" w:cs="Arial"/>
                <w:color w:val="000000"/>
              </w:rPr>
              <w:t>rak</w:t>
            </w:r>
            <w:r w:rsidRPr="002B3327">
              <w:rPr>
                <w:rFonts w:ascii="Arial" w:hAnsi="Arial" w:cs="Arial"/>
                <w:color w:val="000000"/>
              </w:rPr>
              <w:t>ota, rozměry a tvarem odpovídající potřebám rostliny.</w:t>
            </w:r>
          </w:p>
          <w:p w:rsidR="006122EE" w:rsidRDefault="006122EE" w:rsidP="005235F3">
            <w:pPr>
              <w:rPr>
                <w:rFonts w:ascii="Arial" w:hAnsi="Arial" w:cs="Arial"/>
                <w:color w:val="000000"/>
              </w:rPr>
            </w:pPr>
          </w:p>
          <w:p w:rsidR="006122EE" w:rsidRDefault="006122EE" w:rsidP="005235F3">
            <w:pPr>
              <w:rPr>
                <w:rFonts w:ascii="Arial" w:hAnsi="Arial" w:cs="Arial"/>
                <w:color w:val="000000"/>
              </w:rPr>
            </w:pPr>
            <w:r>
              <w:rPr>
                <w:rFonts w:ascii="Arial" w:hAnsi="Arial" w:cs="Arial"/>
                <w:color w:val="000000"/>
              </w:rPr>
              <w:t xml:space="preserve">Environmentální požadavky: </w:t>
            </w:r>
          </w:p>
          <w:p w:rsidR="006122EE" w:rsidRDefault="006122EE" w:rsidP="005235F3">
            <w:pPr>
              <w:rPr>
                <w:rFonts w:ascii="Arial" w:hAnsi="Arial" w:cs="Arial"/>
                <w:color w:val="000000"/>
              </w:rPr>
            </w:pPr>
            <w:r>
              <w:rPr>
                <w:rFonts w:ascii="Arial" w:hAnsi="Arial" w:cs="Arial"/>
                <w:color w:val="000000"/>
              </w:rPr>
              <w:t xml:space="preserve">Dodavatel nesmí při vazbě jednotlivých aranžmá použít žádný PVC materiál a celofán.  </w:t>
            </w:r>
          </w:p>
          <w:p w:rsidR="006122EE" w:rsidRPr="006B10E3" w:rsidRDefault="006122EE" w:rsidP="005235F3">
            <w:pPr>
              <w:rPr>
                <w:rFonts w:ascii="Arial" w:hAnsi="Arial" w:cs="Arial"/>
                <w:color w:val="000000"/>
              </w:rPr>
            </w:pPr>
          </w:p>
        </w:tc>
      </w:tr>
    </w:tbl>
    <w:p w:rsidR="006122EE" w:rsidRDefault="006122EE" w:rsidP="006122EE">
      <w:pPr>
        <w:tabs>
          <w:tab w:val="left" w:pos="3503"/>
        </w:tabs>
        <w:spacing w:line="300" w:lineRule="atLeast"/>
        <w:rPr>
          <w:rFonts w:ascii="Arial" w:hAnsi="Arial" w:cs="Arial"/>
          <w:sz w:val="32"/>
          <w:szCs w:val="32"/>
        </w:rPr>
      </w:pPr>
    </w:p>
    <w:p w:rsidR="005235F3" w:rsidRDefault="005235F3"/>
    <w:p w:rsidR="005235F3" w:rsidRPr="005235F3" w:rsidRDefault="005235F3" w:rsidP="005235F3"/>
    <w:p w:rsidR="005235F3" w:rsidRPr="005235F3" w:rsidRDefault="005235F3" w:rsidP="005235F3"/>
    <w:p w:rsidR="005235F3" w:rsidRPr="005235F3" w:rsidRDefault="005235F3" w:rsidP="005235F3"/>
    <w:p w:rsidR="005235F3" w:rsidRPr="005235F3" w:rsidRDefault="005235F3" w:rsidP="005235F3"/>
    <w:p w:rsidR="005235F3" w:rsidRPr="005235F3" w:rsidRDefault="005235F3" w:rsidP="005235F3"/>
    <w:p w:rsidR="005235F3" w:rsidRPr="005235F3" w:rsidRDefault="005235F3" w:rsidP="005235F3"/>
    <w:p w:rsidR="005235F3" w:rsidRPr="005235F3" w:rsidRDefault="005235F3" w:rsidP="005235F3"/>
    <w:p w:rsidR="005235F3" w:rsidRPr="005235F3" w:rsidRDefault="005235F3" w:rsidP="005235F3"/>
    <w:p w:rsidR="005235F3" w:rsidRPr="005235F3" w:rsidRDefault="005235F3" w:rsidP="005235F3"/>
    <w:p w:rsidR="005235F3" w:rsidRPr="005235F3" w:rsidRDefault="005235F3" w:rsidP="005235F3"/>
    <w:p w:rsidR="005235F3" w:rsidRPr="005235F3" w:rsidRDefault="005235F3" w:rsidP="005235F3"/>
    <w:p w:rsidR="005235F3" w:rsidRPr="005235F3" w:rsidRDefault="005235F3" w:rsidP="005235F3"/>
    <w:p w:rsidR="005235F3" w:rsidRPr="005235F3" w:rsidRDefault="005235F3" w:rsidP="005235F3"/>
    <w:p w:rsidR="005235F3" w:rsidRPr="005235F3" w:rsidRDefault="005235F3" w:rsidP="005235F3"/>
    <w:p w:rsidR="005235F3" w:rsidRPr="005235F3" w:rsidRDefault="005235F3" w:rsidP="005235F3"/>
    <w:p w:rsidR="005235F3" w:rsidRPr="005235F3" w:rsidRDefault="005235F3" w:rsidP="005235F3"/>
    <w:p w:rsidR="005235F3" w:rsidRPr="005235F3" w:rsidRDefault="005235F3" w:rsidP="005235F3"/>
    <w:p w:rsidR="005235F3" w:rsidRPr="005235F3" w:rsidRDefault="005235F3" w:rsidP="005235F3"/>
    <w:p w:rsidR="005235F3" w:rsidRPr="005235F3" w:rsidRDefault="005235F3" w:rsidP="005235F3"/>
    <w:p w:rsidR="005235F3" w:rsidRPr="005235F3" w:rsidRDefault="005235F3" w:rsidP="005235F3"/>
    <w:p w:rsidR="005235F3" w:rsidRPr="005235F3" w:rsidRDefault="005235F3" w:rsidP="005235F3"/>
    <w:p w:rsidR="005235F3" w:rsidRPr="005235F3" w:rsidRDefault="005235F3" w:rsidP="005235F3"/>
    <w:p w:rsidR="005235F3" w:rsidRPr="005235F3" w:rsidRDefault="005235F3" w:rsidP="005235F3"/>
    <w:p w:rsidR="005235F3" w:rsidRDefault="005235F3" w:rsidP="005235F3"/>
    <w:p w:rsidR="005235F3" w:rsidRPr="005235F3" w:rsidRDefault="005235F3" w:rsidP="005235F3"/>
    <w:p w:rsidR="005235F3" w:rsidRDefault="005235F3" w:rsidP="005235F3"/>
    <w:p w:rsidR="005235F3" w:rsidRDefault="005235F3" w:rsidP="005235F3">
      <w:pPr>
        <w:tabs>
          <w:tab w:val="left" w:pos="6273"/>
        </w:tabs>
        <w:sectPr w:rsidR="005235F3">
          <w:pgSz w:w="11906" w:h="16838"/>
          <w:pgMar w:top="1417" w:right="1417" w:bottom="1417" w:left="1417" w:header="708" w:footer="708" w:gutter="0"/>
          <w:cols w:space="708"/>
          <w:docGrid w:linePitch="360"/>
        </w:sectPr>
      </w:pPr>
      <w:r>
        <w:tab/>
      </w:r>
    </w:p>
    <w:tbl>
      <w:tblPr>
        <w:tblpPr w:leftFromText="141" w:rightFromText="141" w:bottomFromText="200" w:vertAnchor="text" w:horzAnchor="margin" w:tblpX="74" w:tblpY="75"/>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5382"/>
      </w:tblGrid>
      <w:tr w:rsidR="005235F3" w:rsidTr="005235F3">
        <w:trPr>
          <w:trHeight w:val="510"/>
        </w:trPr>
        <w:tc>
          <w:tcPr>
            <w:tcW w:w="3544" w:type="dxa"/>
            <w:tcBorders>
              <w:top w:val="single" w:sz="4" w:space="0" w:color="auto"/>
              <w:left w:val="single" w:sz="4" w:space="0" w:color="auto"/>
              <w:bottom w:val="single" w:sz="4" w:space="0" w:color="auto"/>
              <w:right w:val="single" w:sz="4" w:space="0" w:color="auto"/>
            </w:tcBorders>
            <w:shd w:val="clear" w:color="auto" w:fill="DBDBDB"/>
            <w:vAlign w:val="center"/>
            <w:hideMark/>
          </w:tcPr>
          <w:p w:rsidR="005235F3" w:rsidRDefault="005235F3" w:rsidP="005235F3">
            <w:pPr>
              <w:spacing w:before="120" w:after="120" w:line="276" w:lineRule="auto"/>
              <w:rPr>
                <w:rFonts w:ascii="Arial" w:hAnsi="Arial" w:cs="Arial"/>
                <w:sz w:val="22"/>
                <w:szCs w:val="22"/>
                <w:lang w:val="sk-SK" w:eastAsia="en-US"/>
              </w:rPr>
            </w:pPr>
            <w:r>
              <w:rPr>
                <w:rFonts w:ascii="Arial" w:hAnsi="Arial" w:cs="Arial"/>
                <w:sz w:val="22"/>
                <w:szCs w:val="22"/>
                <w:lang w:eastAsia="en-US"/>
              </w:rPr>
              <w:lastRenderedPageBreak/>
              <w:t>Název veřejné zakázky</w:t>
            </w:r>
          </w:p>
        </w:tc>
        <w:tc>
          <w:tcPr>
            <w:tcW w:w="5382" w:type="dxa"/>
            <w:tcBorders>
              <w:top w:val="single" w:sz="4" w:space="0" w:color="auto"/>
              <w:left w:val="single" w:sz="4" w:space="0" w:color="auto"/>
              <w:bottom w:val="single" w:sz="4" w:space="0" w:color="auto"/>
              <w:right w:val="single" w:sz="4" w:space="0" w:color="auto"/>
            </w:tcBorders>
            <w:shd w:val="clear" w:color="auto" w:fill="DBDBDB"/>
            <w:vAlign w:val="center"/>
            <w:hideMark/>
          </w:tcPr>
          <w:p w:rsidR="005235F3" w:rsidRDefault="005235F3" w:rsidP="005235F3">
            <w:pPr>
              <w:spacing w:line="276" w:lineRule="auto"/>
              <w:rPr>
                <w:sz w:val="24"/>
                <w:szCs w:val="24"/>
                <w:lang w:eastAsia="en-US"/>
              </w:rPr>
            </w:pPr>
            <w:r>
              <w:rPr>
                <w:rFonts w:ascii="Arial" w:eastAsia="Calibri" w:hAnsi="Arial" w:cs="Arial"/>
                <w:b/>
                <w:sz w:val="24"/>
                <w:szCs w:val="24"/>
                <w:lang w:eastAsia="en-US"/>
              </w:rPr>
              <w:t>Zajištění květinové výzdoby pro předsednictví ČR v Radě EU v roce 2022</w:t>
            </w:r>
          </w:p>
        </w:tc>
      </w:tr>
    </w:tbl>
    <w:p w:rsidR="005235F3" w:rsidRDefault="005235F3" w:rsidP="005235F3">
      <w:pPr>
        <w:pStyle w:val="Nadpis2"/>
        <w:rPr>
          <w:rFonts w:ascii="Arial" w:hAnsi="Arial" w:cs="Arial"/>
          <w:b w:val="0"/>
          <w:sz w:val="24"/>
          <w:szCs w:val="24"/>
        </w:rPr>
      </w:pPr>
      <w:r>
        <w:rPr>
          <w:rFonts w:ascii="Arial" w:hAnsi="Arial" w:cs="Arial"/>
          <w:sz w:val="48"/>
          <w:szCs w:val="48"/>
        </w:rPr>
        <w:tab/>
      </w:r>
      <w:r>
        <w:rPr>
          <w:rFonts w:ascii="Arial" w:hAnsi="Arial" w:cs="Arial"/>
          <w:sz w:val="24"/>
          <w:szCs w:val="24"/>
        </w:rPr>
        <w:t xml:space="preserve">OBJEDNÁVKA číslo…………………………………………….. </w:t>
      </w:r>
    </w:p>
    <w:p w:rsidR="005235F3" w:rsidRDefault="005235F3" w:rsidP="005235F3">
      <w:pPr>
        <w:jc w:val="center"/>
        <w:rPr>
          <w:rFonts w:ascii="Arial" w:hAnsi="Arial" w:cs="Arial"/>
          <w:b/>
          <w:sz w:val="22"/>
          <w:szCs w:val="22"/>
        </w:rPr>
      </w:pPr>
      <w:r>
        <w:rPr>
          <w:rFonts w:ascii="Arial" w:hAnsi="Arial" w:cs="Arial"/>
          <w:b/>
          <w:sz w:val="22"/>
          <w:szCs w:val="22"/>
        </w:rPr>
        <w:t>k Rámcové dohodě uzavřené v zadávacím řízení na uzavření Rámcové dohody pod názvem „</w:t>
      </w:r>
      <w:r>
        <w:rPr>
          <w:rFonts w:ascii="Arial" w:eastAsia="Calibri" w:hAnsi="Arial" w:cs="Arial"/>
          <w:b/>
          <w:sz w:val="22"/>
          <w:szCs w:val="22"/>
        </w:rPr>
        <w:t>Zajištění květinové výzdoby pro předsednictví ČR v Radě EU v roce 2022</w:t>
      </w:r>
      <w:r>
        <w:rPr>
          <w:rFonts w:ascii="Arial" w:hAnsi="Arial" w:cs="Arial"/>
          <w:b/>
          <w:sz w:val="22"/>
          <w:szCs w:val="22"/>
        </w:rPr>
        <w:t>“</w:t>
      </w:r>
    </w:p>
    <w:p w:rsidR="005235F3" w:rsidRDefault="005235F3" w:rsidP="005235F3">
      <w:pPr>
        <w:rPr>
          <w:rFonts w:ascii="Arial" w:hAnsi="Arial" w:cs="Arial"/>
          <w:b/>
          <w:sz w:val="22"/>
          <w:szCs w:val="22"/>
        </w:rPr>
      </w:pPr>
    </w:p>
    <w:p w:rsidR="005235F3" w:rsidRDefault="005235F3" w:rsidP="005235F3">
      <w:pPr>
        <w:rPr>
          <w:rFonts w:ascii="Arial" w:hAnsi="Arial" w:cs="Arial"/>
          <w:b/>
          <w:sz w:val="22"/>
          <w:szCs w:val="22"/>
        </w:rPr>
      </w:pPr>
      <w:r>
        <w:rPr>
          <w:rFonts w:ascii="Arial" w:hAnsi="Arial"/>
          <w:sz w:val="22"/>
          <w:szCs w:val="22"/>
        </w:rPr>
        <w:t>Smluvní strany</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38"/>
        <w:gridCol w:w="321"/>
        <w:gridCol w:w="752"/>
        <w:gridCol w:w="3013"/>
        <w:gridCol w:w="590"/>
        <w:gridCol w:w="1328"/>
      </w:tblGrid>
      <w:tr w:rsidR="005235F3" w:rsidTr="005235F3">
        <w:tc>
          <w:tcPr>
            <w:tcW w:w="10436" w:type="dxa"/>
            <w:gridSpan w:val="6"/>
            <w:tcBorders>
              <w:top w:val="single" w:sz="12" w:space="0" w:color="auto"/>
              <w:left w:val="single" w:sz="12" w:space="0" w:color="auto"/>
              <w:bottom w:val="single" w:sz="12" w:space="0" w:color="auto"/>
              <w:right w:val="single" w:sz="12" w:space="0" w:color="auto"/>
            </w:tcBorders>
            <w:tcMar>
              <w:top w:w="57" w:type="dxa"/>
              <w:left w:w="57" w:type="dxa"/>
              <w:bottom w:w="57" w:type="dxa"/>
              <w:right w:w="57" w:type="dxa"/>
            </w:tcMar>
            <w:vAlign w:val="center"/>
            <w:hideMark/>
          </w:tcPr>
          <w:p w:rsidR="005235F3" w:rsidRDefault="005235F3" w:rsidP="005235F3">
            <w:pPr>
              <w:tabs>
                <w:tab w:val="left" w:pos="0"/>
              </w:tabs>
              <w:spacing w:line="276" w:lineRule="auto"/>
              <w:rPr>
                <w:rFonts w:ascii="Arial" w:hAnsi="Arial"/>
                <w:b/>
                <w:sz w:val="24"/>
                <w:szCs w:val="24"/>
                <w:lang w:eastAsia="en-US"/>
              </w:rPr>
            </w:pPr>
            <w:r>
              <w:rPr>
                <w:rFonts w:ascii="Arial" w:hAnsi="Arial"/>
                <w:b/>
                <w:sz w:val="24"/>
                <w:szCs w:val="24"/>
                <w:lang w:eastAsia="en-US"/>
              </w:rPr>
              <w:t>Objednatel/Zadavatel</w:t>
            </w:r>
          </w:p>
        </w:tc>
      </w:tr>
      <w:tr w:rsidR="005235F3" w:rsidTr="005235F3">
        <w:tc>
          <w:tcPr>
            <w:tcW w:w="3416" w:type="dxa"/>
            <w:tcBorders>
              <w:top w:val="single" w:sz="12" w:space="0" w:color="auto"/>
              <w:left w:val="single" w:sz="12" w:space="0" w:color="auto"/>
              <w:bottom w:val="single" w:sz="4" w:space="0" w:color="auto"/>
              <w:right w:val="single" w:sz="4" w:space="0" w:color="auto"/>
            </w:tcBorders>
            <w:tcMar>
              <w:top w:w="57" w:type="dxa"/>
              <w:left w:w="57" w:type="dxa"/>
              <w:bottom w:w="57" w:type="dxa"/>
              <w:right w:w="57" w:type="dxa"/>
            </w:tcMar>
            <w:vAlign w:val="center"/>
            <w:hideMark/>
          </w:tcPr>
          <w:p w:rsidR="005235F3" w:rsidRDefault="005235F3" w:rsidP="005235F3">
            <w:pPr>
              <w:tabs>
                <w:tab w:val="left" w:pos="0"/>
              </w:tabs>
              <w:spacing w:line="276" w:lineRule="auto"/>
              <w:rPr>
                <w:rFonts w:ascii="Arial" w:hAnsi="Arial" w:cs="Arial"/>
                <w:b/>
                <w:sz w:val="22"/>
                <w:szCs w:val="22"/>
                <w:lang w:eastAsia="en-US"/>
              </w:rPr>
            </w:pPr>
            <w:r>
              <w:rPr>
                <w:rFonts w:ascii="Arial" w:hAnsi="Arial" w:cs="Arial"/>
                <w:b/>
                <w:sz w:val="22"/>
                <w:szCs w:val="22"/>
                <w:lang w:eastAsia="en-US"/>
              </w:rPr>
              <w:t>Název</w:t>
            </w:r>
          </w:p>
        </w:tc>
        <w:tc>
          <w:tcPr>
            <w:tcW w:w="4866" w:type="dxa"/>
            <w:gridSpan w:val="3"/>
            <w:tcBorders>
              <w:top w:val="single" w:sz="12"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5235F3" w:rsidRDefault="005235F3" w:rsidP="005235F3">
            <w:pPr>
              <w:rPr>
                <w:rFonts w:ascii="Arial" w:hAnsi="Arial" w:cs="Arial"/>
                <w:b/>
                <w:sz w:val="22"/>
                <w:szCs w:val="22"/>
                <w:lang w:eastAsia="en-US"/>
              </w:rPr>
            </w:pPr>
          </w:p>
        </w:tc>
        <w:tc>
          <w:tcPr>
            <w:tcW w:w="590" w:type="dxa"/>
            <w:tcBorders>
              <w:top w:val="single" w:sz="12"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5235F3" w:rsidRDefault="005235F3" w:rsidP="005235F3">
            <w:pPr>
              <w:tabs>
                <w:tab w:val="left" w:pos="0"/>
              </w:tabs>
              <w:spacing w:line="276" w:lineRule="auto"/>
              <w:rPr>
                <w:rFonts w:ascii="Arial" w:hAnsi="Arial" w:cs="Arial"/>
                <w:b/>
                <w:sz w:val="22"/>
                <w:szCs w:val="22"/>
                <w:lang w:eastAsia="en-US"/>
              </w:rPr>
            </w:pPr>
            <w:r>
              <w:rPr>
                <w:rFonts w:ascii="Arial" w:hAnsi="Arial" w:cs="Arial"/>
                <w:b/>
                <w:sz w:val="22"/>
                <w:szCs w:val="22"/>
                <w:lang w:eastAsia="en-US"/>
              </w:rPr>
              <w:t>IČO</w:t>
            </w:r>
          </w:p>
        </w:tc>
        <w:tc>
          <w:tcPr>
            <w:tcW w:w="1564" w:type="dxa"/>
            <w:tcBorders>
              <w:top w:val="single" w:sz="12" w:space="0" w:color="auto"/>
              <w:left w:val="single" w:sz="4" w:space="0" w:color="auto"/>
              <w:bottom w:val="single" w:sz="4" w:space="0" w:color="auto"/>
              <w:right w:val="single" w:sz="12" w:space="0" w:color="auto"/>
            </w:tcBorders>
            <w:tcMar>
              <w:top w:w="57" w:type="dxa"/>
              <w:left w:w="57" w:type="dxa"/>
              <w:bottom w:w="57" w:type="dxa"/>
              <w:right w:w="57" w:type="dxa"/>
            </w:tcMar>
            <w:vAlign w:val="center"/>
          </w:tcPr>
          <w:p w:rsidR="005235F3" w:rsidRDefault="005235F3" w:rsidP="005235F3">
            <w:pPr>
              <w:tabs>
                <w:tab w:val="left" w:pos="0"/>
              </w:tabs>
              <w:spacing w:line="276" w:lineRule="auto"/>
              <w:rPr>
                <w:rFonts w:ascii="Arial" w:hAnsi="Arial" w:cs="Arial"/>
                <w:sz w:val="22"/>
                <w:szCs w:val="22"/>
                <w:lang w:eastAsia="en-US"/>
              </w:rPr>
            </w:pPr>
          </w:p>
        </w:tc>
      </w:tr>
      <w:tr w:rsidR="005235F3" w:rsidTr="005235F3">
        <w:tc>
          <w:tcPr>
            <w:tcW w:w="3416" w:type="dxa"/>
            <w:tcBorders>
              <w:top w:val="single" w:sz="4" w:space="0" w:color="auto"/>
              <w:left w:val="single" w:sz="12" w:space="0" w:color="auto"/>
              <w:bottom w:val="single" w:sz="4" w:space="0" w:color="auto"/>
              <w:right w:val="single" w:sz="4" w:space="0" w:color="auto"/>
            </w:tcBorders>
            <w:tcMar>
              <w:top w:w="57" w:type="dxa"/>
              <w:left w:w="57" w:type="dxa"/>
              <w:bottom w:w="57" w:type="dxa"/>
              <w:right w:w="57" w:type="dxa"/>
            </w:tcMar>
            <w:vAlign w:val="center"/>
            <w:hideMark/>
          </w:tcPr>
          <w:p w:rsidR="005235F3" w:rsidRDefault="005235F3" w:rsidP="005235F3">
            <w:pPr>
              <w:tabs>
                <w:tab w:val="left" w:pos="0"/>
              </w:tabs>
              <w:spacing w:line="276" w:lineRule="auto"/>
              <w:rPr>
                <w:rFonts w:ascii="Arial" w:hAnsi="Arial" w:cs="Arial"/>
                <w:b/>
                <w:sz w:val="22"/>
                <w:szCs w:val="22"/>
                <w:lang w:eastAsia="en-US"/>
              </w:rPr>
            </w:pPr>
            <w:r>
              <w:rPr>
                <w:rFonts w:ascii="Arial" w:hAnsi="Arial" w:cs="Arial"/>
                <w:b/>
                <w:sz w:val="22"/>
                <w:szCs w:val="22"/>
                <w:lang w:eastAsia="en-US"/>
              </w:rPr>
              <w:t>Sídlo</w:t>
            </w:r>
          </w:p>
        </w:tc>
        <w:tc>
          <w:tcPr>
            <w:tcW w:w="4866" w:type="dxa"/>
            <w:gridSpan w:val="3"/>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5235F3" w:rsidRDefault="005235F3" w:rsidP="005235F3">
            <w:pPr>
              <w:rPr>
                <w:rFonts w:ascii="Arial" w:hAnsi="Arial" w:cs="Arial"/>
                <w:b/>
                <w:sz w:val="22"/>
                <w:szCs w:val="22"/>
                <w:lang w:eastAsia="en-US"/>
              </w:rPr>
            </w:pPr>
          </w:p>
        </w:tc>
        <w:tc>
          <w:tcPr>
            <w:tcW w:w="59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5235F3" w:rsidRDefault="005235F3" w:rsidP="005235F3">
            <w:pPr>
              <w:tabs>
                <w:tab w:val="left" w:pos="0"/>
              </w:tabs>
              <w:spacing w:line="276" w:lineRule="auto"/>
              <w:rPr>
                <w:rFonts w:ascii="Arial" w:hAnsi="Arial" w:cs="Arial"/>
                <w:b/>
                <w:sz w:val="22"/>
                <w:szCs w:val="22"/>
                <w:lang w:eastAsia="en-US"/>
              </w:rPr>
            </w:pPr>
            <w:r>
              <w:rPr>
                <w:rFonts w:ascii="Arial" w:hAnsi="Arial" w:cs="Arial"/>
                <w:b/>
                <w:sz w:val="22"/>
                <w:szCs w:val="22"/>
                <w:lang w:eastAsia="en-US"/>
              </w:rPr>
              <w:t>DIČ</w:t>
            </w:r>
          </w:p>
        </w:tc>
        <w:tc>
          <w:tcPr>
            <w:tcW w:w="1564" w:type="dxa"/>
            <w:tcBorders>
              <w:top w:val="single" w:sz="4" w:space="0" w:color="auto"/>
              <w:left w:val="single" w:sz="4" w:space="0" w:color="auto"/>
              <w:bottom w:val="single" w:sz="4" w:space="0" w:color="auto"/>
              <w:right w:val="single" w:sz="12" w:space="0" w:color="auto"/>
            </w:tcBorders>
            <w:tcMar>
              <w:top w:w="57" w:type="dxa"/>
              <w:left w:w="57" w:type="dxa"/>
              <w:bottom w:w="57" w:type="dxa"/>
              <w:right w:w="57" w:type="dxa"/>
            </w:tcMar>
            <w:vAlign w:val="center"/>
          </w:tcPr>
          <w:p w:rsidR="005235F3" w:rsidRDefault="005235F3" w:rsidP="005235F3">
            <w:pPr>
              <w:tabs>
                <w:tab w:val="left" w:pos="0"/>
              </w:tabs>
              <w:spacing w:line="276" w:lineRule="auto"/>
              <w:rPr>
                <w:rFonts w:ascii="Arial" w:hAnsi="Arial" w:cs="Arial"/>
                <w:sz w:val="22"/>
                <w:szCs w:val="22"/>
                <w:lang w:eastAsia="en-US"/>
              </w:rPr>
            </w:pPr>
          </w:p>
        </w:tc>
      </w:tr>
      <w:tr w:rsidR="005235F3" w:rsidTr="005235F3">
        <w:tc>
          <w:tcPr>
            <w:tcW w:w="4670" w:type="dxa"/>
            <w:gridSpan w:val="3"/>
            <w:tcBorders>
              <w:top w:val="single" w:sz="4" w:space="0" w:color="auto"/>
              <w:left w:val="single" w:sz="12" w:space="0" w:color="auto"/>
              <w:bottom w:val="single" w:sz="4" w:space="0" w:color="auto"/>
              <w:right w:val="single" w:sz="4" w:space="0" w:color="auto"/>
            </w:tcBorders>
            <w:tcMar>
              <w:top w:w="57" w:type="dxa"/>
              <w:left w:w="57" w:type="dxa"/>
              <w:bottom w:w="57" w:type="dxa"/>
              <w:right w:w="57" w:type="dxa"/>
            </w:tcMar>
            <w:vAlign w:val="center"/>
            <w:hideMark/>
          </w:tcPr>
          <w:p w:rsidR="005235F3" w:rsidRDefault="005235F3" w:rsidP="005235F3">
            <w:pPr>
              <w:spacing w:line="276" w:lineRule="auto"/>
              <w:ind w:left="10"/>
              <w:rPr>
                <w:rFonts w:ascii="Arial" w:hAnsi="Arial" w:cs="Arial"/>
                <w:b/>
                <w:sz w:val="22"/>
                <w:szCs w:val="22"/>
                <w:lang w:eastAsia="en-US"/>
              </w:rPr>
            </w:pPr>
            <w:r>
              <w:rPr>
                <w:rFonts w:ascii="Arial" w:hAnsi="Arial" w:cs="Arial"/>
                <w:b/>
                <w:sz w:val="22"/>
                <w:szCs w:val="22"/>
                <w:lang w:eastAsia="en-US"/>
              </w:rPr>
              <w:t>Kontaktní osoba č. 1</w:t>
            </w:r>
          </w:p>
          <w:p w:rsidR="005235F3" w:rsidRDefault="005235F3" w:rsidP="005235F3">
            <w:pPr>
              <w:spacing w:line="276" w:lineRule="auto"/>
              <w:ind w:left="10"/>
              <w:rPr>
                <w:rFonts w:ascii="Arial" w:hAnsi="Arial" w:cs="Arial"/>
                <w:b/>
                <w:sz w:val="22"/>
                <w:szCs w:val="22"/>
                <w:lang w:eastAsia="en-US"/>
              </w:rPr>
            </w:pPr>
            <w:r>
              <w:rPr>
                <w:rFonts w:ascii="Arial" w:hAnsi="Arial" w:cs="Arial"/>
                <w:b/>
                <w:sz w:val="22"/>
                <w:szCs w:val="22"/>
                <w:lang w:eastAsia="en-US"/>
              </w:rPr>
              <w:t xml:space="preserve">Elektronická pošta </w:t>
            </w:r>
          </w:p>
          <w:p w:rsidR="005235F3" w:rsidRDefault="005235F3" w:rsidP="005235F3">
            <w:pPr>
              <w:spacing w:line="276" w:lineRule="auto"/>
              <w:ind w:left="10"/>
              <w:rPr>
                <w:rFonts w:ascii="Arial" w:hAnsi="Arial" w:cs="Arial"/>
                <w:b/>
                <w:sz w:val="22"/>
                <w:szCs w:val="22"/>
                <w:lang w:eastAsia="en-US"/>
              </w:rPr>
            </w:pPr>
            <w:r>
              <w:rPr>
                <w:rFonts w:ascii="Arial" w:hAnsi="Arial" w:cs="Arial"/>
                <w:b/>
                <w:sz w:val="22"/>
                <w:szCs w:val="22"/>
                <w:lang w:eastAsia="en-US"/>
              </w:rPr>
              <w:t>Pevná linka</w:t>
            </w:r>
          </w:p>
          <w:p w:rsidR="005235F3" w:rsidRDefault="005235F3" w:rsidP="005235F3">
            <w:pPr>
              <w:spacing w:line="276" w:lineRule="auto"/>
              <w:ind w:left="10"/>
              <w:rPr>
                <w:rFonts w:ascii="Arial" w:hAnsi="Arial" w:cs="Arial"/>
                <w:b/>
                <w:sz w:val="22"/>
                <w:szCs w:val="22"/>
                <w:lang w:eastAsia="en-US"/>
              </w:rPr>
            </w:pPr>
            <w:r>
              <w:rPr>
                <w:rFonts w:ascii="Arial" w:hAnsi="Arial" w:cs="Arial"/>
                <w:b/>
                <w:sz w:val="22"/>
                <w:szCs w:val="22"/>
                <w:lang w:eastAsia="en-US"/>
              </w:rPr>
              <w:t xml:space="preserve">Mobilní telefon </w:t>
            </w:r>
          </w:p>
        </w:tc>
        <w:tc>
          <w:tcPr>
            <w:tcW w:w="5766" w:type="dxa"/>
            <w:gridSpan w:val="3"/>
            <w:tcBorders>
              <w:top w:val="single" w:sz="4" w:space="0" w:color="auto"/>
              <w:left w:val="single" w:sz="4" w:space="0" w:color="auto"/>
              <w:bottom w:val="single" w:sz="4" w:space="0" w:color="auto"/>
              <w:right w:val="single" w:sz="12" w:space="0" w:color="auto"/>
            </w:tcBorders>
            <w:vAlign w:val="center"/>
          </w:tcPr>
          <w:p w:rsidR="005235F3" w:rsidRDefault="005235F3" w:rsidP="005235F3">
            <w:pPr>
              <w:spacing w:line="276" w:lineRule="auto"/>
              <w:ind w:left="10"/>
              <w:rPr>
                <w:rFonts w:ascii="Arial" w:hAnsi="Arial" w:cs="Arial"/>
                <w:b/>
                <w:sz w:val="22"/>
                <w:szCs w:val="22"/>
                <w:lang w:eastAsia="en-US"/>
              </w:rPr>
            </w:pPr>
          </w:p>
        </w:tc>
      </w:tr>
      <w:tr w:rsidR="005235F3" w:rsidTr="005235F3">
        <w:tc>
          <w:tcPr>
            <w:tcW w:w="4670" w:type="dxa"/>
            <w:gridSpan w:val="3"/>
            <w:tcBorders>
              <w:top w:val="single" w:sz="4" w:space="0" w:color="auto"/>
              <w:left w:val="single" w:sz="12" w:space="0" w:color="auto"/>
              <w:bottom w:val="single" w:sz="4" w:space="0" w:color="auto"/>
              <w:right w:val="single" w:sz="4" w:space="0" w:color="auto"/>
            </w:tcBorders>
            <w:tcMar>
              <w:top w:w="57" w:type="dxa"/>
              <w:left w:w="57" w:type="dxa"/>
              <w:bottom w:w="57" w:type="dxa"/>
              <w:right w:w="57" w:type="dxa"/>
            </w:tcMar>
            <w:hideMark/>
          </w:tcPr>
          <w:p w:rsidR="005235F3" w:rsidRDefault="005235F3" w:rsidP="005235F3">
            <w:pPr>
              <w:tabs>
                <w:tab w:val="left" w:pos="0"/>
              </w:tabs>
              <w:spacing w:line="276" w:lineRule="auto"/>
              <w:rPr>
                <w:rFonts w:ascii="Arial" w:hAnsi="Arial" w:cs="Arial"/>
                <w:b/>
                <w:sz w:val="22"/>
                <w:szCs w:val="22"/>
                <w:lang w:eastAsia="en-US"/>
              </w:rPr>
            </w:pPr>
            <w:r>
              <w:rPr>
                <w:rFonts w:ascii="Arial" w:hAnsi="Arial" w:cs="Arial"/>
                <w:b/>
                <w:sz w:val="22"/>
                <w:szCs w:val="22"/>
                <w:lang w:eastAsia="en-US"/>
              </w:rPr>
              <w:t>Kontaktní osoba č. 2</w:t>
            </w:r>
          </w:p>
          <w:p w:rsidR="005235F3" w:rsidRDefault="005235F3" w:rsidP="005235F3">
            <w:pPr>
              <w:spacing w:line="276" w:lineRule="auto"/>
              <w:ind w:left="10"/>
              <w:rPr>
                <w:rFonts w:ascii="Arial" w:hAnsi="Arial" w:cs="Arial"/>
                <w:b/>
                <w:sz w:val="22"/>
                <w:szCs w:val="22"/>
                <w:lang w:eastAsia="en-US"/>
              </w:rPr>
            </w:pPr>
            <w:r>
              <w:rPr>
                <w:rFonts w:ascii="Arial" w:hAnsi="Arial" w:cs="Arial"/>
                <w:b/>
                <w:sz w:val="22"/>
                <w:szCs w:val="22"/>
                <w:lang w:eastAsia="en-US"/>
              </w:rPr>
              <w:t xml:space="preserve">Elektronická pošta </w:t>
            </w:r>
          </w:p>
          <w:p w:rsidR="005235F3" w:rsidRDefault="005235F3" w:rsidP="005235F3">
            <w:pPr>
              <w:spacing w:line="276" w:lineRule="auto"/>
              <w:ind w:left="10"/>
              <w:rPr>
                <w:rFonts w:ascii="Arial" w:hAnsi="Arial" w:cs="Arial"/>
                <w:b/>
                <w:sz w:val="22"/>
                <w:szCs w:val="22"/>
                <w:lang w:eastAsia="en-US"/>
              </w:rPr>
            </w:pPr>
            <w:r>
              <w:rPr>
                <w:rFonts w:ascii="Arial" w:hAnsi="Arial" w:cs="Arial"/>
                <w:b/>
                <w:sz w:val="22"/>
                <w:szCs w:val="22"/>
                <w:lang w:eastAsia="en-US"/>
              </w:rPr>
              <w:t xml:space="preserve">Pevná linka </w:t>
            </w:r>
          </w:p>
          <w:p w:rsidR="005235F3" w:rsidRDefault="005235F3" w:rsidP="005235F3">
            <w:pPr>
              <w:tabs>
                <w:tab w:val="left" w:pos="0"/>
              </w:tabs>
              <w:spacing w:line="276" w:lineRule="auto"/>
              <w:rPr>
                <w:rFonts w:ascii="Arial" w:hAnsi="Arial" w:cs="Arial"/>
                <w:b/>
                <w:sz w:val="22"/>
                <w:szCs w:val="22"/>
                <w:lang w:eastAsia="en-US"/>
              </w:rPr>
            </w:pPr>
            <w:r>
              <w:rPr>
                <w:rFonts w:ascii="Arial" w:hAnsi="Arial" w:cs="Arial"/>
                <w:b/>
                <w:sz w:val="22"/>
                <w:szCs w:val="22"/>
                <w:lang w:eastAsia="en-US"/>
              </w:rPr>
              <w:t xml:space="preserve">Mobilní telefon </w:t>
            </w:r>
          </w:p>
        </w:tc>
        <w:tc>
          <w:tcPr>
            <w:tcW w:w="5766" w:type="dxa"/>
            <w:gridSpan w:val="3"/>
            <w:tcBorders>
              <w:top w:val="single" w:sz="4" w:space="0" w:color="auto"/>
              <w:left w:val="single" w:sz="4" w:space="0" w:color="auto"/>
              <w:bottom w:val="single" w:sz="4" w:space="0" w:color="auto"/>
              <w:right w:val="single" w:sz="12" w:space="0" w:color="auto"/>
            </w:tcBorders>
            <w:tcMar>
              <w:top w:w="57" w:type="dxa"/>
              <w:left w:w="57" w:type="dxa"/>
              <w:bottom w:w="57" w:type="dxa"/>
              <w:right w:w="57" w:type="dxa"/>
            </w:tcMar>
            <w:hideMark/>
          </w:tcPr>
          <w:p w:rsidR="005235F3" w:rsidRDefault="005235F3" w:rsidP="005235F3">
            <w:pPr>
              <w:rPr>
                <w:rFonts w:ascii="Arial" w:hAnsi="Arial" w:cs="Arial"/>
                <w:b/>
                <w:sz w:val="22"/>
                <w:szCs w:val="22"/>
                <w:lang w:eastAsia="en-US"/>
              </w:rPr>
            </w:pPr>
          </w:p>
        </w:tc>
      </w:tr>
      <w:tr w:rsidR="005235F3" w:rsidTr="005235F3">
        <w:tc>
          <w:tcPr>
            <w:tcW w:w="4670" w:type="dxa"/>
            <w:gridSpan w:val="3"/>
            <w:tcBorders>
              <w:top w:val="single" w:sz="4" w:space="0" w:color="auto"/>
              <w:left w:val="single" w:sz="12" w:space="0" w:color="auto"/>
              <w:bottom w:val="single" w:sz="4" w:space="0" w:color="auto"/>
              <w:right w:val="single" w:sz="4" w:space="0" w:color="auto"/>
            </w:tcBorders>
            <w:tcMar>
              <w:top w:w="57" w:type="dxa"/>
              <w:left w:w="57" w:type="dxa"/>
              <w:bottom w:w="57" w:type="dxa"/>
              <w:right w:w="57" w:type="dxa"/>
            </w:tcMar>
            <w:hideMark/>
          </w:tcPr>
          <w:p w:rsidR="005235F3" w:rsidRDefault="005235F3" w:rsidP="005235F3">
            <w:pPr>
              <w:tabs>
                <w:tab w:val="left" w:pos="0"/>
              </w:tabs>
              <w:spacing w:line="276" w:lineRule="auto"/>
              <w:rPr>
                <w:rFonts w:ascii="Arial" w:hAnsi="Arial" w:cs="Arial"/>
                <w:b/>
                <w:sz w:val="22"/>
                <w:szCs w:val="22"/>
                <w:lang w:eastAsia="en-US"/>
              </w:rPr>
            </w:pPr>
            <w:r>
              <w:rPr>
                <w:rFonts w:ascii="Arial" w:hAnsi="Arial" w:cs="Arial"/>
                <w:b/>
                <w:sz w:val="22"/>
                <w:szCs w:val="22"/>
                <w:lang w:eastAsia="en-US"/>
              </w:rPr>
              <w:t>Bankovní spojení</w:t>
            </w:r>
          </w:p>
        </w:tc>
        <w:tc>
          <w:tcPr>
            <w:tcW w:w="5766" w:type="dxa"/>
            <w:gridSpan w:val="3"/>
            <w:tcBorders>
              <w:top w:val="single" w:sz="4" w:space="0" w:color="auto"/>
              <w:left w:val="single" w:sz="4" w:space="0" w:color="auto"/>
              <w:bottom w:val="single" w:sz="4" w:space="0" w:color="auto"/>
              <w:right w:val="single" w:sz="12" w:space="0" w:color="auto"/>
            </w:tcBorders>
            <w:tcMar>
              <w:top w:w="57" w:type="dxa"/>
              <w:left w:w="57" w:type="dxa"/>
              <w:bottom w:w="57" w:type="dxa"/>
              <w:right w:w="57" w:type="dxa"/>
            </w:tcMar>
          </w:tcPr>
          <w:p w:rsidR="005235F3" w:rsidRDefault="005235F3" w:rsidP="005235F3">
            <w:pPr>
              <w:spacing w:line="276" w:lineRule="auto"/>
              <w:ind w:left="33"/>
              <w:rPr>
                <w:rFonts w:ascii="Arial" w:hAnsi="Arial" w:cs="Arial"/>
                <w:sz w:val="22"/>
                <w:szCs w:val="22"/>
                <w:lang w:eastAsia="en-US"/>
              </w:rPr>
            </w:pPr>
          </w:p>
        </w:tc>
      </w:tr>
      <w:tr w:rsidR="005235F3" w:rsidTr="005235F3">
        <w:tc>
          <w:tcPr>
            <w:tcW w:w="4670" w:type="dxa"/>
            <w:gridSpan w:val="3"/>
            <w:tcBorders>
              <w:top w:val="single" w:sz="4" w:space="0" w:color="auto"/>
              <w:left w:val="single" w:sz="12" w:space="0" w:color="auto"/>
              <w:bottom w:val="single" w:sz="4" w:space="0" w:color="auto"/>
              <w:right w:val="single" w:sz="4" w:space="0" w:color="auto"/>
            </w:tcBorders>
            <w:tcMar>
              <w:top w:w="57" w:type="dxa"/>
              <w:left w:w="57" w:type="dxa"/>
              <w:bottom w:w="57" w:type="dxa"/>
              <w:right w:w="57" w:type="dxa"/>
            </w:tcMar>
            <w:vAlign w:val="center"/>
            <w:hideMark/>
          </w:tcPr>
          <w:p w:rsidR="005235F3" w:rsidRDefault="005235F3" w:rsidP="005235F3">
            <w:pPr>
              <w:tabs>
                <w:tab w:val="left" w:pos="0"/>
              </w:tabs>
              <w:spacing w:line="276" w:lineRule="auto"/>
              <w:rPr>
                <w:rFonts w:ascii="Arial" w:hAnsi="Arial" w:cs="Arial"/>
                <w:b/>
                <w:sz w:val="22"/>
                <w:szCs w:val="22"/>
                <w:lang w:eastAsia="en-US"/>
              </w:rPr>
            </w:pPr>
            <w:r>
              <w:rPr>
                <w:rFonts w:ascii="Arial" w:hAnsi="Arial" w:cs="Arial"/>
                <w:b/>
                <w:sz w:val="22"/>
                <w:szCs w:val="22"/>
                <w:lang w:eastAsia="en-US"/>
              </w:rPr>
              <w:t>Elektronická adresa</w:t>
            </w:r>
          </w:p>
        </w:tc>
        <w:tc>
          <w:tcPr>
            <w:tcW w:w="5766" w:type="dxa"/>
            <w:gridSpan w:val="3"/>
            <w:tcBorders>
              <w:top w:val="single" w:sz="4" w:space="0" w:color="auto"/>
              <w:left w:val="single" w:sz="4" w:space="0" w:color="auto"/>
              <w:bottom w:val="single" w:sz="4" w:space="0" w:color="auto"/>
              <w:right w:val="single" w:sz="12" w:space="0" w:color="auto"/>
            </w:tcBorders>
            <w:tcMar>
              <w:top w:w="57" w:type="dxa"/>
              <w:left w:w="57" w:type="dxa"/>
              <w:bottom w:w="57" w:type="dxa"/>
              <w:right w:w="57" w:type="dxa"/>
            </w:tcMar>
          </w:tcPr>
          <w:p w:rsidR="005235F3" w:rsidRDefault="005235F3" w:rsidP="005235F3">
            <w:pPr>
              <w:spacing w:line="276" w:lineRule="auto"/>
              <w:ind w:left="33"/>
              <w:rPr>
                <w:rFonts w:ascii="Arial" w:hAnsi="Arial" w:cs="Arial"/>
                <w:sz w:val="22"/>
                <w:szCs w:val="22"/>
                <w:lang w:eastAsia="en-US"/>
              </w:rPr>
            </w:pPr>
          </w:p>
        </w:tc>
      </w:tr>
      <w:tr w:rsidR="005235F3" w:rsidTr="005235F3">
        <w:tc>
          <w:tcPr>
            <w:tcW w:w="10436" w:type="dxa"/>
            <w:gridSpan w:val="6"/>
            <w:tcBorders>
              <w:top w:val="single" w:sz="12" w:space="0" w:color="auto"/>
              <w:left w:val="single" w:sz="12" w:space="0" w:color="auto"/>
              <w:bottom w:val="single" w:sz="12" w:space="0" w:color="auto"/>
              <w:right w:val="single" w:sz="12" w:space="0" w:color="auto"/>
            </w:tcBorders>
            <w:tcMar>
              <w:top w:w="57" w:type="dxa"/>
              <w:left w:w="57" w:type="dxa"/>
              <w:bottom w:w="57" w:type="dxa"/>
              <w:right w:w="57" w:type="dxa"/>
            </w:tcMar>
            <w:vAlign w:val="center"/>
            <w:hideMark/>
          </w:tcPr>
          <w:p w:rsidR="005235F3" w:rsidRDefault="005235F3" w:rsidP="005235F3">
            <w:pPr>
              <w:tabs>
                <w:tab w:val="left" w:pos="0"/>
              </w:tabs>
              <w:spacing w:line="276" w:lineRule="auto"/>
              <w:rPr>
                <w:rFonts w:ascii="Arial" w:hAnsi="Arial" w:cs="Arial"/>
                <w:b/>
                <w:sz w:val="22"/>
                <w:szCs w:val="22"/>
                <w:lang w:eastAsia="en-US"/>
              </w:rPr>
            </w:pPr>
            <w:r>
              <w:rPr>
                <w:rFonts w:ascii="Arial" w:hAnsi="Arial" w:cs="Arial"/>
                <w:b/>
                <w:sz w:val="22"/>
                <w:szCs w:val="22"/>
                <w:lang w:eastAsia="en-US"/>
              </w:rPr>
              <w:t xml:space="preserve">E-mail pro účely fakturace: </w:t>
            </w:r>
          </w:p>
        </w:tc>
      </w:tr>
      <w:tr w:rsidR="005235F3" w:rsidTr="005235F3">
        <w:tc>
          <w:tcPr>
            <w:tcW w:w="10436" w:type="dxa"/>
            <w:gridSpan w:val="6"/>
            <w:tcBorders>
              <w:top w:val="single" w:sz="12" w:space="0" w:color="auto"/>
              <w:left w:val="single" w:sz="12" w:space="0" w:color="auto"/>
              <w:bottom w:val="single" w:sz="12" w:space="0" w:color="auto"/>
              <w:right w:val="single" w:sz="12" w:space="0" w:color="auto"/>
            </w:tcBorders>
            <w:tcMar>
              <w:top w:w="57" w:type="dxa"/>
              <w:left w:w="57" w:type="dxa"/>
              <w:bottom w:w="57" w:type="dxa"/>
              <w:right w:w="57" w:type="dxa"/>
            </w:tcMar>
            <w:vAlign w:val="center"/>
            <w:hideMark/>
          </w:tcPr>
          <w:p w:rsidR="005235F3" w:rsidRDefault="005235F3" w:rsidP="005235F3">
            <w:pPr>
              <w:tabs>
                <w:tab w:val="left" w:pos="0"/>
              </w:tabs>
              <w:spacing w:line="276" w:lineRule="auto"/>
              <w:rPr>
                <w:rFonts w:ascii="Arial" w:hAnsi="Arial" w:cs="Arial"/>
                <w:b/>
                <w:sz w:val="22"/>
                <w:szCs w:val="22"/>
                <w:lang w:eastAsia="en-US"/>
              </w:rPr>
            </w:pPr>
            <w:r>
              <w:rPr>
                <w:rFonts w:ascii="Arial" w:hAnsi="Arial" w:cs="Arial"/>
                <w:b/>
                <w:sz w:val="22"/>
                <w:szCs w:val="22"/>
                <w:lang w:eastAsia="en-US"/>
              </w:rPr>
              <w:t xml:space="preserve">Datová schránka: </w:t>
            </w:r>
          </w:p>
        </w:tc>
      </w:tr>
      <w:tr w:rsidR="005235F3" w:rsidTr="005235F3">
        <w:tc>
          <w:tcPr>
            <w:tcW w:w="10436" w:type="dxa"/>
            <w:gridSpan w:val="6"/>
            <w:tcBorders>
              <w:top w:val="single" w:sz="12" w:space="0" w:color="auto"/>
              <w:left w:val="single" w:sz="12" w:space="0" w:color="auto"/>
              <w:bottom w:val="single" w:sz="12" w:space="0" w:color="auto"/>
              <w:right w:val="single" w:sz="12" w:space="0" w:color="auto"/>
            </w:tcBorders>
            <w:tcMar>
              <w:top w:w="57" w:type="dxa"/>
              <w:left w:w="57" w:type="dxa"/>
              <w:bottom w:w="57" w:type="dxa"/>
              <w:right w:w="57" w:type="dxa"/>
            </w:tcMar>
            <w:vAlign w:val="center"/>
            <w:hideMark/>
          </w:tcPr>
          <w:p w:rsidR="005235F3" w:rsidRDefault="005235F3" w:rsidP="005235F3">
            <w:pPr>
              <w:tabs>
                <w:tab w:val="left" w:pos="0"/>
              </w:tabs>
              <w:spacing w:line="276" w:lineRule="auto"/>
              <w:rPr>
                <w:rFonts w:ascii="Arial" w:hAnsi="Arial" w:cs="Arial"/>
                <w:sz w:val="24"/>
                <w:szCs w:val="24"/>
                <w:lang w:eastAsia="en-US"/>
              </w:rPr>
            </w:pPr>
            <w:r>
              <w:rPr>
                <w:rFonts w:ascii="Arial" w:hAnsi="Arial" w:cs="Arial"/>
                <w:b/>
                <w:sz w:val="24"/>
                <w:szCs w:val="24"/>
                <w:lang w:eastAsia="en-US"/>
              </w:rPr>
              <w:t>Poskytovatel/Dodavatel</w:t>
            </w:r>
          </w:p>
        </w:tc>
      </w:tr>
      <w:tr w:rsidR="005235F3" w:rsidTr="005235F3">
        <w:tc>
          <w:tcPr>
            <w:tcW w:w="3783" w:type="dxa"/>
            <w:gridSpan w:val="2"/>
            <w:tcBorders>
              <w:top w:val="single" w:sz="12" w:space="0" w:color="auto"/>
              <w:left w:val="single" w:sz="12" w:space="0" w:color="auto"/>
              <w:bottom w:val="single" w:sz="4" w:space="0" w:color="auto"/>
              <w:right w:val="single" w:sz="4" w:space="0" w:color="auto"/>
            </w:tcBorders>
            <w:tcMar>
              <w:top w:w="57" w:type="dxa"/>
              <w:left w:w="57" w:type="dxa"/>
              <w:bottom w:w="57" w:type="dxa"/>
              <w:right w:w="57" w:type="dxa"/>
            </w:tcMar>
            <w:vAlign w:val="center"/>
            <w:hideMark/>
          </w:tcPr>
          <w:p w:rsidR="005235F3" w:rsidRDefault="005235F3" w:rsidP="005235F3">
            <w:pPr>
              <w:tabs>
                <w:tab w:val="left" w:pos="0"/>
              </w:tabs>
              <w:spacing w:line="276" w:lineRule="auto"/>
              <w:rPr>
                <w:rFonts w:ascii="Arial" w:hAnsi="Arial" w:cs="Arial"/>
                <w:b/>
                <w:sz w:val="22"/>
                <w:szCs w:val="22"/>
                <w:lang w:eastAsia="en-US"/>
              </w:rPr>
            </w:pPr>
            <w:r>
              <w:rPr>
                <w:rFonts w:ascii="Arial" w:hAnsi="Arial" w:cs="Arial"/>
                <w:b/>
                <w:sz w:val="22"/>
                <w:szCs w:val="22"/>
                <w:lang w:eastAsia="en-US"/>
              </w:rPr>
              <w:t>Název</w:t>
            </w:r>
          </w:p>
        </w:tc>
        <w:tc>
          <w:tcPr>
            <w:tcW w:w="4499" w:type="dxa"/>
            <w:gridSpan w:val="2"/>
            <w:tcBorders>
              <w:top w:val="single" w:sz="12"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5235F3" w:rsidRDefault="005235F3" w:rsidP="005235F3">
            <w:pPr>
              <w:rPr>
                <w:rFonts w:ascii="Arial" w:hAnsi="Arial" w:cs="Arial"/>
                <w:b/>
                <w:sz w:val="22"/>
                <w:szCs w:val="22"/>
                <w:lang w:eastAsia="en-US"/>
              </w:rPr>
            </w:pPr>
          </w:p>
        </w:tc>
        <w:tc>
          <w:tcPr>
            <w:tcW w:w="590" w:type="dxa"/>
            <w:tcBorders>
              <w:top w:val="single" w:sz="12"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5235F3" w:rsidRDefault="005235F3" w:rsidP="005235F3">
            <w:pPr>
              <w:tabs>
                <w:tab w:val="left" w:pos="0"/>
              </w:tabs>
              <w:spacing w:line="276" w:lineRule="auto"/>
              <w:rPr>
                <w:rFonts w:ascii="Arial" w:hAnsi="Arial" w:cs="Arial"/>
                <w:b/>
                <w:sz w:val="22"/>
                <w:szCs w:val="22"/>
                <w:lang w:eastAsia="en-US"/>
              </w:rPr>
            </w:pPr>
            <w:r>
              <w:rPr>
                <w:rFonts w:ascii="Arial" w:hAnsi="Arial" w:cs="Arial"/>
                <w:b/>
                <w:sz w:val="22"/>
                <w:szCs w:val="22"/>
                <w:lang w:eastAsia="en-US"/>
              </w:rPr>
              <w:t>IČO</w:t>
            </w:r>
          </w:p>
        </w:tc>
        <w:tc>
          <w:tcPr>
            <w:tcW w:w="1564" w:type="dxa"/>
            <w:tcBorders>
              <w:top w:val="single" w:sz="12" w:space="0" w:color="auto"/>
              <w:left w:val="single" w:sz="4" w:space="0" w:color="auto"/>
              <w:bottom w:val="single" w:sz="4" w:space="0" w:color="auto"/>
              <w:right w:val="single" w:sz="12" w:space="0" w:color="auto"/>
            </w:tcBorders>
            <w:tcMar>
              <w:top w:w="57" w:type="dxa"/>
              <w:left w:w="57" w:type="dxa"/>
              <w:bottom w:w="57" w:type="dxa"/>
              <w:right w:w="57" w:type="dxa"/>
            </w:tcMar>
            <w:vAlign w:val="center"/>
            <w:hideMark/>
          </w:tcPr>
          <w:p w:rsidR="005235F3" w:rsidRDefault="005235F3" w:rsidP="005235F3">
            <w:pPr>
              <w:rPr>
                <w:rFonts w:ascii="Arial" w:hAnsi="Arial" w:cs="Arial"/>
                <w:b/>
                <w:sz w:val="22"/>
                <w:szCs w:val="22"/>
                <w:lang w:eastAsia="en-US"/>
              </w:rPr>
            </w:pPr>
          </w:p>
        </w:tc>
      </w:tr>
      <w:tr w:rsidR="005235F3" w:rsidTr="005235F3">
        <w:tc>
          <w:tcPr>
            <w:tcW w:w="3783" w:type="dxa"/>
            <w:gridSpan w:val="2"/>
            <w:tcBorders>
              <w:top w:val="single" w:sz="4" w:space="0" w:color="auto"/>
              <w:left w:val="single" w:sz="12" w:space="0" w:color="auto"/>
              <w:bottom w:val="single" w:sz="4" w:space="0" w:color="auto"/>
              <w:right w:val="single" w:sz="4" w:space="0" w:color="auto"/>
            </w:tcBorders>
            <w:tcMar>
              <w:top w:w="57" w:type="dxa"/>
              <w:left w:w="57" w:type="dxa"/>
              <w:bottom w:w="57" w:type="dxa"/>
              <w:right w:w="57" w:type="dxa"/>
            </w:tcMar>
            <w:vAlign w:val="center"/>
            <w:hideMark/>
          </w:tcPr>
          <w:p w:rsidR="005235F3" w:rsidRDefault="005235F3" w:rsidP="005235F3">
            <w:pPr>
              <w:tabs>
                <w:tab w:val="left" w:pos="0"/>
              </w:tabs>
              <w:spacing w:line="276" w:lineRule="auto"/>
              <w:rPr>
                <w:rFonts w:ascii="Arial" w:hAnsi="Arial" w:cs="Arial"/>
                <w:b/>
                <w:sz w:val="22"/>
                <w:szCs w:val="22"/>
                <w:lang w:eastAsia="en-US"/>
              </w:rPr>
            </w:pPr>
            <w:r>
              <w:rPr>
                <w:rFonts w:ascii="Arial" w:hAnsi="Arial" w:cs="Arial"/>
                <w:b/>
                <w:sz w:val="22"/>
                <w:szCs w:val="22"/>
                <w:lang w:eastAsia="en-US"/>
              </w:rPr>
              <w:t>Sídlo</w:t>
            </w:r>
          </w:p>
        </w:tc>
        <w:tc>
          <w:tcPr>
            <w:tcW w:w="4499"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5235F3" w:rsidRDefault="005235F3" w:rsidP="005235F3">
            <w:pPr>
              <w:rPr>
                <w:rFonts w:ascii="Arial" w:hAnsi="Arial" w:cs="Arial"/>
                <w:b/>
                <w:sz w:val="22"/>
                <w:szCs w:val="22"/>
                <w:lang w:eastAsia="en-US"/>
              </w:rPr>
            </w:pPr>
          </w:p>
        </w:tc>
        <w:tc>
          <w:tcPr>
            <w:tcW w:w="59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5235F3" w:rsidRDefault="005235F3" w:rsidP="005235F3">
            <w:pPr>
              <w:tabs>
                <w:tab w:val="left" w:pos="0"/>
              </w:tabs>
              <w:spacing w:line="276" w:lineRule="auto"/>
              <w:rPr>
                <w:rFonts w:ascii="Arial" w:hAnsi="Arial" w:cs="Arial"/>
                <w:b/>
                <w:sz w:val="22"/>
                <w:szCs w:val="22"/>
                <w:lang w:eastAsia="en-US"/>
              </w:rPr>
            </w:pPr>
            <w:r>
              <w:rPr>
                <w:rFonts w:ascii="Arial" w:hAnsi="Arial" w:cs="Arial"/>
                <w:b/>
                <w:sz w:val="22"/>
                <w:szCs w:val="22"/>
                <w:lang w:eastAsia="en-US"/>
              </w:rPr>
              <w:t>DIČ</w:t>
            </w:r>
          </w:p>
        </w:tc>
        <w:tc>
          <w:tcPr>
            <w:tcW w:w="1564" w:type="dxa"/>
            <w:tcBorders>
              <w:top w:val="single" w:sz="4" w:space="0" w:color="auto"/>
              <w:left w:val="single" w:sz="4" w:space="0" w:color="auto"/>
              <w:bottom w:val="single" w:sz="4" w:space="0" w:color="auto"/>
              <w:right w:val="single" w:sz="12" w:space="0" w:color="auto"/>
            </w:tcBorders>
            <w:tcMar>
              <w:top w:w="57" w:type="dxa"/>
              <w:left w:w="57" w:type="dxa"/>
              <w:bottom w:w="57" w:type="dxa"/>
              <w:right w:w="57" w:type="dxa"/>
            </w:tcMar>
            <w:vAlign w:val="center"/>
            <w:hideMark/>
          </w:tcPr>
          <w:p w:rsidR="005235F3" w:rsidRDefault="005235F3" w:rsidP="005235F3">
            <w:pPr>
              <w:rPr>
                <w:rFonts w:ascii="Arial" w:hAnsi="Arial" w:cs="Arial"/>
                <w:b/>
                <w:sz w:val="22"/>
                <w:szCs w:val="22"/>
                <w:lang w:eastAsia="en-US"/>
              </w:rPr>
            </w:pPr>
          </w:p>
        </w:tc>
      </w:tr>
      <w:tr w:rsidR="005235F3" w:rsidTr="005235F3">
        <w:tc>
          <w:tcPr>
            <w:tcW w:w="10436" w:type="dxa"/>
            <w:gridSpan w:val="6"/>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vAlign w:val="center"/>
            <w:hideMark/>
          </w:tcPr>
          <w:p w:rsidR="005235F3" w:rsidRDefault="005235F3" w:rsidP="005235F3">
            <w:pPr>
              <w:tabs>
                <w:tab w:val="left" w:pos="0"/>
              </w:tabs>
              <w:spacing w:line="276" w:lineRule="auto"/>
              <w:rPr>
                <w:rFonts w:ascii="Arial" w:hAnsi="Arial" w:cs="Arial"/>
                <w:b/>
                <w:sz w:val="22"/>
                <w:szCs w:val="22"/>
                <w:lang w:eastAsia="en-US"/>
              </w:rPr>
            </w:pPr>
            <w:r>
              <w:rPr>
                <w:rFonts w:ascii="Arial" w:hAnsi="Arial" w:cs="Arial"/>
                <w:b/>
                <w:sz w:val="22"/>
                <w:szCs w:val="22"/>
                <w:lang w:eastAsia="en-US"/>
              </w:rPr>
              <w:t>Zapsán v obchodním rejstříku</w:t>
            </w:r>
          </w:p>
        </w:tc>
      </w:tr>
      <w:tr w:rsidR="005235F3" w:rsidTr="005235F3">
        <w:tc>
          <w:tcPr>
            <w:tcW w:w="3783" w:type="dxa"/>
            <w:gridSpan w:val="2"/>
            <w:tcBorders>
              <w:top w:val="single" w:sz="4" w:space="0" w:color="auto"/>
              <w:left w:val="single" w:sz="12" w:space="0" w:color="auto"/>
              <w:bottom w:val="single" w:sz="4" w:space="0" w:color="auto"/>
              <w:right w:val="single" w:sz="4" w:space="0" w:color="auto"/>
            </w:tcBorders>
            <w:tcMar>
              <w:top w:w="57" w:type="dxa"/>
              <w:left w:w="57" w:type="dxa"/>
              <w:bottom w:w="57" w:type="dxa"/>
              <w:right w:w="57" w:type="dxa"/>
            </w:tcMar>
            <w:vAlign w:val="center"/>
            <w:hideMark/>
          </w:tcPr>
          <w:p w:rsidR="005235F3" w:rsidRDefault="005235F3" w:rsidP="005235F3">
            <w:pPr>
              <w:tabs>
                <w:tab w:val="left" w:pos="0"/>
              </w:tabs>
              <w:spacing w:line="276" w:lineRule="auto"/>
              <w:rPr>
                <w:rFonts w:ascii="Arial" w:hAnsi="Arial" w:cs="Arial"/>
                <w:b/>
                <w:sz w:val="22"/>
                <w:szCs w:val="22"/>
                <w:lang w:eastAsia="en-US"/>
              </w:rPr>
            </w:pPr>
            <w:r>
              <w:rPr>
                <w:rFonts w:ascii="Arial" w:hAnsi="Arial" w:cs="Arial"/>
                <w:b/>
                <w:sz w:val="22"/>
                <w:szCs w:val="22"/>
                <w:lang w:eastAsia="en-US"/>
              </w:rPr>
              <w:t>Bankovní spojení</w:t>
            </w:r>
          </w:p>
        </w:tc>
        <w:tc>
          <w:tcPr>
            <w:tcW w:w="6653" w:type="dxa"/>
            <w:gridSpan w:val="4"/>
            <w:tcBorders>
              <w:top w:val="single" w:sz="4" w:space="0" w:color="auto"/>
              <w:left w:val="single" w:sz="4" w:space="0" w:color="auto"/>
              <w:bottom w:val="single" w:sz="4" w:space="0" w:color="auto"/>
              <w:right w:val="single" w:sz="12" w:space="0" w:color="auto"/>
            </w:tcBorders>
            <w:tcMar>
              <w:top w:w="57" w:type="dxa"/>
              <w:left w:w="57" w:type="dxa"/>
              <w:bottom w:w="57" w:type="dxa"/>
              <w:right w:w="57" w:type="dxa"/>
            </w:tcMar>
          </w:tcPr>
          <w:p w:rsidR="005235F3" w:rsidRDefault="005235F3" w:rsidP="005235F3">
            <w:pPr>
              <w:tabs>
                <w:tab w:val="left" w:pos="12768"/>
              </w:tabs>
              <w:spacing w:line="276" w:lineRule="auto"/>
              <w:ind w:left="10"/>
              <w:rPr>
                <w:rFonts w:ascii="Arial" w:hAnsi="Arial" w:cs="Arial"/>
                <w:noProof/>
                <w:sz w:val="22"/>
                <w:szCs w:val="22"/>
                <w:lang w:eastAsia="en-US"/>
              </w:rPr>
            </w:pPr>
          </w:p>
        </w:tc>
      </w:tr>
      <w:tr w:rsidR="005235F3" w:rsidTr="005235F3">
        <w:tc>
          <w:tcPr>
            <w:tcW w:w="3783" w:type="dxa"/>
            <w:gridSpan w:val="2"/>
            <w:tcBorders>
              <w:top w:val="single" w:sz="4" w:space="0" w:color="auto"/>
              <w:left w:val="single" w:sz="12" w:space="0" w:color="auto"/>
              <w:bottom w:val="single" w:sz="4" w:space="0" w:color="auto"/>
              <w:right w:val="single" w:sz="4" w:space="0" w:color="auto"/>
            </w:tcBorders>
            <w:tcMar>
              <w:top w:w="57" w:type="dxa"/>
              <w:left w:w="57" w:type="dxa"/>
              <w:bottom w:w="57" w:type="dxa"/>
              <w:right w:w="57" w:type="dxa"/>
            </w:tcMar>
            <w:vAlign w:val="center"/>
            <w:hideMark/>
          </w:tcPr>
          <w:p w:rsidR="005235F3" w:rsidRDefault="005235F3" w:rsidP="005235F3">
            <w:pPr>
              <w:tabs>
                <w:tab w:val="left" w:pos="0"/>
              </w:tabs>
              <w:spacing w:line="276" w:lineRule="auto"/>
              <w:rPr>
                <w:rFonts w:ascii="Arial" w:hAnsi="Arial" w:cs="Arial"/>
                <w:b/>
                <w:sz w:val="22"/>
                <w:szCs w:val="22"/>
                <w:lang w:eastAsia="en-US"/>
              </w:rPr>
            </w:pPr>
            <w:r>
              <w:rPr>
                <w:rFonts w:ascii="Arial" w:hAnsi="Arial" w:cs="Arial"/>
                <w:b/>
                <w:sz w:val="22"/>
                <w:szCs w:val="22"/>
                <w:lang w:eastAsia="en-US"/>
              </w:rPr>
              <w:t>Kontaktní osoba č. 1:</w:t>
            </w:r>
          </w:p>
          <w:p w:rsidR="005235F3" w:rsidRDefault="005235F3" w:rsidP="005235F3">
            <w:pPr>
              <w:spacing w:line="276" w:lineRule="auto"/>
              <w:ind w:left="10"/>
              <w:rPr>
                <w:rFonts w:ascii="Arial" w:hAnsi="Arial" w:cs="Arial"/>
                <w:b/>
                <w:sz w:val="22"/>
                <w:szCs w:val="22"/>
                <w:lang w:eastAsia="en-US"/>
              </w:rPr>
            </w:pPr>
            <w:r>
              <w:rPr>
                <w:rFonts w:ascii="Arial" w:hAnsi="Arial" w:cs="Arial"/>
                <w:b/>
                <w:sz w:val="22"/>
                <w:szCs w:val="22"/>
                <w:lang w:eastAsia="en-US"/>
              </w:rPr>
              <w:t xml:space="preserve">Elektronická pošta </w:t>
            </w:r>
          </w:p>
          <w:p w:rsidR="005235F3" w:rsidRDefault="005235F3" w:rsidP="005235F3">
            <w:pPr>
              <w:spacing w:line="276" w:lineRule="auto"/>
              <w:ind w:left="10"/>
              <w:rPr>
                <w:rFonts w:ascii="Arial" w:hAnsi="Arial" w:cs="Arial"/>
                <w:b/>
                <w:sz w:val="22"/>
                <w:szCs w:val="22"/>
                <w:lang w:eastAsia="en-US"/>
              </w:rPr>
            </w:pPr>
            <w:r>
              <w:rPr>
                <w:rFonts w:ascii="Arial" w:hAnsi="Arial" w:cs="Arial"/>
                <w:b/>
                <w:sz w:val="22"/>
                <w:szCs w:val="22"/>
                <w:lang w:eastAsia="en-US"/>
              </w:rPr>
              <w:t>Pevná linka</w:t>
            </w:r>
          </w:p>
          <w:p w:rsidR="005235F3" w:rsidRDefault="005235F3" w:rsidP="005235F3">
            <w:pPr>
              <w:tabs>
                <w:tab w:val="left" w:pos="0"/>
              </w:tabs>
              <w:spacing w:line="276" w:lineRule="auto"/>
              <w:rPr>
                <w:rFonts w:ascii="Arial" w:hAnsi="Arial" w:cs="Arial"/>
                <w:b/>
                <w:sz w:val="22"/>
                <w:szCs w:val="22"/>
                <w:lang w:eastAsia="en-US"/>
              </w:rPr>
            </w:pPr>
            <w:r>
              <w:rPr>
                <w:rFonts w:ascii="Arial" w:hAnsi="Arial" w:cs="Arial"/>
                <w:b/>
                <w:sz w:val="22"/>
                <w:szCs w:val="22"/>
                <w:lang w:eastAsia="en-US"/>
              </w:rPr>
              <w:t>Mobilní telefon</w:t>
            </w:r>
          </w:p>
        </w:tc>
        <w:tc>
          <w:tcPr>
            <w:tcW w:w="6653" w:type="dxa"/>
            <w:gridSpan w:val="4"/>
            <w:tcBorders>
              <w:top w:val="single" w:sz="4" w:space="0" w:color="auto"/>
              <w:left w:val="single" w:sz="4" w:space="0" w:color="auto"/>
              <w:bottom w:val="single" w:sz="4" w:space="0" w:color="auto"/>
              <w:right w:val="single" w:sz="12" w:space="0" w:color="auto"/>
            </w:tcBorders>
            <w:tcMar>
              <w:top w:w="57" w:type="dxa"/>
              <w:left w:w="57" w:type="dxa"/>
              <w:bottom w:w="57" w:type="dxa"/>
              <w:right w:w="57" w:type="dxa"/>
            </w:tcMar>
          </w:tcPr>
          <w:p w:rsidR="005235F3" w:rsidRDefault="005235F3" w:rsidP="005235F3">
            <w:pPr>
              <w:tabs>
                <w:tab w:val="left" w:pos="12768"/>
              </w:tabs>
              <w:spacing w:line="276" w:lineRule="auto"/>
              <w:ind w:left="10"/>
              <w:rPr>
                <w:rFonts w:ascii="Arial" w:hAnsi="Arial" w:cs="Arial"/>
                <w:noProof/>
                <w:sz w:val="22"/>
                <w:szCs w:val="22"/>
                <w:lang w:eastAsia="en-US"/>
              </w:rPr>
            </w:pPr>
          </w:p>
        </w:tc>
      </w:tr>
      <w:tr w:rsidR="005235F3" w:rsidTr="005235F3">
        <w:tc>
          <w:tcPr>
            <w:tcW w:w="3783" w:type="dxa"/>
            <w:gridSpan w:val="2"/>
            <w:tcBorders>
              <w:top w:val="single" w:sz="4" w:space="0" w:color="auto"/>
              <w:left w:val="single" w:sz="12" w:space="0" w:color="auto"/>
              <w:bottom w:val="single" w:sz="4" w:space="0" w:color="auto"/>
              <w:right w:val="single" w:sz="4" w:space="0" w:color="auto"/>
            </w:tcBorders>
            <w:tcMar>
              <w:top w:w="57" w:type="dxa"/>
              <w:left w:w="57" w:type="dxa"/>
              <w:bottom w:w="57" w:type="dxa"/>
              <w:right w:w="57" w:type="dxa"/>
            </w:tcMar>
            <w:hideMark/>
          </w:tcPr>
          <w:p w:rsidR="005235F3" w:rsidRDefault="005235F3" w:rsidP="005235F3">
            <w:pPr>
              <w:tabs>
                <w:tab w:val="left" w:pos="0"/>
              </w:tabs>
              <w:spacing w:line="276" w:lineRule="auto"/>
              <w:rPr>
                <w:rFonts w:ascii="Arial" w:hAnsi="Arial" w:cs="Arial"/>
                <w:b/>
                <w:sz w:val="22"/>
                <w:szCs w:val="22"/>
                <w:lang w:eastAsia="en-US"/>
              </w:rPr>
            </w:pPr>
            <w:r>
              <w:rPr>
                <w:rFonts w:ascii="Arial" w:hAnsi="Arial" w:cs="Arial"/>
                <w:b/>
                <w:sz w:val="22"/>
                <w:szCs w:val="22"/>
                <w:lang w:eastAsia="en-US"/>
              </w:rPr>
              <w:t>Kontaktní osoba č. 2:</w:t>
            </w:r>
          </w:p>
          <w:p w:rsidR="005235F3" w:rsidRDefault="005235F3" w:rsidP="005235F3">
            <w:pPr>
              <w:spacing w:line="276" w:lineRule="auto"/>
              <w:ind w:left="10"/>
              <w:rPr>
                <w:rFonts w:ascii="Arial" w:hAnsi="Arial" w:cs="Arial"/>
                <w:b/>
                <w:sz w:val="22"/>
                <w:szCs w:val="22"/>
                <w:lang w:eastAsia="en-US"/>
              </w:rPr>
            </w:pPr>
            <w:r>
              <w:rPr>
                <w:rFonts w:ascii="Arial" w:hAnsi="Arial" w:cs="Arial"/>
                <w:b/>
                <w:sz w:val="22"/>
                <w:szCs w:val="22"/>
                <w:lang w:eastAsia="en-US"/>
              </w:rPr>
              <w:t xml:space="preserve">Elektronická pošta </w:t>
            </w:r>
          </w:p>
          <w:p w:rsidR="005235F3" w:rsidRDefault="005235F3" w:rsidP="005235F3">
            <w:pPr>
              <w:spacing w:line="276" w:lineRule="auto"/>
              <w:ind w:left="10"/>
              <w:rPr>
                <w:rFonts w:ascii="Arial" w:hAnsi="Arial" w:cs="Arial"/>
                <w:b/>
                <w:sz w:val="22"/>
                <w:szCs w:val="22"/>
                <w:lang w:eastAsia="en-US"/>
              </w:rPr>
            </w:pPr>
            <w:r>
              <w:rPr>
                <w:rFonts w:ascii="Arial" w:hAnsi="Arial" w:cs="Arial"/>
                <w:b/>
                <w:sz w:val="22"/>
                <w:szCs w:val="22"/>
                <w:lang w:eastAsia="en-US"/>
              </w:rPr>
              <w:t>Pevná linka</w:t>
            </w:r>
          </w:p>
          <w:p w:rsidR="005235F3" w:rsidRDefault="005235F3" w:rsidP="005235F3">
            <w:pPr>
              <w:tabs>
                <w:tab w:val="left" w:pos="0"/>
              </w:tabs>
              <w:spacing w:line="276" w:lineRule="auto"/>
              <w:rPr>
                <w:rFonts w:ascii="Arial" w:hAnsi="Arial" w:cs="Arial"/>
                <w:b/>
                <w:sz w:val="22"/>
                <w:szCs w:val="22"/>
                <w:lang w:eastAsia="en-US"/>
              </w:rPr>
            </w:pPr>
            <w:r>
              <w:rPr>
                <w:rFonts w:ascii="Arial" w:hAnsi="Arial" w:cs="Arial"/>
                <w:b/>
                <w:sz w:val="22"/>
                <w:szCs w:val="22"/>
                <w:lang w:eastAsia="en-US"/>
              </w:rPr>
              <w:t>Mobilní telefon</w:t>
            </w:r>
          </w:p>
        </w:tc>
        <w:tc>
          <w:tcPr>
            <w:tcW w:w="6653" w:type="dxa"/>
            <w:gridSpan w:val="4"/>
            <w:tcBorders>
              <w:top w:val="single" w:sz="4" w:space="0" w:color="auto"/>
              <w:left w:val="single" w:sz="4" w:space="0" w:color="auto"/>
              <w:bottom w:val="single" w:sz="4" w:space="0" w:color="auto"/>
              <w:right w:val="single" w:sz="12" w:space="0" w:color="auto"/>
            </w:tcBorders>
            <w:tcMar>
              <w:top w:w="57" w:type="dxa"/>
              <w:left w:w="57" w:type="dxa"/>
              <w:bottom w:w="57" w:type="dxa"/>
              <w:right w:w="57" w:type="dxa"/>
            </w:tcMar>
          </w:tcPr>
          <w:p w:rsidR="005235F3" w:rsidRDefault="005235F3" w:rsidP="005235F3">
            <w:pPr>
              <w:tabs>
                <w:tab w:val="left" w:pos="12768"/>
              </w:tabs>
              <w:spacing w:line="276" w:lineRule="auto"/>
              <w:ind w:left="10"/>
              <w:rPr>
                <w:rFonts w:ascii="Arial" w:hAnsi="Arial" w:cs="Arial"/>
                <w:noProof/>
                <w:sz w:val="22"/>
                <w:szCs w:val="22"/>
                <w:lang w:eastAsia="en-US"/>
              </w:rPr>
            </w:pPr>
          </w:p>
        </w:tc>
      </w:tr>
      <w:tr w:rsidR="005235F3" w:rsidTr="005235F3">
        <w:tc>
          <w:tcPr>
            <w:tcW w:w="3783" w:type="dxa"/>
            <w:gridSpan w:val="2"/>
            <w:tcBorders>
              <w:top w:val="single" w:sz="4" w:space="0" w:color="auto"/>
              <w:left w:val="single" w:sz="12" w:space="0" w:color="auto"/>
              <w:bottom w:val="single" w:sz="4" w:space="0" w:color="auto"/>
              <w:right w:val="single" w:sz="4" w:space="0" w:color="auto"/>
            </w:tcBorders>
            <w:tcMar>
              <w:top w:w="57" w:type="dxa"/>
              <w:left w:w="57" w:type="dxa"/>
              <w:bottom w:w="57" w:type="dxa"/>
              <w:right w:w="57" w:type="dxa"/>
            </w:tcMar>
            <w:vAlign w:val="center"/>
            <w:hideMark/>
          </w:tcPr>
          <w:p w:rsidR="005235F3" w:rsidRDefault="005235F3" w:rsidP="005235F3">
            <w:pPr>
              <w:tabs>
                <w:tab w:val="left" w:pos="0"/>
              </w:tabs>
              <w:spacing w:line="276" w:lineRule="auto"/>
              <w:rPr>
                <w:rFonts w:ascii="Arial" w:hAnsi="Arial" w:cs="Arial"/>
                <w:b/>
                <w:sz w:val="22"/>
                <w:szCs w:val="22"/>
                <w:lang w:eastAsia="en-US"/>
              </w:rPr>
            </w:pPr>
            <w:r>
              <w:rPr>
                <w:rFonts w:ascii="Arial" w:hAnsi="Arial" w:cs="Arial"/>
                <w:b/>
                <w:sz w:val="22"/>
                <w:szCs w:val="22"/>
                <w:lang w:eastAsia="en-US"/>
              </w:rPr>
              <w:t>Bankovní spojení</w:t>
            </w:r>
          </w:p>
        </w:tc>
        <w:tc>
          <w:tcPr>
            <w:tcW w:w="6653" w:type="dxa"/>
            <w:gridSpan w:val="4"/>
            <w:tcBorders>
              <w:top w:val="single" w:sz="4" w:space="0" w:color="auto"/>
              <w:left w:val="single" w:sz="4" w:space="0" w:color="auto"/>
              <w:bottom w:val="single" w:sz="4" w:space="0" w:color="auto"/>
              <w:right w:val="single" w:sz="12" w:space="0" w:color="auto"/>
            </w:tcBorders>
            <w:tcMar>
              <w:top w:w="57" w:type="dxa"/>
              <w:left w:w="57" w:type="dxa"/>
              <w:bottom w:w="57" w:type="dxa"/>
              <w:right w:w="57" w:type="dxa"/>
            </w:tcMar>
          </w:tcPr>
          <w:p w:rsidR="005235F3" w:rsidRDefault="005235F3" w:rsidP="005235F3">
            <w:pPr>
              <w:spacing w:line="276" w:lineRule="auto"/>
              <w:ind w:left="33"/>
              <w:rPr>
                <w:rFonts w:ascii="Arial" w:hAnsi="Arial" w:cs="Arial"/>
                <w:sz w:val="22"/>
                <w:szCs w:val="22"/>
                <w:lang w:eastAsia="en-US"/>
              </w:rPr>
            </w:pPr>
          </w:p>
        </w:tc>
      </w:tr>
      <w:tr w:rsidR="005235F3" w:rsidTr="005235F3">
        <w:tc>
          <w:tcPr>
            <w:tcW w:w="3783" w:type="dxa"/>
            <w:gridSpan w:val="2"/>
            <w:tcBorders>
              <w:top w:val="single" w:sz="4" w:space="0" w:color="auto"/>
              <w:left w:val="single" w:sz="12" w:space="0" w:color="auto"/>
              <w:bottom w:val="single" w:sz="4" w:space="0" w:color="auto"/>
              <w:right w:val="single" w:sz="4" w:space="0" w:color="auto"/>
            </w:tcBorders>
            <w:tcMar>
              <w:top w:w="57" w:type="dxa"/>
              <w:left w:w="57" w:type="dxa"/>
              <w:bottom w:w="57" w:type="dxa"/>
              <w:right w:w="57" w:type="dxa"/>
            </w:tcMar>
            <w:vAlign w:val="center"/>
            <w:hideMark/>
          </w:tcPr>
          <w:p w:rsidR="005235F3" w:rsidRDefault="005235F3" w:rsidP="005235F3">
            <w:pPr>
              <w:tabs>
                <w:tab w:val="left" w:pos="0"/>
              </w:tabs>
              <w:spacing w:line="276" w:lineRule="auto"/>
              <w:rPr>
                <w:rFonts w:ascii="Arial" w:hAnsi="Arial" w:cs="Arial"/>
                <w:b/>
                <w:sz w:val="22"/>
                <w:szCs w:val="22"/>
                <w:lang w:eastAsia="en-US"/>
              </w:rPr>
            </w:pPr>
            <w:r>
              <w:rPr>
                <w:rFonts w:ascii="Arial" w:hAnsi="Arial" w:cs="Arial"/>
                <w:b/>
                <w:sz w:val="22"/>
                <w:szCs w:val="22"/>
                <w:lang w:eastAsia="en-US"/>
              </w:rPr>
              <w:t>Elektronická adresa</w:t>
            </w:r>
          </w:p>
        </w:tc>
        <w:tc>
          <w:tcPr>
            <w:tcW w:w="6653" w:type="dxa"/>
            <w:gridSpan w:val="4"/>
            <w:tcBorders>
              <w:top w:val="single" w:sz="4" w:space="0" w:color="auto"/>
              <w:left w:val="single" w:sz="4" w:space="0" w:color="auto"/>
              <w:bottom w:val="single" w:sz="4" w:space="0" w:color="auto"/>
              <w:right w:val="single" w:sz="12" w:space="0" w:color="auto"/>
            </w:tcBorders>
            <w:tcMar>
              <w:top w:w="57" w:type="dxa"/>
              <w:left w:w="57" w:type="dxa"/>
              <w:bottom w:w="57" w:type="dxa"/>
              <w:right w:w="57" w:type="dxa"/>
            </w:tcMar>
          </w:tcPr>
          <w:p w:rsidR="005235F3" w:rsidRDefault="005235F3" w:rsidP="005235F3">
            <w:pPr>
              <w:spacing w:line="276" w:lineRule="auto"/>
              <w:ind w:left="33"/>
              <w:rPr>
                <w:rFonts w:ascii="Arial" w:hAnsi="Arial" w:cs="Arial"/>
                <w:sz w:val="22"/>
                <w:szCs w:val="22"/>
                <w:lang w:eastAsia="en-US"/>
              </w:rPr>
            </w:pPr>
          </w:p>
        </w:tc>
      </w:tr>
      <w:tr w:rsidR="005235F3" w:rsidTr="005235F3">
        <w:tc>
          <w:tcPr>
            <w:tcW w:w="3783" w:type="dxa"/>
            <w:gridSpan w:val="2"/>
            <w:tcBorders>
              <w:top w:val="single" w:sz="4" w:space="0" w:color="auto"/>
              <w:left w:val="single" w:sz="12" w:space="0" w:color="auto"/>
              <w:bottom w:val="single" w:sz="4" w:space="0" w:color="auto"/>
              <w:right w:val="single" w:sz="4" w:space="0" w:color="auto"/>
            </w:tcBorders>
            <w:tcMar>
              <w:top w:w="57" w:type="dxa"/>
              <w:left w:w="57" w:type="dxa"/>
              <w:bottom w:w="57" w:type="dxa"/>
              <w:right w:w="57" w:type="dxa"/>
            </w:tcMar>
            <w:vAlign w:val="center"/>
            <w:hideMark/>
          </w:tcPr>
          <w:p w:rsidR="005235F3" w:rsidRDefault="005235F3" w:rsidP="005235F3">
            <w:pPr>
              <w:tabs>
                <w:tab w:val="left" w:pos="0"/>
              </w:tabs>
              <w:spacing w:line="276" w:lineRule="auto"/>
              <w:rPr>
                <w:rFonts w:ascii="Arial" w:hAnsi="Arial" w:cs="Arial"/>
                <w:b/>
                <w:sz w:val="22"/>
                <w:szCs w:val="22"/>
                <w:lang w:eastAsia="en-US"/>
              </w:rPr>
            </w:pPr>
            <w:r>
              <w:rPr>
                <w:rFonts w:ascii="Arial" w:hAnsi="Arial" w:cs="Arial"/>
                <w:b/>
                <w:sz w:val="22"/>
                <w:szCs w:val="22"/>
                <w:lang w:eastAsia="en-US"/>
              </w:rPr>
              <w:lastRenderedPageBreak/>
              <w:t>E-mail pro účely fakturace:</w:t>
            </w:r>
          </w:p>
        </w:tc>
        <w:tc>
          <w:tcPr>
            <w:tcW w:w="6653" w:type="dxa"/>
            <w:gridSpan w:val="4"/>
            <w:tcBorders>
              <w:top w:val="single" w:sz="4" w:space="0" w:color="auto"/>
              <w:left w:val="single" w:sz="4" w:space="0" w:color="auto"/>
              <w:bottom w:val="single" w:sz="4" w:space="0" w:color="auto"/>
              <w:right w:val="single" w:sz="12" w:space="0" w:color="auto"/>
            </w:tcBorders>
            <w:tcMar>
              <w:top w:w="57" w:type="dxa"/>
              <w:left w:w="57" w:type="dxa"/>
              <w:bottom w:w="57" w:type="dxa"/>
              <w:right w:w="57" w:type="dxa"/>
            </w:tcMar>
          </w:tcPr>
          <w:p w:rsidR="005235F3" w:rsidRDefault="005235F3" w:rsidP="005235F3">
            <w:pPr>
              <w:spacing w:line="276" w:lineRule="auto"/>
              <w:ind w:left="33"/>
              <w:rPr>
                <w:rFonts w:ascii="Arial" w:hAnsi="Arial" w:cs="Arial"/>
                <w:sz w:val="22"/>
                <w:szCs w:val="22"/>
                <w:lang w:eastAsia="en-US"/>
              </w:rPr>
            </w:pPr>
          </w:p>
        </w:tc>
      </w:tr>
      <w:tr w:rsidR="005235F3" w:rsidTr="005235F3">
        <w:tc>
          <w:tcPr>
            <w:tcW w:w="3783" w:type="dxa"/>
            <w:gridSpan w:val="2"/>
            <w:tcBorders>
              <w:top w:val="single" w:sz="4" w:space="0" w:color="auto"/>
              <w:left w:val="single" w:sz="12" w:space="0" w:color="auto"/>
              <w:bottom w:val="single" w:sz="12" w:space="0" w:color="auto"/>
              <w:right w:val="single" w:sz="4" w:space="0" w:color="auto"/>
            </w:tcBorders>
            <w:tcMar>
              <w:top w:w="57" w:type="dxa"/>
              <w:left w:w="57" w:type="dxa"/>
              <w:bottom w:w="57" w:type="dxa"/>
              <w:right w:w="57" w:type="dxa"/>
            </w:tcMar>
            <w:vAlign w:val="center"/>
            <w:hideMark/>
          </w:tcPr>
          <w:p w:rsidR="005235F3" w:rsidRDefault="005235F3" w:rsidP="005235F3">
            <w:pPr>
              <w:tabs>
                <w:tab w:val="left" w:pos="0"/>
              </w:tabs>
              <w:spacing w:line="276" w:lineRule="auto"/>
              <w:rPr>
                <w:rFonts w:ascii="Arial" w:hAnsi="Arial" w:cs="Arial"/>
                <w:b/>
                <w:sz w:val="22"/>
                <w:szCs w:val="22"/>
                <w:lang w:eastAsia="en-US"/>
              </w:rPr>
            </w:pPr>
            <w:r>
              <w:rPr>
                <w:rFonts w:ascii="Arial" w:hAnsi="Arial" w:cs="Arial"/>
                <w:b/>
                <w:sz w:val="22"/>
                <w:szCs w:val="22"/>
                <w:lang w:eastAsia="en-US"/>
              </w:rPr>
              <w:t>Datová schránka:</w:t>
            </w:r>
          </w:p>
        </w:tc>
        <w:tc>
          <w:tcPr>
            <w:tcW w:w="6653" w:type="dxa"/>
            <w:gridSpan w:val="4"/>
            <w:tcBorders>
              <w:top w:val="single" w:sz="4" w:space="0" w:color="auto"/>
              <w:left w:val="single" w:sz="4" w:space="0" w:color="auto"/>
              <w:bottom w:val="single" w:sz="12" w:space="0" w:color="auto"/>
              <w:right w:val="single" w:sz="12" w:space="0" w:color="auto"/>
            </w:tcBorders>
            <w:tcMar>
              <w:top w:w="57" w:type="dxa"/>
              <w:left w:w="57" w:type="dxa"/>
              <w:bottom w:w="57" w:type="dxa"/>
              <w:right w:w="57" w:type="dxa"/>
            </w:tcMar>
          </w:tcPr>
          <w:p w:rsidR="005235F3" w:rsidRDefault="005235F3" w:rsidP="005235F3">
            <w:pPr>
              <w:spacing w:line="276" w:lineRule="auto"/>
              <w:ind w:left="33"/>
              <w:rPr>
                <w:rFonts w:ascii="Arial" w:hAnsi="Arial" w:cs="Arial"/>
                <w:sz w:val="22"/>
                <w:szCs w:val="22"/>
                <w:lang w:eastAsia="en-US"/>
              </w:rPr>
            </w:pPr>
          </w:p>
        </w:tc>
      </w:tr>
    </w:tbl>
    <w:p w:rsidR="005235F3" w:rsidRDefault="005235F3" w:rsidP="005235F3">
      <w:pPr>
        <w:rPr>
          <w:rFonts w:ascii="Arial" w:hAnsi="Arial" w:cs="Arial"/>
          <w:sz w:val="22"/>
          <w:szCs w:val="22"/>
        </w:rPr>
      </w:pPr>
    </w:p>
    <w:p w:rsidR="005235F3" w:rsidRDefault="005235F3" w:rsidP="005235F3">
      <w:pPr>
        <w:rPr>
          <w:rFonts w:ascii="Arial" w:hAnsi="Arial" w:cs="Arial"/>
          <w:sz w:val="22"/>
          <w:szCs w:val="22"/>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469"/>
        <w:gridCol w:w="5573"/>
      </w:tblGrid>
      <w:tr w:rsidR="005235F3" w:rsidTr="005235F3">
        <w:tc>
          <w:tcPr>
            <w:tcW w:w="3643" w:type="dxa"/>
            <w:tcBorders>
              <w:top w:val="single" w:sz="12" w:space="0" w:color="auto"/>
              <w:left w:val="single" w:sz="12" w:space="0" w:color="auto"/>
              <w:bottom w:val="single" w:sz="4" w:space="0" w:color="auto"/>
              <w:right w:val="single" w:sz="4" w:space="0" w:color="auto"/>
            </w:tcBorders>
            <w:tcMar>
              <w:top w:w="57" w:type="dxa"/>
              <w:left w:w="57" w:type="dxa"/>
              <w:bottom w:w="57" w:type="dxa"/>
              <w:right w:w="57" w:type="dxa"/>
            </w:tcMar>
            <w:vAlign w:val="center"/>
            <w:hideMark/>
          </w:tcPr>
          <w:p w:rsidR="005235F3" w:rsidRDefault="005235F3" w:rsidP="005235F3">
            <w:pPr>
              <w:spacing w:line="276" w:lineRule="auto"/>
              <w:rPr>
                <w:rFonts w:ascii="Arial" w:hAnsi="Arial" w:cs="Arial"/>
                <w:b/>
                <w:sz w:val="22"/>
                <w:szCs w:val="22"/>
                <w:lang w:eastAsia="en-US"/>
              </w:rPr>
            </w:pPr>
            <w:r>
              <w:rPr>
                <w:rFonts w:ascii="Arial" w:hAnsi="Arial" w:cs="Arial"/>
                <w:b/>
                <w:sz w:val="22"/>
                <w:szCs w:val="22"/>
                <w:lang w:eastAsia="en-US"/>
              </w:rPr>
              <w:t>Plnění (předmět Objednávky)</w:t>
            </w:r>
          </w:p>
        </w:tc>
        <w:tc>
          <w:tcPr>
            <w:tcW w:w="6109" w:type="dxa"/>
            <w:tcBorders>
              <w:top w:val="single" w:sz="12" w:space="0" w:color="auto"/>
              <w:left w:val="single" w:sz="4" w:space="0" w:color="auto"/>
              <w:bottom w:val="single" w:sz="4" w:space="0" w:color="auto"/>
              <w:right w:val="single" w:sz="12" w:space="0" w:color="auto"/>
            </w:tcBorders>
            <w:tcMar>
              <w:top w:w="57" w:type="dxa"/>
              <w:left w:w="57" w:type="dxa"/>
              <w:bottom w:w="57" w:type="dxa"/>
              <w:right w:w="57" w:type="dxa"/>
            </w:tcMar>
            <w:vAlign w:val="center"/>
            <w:hideMark/>
          </w:tcPr>
          <w:p w:rsidR="005235F3" w:rsidRDefault="005235F3" w:rsidP="005235F3">
            <w:pPr>
              <w:rPr>
                <w:rFonts w:ascii="Arial" w:hAnsi="Arial" w:cs="Arial"/>
                <w:b/>
                <w:sz w:val="22"/>
                <w:szCs w:val="22"/>
                <w:lang w:eastAsia="en-US"/>
              </w:rPr>
            </w:pPr>
          </w:p>
        </w:tc>
      </w:tr>
      <w:tr w:rsidR="005235F3" w:rsidTr="005235F3">
        <w:tc>
          <w:tcPr>
            <w:tcW w:w="3643" w:type="dxa"/>
            <w:tcBorders>
              <w:top w:val="single" w:sz="12" w:space="0" w:color="auto"/>
              <w:left w:val="single" w:sz="12" w:space="0" w:color="auto"/>
              <w:bottom w:val="single" w:sz="4" w:space="0" w:color="auto"/>
              <w:right w:val="single" w:sz="4" w:space="0" w:color="auto"/>
            </w:tcBorders>
            <w:tcMar>
              <w:top w:w="57" w:type="dxa"/>
              <w:left w:w="57" w:type="dxa"/>
              <w:bottom w:w="57" w:type="dxa"/>
              <w:right w:w="57" w:type="dxa"/>
            </w:tcMar>
            <w:vAlign w:val="center"/>
            <w:hideMark/>
          </w:tcPr>
          <w:p w:rsidR="005235F3" w:rsidRDefault="005235F3" w:rsidP="005235F3">
            <w:pPr>
              <w:spacing w:line="276" w:lineRule="auto"/>
              <w:rPr>
                <w:rFonts w:ascii="Arial" w:hAnsi="Arial" w:cs="Arial"/>
                <w:b/>
                <w:sz w:val="22"/>
                <w:szCs w:val="22"/>
                <w:lang w:eastAsia="en-US"/>
              </w:rPr>
            </w:pPr>
            <w:r>
              <w:rPr>
                <w:rFonts w:ascii="Arial" w:hAnsi="Arial" w:cs="Arial"/>
                <w:b/>
                <w:sz w:val="22"/>
                <w:szCs w:val="22"/>
                <w:lang w:eastAsia="en-US"/>
              </w:rPr>
              <w:t>Místo plnění</w:t>
            </w:r>
          </w:p>
        </w:tc>
        <w:tc>
          <w:tcPr>
            <w:tcW w:w="6109" w:type="dxa"/>
            <w:tcBorders>
              <w:top w:val="single" w:sz="12" w:space="0" w:color="auto"/>
              <w:left w:val="single" w:sz="4" w:space="0" w:color="auto"/>
              <w:bottom w:val="single" w:sz="4" w:space="0" w:color="auto"/>
              <w:right w:val="single" w:sz="12" w:space="0" w:color="auto"/>
            </w:tcBorders>
            <w:tcMar>
              <w:top w:w="57" w:type="dxa"/>
              <w:left w:w="57" w:type="dxa"/>
              <w:bottom w:w="57" w:type="dxa"/>
              <w:right w:w="57" w:type="dxa"/>
            </w:tcMar>
            <w:vAlign w:val="center"/>
          </w:tcPr>
          <w:p w:rsidR="005235F3" w:rsidRDefault="005235F3" w:rsidP="005235F3">
            <w:pPr>
              <w:pStyle w:val="Zkladntext"/>
              <w:spacing w:line="276" w:lineRule="auto"/>
              <w:ind w:left="37"/>
              <w:jc w:val="both"/>
              <w:rPr>
                <w:rFonts w:ascii="Arial" w:hAnsi="Arial" w:cs="Arial"/>
                <w:sz w:val="22"/>
                <w:szCs w:val="22"/>
                <w:lang w:eastAsia="en-US"/>
              </w:rPr>
            </w:pPr>
          </w:p>
        </w:tc>
      </w:tr>
      <w:tr w:rsidR="005235F3" w:rsidTr="005235F3">
        <w:tc>
          <w:tcPr>
            <w:tcW w:w="3643" w:type="dxa"/>
            <w:tcBorders>
              <w:top w:val="single" w:sz="4" w:space="0" w:color="auto"/>
              <w:left w:val="single" w:sz="12" w:space="0" w:color="auto"/>
              <w:bottom w:val="single" w:sz="4" w:space="0" w:color="auto"/>
              <w:right w:val="single" w:sz="4" w:space="0" w:color="auto"/>
            </w:tcBorders>
            <w:tcMar>
              <w:top w:w="57" w:type="dxa"/>
              <w:left w:w="57" w:type="dxa"/>
              <w:bottom w:w="57" w:type="dxa"/>
              <w:right w:w="57" w:type="dxa"/>
            </w:tcMar>
            <w:vAlign w:val="center"/>
            <w:hideMark/>
          </w:tcPr>
          <w:p w:rsidR="005235F3" w:rsidRDefault="005235F3" w:rsidP="005235F3">
            <w:pPr>
              <w:spacing w:line="276" w:lineRule="auto"/>
              <w:rPr>
                <w:rFonts w:ascii="Arial" w:hAnsi="Arial" w:cs="Arial"/>
                <w:b/>
                <w:sz w:val="22"/>
                <w:szCs w:val="22"/>
                <w:lang w:eastAsia="en-US"/>
              </w:rPr>
            </w:pPr>
            <w:r>
              <w:rPr>
                <w:rFonts w:ascii="Arial" w:hAnsi="Arial" w:cs="Arial"/>
                <w:b/>
                <w:sz w:val="22"/>
                <w:szCs w:val="22"/>
                <w:lang w:eastAsia="en-US"/>
              </w:rPr>
              <w:t xml:space="preserve">Termín doručení plnění (den a hodina doručení plnění) </w:t>
            </w:r>
          </w:p>
        </w:tc>
        <w:tc>
          <w:tcPr>
            <w:tcW w:w="6109" w:type="dxa"/>
            <w:tcBorders>
              <w:top w:val="single" w:sz="4" w:space="0" w:color="auto"/>
              <w:left w:val="single" w:sz="4" w:space="0" w:color="auto"/>
              <w:bottom w:val="single" w:sz="4" w:space="0" w:color="auto"/>
              <w:right w:val="single" w:sz="12" w:space="0" w:color="auto"/>
            </w:tcBorders>
            <w:tcMar>
              <w:top w:w="57" w:type="dxa"/>
              <w:left w:w="57" w:type="dxa"/>
              <w:bottom w:w="57" w:type="dxa"/>
              <w:right w:w="57" w:type="dxa"/>
            </w:tcMar>
            <w:vAlign w:val="center"/>
          </w:tcPr>
          <w:p w:rsidR="005235F3" w:rsidRDefault="005235F3" w:rsidP="005235F3">
            <w:pPr>
              <w:pStyle w:val="Zkladntext"/>
              <w:spacing w:line="276" w:lineRule="auto"/>
              <w:ind w:left="37"/>
              <w:jc w:val="both"/>
              <w:rPr>
                <w:rFonts w:ascii="Arial" w:hAnsi="Arial" w:cs="Arial"/>
                <w:i w:val="0"/>
                <w:sz w:val="22"/>
                <w:szCs w:val="22"/>
                <w:lang w:eastAsia="en-US"/>
              </w:rPr>
            </w:pPr>
          </w:p>
        </w:tc>
      </w:tr>
      <w:tr w:rsidR="005235F3" w:rsidTr="005235F3">
        <w:trPr>
          <w:trHeight w:val="505"/>
        </w:trPr>
        <w:tc>
          <w:tcPr>
            <w:tcW w:w="3643" w:type="dxa"/>
            <w:tcBorders>
              <w:top w:val="single" w:sz="4" w:space="0" w:color="auto"/>
              <w:left w:val="single" w:sz="12" w:space="0" w:color="auto"/>
              <w:bottom w:val="single" w:sz="4" w:space="0" w:color="auto"/>
              <w:right w:val="single" w:sz="4" w:space="0" w:color="auto"/>
            </w:tcBorders>
            <w:tcMar>
              <w:top w:w="57" w:type="dxa"/>
              <w:left w:w="57" w:type="dxa"/>
              <w:bottom w:w="57" w:type="dxa"/>
              <w:right w:w="57" w:type="dxa"/>
            </w:tcMar>
            <w:vAlign w:val="center"/>
            <w:hideMark/>
          </w:tcPr>
          <w:p w:rsidR="005235F3" w:rsidRDefault="005235F3" w:rsidP="005235F3">
            <w:pPr>
              <w:spacing w:before="60" w:after="120" w:line="276" w:lineRule="auto"/>
              <w:rPr>
                <w:rFonts w:ascii="Arial" w:hAnsi="Arial" w:cs="Arial"/>
                <w:b/>
                <w:sz w:val="22"/>
                <w:szCs w:val="22"/>
                <w:lang w:eastAsia="en-US"/>
              </w:rPr>
            </w:pPr>
            <w:r>
              <w:rPr>
                <w:rFonts w:ascii="Arial" w:hAnsi="Arial" w:cs="Arial"/>
                <w:b/>
                <w:sz w:val="22"/>
                <w:szCs w:val="22"/>
                <w:lang w:eastAsia="en-US"/>
              </w:rPr>
              <w:t xml:space="preserve">Název objednávaných aranžmá </w:t>
            </w:r>
            <w:r>
              <w:rPr>
                <w:rFonts w:ascii="Arial" w:hAnsi="Arial" w:cs="Arial"/>
                <w:b/>
                <w:bCs/>
                <w:iCs/>
                <w:sz w:val="22"/>
                <w:szCs w:val="22"/>
                <w:lang w:eastAsia="en-US"/>
              </w:rPr>
              <w:t xml:space="preserve">nebo živých rostlin v květináči </w:t>
            </w:r>
            <w:r>
              <w:rPr>
                <w:rFonts w:ascii="Arial" w:hAnsi="Arial" w:cs="Arial"/>
                <w:b/>
                <w:sz w:val="22"/>
                <w:szCs w:val="22"/>
                <w:lang w:eastAsia="en-US"/>
              </w:rPr>
              <w:t>a počet kusů</w:t>
            </w:r>
          </w:p>
        </w:tc>
        <w:tc>
          <w:tcPr>
            <w:tcW w:w="6109" w:type="dxa"/>
            <w:tcBorders>
              <w:top w:val="single" w:sz="4" w:space="0" w:color="auto"/>
              <w:left w:val="single" w:sz="4" w:space="0" w:color="auto"/>
              <w:bottom w:val="single" w:sz="4" w:space="0" w:color="auto"/>
              <w:right w:val="single" w:sz="12" w:space="0" w:color="auto"/>
            </w:tcBorders>
            <w:tcMar>
              <w:top w:w="57" w:type="dxa"/>
              <w:left w:w="57" w:type="dxa"/>
              <w:bottom w:w="57" w:type="dxa"/>
              <w:right w:w="57" w:type="dxa"/>
            </w:tcMar>
            <w:vAlign w:val="center"/>
          </w:tcPr>
          <w:p w:rsidR="005235F3" w:rsidRDefault="005235F3" w:rsidP="005235F3">
            <w:pPr>
              <w:pStyle w:val="Zkladntext"/>
              <w:spacing w:line="276" w:lineRule="auto"/>
              <w:ind w:left="37"/>
              <w:jc w:val="both"/>
              <w:rPr>
                <w:rFonts w:ascii="Arial" w:hAnsi="Arial" w:cs="Arial"/>
                <w:sz w:val="22"/>
                <w:szCs w:val="22"/>
                <w:lang w:eastAsia="en-US"/>
              </w:rPr>
            </w:pPr>
          </w:p>
          <w:p w:rsidR="005235F3" w:rsidRDefault="005235F3" w:rsidP="005235F3">
            <w:pPr>
              <w:pStyle w:val="Zkladntext"/>
              <w:spacing w:line="276" w:lineRule="auto"/>
              <w:ind w:left="37"/>
              <w:jc w:val="both"/>
              <w:rPr>
                <w:rFonts w:ascii="Arial" w:hAnsi="Arial" w:cs="Arial"/>
                <w:sz w:val="22"/>
                <w:szCs w:val="22"/>
                <w:lang w:eastAsia="en-US"/>
              </w:rPr>
            </w:pPr>
          </w:p>
          <w:p w:rsidR="005235F3" w:rsidRDefault="005235F3" w:rsidP="005235F3">
            <w:pPr>
              <w:pStyle w:val="Zkladntext"/>
              <w:spacing w:line="276" w:lineRule="auto"/>
              <w:ind w:left="37"/>
              <w:jc w:val="both"/>
              <w:rPr>
                <w:rFonts w:ascii="Arial" w:hAnsi="Arial" w:cs="Arial"/>
                <w:sz w:val="22"/>
                <w:szCs w:val="22"/>
                <w:lang w:eastAsia="en-US"/>
              </w:rPr>
            </w:pPr>
          </w:p>
          <w:p w:rsidR="005235F3" w:rsidRDefault="005235F3" w:rsidP="005235F3">
            <w:pPr>
              <w:pStyle w:val="Zkladntext"/>
              <w:spacing w:line="276" w:lineRule="auto"/>
              <w:ind w:left="37"/>
              <w:jc w:val="both"/>
              <w:rPr>
                <w:rFonts w:ascii="Arial" w:hAnsi="Arial" w:cs="Arial"/>
                <w:sz w:val="22"/>
                <w:szCs w:val="22"/>
                <w:lang w:eastAsia="en-US"/>
              </w:rPr>
            </w:pPr>
          </w:p>
          <w:p w:rsidR="005235F3" w:rsidRDefault="005235F3" w:rsidP="005235F3">
            <w:pPr>
              <w:pStyle w:val="Zkladntext"/>
              <w:spacing w:line="276" w:lineRule="auto"/>
              <w:ind w:left="37"/>
              <w:jc w:val="both"/>
              <w:rPr>
                <w:rFonts w:ascii="Arial" w:hAnsi="Arial" w:cs="Arial"/>
                <w:sz w:val="22"/>
                <w:szCs w:val="22"/>
                <w:lang w:eastAsia="en-US"/>
              </w:rPr>
            </w:pPr>
          </w:p>
          <w:p w:rsidR="005235F3" w:rsidRDefault="005235F3" w:rsidP="005235F3">
            <w:pPr>
              <w:pStyle w:val="Zkladntext"/>
              <w:spacing w:line="276" w:lineRule="auto"/>
              <w:ind w:left="37"/>
              <w:jc w:val="both"/>
              <w:rPr>
                <w:rFonts w:ascii="Arial" w:hAnsi="Arial" w:cs="Arial"/>
                <w:sz w:val="22"/>
                <w:szCs w:val="22"/>
                <w:lang w:eastAsia="en-US"/>
              </w:rPr>
            </w:pPr>
          </w:p>
          <w:p w:rsidR="005235F3" w:rsidRDefault="005235F3" w:rsidP="005235F3">
            <w:pPr>
              <w:pStyle w:val="Zkladntext"/>
              <w:spacing w:line="276" w:lineRule="auto"/>
              <w:ind w:left="37"/>
              <w:jc w:val="both"/>
              <w:rPr>
                <w:rFonts w:ascii="Arial" w:hAnsi="Arial" w:cs="Arial"/>
                <w:sz w:val="22"/>
                <w:szCs w:val="22"/>
                <w:lang w:eastAsia="en-US"/>
              </w:rPr>
            </w:pPr>
          </w:p>
          <w:p w:rsidR="005235F3" w:rsidRDefault="005235F3" w:rsidP="005235F3">
            <w:pPr>
              <w:pStyle w:val="Zkladntext"/>
              <w:spacing w:line="276" w:lineRule="auto"/>
              <w:ind w:left="37"/>
              <w:jc w:val="both"/>
              <w:rPr>
                <w:rFonts w:ascii="Arial" w:hAnsi="Arial" w:cs="Arial"/>
                <w:sz w:val="22"/>
                <w:szCs w:val="22"/>
                <w:lang w:eastAsia="en-US"/>
              </w:rPr>
            </w:pPr>
          </w:p>
          <w:p w:rsidR="005235F3" w:rsidRDefault="005235F3" w:rsidP="005235F3">
            <w:pPr>
              <w:pStyle w:val="Zkladntext"/>
              <w:spacing w:line="276" w:lineRule="auto"/>
              <w:ind w:left="37"/>
              <w:jc w:val="both"/>
              <w:rPr>
                <w:rFonts w:ascii="Arial" w:hAnsi="Arial" w:cs="Arial"/>
                <w:sz w:val="22"/>
                <w:szCs w:val="22"/>
                <w:lang w:eastAsia="en-US"/>
              </w:rPr>
            </w:pPr>
          </w:p>
          <w:p w:rsidR="005235F3" w:rsidRDefault="005235F3" w:rsidP="005235F3">
            <w:pPr>
              <w:pStyle w:val="Zkladntext"/>
              <w:spacing w:line="276" w:lineRule="auto"/>
              <w:ind w:left="37"/>
              <w:jc w:val="both"/>
              <w:rPr>
                <w:rFonts w:ascii="Arial" w:hAnsi="Arial" w:cs="Arial"/>
                <w:sz w:val="22"/>
                <w:szCs w:val="22"/>
                <w:lang w:eastAsia="en-US"/>
              </w:rPr>
            </w:pPr>
          </w:p>
        </w:tc>
      </w:tr>
      <w:tr w:rsidR="005235F3" w:rsidTr="005235F3">
        <w:trPr>
          <w:trHeight w:val="505"/>
        </w:trPr>
        <w:tc>
          <w:tcPr>
            <w:tcW w:w="3643" w:type="dxa"/>
            <w:tcBorders>
              <w:top w:val="single" w:sz="4" w:space="0" w:color="auto"/>
              <w:left w:val="single" w:sz="12" w:space="0" w:color="auto"/>
              <w:bottom w:val="single" w:sz="4" w:space="0" w:color="auto"/>
              <w:right w:val="single" w:sz="4" w:space="0" w:color="auto"/>
            </w:tcBorders>
            <w:tcMar>
              <w:top w:w="57" w:type="dxa"/>
              <w:left w:w="57" w:type="dxa"/>
              <w:bottom w:w="57" w:type="dxa"/>
              <w:right w:w="57" w:type="dxa"/>
            </w:tcMar>
            <w:vAlign w:val="center"/>
            <w:hideMark/>
          </w:tcPr>
          <w:p w:rsidR="005235F3" w:rsidRDefault="005235F3" w:rsidP="005235F3">
            <w:pPr>
              <w:spacing w:line="276" w:lineRule="auto"/>
              <w:jc w:val="left"/>
              <w:rPr>
                <w:rFonts w:ascii="Arial" w:hAnsi="Arial" w:cs="Arial"/>
                <w:b/>
                <w:sz w:val="22"/>
                <w:szCs w:val="22"/>
                <w:lang w:eastAsia="en-US"/>
              </w:rPr>
            </w:pPr>
            <w:r>
              <w:rPr>
                <w:rFonts w:ascii="Arial" w:hAnsi="Arial" w:cs="Arial"/>
                <w:b/>
                <w:sz w:val="22"/>
                <w:szCs w:val="22"/>
                <w:lang w:eastAsia="en-US"/>
              </w:rPr>
              <w:t>Cena celkem bez DPH</w:t>
            </w:r>
          </w:p>
        </w:tc>
        <w:tc>
          <w:tcPr>
            <w:tcW w:w="6109" w:type="dxa"/>
            <w:tcBorders>
              <w:top w:val="single" w:sz="4" w:space="0" w:color="auto"/>
              <w:left w:val="single" w:sz="4" w:space="0" w:color="auto"/>
              <w:bottom w:val="single" w:sz="4" w:space="0" w:color="auto"/>
              <w:right w:val="single" w:sz="12" w:space="0" w:color="auto"/>
            </w:tcBorders>
            <w:tcMar>
              <w:top w:w="57" w:type="dxa"/>
              <w:left w:w="57" w:type="dxa"/>
              <w:bottom w:w="57" w:type="dxa"/>
              <w:right w:w="57" w:type="dxa"/>
            </w:tcMar>
            <w:vAlign w:val="center"/>
            <w:hideMark/>
          </w:tcPr>
          <w:p w:rsidR="005235F3" w:rsidRDefault="005235F3" w:rsidP="005235F3">
            <w:pPr>
              <w:rPr>
                <w:rFonts w:ascii="Arial" w:hAnsi="Arial" w:cs="Arial"/>
                <w:b/>
                <w:sz w:val="22"/>
                <w:szCs w:val="22"/>
                <w:lang w:eastAsia="en-US"/>
              </w:rPr>
            </w:pPr>
          </w:p>
        </w:tc>
      </w:tr>
      <w:tr w:rsidR="005235F3" w:rsidTr="005235F3">
        <w:trPr>
          <w:trHeight w:val="505"/>
        </w:trPr>
        <w:tc>
          <w:tcPr>
            <w:tcW w:w="3643" w:type="dxa"/>
            <w:tcBorders>
              <w:top w:val="single" w:sz="4" w:space="0" w:color="auto"/>
              <w:left w:val="single" w:sz="12" w:space="0" w:color="auto"/>
              <w:bottom w:val="single" w:sz="4" w:space="0" w:color="auto"/>
              <w:right w:val="single" w:sz="4" w:space="0" w:color="auto"/>
            </w:tcBorders>
            <w:tcMar>
              <w:top w:w="57" w:type="dxa"/>
              <w:left w:w="57" w:type="dxa"/>
              <w:bottom w:w="57" w:type="dxa"/>
              <w:right w:w="57" w:type="dxa"/>
            </w:tcMar>
            <w:vAlign w:val="center"/>
          </w:tcPr>
          <w:p w:rsidR="005235F3" w:rsidRDefault="005235F3" w:rsidP="005235F3">
            <w:pPr>
              <w:spacing w:line="276" w:lineRule="auto"/>
              <w:jc w:val="left"/>
              <w:rPr>
                <w:rFonts w:ascii="Arial" w:hAnsi="Arial" w:cs="Arial"/>
                <w:b/>
                <w:sz w:val="22"/>
                <w:szCs w:val="22"/>
                <w:lang w:eastAsia="en-US"/>
              </w:rPr>
            </w:pPr>
            <w:r>
              <w:rPr>
                <w:rFonts w:ascii="Arial" w:hAnsi="Arial" w:cs="Arial"/>
                <w:b/>
                <w:sz w:val="22"/>
                <w:szCs w:val="22"/>
                <w:lang w:eastAsia="en-US"/>
              </w:rPr>
              <w:t>Cena celkem včetně DPH</w:t>
            </w:r>
          </w:p>
          <w:p w:rsidR="005235F3" w:rsidRDefault="005235F3" w:rsidP="005235F3">
            <w:pPr>
              <w:spacing w:line="276" w:lineRule="auto"/>
              <w:jc w:val="left"/>
              <w:rPr>
                <w:rFonts w:ascii="Arial" w:hAnsi="Arial" w:cs="Arial"/>
                <w:b/>
                <w:sz w:val="22"/>
                <w:szCs w:val="22"/>
                <w:lang w:eastAsia="en-US"/>
              </w:rPr>
            </w:pPr>
          </w:p>
        </w:tc>
        <w:tc>
          <w:tcPr>
            <w:tcW w:w="6109" w:type="dxa"/>
            <w:tcBorders>
              <w:top w:val="single" w:sz="4" w:space="0" w:color="auto"/>
              <w:left w:val="single" w:sz="4" w:space="0" w:color="auto"/>
              <w:bottom w:val="single" w:sz="4" w:space="0" w:color="auto"/>
              <w:right w:val="single" w:sz="12" w:space="0" w:color="auto"/>
            </w:tcBorders>
            <w:tcMar>
              <w:top w:w="57" w:type="dxa"/>
              <w:left w:w="57" w:type="dxa"/>
              <w:bottom w:w="57" w:type="dxa"/>
              <w:right w:w="57" w:type="dxa"/>
            </w:tcMar>
            <w:vAlign w:val="center"/>
          </w:tcPr>
          <w:p w:rsidR="005235F3" w:rsidRDefault="005235F3" w:rsidP="005235F3">
            <w:pPr>
              <w:pStyle w:val="Zkladntext"/>
              <w:spacing w:line="276" w:lineRule="auto"/>
              <w:ind w:left="37"/>
              <w:jc w:val="both"/>
              <w:rPr>
                <w:rFonts w:ascii="Arial" w:hAnsi="Arial" w:cs="Arial"/>
                <w:sz w:val="22"/>
                <w:szCs w:val="22"/>
                <w:lang w:eastAsia="en-US"/>
              </w:rPr>
            </w:pPr>
          </w:p>
        </w:tc>
      </w:tr>
      <w:tr w:rsidR="005235F3" w:rsidTr="005235F3">
        <w:tc>
          <w:tcPr>
            <w:tcW w:w="3643" w:type="dxa"/>
            <w:tcBorders>
              <w:top w:val="single" w:sz="4" w:space="0" w:color="auto"/>
              <w:left w:val="single" w:sz="12" w:space="0" w:color="auto"/>
              <w:bottom w:val="single" w:sz="4" w:space="0" w:color="auto"/>
              <w:right w:val="single" w:sz="4" w:space="0" w:color="auto"/>
            </w:tcBorders>
            <w:tcMar>
              <w:top w:w="57" w:type="dxa"/>
              <w:left w:w="57" w:type="dxa"/>
              <w:bottom w:w="57" w:type="dxa"/>
              <w:right w:w="57" w:type="dxa"/>
            </w:tcMar>
            <w:vAlign w:val="center"/>
            <w:hideMark/>
          </w:tcPr>
          <w:p w:rsidR="005235F3" w:rsidRDefault="005235F3" w:rsidP="005235F3">
            <w:pPr>
              <w:spacing w:line="276" w:lineRule="auto"/>
              <w:jc w:val="left"/>
              <w:rPr>
                <w:rFonts w:ascii="Arial" w:hAnsi="Arial" w:cs="Arial"/>
                <w:b/>
                <w:sz w:val="22"/>
                <w:szCs w:val="22"/>
                <w:lang w:eastAsia="en-US"/>
              </w:rPr>
            </w:pPr>
            <w:r>
              <w:rPr>
                <w:rFonts w:ascii="Arial" w:hAnsi="Arial" w:cs="Arial"/>
                <w:b/>
                <w:sz w:val="22"/>
                <w:szCs w:val="22"/>
                <w:lang w:eastAsia="en-US"/>
              </w:rPr>
              <w:t xml:space="preserve">Bližší specifikace Objednávky </w:t>
            </w:r>
          </w:p>
        </w:tc>
        <w:tc>
          <w:tcPr>
            <w:tcW w:w="6109" w:type="dxa"/>
            <w:tcBorders>
              <w:top w:val="single" w:sz="4" w:space="0" w:color="auto"/>
              <w:left w:val="single" w:sz="4" w:space="0" w:color="auto"/>
              <w:bottom w:val="single" w:sz="4" w:space="0" w:color="auto"/>
              <w:right w:val="single" w:sz="12" w:space="0" w:color="auto"/>
            </w:tcBorders>
            <w:tcMar>
              <w:top w:w="57" w:type="dxa"/>
              <w:left w:w="57" w:type="dxa"/>
              <w:bottom w:w="57" w:type="dxa"/>
              <w:right w:w="57" w:type="dxa"/>
            </w:tcMar>
            <w:vAlign w:val="center"/>
            <w:hideMark/>
          </w:tcPr>
          <w:p w:rsidR="005235F3" w:rsidRDefault="005235F3" w:rsidP="005235F3">
            <w:pPr>
              <w:rPr>
                <w:rFonts w:ascii="Arial" w:hAnsi="Arial" w:cs="Arial"/>
                <w:b/>
                <w:sz w:val="22"/>
                <w:szCs w:val="22"/>
                <w:lang w:eastAsia="en-US"/>
              </w:rPr>
            </w:pPr>
          </w:p>
        </w:tc>
      </w:tr>
      <w:tr w:rsidR="005235F3" w:rsidTr="005235F3">
        <w:tc>
          <w:tcPr>
            <w:tcW w:w="3643" w:type="dxa"/>
            <w:tcBorders>
              <w:top w:val="single" w:sz="4" w:space="0" w:color="auto"/>
              <w:left w:val="single" w:sz="12" w:space="0" w:color="auto"/>
              <w:bottom w:val="single" w:sz="12" w:space="0" w:color="auto"/>
              <w:right w:val="single" w:sz="4" w:space="0" w:color="auto"/>
            </w:tcBorders>
            <w:tcMar>
              <w:top w:w="57" w:type="dxa"/>
              <w:left w:w="57" w:type="dxa"/>
              <w:bottom w:w="57" w:type="dxa"/>
              <w:right w:w="57" w:type="dxa"/>
            </w:tcMar>
            <w:vAlign w:val="center"/>
            <w:hideMark/>
          </w:tcPr>
          <w:p w:rsidR="005235F3" w:rsidRDefault="005235F3" w:rsidP="005235F3">
            <w:pPr>
              <w:spacing w:line="276" w:lineRule="auto"/>
              <w:jc w:val="left"/>
              <w:rPr>
                <w:rFonts w:ascii="Arial" w:hAnsi="Arial" w:cs="Arial"/>
                <w:b/>
                <w:sz w:val="22"/>
                <w:szCs w:val="22"/>
                <w:lang w:eastAsia="en-US"/>
              </w:rPr>
            </w:pPr>
            <w:r>
              <w:rPr>
                <w:rFonts w:ascii="Arial" w:hAnsi="Arial" w:cs="Arial"/>
                <w:b/>
                <w:sz w:val="22"/>
                <w:szCs w:val="22"/>
                <w:lang w:eastAsia="en-US"/>
              </w:rPr>
              <w:t>Další podmínky pro poskytovatele:</w:t>
            </w:r>
          </w:p>
        </w:tc>
        <w:tc>
          <w:tcPr>
            <w:tcW w:w="6109" w:type="dxa"/>
            <w:tcBorders>
              <w:top w:val="single" w:sz="4" w:space="0" w:color="auto"/>
              <w:left w:val="single" w:sz="4" w:space="0" w:color="auto"/>
              <w:bottom w:val="single" w:sz="12" w:space="0" w:color="auto"/>
              <w:right w:val="single" w:sz="12" w:space="0" w:color="auto"/>
            </w:tcBorders>
            <w:tcMar>
              <w:top w:w="57" w:type="dxa"/>
              <w:left w:w="57" w:type="dxa"/>
              <w:bottom w:w="57" w:type="dxa"/>
              <w:right w:w="57" w:type="dxa"/>
            </w:tcMar>
            <w:vAlign w:val="center"/>
          </w:tcPr>
          <w:p w:rsidR="005235F3" w:rsidRDefault="005235F3" w:rsidP="005235F3">
            <w:pPr>
              <w:pStyle w:val="Zkladntext"/>
              <w:spacing w:line="276" w:lineRule="auto"/>
              <w:ind w:left="37"/>
              <w:jc w:val="both"/>
              <w:rPr>
                <w:rFonts w:ascii="Arial" w:hAnsi="Arial" w:cs="Arial"/>
                <w:sz w:val="22"/>
                <w:szCs w:val="22"/>
                <w:lang w:eastAsia="en-US"/>
              </w:rPr>
            </w:pPr>
          </w:p>
        </w:tc>
      </w:tr>
    </w:tbl>
    <w:p w:rsidR="005235F3" w:rsidRDefault="005235F3" w:rsidP="005235F3">
      <w:pPr>
        <w:tabs>
          <w:tab w:val="left" w:pos="0"/>
        </w:tabs>
        <w:rPr>
          <w:rFonts w:ascii="Arial" w:hAnsi="Arial"/>
          <w:sz w:val="22"/>
          <w:szCs w:val="22"/>
        </w:rPr>
      </w:pPr>
    </w:p>
    <w:p w:rsidR="005235F3" w:rsidRDefault="005235F3" w:rsidP="005235F3">
      <w:pPr>
        <w:tabs>
          <w:tab w:val="left" w:pos="0"/>
        </w:tabs>
        <w:spacing w:after="120"/>
        <w:rPr>
          <w:rFonts w:ascii="Arial" w:hAnsi="Arial"/>
          <w:b/>
          <w:sz w:val="22"/>
          <w:szCs w:val="22"/>
        </w:rPr>
      </w:pPr>
      <w:r>
        <w:rPr>
          <w:rFonts w:ascii="Arial" w:hAnsi="Arial"/>
          <w:sz w:val="22"/>
          <w:szCs w:val="22"/>
        </w:rPr>
        <w:t xml:space="preserve">Číslo této objednávky musí být uvedeno na veškeré korespondenci, fakturách a dalších obchodních a účetních listinách souvisejících s touto Objednávkou. </w:t>
      </w:r>
    </w:p>
    <w:p w:rsidR="005235F3" w:rsidRDefault="005235F3" w:rsidP="005235F3">
      <w:pPr>
        <w:tabs>
          <w:tab w:val="left" w:pos="0"/>
        </w:tabs>
        <w:spacing w:after="120"/>
        <w:rPr>
          <w:rFonts w:ascii="Arial" w:hAnsi="Arial"/>
          <w:b/>
          <w:sz w:val="22"/>
          <w:szCs w:val="22"/>
        </w:rPr>
      </w:pPr>
      <w:r>
        <w:rPr>
          <w:rFonts w:ascii="Arial" w:hAnsi="Arial"/>
          <w:b/>
          <w:sz w:val="22"/>
          <w:szCs w:val="22"/>
        </w:rPr>
        <w:t>Tato Objednávka se považuje ze strany poskytovatele – dodavatele plnění za plně akceptovanou, pokud Poskytovatel plnění nezašle do 3 kalendářních dnů po jejím odeslání Objednatelem své písemné vyjádření o neakceptaci Objednávky (odmítnutí objednávky) dle příslušných ustanovení Rámcové dohody. Relevanci důvodů pro neakceptaci (odmítnutí) Objednávky Poskytovatelem posuzuje výhradně Objednatel. Poskytovatel je povinen poskytnout služby, pokud Objednatel nevyhodnotí důvodnost Poskytovatelem neakceptované (odmítnuté) Objednávky.</w:t>
      </w:r>
    </w:p>
    <w:p w:rsidR="005235F3" w:rsidRDefault="005235F3" w:rsidP="005235F3">
      <w:pPr>
        <w:tabs>
          <w:tab w:val="left" w:pos="0"/>
        </w:tabs>
        <w:rPr>
          <w:rFonts w:ascii="Arial" w:hAnsi="Arial" w:cs="Arial"/>
          <w:sz w:val="22"/>
          <w:szCs w:val="22"/>
        </w:rPr>
      </w:pPr>
    </w:p>
    <w:p w:rsidR="005235F3" w:rsidRDefault="005235F3" w:rsidP="005235F3">
      <w:pPr>
        <w:tabs>
          <w:tab w:val="left" w:pos="0"/>
        </w:tabs>
        <w:rPr>
          <w:rFonts w:ascii="Arial" w:hAnsi="Arial" w:cs="Arial"/>
          <w:sz w:val="22"/>
          <w:szCs w:val="22"/>
        </w:rPr>
      </w:pPr>
    </w:p>
    <w:p w:rsidR="005235F3" w:rsidRDefault="005235F3" w:rsidP="005235F3">
      <w:pPr>
        <w:tabs>
          <w:tab w:val="left" w:pos="0"/>
        </w:tabs>
        <w:rPr>
          <w:rFonts w:ascii="Arial" w:hAnsi="Arial" w:cs="Arial"/>
          <w:sz w:val="22"/>
          <w:szCs w:val="22"/>
        </w:rPr>
      </w:pPr>
      <w:r>
        <w:rPr>
          <w:rFonts w:ascii="Arial" w:hAnsi="Arial" w:cs="Arial"/>
          <w:sz w:val="22"/>
          <w:szCs w:val="22"/>
        </w:rPr>
        <w:t xml:space="preserve">V Praze dne </w:t>
      </w:r>
    </w:p>
    <w:p w:rsidR="005235F3" w:rsidRDefault="005235F3" w:rsidP="005235F3">
      <w:pPr>
        <w:tabs>
          <w:tab w:val="left" w:pos="0"/>
        </w:tabs>
        <w:rPr>
          <w:rFonts w:ascii="Arial" w:hAnsi="Arial"/>
          <w:sz w:val="22"/>
          <w:szCs w:val="22"/>
        </w:rPr>
      </w:pPr>
    </w:p>
    <w:p w:rsidR="005235F3" w:rsidRDefault="005235F3" w:rsidP="005235F3">
      <w:pPr>
        <w:tabs>
          <w:tab w:val="left" w:pos="0"/>
        </w:tabs>
        <w:rPr>
          <w:rFonts w:ascii="Arial" w:hAnsi="Arial"/>
          <w:sz w:val="22"/>
          <w:szCs w:val="22"/>
        </w:rPr>
      </w:pPr>
      <w:r>
        <w:rPr>
          <w:rFonts w:ascii="Arial" w:hAnsi="Arial"/>
          <w:sz w:val="22"/>
          <w:szCs w:val="22"/>
        </w:rPr>
        <w:t>Za Objednatele – zadavatele                                                Za Poskytovatele – dodavatele</w:t>
      </w:r>
    </w:p>
    <w:p w:rsidR="005235F3" w:rsidRDefault="005235F3" w:rsidP="005235F3">
      <w:pPr>
        <w:tabs>
          <w:tab w:val="left" w:pos="0"/>
        </w:tabs>
        <w:rPr>
          <w:rFonts w:ascii="Arial" w:hAnsi="Arial"/>
          <w:sz w:val="22"/>
          <w:szCs w:val="22"/>
        </w:rPr>
      </w:pPr>
    </w:p>
    <w:p w:rsidR="005235F3" w:rsidRDefault="005235F3" w:rsidP="005235F3">
      <w:pPr>
        <w:tabs>
          <w:tab w:val="left" w:pos="0"/>
        </w:tabs>
        <w:rPr>
          <w:rFonts w:ascii="Arial" w:hAnsi="Arial"/>
          <w:sz w:val="22"/>
          <w:szCs w:val="22"/>
        </w:rPr>
      </w:pPr>
    </w:p>
    <w:p w:rsidR="005235F3" w:rsidRDefault="005235F3" w:rsidP="005235F3">
      <w:pPr>
        <w:tabs>
          <w:tab w:val="left" w:pos="0"/>
        </w:tabs>
        <w:rPr>
          <w:rFonts w:ascii="Arial" w:hAnsi="Arial"/>
          <w:sz w:val="22"/>
          <w:szCs w:val="22"/>
        </w:rPr>
      </w:pPr>
    </w:p>
    <w:p w:rsidR="005235F3" w:rsidRDefault="005235F3" w:rsidP="005235F3">
      <w:pPr>
        <w:tabs>
          <w:tab w:val="left" w:pos="0"/>
        </w:tabs>
        <w:rPr>
          <w:rFonts w:ascii="Arial" w:hAnsi="Arial"/>
          <w:sz w:val="22"/>
          <w:szCs w:val="22"/>
        </w:rPr>
      </w:pPr>
      <w:r>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t xml:space="preserve"> ……………………………………..</w:t>
      </w:r>
    </w:p>
    <w:p w:rsidR="005235F3" w:rsidRDefault="005235F3" w:rsidP="005235F3">
      <w:pPr>
        <w:tabs>
          <w:tab w:val="left" w:pos="0"/>
        </w:tabs>
        <w:rPr>
          <w:rFonts w:ascii="Arial" w:hAnsi="Arial"/>
          <w:sz w:val="22"/>
          <w:szCs w:val="22"/>
        </w:rPr>
      </w:pPr>
    </w:p>
    <w:p w:rsidR="005235F3" w:rsidRDefault="005235F3" w:rsidP="005235F3">
      <w:pPr>
        <w:tabs>
          <w:tab w:val="left" w:pos="0"/>
        </w:tabs>
        <w:rPr>
          <w:rFonts w:ascii="Arial" w:hAnsi="Arial"/>
          <w:sz w:val="22"/>
          <w:szCs w:val="22"/>
        </w:rPr>
      </w:pPr>
      <w:r>
        <w:rPr>
          <w:rFonts w:ascii="Arial" w:hAnsi="Arial"/>
          <w:sz w:val="22"/>
          <w:szCs w:val="22"/>
        </w:rPr>
        <w:lastRenderedPageBreak/>
        <w:t xml:space="preserve">        </w:t>
      </w:r>
      <w:r>
        <w:rPr>
          <w:rFonts w:ascii="Arial" w:hAnsi="Arial"/>
          <w:sz w:val="22"/>
          <w:szCs w:val="22"/>
        </w:rPr>
        <w:tab/>
      </w:r>
      <w:r>
        <w:rPr>
          <w:rFonts w:ascii="Arial" w:hAnsi="Arial"/>
          <w:sz w:val="22"/>
          <w:szCs w:val="22"/>
        </w:rPr>
        <w:tab/>
      </w:r>
    </w:p>
    <w:p w:rsidR="005235F3" w:rsidRDefault="005235F3" w:rsidP="005235F3">
      <w:pPr>
        <w:tabs>
          <w:tab w:val="left" w:pos="0"/>
        </w:tabs>
        <w:rPr>
          <w:rFonts w:ascii="Arial" w:hAnsi="Arial"/>
          <w:sz w:val="22"/>
          <w:szCs w:val="22"/>
        </w:rPr>
      </w:pPr>
      <w:r>
        <w:rPr>
          <w:rFonts w:ascii="Arial" w:hAnsi="Arial"/>
          <w:sz w:val="22"/>
          <w:szCs w:val="22"/>
        </w:rPr>
        <w:t>Pokud výše hodnoty předmětu plnění konkrétní obj</w:t>
      </w:r>
      <w:r w:rsidR="00876CF9">
        <w:rPr>
          <w:rFonts w:ascii="Arial" w:hAnsi="Arial"/>
          <w:sz w:val="22"/>
          <w:szCs w:val="22"/>
        </w:rPr>
        <w:t xml:space="preserve">ednávky bude vyšší než 50.000 </w:t>
      </w:r>
      <w:r>
        <w:rPr>
          <w:rFonts w:ascii="Arial" w:hAnsi="Arial"/>
          <w:sz w:val="22"/>
          <w:szCs w:val="22"/>
        </w:rPr>
        <w:t xml:space="preserve">Kč bez DPH, vztahuje se na každou objednávku po její akceptaci poskytovatelem plnění (dodavatelem) povinnost uveřejnění v registru smluv - </w:t>
      </w:r>
      <w:hyperlink r:id="rId23" w:history="1">
        <w:r>
          <w:rPr>
            <w:rStyle w:val="Hypertextovodkaz"/>
            <w:rFonts w:ascii="Arial" w:eastAsia="Calibri" w:hAnsi="Arial"/>
            <w:sz w:val="22"/>
            <w:szCs w:val="22"/>
          </w:rPr>
          <w:t>https://smlouvy.gov.cz/</w:t>
        </w:r>
      </w:hyperlink>
      <w:r>
        <w:rPr>
          <w:rFonts w:ascii="Arial" w:hAnsi="Arial"/>
          <w:sz w:val="22"/>
          <w:szCs w:val="22"/>
        </w:rPr>
        <w:t xml:space="preserve"> dle zákona č. 340/2015 Sb., o zvláštních podmínkách účinnosti některých smluv, uveřejňování těchto smluv a o registru smluv (zákon o registru smluv).  </w:t>
      </w:r>
    </w:p>
    <w:p w:rsidR="005235F3" w:rsidRDefault="005235F3" w:rsidP="005235F3">
      <w:pPr>
        <w:tabs>
          <w:tab w:val="left" w:pos="6273"/>
        </w:tabs>
        <w:sectPr w:rsidR="005235F3">
          <w:headerReference w:type="default" r:id="rId24"/>
          <w:pgSz w:w="11906" w:h="16838"/>
          <w:pgMar w:top="1417" w:right="1417" w:bottom="1417" w:left="1417" w:header="708" w:footer="708" w:gutter="0"/>
          <w:cols w:space="708"/>
          <w:docGrid w:linePitch="360"/>
        </w:sectPr>
      </w:pPr>
    </w:p>
    <w:tbl>
      <w:tblPr>
        <w:tblW w:w="5000" w:type="pct"/>
        <w:tblCellMar>
          <w:left w:w="70" w:type="dxa"/>
          <w:right w:w="70" w:type="dxa"/>
        </w:tblCellMar>
        <w:tblLook w:val="04A0" w:firstRow="1" w:lastRow="0" w:firstColumn="1" w:lastColumn="0" w:noHBand="0" w:noVBand="1"/>
      </w:tblPr>
      <w:tblGrid>
        <w:gridCol w:w="892"/>
        <w:gridCol w:w="1608"/>
        <w:gridCol w:w="1106"/>
        <w:gridCol w:w="1642"/>
        <w:gridCol w:w="3073"/>
        <w:gridCol w:w="2480"/>
        <w:gridCol w:w="3193"/>
      </w:tblGrid>
      <w:tr w:rsidR="00C35A56" w:rsidRPr="005235F3" w:rsidTr="00C35A56">
        <w:trPr>
          <w:trHeight w:val="2745"/>
        </w:trPr>
        <w:tc>
          <w:tcPr>
            <w:tcW w:w="319" w:type="pct"/>
            <w:tcBorders>
              <w:top w:val="single" w:sz="4" w:space="0" w:color="auto"/>
              <w:left w:val="single" w:sz="4" w:space="0" w:color="auto"/>
              <w:bottom w:val="single" w:sz="4" w:space="0" w:color="auto"/>
              <w:right w:val="single" w:sz="4" w:space="0" w:color="auto"/>
            </w:tcBorders>
            <w:shd w:val="clear" w:color="000000" w:fill="D9E1F2"/>
            <w:noWrap/>
            <w:vAlign w:val="center"/>
            <w:hideMark/>
          </w:tcPr>
          <w:p w:rsidR="00C35A56" w:rsidRPr="005235F3" w:rsidRDefault="00C35A56" w:rsidP="005235F3">
            <w:pPr>
              <w:jc w:val="center"/>
              <w:rPr>
                <w:rFonts w:ascii="Arial" w:hAnsi="Arial" w:cs="Arial"/>
                <w:b/>
                <w:bCs/>
                <w:color w:val="000000"/>
                <w:sz w:val="22"/>
                <w:szCs w:val="22"/>
              </w:rPr>
            </w:pPr>
            <w:r w:rsidRPr="005235F3">
              <w:rPr>
                <w:rFonts w:ascii="Arial" w:hAnsi="Arial" w:cs="Arial"/>
                <w:b/>
                <w:bCs/>
                <w:color w:val="000000"/>
                <w:sz w:val="22"/>
                <w:szCs w:val="22"/>
              </w:rPr>
              <w:lastRenderedPageBreak/>
              <w:t>Typ</w:t>
            </w:r>
          </w:p>
        </w:tc>
        <w:tc>
          <w:tcPr>
            <w:tcW w:w="575" w:type="pct"/>
            <w:tcBorders>
              <w:top w:val="single" w:sz="4" w:space="0" w:color="auto"/>
              <w:left w:val="nil"/>
              <w:bottom w:val="single" w:sz="4" w:space="0" w:color="auto"/>
              <w:right w:val="single" w:sz="4" w:space="0" w:color="auto"/>
            </w:tcBorders>
            <w:shd w:val="clear" w:color="000000" w:fill="D9E1F2"/>
            <w:noWrap/>
            <w:vAlign w:val="center"/>
            <w:hideMark/>
          </w:tcPr>
          <w:p w:rsidR="00C35A56" w:rsidRPr="005235F3" w:rsidRDefault="00C35A56" w:rsidP="005235F3">
            <w:pPr>
              <w:jc w:val="center"/>
              <w:rPr>
                <w:rFonts w:ascii="Arial" w:hAnsi="Arial" w:cs="Arial"/>
                <w:b/>
                <w:bCs/>
                <w:color w:val="000000"/>
                <w:sz w:val="22"/>
                <w:szCs w:val="22"/>
              </w:rPr>
            </w:pPr>
            <w:r w:rsidRPr="005235F3">
              <w:rPr>
                <w:rFonts w:ascii="Arial" w:hAnsi="Arial" w:cs="Arial"/>
                <w:b/>
                <w:bCs/>
                <w:color w:val="000000"/>
                <w:sz w:val="22"/>
                <w:szCs w:val="22"/>
              </w:rPr>
              <w:t>Druh aranžmá</w:t>
            </w:r>
          </w:p>
        </w:tc>
        <w:tc>
          <w:tcPr>
            <w:tcW w:w="395" w:type="pct"/>
            <w:tcBorders>
              <w:top w:val="single" w:sz="4" w:space="0" w:color="auto"/>
              <w:left w:val="nil"/>
              <w:bottom w:val="single" w:sz="4" w:space="0" w:color="auto"/>
              <w:right w:val="single" w:sz="4" w:space="0" w:color="auto"/>
            </w:tcBorders>
            <w:shd w:val="clear" w:color="000000" w:fill="D9E1F2"/>
            <w:noWrap/>
            <w:vAlign w:val="center"/>
            <w:hideMark/>
          </w:tcPr>
          <w:p w:rsidR="00C35A56" w:rsidRPr="005235F3" w:rsidRDefault="00C35A56" w:rsidP="005235F3">
            <w:pPr>
              <w:jc w:val="center"/>
              <w:rPr>
                <w:rFonts w:ascii="Arial" w:hAnsi="Arial" w:cs="Arial"/>
                <w:b/>
                <w:bCs/>
                <w:color w:val="000000"/>
                <w:sz w:val="22"/>
                <w:szCs w:val="22"/>
              </w:rPr>
            </w:pPr>
            <w:r w:rsidRPr="005235F3">
              <w:rPr>
                <w:rFonts w:ascii="Arial" w:hAnsi="Arial" w:cs="Arial"/>
                <w:b/>
                <w:bCs/>
                <w:color w:val="000000"/>
                <w:sz w:val="22"/>
                <w:szCs w:val="22"/>
              </w:rPr>
              <w:t>Jednotka</w:t>
            </w:r>
          </w:p>
        </w:tc>
        <w:tc>
          <w:tcPr>
            <w:tcW w:w="620" w:type="pct"/>
            <w:tcBorders>
              <w:top w:val="single" w:sz="4" w:space="0" w:color="auto"/>
              <w:left w:val="nil"/>
              <w:bottom w:val="single" w:sz="4" w:space="0" w:color="auto"/>
              <w:right w:val="single" w:sz="4" w:space="0" w:color="auto"/>
            </w:tcBorders>
            <w:shd w:val="clear" w:color="000000" w:fill="D9E1F2"/>
            <w:vAlign w:val="center"/>
            <w:hideMark/>
          </w:tcPr>
          <w:p w:rsidR="00C35A56" w:rsidRPr="005235F3" w:rsidRDefault="00C35A56" w:rsidP="005235F3">
            <w:pPr>
              <w:jc w:val="center"/>
              <w:rPr>
                <w:rFonts w:ascii="Arial" w:hAnsi="Arial" w:cs="Arial"/>
                <w:b/>
                <w:bCs/>
                <w:color w:val="000000"/>
                <w:sz w:val="22"/>
                <w:szCs w:val="22"/>
              </w:rPr>
            </w:pPr>
            <w:r w:rsidRPr="005235F3">
              <w:rPr>
                <w:rFonts w:ascii="Arial" w:hAnsi="Arial" w:cs="Arial"/>
                <w:b/>
                <w:bCs/>
                <w:color w:val="000000"/>
                <w:sz w:val="22"/>
                <w:szCs w:val="22"/>
              </w:rPr>
              <w:t>Odhadované rozměry</w:t>
            </w:r>
          </w:p>
        </w:tc>
        <w:tc>
          <w:tcPr>
            <w:tcW w:w="1109" w:type="pct"/>
            <w:tcBorders>
              <w:top w:val="single" w:sz="4" w:space="0" w:color="auto"/>
              <w:left w:val="nil"/>
              <w:bottom w:val="single" w:sz="4" w:space="0" w:color="auto"/>
              <w:right w:val="single" w:sz="4" w:space="0" w:color="auto"/>
            </w:tcBorders>
            <w:shd w:val="clear" w:color="000000" w:fill="D9E1F2"/>
            <w:noWrap/>
            <w:vAlign w:val="center"/>
            <w:hideMark/>
          </w:tcPr>
          <w:p w:rsidR="00C35A56" w:rsidRPr="005235F3" w:rsidRDefault="00C35A56" w:rsidP="005235F3">
            <w:pPr>
              <w:jc w:val="center"/>
              <w:rPr>
                <w:rFonts w:ascii="Arial" w:hAnsi="Arial" w:cs="Arial"/>
                <w:b/>
                <w:bCs/>
                <w:color w:val="000000"/>
                <w:sz w:val="22"/>
                <w:szCs w:val="22"/>
              </w:rPr>
            </w:pPr>
            <w:r w:rsidRPr="005235F3">
              <w:rPr>
                <w:rFonts w:ascii="Arial" w:hAnsi="Arial" w:cs="Arial"/>
                <w:b/>
                <w:bCs/>
                <w:color w:val="000000"/>
                <w:sz w:val="22"/>
                <w:szCs w:val="22"/>
              </w:rPr>
              <w:t>Použité květiny</w:t>
            </w:r>
          </w:p>
        </w:tc>
        <w:tc>
          <w:tcPr>
            <w:tcW w:w="830" w:type="pct"/>
            <w:tcBorders>
              <w:top w:val="single" w:sz="4" w:space="0" w:color="auto"/>
              <w:left w:val="nil"/>
              <w:bottom w:val="single" w:sz="4" w:space="0" w:color="auto"/>
              <w:right w:val="single" w:sz="4" w:space="0" w:color="auto"/>
            </w:tcBorders>
            <w:shd w:val="clear" w:color="000000" w:fill="D9E1F2"/>
            <w:noWrap/>
            <w:vAlign w:val="center"/>
            <w:hideMark/>
          </w:tcPr>
          <w:p w:rsidR="00C35A56" w:rsidRPr="005235F3" w:rsidRDefault="00C35A56" w:rsidP="005235F3">
            <w:pPr>
              <w:jc w:val="center"/>
              <w:rPr>
                <w:rFonts w:ascii="Arial" w:hAnsi="Arial" w:cs="Arial"/>
                <w:b/>
                <w:bCs/>
                <w:color w:val="000000"/>
                <w:sz w:val="22"/>
                <w:szCs w:val="22"/>
              </w:rPr>
            </w:pPr>
            <w:r w:rsidRPr="005235F3">
              <w:rPr>
                <w:rFonts w:ascii="Arial" w:hAnsi="Arial" w:cs="Arial"/>
                <w:b/>
                <w:bCs/>
                <w:color w:val="000000"/>
                <w:sz w:val="22"/>
                <w:szCs w:val="22"/>
              </w:rPr>
              <w:t>Použitý materiál</w:t>
            </w:r>
          </w:p>
        </w:tc>
        <w:tc>
          <w:tcPr>
            <w:tcW w:w="1153" w:type="pct"/>
            <w:tcBorders>
              <w:top w:val="single" w:sz="4" w:space="0" w:color="auto"/>
              <w:left w:val="nil"/>
              <w:bottom w:val="single" w:sz="4" w:space="0" w:color="auto"/>
              <w:right w:val="single" w:sz="4" w:space="0" w:color="auto"/>
            </w:tcBorders>
            <w:shd w:val="clear" w:color="000000" w:fill="D9E1F2"/>
            <w:vAlign w:val="center"/>
            <w:hideMark/>
          </w:tcPr>
          <w:p w:rsidR="00C35A56" w:rsidRPr="005235F3" w:rsidRDefault="00C35A56" w:rsidP="005235F3">
            <w:pPr>
              <w:jc w:val="center"/>
              <w:rPr>
                <w:rFonts w:ascii="Arial" w:hAnsi="Arial" w:cs="Arial"/>
                <w:b/>
                <w:bCs/>
                <w:color w:val="000000"/>
                <w:sz w:val="22"/>
                <w:szCs w:val="22"/>
              </w:rPr>
            </w:pPr>
            <w:r w:rsidRPr="005235F3">
              <w:rPr>
                <w:rFonts w:ascii="Arial" w:hAnsi="Arial" w:cs="Arial"/>
                <w:b/>
                <w:bCs/>
                <w:color w:val="000000"/>
                <w:sz w:val="22"/>
                <w:szCs w:val="22"/>
              </w:rPr>
              <w:t>Cena za jednotku bez DPH</w:t>
            </w:r>
          </w:p>
        </w:tc>
      </w:tr>
      <w:tr w:rsidR="00C35A56" w:rsidRPr="005235F3" w:rsidTr="00C35A56">
        <w:trPr>
          <w:trHeight w:val="2730"/>
        </w:trPr>
        <w:tc>
          <w:tcPr>
            <w:tcW w:w="319" w:type="pct"/>
            <w:tcBorders>
              <w:top w:val="nil"/>
              <w:left w:val="single" w:sz="4" w:space="0" w:color="auto"/>
              <w:bottom w:val="single" w:sz="4" w:space="0" w:color="auto"/>
              <w:right w:val="single" w:sz="4" w:space="0" w:color="auto"/>
            </w:tcBorders>
            <w:shd w:val="clear" w:color="000000" w:fill="FFFFFF"/>
            <w:noWrap/>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letní</w:t>
            </w:r>
          </w:p>
        </w:tc>
        <w:tc>
          <w:tcPr>
            <w:tcW w:w="575" w:type="pct"/>
            <w:tcBorders>
              <w:top w:val="nil"/>
              <w:left w:val="nil"/>
              <w:bottom w:val="single" w:sz="4" w:space="0" w:color="auto"/>
              <w:right w:val="single" w:sz="4" w:space="0" w:color="auto"/>
            </w:tcBorders>
            <w:shd w:val="clear" w:color="000000" w:fill="FFFFFF"/>
            <w:noWrap/>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kulaté</w:t>
            </w:r>
          </w:p>
        </w:tc>
        <w:tc>
          <w:tcPr>
            <w:tcW w:w="395" w:type="pct"/>
            <w:tcBorders>
              <w:top w:val="nil"/>
              <w:left w:val="nil"/>
              <w:bottom w:val="single" w:sz="4" w:space="0" w:color="auto"/>
              <w:right w:val="single" w:sz="4" w:space="0" w:color="auto"/>
            </w:tcBorders>
            <w:shd w:val="clear" w:color="000000" w:fill="FFFFFF"/>
            <w:noWrap/>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kus</w:t>
            </w:r>
          </w:p>
        </w:tc>
        <w:tc>
          <w:tcPr>
            <w:tcW w:w="620"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center"/>
              <w:rPr>
                <w:rFonts w:ascii="Calibri" w:hAnsi="Calibri" w:cs="Calibri"/>
                <w:color w:val="000000"/>
              </w:rPr>
            </w:pPr>
            <w:r w:rsidRPr="005235F3">
              <w:rPr>
                <w:rFonts w:ascii="Calibri" w:hAnsi="Calibri" w:cs="Calibri"/>
                <w:color w:val="000000"/>
              </w:rPr>
              <w:t>průměr do 20 cm</w:t>
            </w:r>
          </w:p>
        </w:tc>
        <w:tc>
          <w:tcPr>
            <w:tcW w:w="1109"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 xml:space="preserve">• 1x  </w:t>
            </w:r>
            <w:proofErr w:type="spellStart"/>
            <w:r w:rsidRPr="005235F3">
              <w:rPr>
                <w:rFonts w:ascii="Calibri" w:hAnsi="Calibri" w:cs="Calibri"/>
                <w:color w:val="000000"/>
              </w:rPr>
              <w:t>amarilis</w:t>
            </w:r>
            <w:proofErr w:type="spellEnd"/>
            <w:r w:rsidRPr="005235F3">
              <w:rPr>
                <w:rFonts w:ascii="Calibri" w:hAnsi="Calibri" w:cs="Calibri"/>
                <w:color w:val="000000"/>
              </w:rPr>
              <w:t xml:space="preserve"> červená</w:t>
            </w:r>
            <w:r w:rsidRPr="005235F3">
              <w:rPr>
                <w:rFonts w:ascii="Calibri" w:hAnsi="Calibri" w:cs="Calibri"/>
                <w:color w:val="000000"/>
              </w:rPr>
              <w:br/>
              <w:t xml:space="preserve">• 2x bílá </w:t>
            </w:r>
            <w:proofErr w:type="spellStart"/>
            <w:r w:rsidRPr="005235F3">
              <w:rPr>
                <w:rFonts w:ascii="Calibri" w:hAnsi="Calibri" w:cs="Calibri"/>
                <w:color w:val="000000"/>
              </w:rPr>
              <w:t>chrysanthema</w:t>
            </w:r>
            <w:proofErr w:type="spellEnd"/>
            <w:r w:rsidRPr="005235F3">
              <w:rPr>
                <w:rFonts w:ascii="Calibri" w:hAnsi="Calibri" w:cs="Calibri"/>
                <w:color w:val="000000"/>
              </w:rPr>
              <w:t xml:space="preserve"> trsová</w:t>
            </w:r>
            <w:r w:rsidRPr="005235F3">
              <w:rPr>
                <w:rFonts w:ascii="Calibri" w:hAnsi="Calibri" w:cs="Calibri"/>
                <w:color w:val="000000"/>
              </w:rPr>
              <w:br/>
              <w:t>• 3x růže červená</w:t>
            </w:r>
            <w:r w:rsidRPr="005235F3">
              <w:rPr>
                <w:rFonts w:ascii="Calibri" w:hAnsi="Calibri" w:cs="Calibri"/>
                <w:color w:val="000000"/>
              </w:rPr>
              <w:br/>
              <w:t>• 5x frézie bílá</w:t>
            </w:r>
            <w:r w:rsidRPr="005235F3">
              <w:rPr>
                <w:rFonts w:ascii="Calibri" w:hAnsi="Calibri" w:cs="Calibri"/>
                <w:color w:val="000000"/>
              </w:rPr>
              <w:br/>
              <w:t xml:space="preserve">• 5x </w:t>
            </w:r>
            <w:proofErr w:type="spellStart"/>
            <w:r w:rsidRPr="005235F3">
              <w:rPr>
                <w:rFonts w:ascii="Calibri" w:hAnsi="Calibri" w:cs="Calibri"/>
                <w:color w:val="000000"/>
              </w:rPr>
              <w:t>chrysanthema</w:t>
            </w:r>
            <w:proofErr w:type="spellEnd"/>
            <w:r w:rsidRPr="005235F3">
              <w:rPr>
                <w:rFonts w:ascii="Calibri" w:hAnsi="Calibri" w:cs="Calibri"/>
                <w:color w:val="000000"/>
              </w:rPr>
              <w:t xml:space="preserve"> </w:t>
            </w:r>
            <w:proofErr w:type="spellStart"/>
            <w:r w:rsidRPr="005235F3">
              <w:rPr>
                <w:rFonts w:ascii="Calibri" w:hAnsi="Calibri" w:cs="Calibri"/>
                <w:color w:val="000000"/>
              </w:rPr>
              <w:t>santina</w:t>
            </w:r>
            <w:proofErr w:type="spellEnd"/>
            <w:r w:rsidRPr="005235F3">
              <w:rPr>
                <w:rFonts w:ascii="Calibri" w:hAnsi="Calibri" w:cs="Calibri"/>
                <w:color w:val="000000"/>
              </w:rPr>
              <w:t xml:space="preserve"> zelená</w:t>
            </w:r>
            <w:r w:rsidRPr="005235F3">
              <w:rPr>
                <w:rFonts w:ascii="Calibri" w:hAnsi="Calibri" w:cs="Calibri"/>
                <w:color w:val="000000"/>
              </w:rPr>
              <w:br/>
              <w:t xml:space="preserve">• 2x </w:t>
            </w:r>
            <w:proofErr w:type="spellStart"/>
            <w:r w:rsidRPr="005235F3">
              <w:rPr>
                <w:rFonts w:ascii="Calibri" w:hAnsi="Calibri" w:cs="Calibri"/>
                <w:color w:val="000000"/>
              </w:rPr>
              <w:t>chamelaucium</w:t>
            </w:r>
            <w:proofErr w:type="spellEnd"/>
            <w:r w:rsidRPr="005235F3">
              <w:rPr>
                <w:rFonts w:ascii="Calibri" w:hAnsi="Calibri" w:cs="Calibri"/>
                <w:color w:val="000000"/>
              </w:rPr>
              <w:br/>
              <w:t xml:space="preserve">• </w:t>
            </w:r>
            <w:proofErr w:type="spellStart"/>
            <w:r w:rsidRPr="005235F3">
              <w:rPr>
                <w:rFonts w:ascii="Calibri" w:hAnsi="Calibri" w:cs="Calibri"/>
                <w:color w:val="000000"/>
              </w:rPr>
              <w:t>salal</w:t>
            </w:r>
            <w:proofErr w:type="spellEnd"/>
            <w:r w:rsidRPr="005235F3">
              <w:rPr>
                <w:rFonts w:ascii="Calibri" w:hAnsi="Calibri" w:cs="Calibri"/>
                <w:color w:val="000000"/>
              </w:rPr>
              <w:t xml:space="preserve"> - 3 větvičky</w:t>
            </w:r>
            <w:r w:rsidRPr="005235F3">
              <w:rPr>
                <w:rFonts w:ascii="Calibri" w:hAnsi="Calibri" w:cs="Calibri"/>
                <w:color w:val="000000"/>
              </w:rPr>
              <w:br/>
              <w:t xml:space="preserve">• 5x </w:t>
            </w:r>
            <w:proofErr w:type="spellStart"/>
            <w:r w:rsidRPr="005235F3">
              <w:rPr>
                <w:rFonts w:ascii="Calibri" w:hAnsi="Calibri" w:cs="Calibri"/>
                <w:color w:val="000000"/>
              </w:rPr>
              <w:t>aralie</w:t>
            </w:r>
            <w:proofErr w:type="spellEnd"/>
            <w:r w:rsidRPr="005235F3">
              <w:rPr>
                <w:rFonts w:ascii="Calibri" w:hAnsi="Calibri" w:cs="Calibri"/>
                <w:color w:val="000000"/>
              </w:rPr>
              <w:t xml:space="preserve"> mini</w:t>
            </w:r>
          </w:p>
        </w:tc>
        <w:tc>
          <w:tcPr>
            <w:tcW w:w="830" w:type="pct"/>
            <w:tcBorders>
              <w:top w:val="nil"/>
              <w:left w:val="nil"/>
              <w:bottom w:val="single" w:sz="4" w:space="0" w:color="auto"/>
              <w:right w:val="single" w:sz="4" w:space="0" w:color="auto"/>
            </w:tcBorders>
            <w:shd w:val="clear" w:color="000000" w:fill="FFFFFF"/>
            <w:noWrap/>
            <w:hideMark/>
          </w:tcPr>
          <w:p w:rsidR="00C35A56" w:rsidRPr="005235F3" w:rsidRDefault="00C35A56" w:rsidP="005235F3">
            <w:pPr>
              <w:jc w:val="left"/>
              <w:rPr>
                <w:rFonts w:ascii="Calibri" w:hAnsi="Calibri" w:cs="Calibri"/>
                <w:color w:val="000000"/>
              </w:rPr>
            </w:pPr>
            <w:proofErr w:type="spellStart"/>
            <w:r w:rsidRPr="005235F3">
              <w:rPr>
                <w:rFonts w:ascii="Calibri" w:hAnsi="Calibri" w:cs="Calibri"/>
                <w:color w:val="000000"/>
              </w:rPr>
              <w:t>oasis</w:t>
            </w:r>
            <w:proofErr w:type="spellEnd"/>
            <w:r w:rsidRPr="005235F3">
              <w:rPr>
                <w:rFonts w:ascii="Calibri" w:hAnsi="Calibri" w:cs="Calibri"/>
                <w:color w:val="000000"/>
              </w:rPr>
              <w:t>, miska</w:t>
            </w:r>
          </w:p>
        </w:tc>
        <w:tc>
          <w:tcPr>
            <w:tcW w:w="1153" w:type="pct"/>
            <w:tcBorders>
              <w:top w:val="nil"/>
              <w:left w:val="nil"/>
              <w:bottom w:val="single" w:sz="4" w:space="0" w:color="auto"/>
              <w:right w:val="single" w:sz="4" w:space="0" w:color="auto"/>
            </w:tcBorders>
            <w:shd w:val="clear" w:color="auto" w:fill="FFFFFF" w:themeFill="background1"/>
            <w:noWrap/>
            <w:vAlign w:val="center"/>
            <w:hideMark/>
          </w:tcPr>
          <w:p w:rsidR="00C35A56" w:rsidRPr="00C35A56" w:rsidRDefault="00C35A56" w:rsidP="005235F3">
            <w:pPr>
              <w:jc w:val="center"/>
              <w:rPr>
                <w:rFonts w:ascii="Calibri" w:hAnsi="Calibri" w:cs="Calibri"/>
                <w:b/>
                <w:color w:val="000000"/>
              </w:rPr>
            </w:pPr>
            <w:r w:rsidRPr="00C35A56">
              <w:rPr>
                <w:rFonts w:ascii="Calibri" w:hAnsi="Calibri" w:cs="Calibri"/>
                <w:b/>
                <w:color w:val="000000"/>
              </w:rPr>
              <w:t>949</w:t>
            </w:r>
          </w:p>
        </w:tc>
      </w:tr>
      <w:tr w:rsidR="00C35A56" w:rsidRPr="005235F3" w:rsidTr="00C35A56">
        <w:trPr>
          <w:trHeight w:val="2655"/>
        </w:trPr>
        <w:tc>
          <w:tcPr>
            <w:tcW w:w="319" w:type="pct"/>
            <w:tcBorders>
              <w:top w:val="nil"/>
              <w:left w:val="single" w:sz="4" w:space="0" w:color="auto"/>
              <w:bottom w:val="single" w:sz="4" w:space="0" w:color="auto"/>
              <w:right w:val="single" w:sz="4" w:space="0" w:color="auto"/>
            </w:tcBorders>
            <w:shd w:val="clear" w:color="000000" w:fill="FFFFFF"/>
            <w:noWrap/>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letní</w:t>
            </w:r>
          </w:p>
        </w:tc>
        <w:tc>
          <w:tcPr>
            <w:tcW w:w="575" w:type="pct"/>
            <w:tcBorders>
              <w:top w:val="nil"/>
              <w:left w:val="nil"/>
              <w:bottom w:val="single" w:sz="4" w:space="0" w:color="auto"/>
              <w:right w:val="single" w:sz="4" w:space="0" w:color="auto"/>
            </w:tcBorders>
            <w:shd w:val="clear" w:color="000000" w:fill="FFFFFF"/>
            <w:noWrap/>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podélné</w:t>
            </w:r>
          </w:p>
        </w:tc>
        <w:tc>
          <w:tcPr>
            <w:tcW w:w="395" w:type="pct"/>
            <w:tcBorders>
              <w:top w:val="nil"/>
              <w:left w:val="nil"/>
              <w:bottom w:val="single" w:sz="4" w:space="0" w:color="auto"/>
              <w:right w:val="single" w:sz="4" w:space="0" w:color="auto"/>
            </w:tcBorders>
            <w:shd w:val="clear" w:color="000000" w:fill="FFFFFF"/>
            <w:noWrap/>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kus</w:t>
            </w:r>
          </w:p>
        </w:tc>
        <w:tc>
          <w:tcPr>
            <w:tcW w:w="620"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 xml:space="preserve">délka 25-30 cm, šířka 15 cm, výška </w:t>
            </w:r>
            <w:proofErr w:type="spellStart"/>
            <w:r w:rsidRPr="005235F3">
              <w:rPr>
                <w:rFonts w:ascii="Calibri" w:hAnsi="Calibri" w:cs="Calibri"/>
                <w:color w:val="000000"/>
              </w:rPr>
              <w:t>max</w:t>
            </w:r>
            <w:proofErr w:type="spellEnd"/>
            <w:r w:rsidRPr="005235F3">
              <w:rPr>
                <w:rFonts w:ascii="Calibri" w:hAnsi="Calibri" w:cs="Calibri"/>
                <w:color w:val="000000"/>
              </w:rPr>
              <w:t xml:space="preserve"> 15 cm</w:t>
            </w:r>
          </w:p>
        </w:tc>
        <w:tc>
          <w:tcPr>
            <w:tcW w:w="1109"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 xml:space="preserve">• 2x </w:t>
            </w:r>
            <w:proofErr w:type="spellStart"/>
            <w:r w:rsidRPr="005235F3">
              <w:rPr>
                <w:rFonts w:ascii="Calibri" w:hAnsi="Calibri" w:cs="Calibri"/>
                <w:color w:val="000000"/>
              </w:rPr>
              <w:t>amarilis</w:t>
            </w:r>
            <w:proofErr w:type="spellEnd"/>
            <w:r w:rsidRPr="005235F3">
              <w:rPr>
                <w:rFonts w:ascii="Calibri" w:hAnsi="Calibri" w:cs="Calibri"/>
                <w:color w:val="000000"/>
              </w:rPr>
              <w:t xml:space="preserve"> červený</w:t>
            </w:r>
            <w:r w:rsidRPr="005235F3">
              <w:rPr>
                <w:rFonts w:ascii="Calibri" w:hAnsi="Calibri" w:cs="Calibri"/>
                <w:color w:val="000000"/>
              </w:rPr>
              <w:br/>
              <w:t>• 3x červená růže</w:t>
            </w:r>
            <w:r w:rsidRPr="005235F3">
              <w:rPr>
                <w:rFonts w:ascii="Calibri" w:hAnsi="Calibri" w:cs="Calibri"/>
                <w:color w:val="000000"/>
              </w:rPr>
              <w:br/>
              <w:t xml:space="preserve">• 7x </w:t>
            </w:r>
            <w:proofErr w:type="spellStart"/>
            <w:r w:rsidRPr="005235F3">
              <w:rPr>
                <w:rFonts w:ascii="Calibri" w:hAnsi="Calibri" w:cs="Calibri"/>
                <w:color w:val="000000"/>
              </w:rPr>
              <w:t>frésie</w:t>
            </w:r>
            <w:proofErr w:type="spellEnd"/>
            <w:r w:rsidRPr="005235F3">
              <w:rPr>
                <w:rFonts w:ascii="Calibri" w:hAnsi="Calibri" w:cs="Calibri"/>
                <w:color w:val="000000"/>
              </w:rPr>
              <w:t xml:space="preserve"> bílá</w:t>
            </w:r>
            <w:r w:rsidRPr="005235F3">
              <w:rPr>
                <w:rFonts w:ascii="Calibri" w:hAnsi="Calibri" w:cs="Calibri"/>
                <w:color w:val="000000"/>
              </w:rPr>
              <w:br/>
              <w:t xml:space="preserve">• 1x </w:t>
            </w:r>
            <w:proofErr w:type="spellStart"/>
            <w:r w:rsidRPr="005235F3">
              <w:rPr>
                <w:rFonts w:ascii="Calibri" w:hAnsi="Calibri" w:cs="Calibri"/>
                <w:color w:val="000000"/>
              </w:rPr>
              <w:t>chamelaucium</w:t>
            </w:r>
            <w:proofErr w:type="spellEnd"/>
            <w:r w:rsidRPr="005235F3">
              <w:rPr>
                <w:rFonts w:ascii="Calibri" w:hAnsi="Calibri" w:cs="Calibri"/>
                <w:color w:val="000000"/>
              </w:rPr>
              <w:br/>
              <w:t xml:space="preserve">• 2x </w:t>
            </w:r>
            <w:proofErr w:type="spellStart"/>
            <w:r w:rsidRPr="005235F3">
              <w:rPr>
                <w:rFonts w:ascii="Calibri" w:hAnsi="Calibri" w:cs="Calibri"/>
                <w:color w:val="000000"/>
              </w:rPr>
              <w:t>chrysanthema</w:t>
            </w:r>
            <w:proofErr w:type="spellEnd"/>
            <w:r w:rsidRPr="005235F3">
              <w:rPr>
                <w:rFonts w:ascii="Calibri" w:hAnsi="Calibri" w:cs="Calibri"/>
                <w:color w:val="000000"/>
              </w:rPr>
              <w:t xml:space="preserve"> </w:t>
            </w:r>
            <w:proofErr w:type="spellStart"/>
            <w:r w:rsidRPr="005235F3">
              <w:rPr>
                <w:rFonts w:ascii="Calibri" w:hAnsi="Calibri" w:cs="Calibri"/>
                <w:color w:val="000000"/>
              </w:rPr>
              <w:t>santina</w:t>
            </w:r>
            <w:proofErr w:type="spellEnd"/>
            <w:r w:rsidRPr="005235F3">
              <w:rPr>
                <w:rFonts w:ascii="Calibri" w:hAnsi="Calibri" w:cs="Calibri"/>
                <w:color w:val="000000"/>
              </w:rPr>
              <w:t xml:space="preserve"> zelená</w:t>
            </w:r>
            <w:r w:rsidRPr="005235F3">
              <w:rPr>
                <w:rFonts w:ascii="Calibri" w:hAnsi="Calibri" w:cs="Calibri"/>
                <w:color w:val="000000"/>
              </w:rPr>
              <w:br/>
              <w:t xml:space="preserve">• 1x </w:t>
            </w:r>
            <w:proofErr w:type="spellStart"/>
            <w:r w:rsidRPr="005235F3">
              <w:rPr>
                <w:rFonts w:ascii="Calibri" w:hAnsi="Calibri" w:cs="Calibri"/>
                <w:color w:val="000000"/>
              </w:rPr>
              <w:t>chrysanthema</w:t>
            </w:r>
            <w:proofErr w:type="spellEnd"/>
            <w:r w:rsidRPr="005235F3">
              <w:rPr>
                <w:rFonts w:ascii="Calibri" w:hAnsi="Calibri" w:cs="Calibri"/>
                <w:color w:val="000000"/>
              </w:rPr>
              <w:t xml:space="preserve"> trsová bílá</w:t>
            </w:r>
            <w:r w:rsidRPr="005235F3">
              <w:rPr>
                <w:rFonts w:ascii="Calibri" w:hAnsi="Calibri" w:cs="Calibri"/>
                <w:color w:val="000000"/>
              </w:rPr>
              <w:br/>
              <w:t>• 2x aspidistra list</w:t>
            </w:r>
            <w:r w:rsidRPr="005235F3">
              <w:rPr>
                <w:rFonts w:ascii="Calibri" w:hAnsi="Calibri" w:cs="Calibri"/>
                <w:color w:val="000000"/>
              </w:rPr>
              <w:br/>
              <w:t xml:space="preserve">• 2x větvička </w:t>
            </w:r>
            <w:proofErr w:type="spellStart"/>
            <w:r w:rsidRPr="005235F3">
              <w:rPr>
                <w:rFonts w:ascii="Calibri" w:hAnsi="Calibri" w:cs="Calibri"/>
                <w:color w:val="000000"/>
              </w:rPr>
              <w:t>salal</w:t>
            </w:r>
            <w:proofErr w:type="spellEnd"/>
          </w:p>
        </w:tc>
        <w:tc>
          <w:tcPr>
            <w:tcW w:w="830" w:type="pct"/>
            <w:tcBorders>
              <w:top w:val="nil"/>
              <w:left w:val="nil"/>
              <w:bottom w:val="single" w:sz="4" w:space="0" w:color="auto"/>
              <w:right w:val="single" w:sz="4" w:space="0" w:color="auto"/>
            </w:tcBorders>
            <w:shd w:val="clear" w:color="000000" w:fill="FFFFFF"/>
            <w:noWrap/>
            <w:hideMark/>
          </w:tcPr>
          <w:p w:rsidR="00C35A56" w:rsidRPr="005235F3" w:rsidRDefault="00C35A56" w:rsidP="005235F3">
            <w:pPr>
              <w:jc w:val="left"/>
              <w:rPr>
                <w:rFonts w:ascii="Calibri" w:hAnsi="Calibri" w:cs="Calibri"/>
                <w:color w:val="000000"/>
              </w:rPr>
            </w:pPr>
            <w:proofErr w:type="spellStart"/>
            <w:r w:rsidRPr="005235F3">
              <w:rPr>
                <w:rFonts w:ascii="Calibri" w:hAnsi="Calibri" w:cs="Calibri"/>
                <w:color w:val="000000"/>
              </w:rPr>
              <w:t>oasis</w:t>
            </w:r>
            <w:proofErr w:type="spellEnd"/>
            <w:r w:rsidRPr="005235F3">
              <w:rPr>
                <w:rFonts w:ascii="Calibri" w:hAnsi="Calibri" w:cs="Calibri"/>
                <w:color w:val="000000"/>
              </w:rPr>
              <w:t>, miska</w:t>
            </w:r>
          </w:p>
        </w:tc>
        <w:tc>
          <w:tcPr>
            <w:tcW w:w="1153" w:type="pct"/>
            <w:tcBorders>
              <w:top w:val="nil"/>
              <w:left w:val="nil"/>
              <w:bottom w:val="single" w:sz="4" w:space="0" w:color="auto"/>
              <w:right w:val="single" w:sz="4" w:space="0" w:color="auto"/>
            </w:tcBorders>
            <w:shd w:val="clear" w:color="auto" w:fill="FFFFFF" w:themeFill="background1"/>
            <w:noWrap/>
            <w:vAlign w:val="center"/>
            <w:hideMark/>
          </w:tcPr>
          <w:p w:rsidR="00C35A56" w:rsidRPr="00C35A56" w:rsidRDefault="00C35A56" w:rsidP="005235F3">
            <w:pPr>
              <w:jc w:val="center"/>
              <w:rPr>
                <w:rFonts w:ascii="Calibri" w:hAnsi="Calibri" w:cs="Calibri"/>
                <w:b/>
                <w:color w:val="000000"/>
              </w:rPr>
            </w:pPr>
            <w:r w:rsidRPr="00C35A56">
              <w:rPr>
                <w:rFonts w:ascii="Calibri" w:hAnsi="Calibri" w:cs="Calibri"/>
                <w:b/>
                <w:color w:val="000000"/>
              </w:rPr>
              <w:t>999</w:t>
            </w:r>
          </w:p>
        </w:tc>
      </w:tr>
      <w:tr w:rsidR="00C35A56" w:rsidRPr="005235F3" w:rsidTr="00C35A56">
        <w:trPr>
          <w:trHeight w:val="3135"/>
        </w:trPr>
        <w:tc>
          <w:tcPr>
            <w:tcW w:w="319" w:type="pct"/>
            <w:tcBorders>
              <w:top w:val="nil"/>
              <w:left w:val="single" w:sz="4" w:space="0" w:color="auto"/>
              <w:bottom w:val="single" w:sz="4" w:space="0" w:color="auto"/>
              <w:right w:val="single" w:sz="4" w:space="0" w:color="auto"/>
            </w:tcBorders>
            <w:shd w:val="clear" w:color="000000" w:fill="FFFFFF"/>
            <w:noWrap/>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lastRenderedPageBreak/>
              <w:t>letní</w:t>
            </w:r>
          </w:p>
        </w:tc>
        <w:tc>
          <w:tcPr>
            <w:tcW w:w="575"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aranžmá umístěné na stojanu</w:t>
            </w:r>
          </w:p>
        </w:tc>
        <w:tc>
          <w:tcPr>
            <w:tcW w:w="395"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kus</w:t>
            </w:r>
          </w:p>
        </w:tc>
        <w:tc>
          <w:tcPr>
            <w:tcW w:w="620"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 xml:space="preserve">celková výška aranžmá </w:t>
            </w:r>
            <w:proofErr w:type="spellStart"/>
            <w:r w:rsidRPr="005235F3">
              <w:rPr>
                <w:rFonts w:ascii="Calibri" w:hAnsi="Calibri" w:cs="Calibri"/>
                <w:color w:val="000000"/>
              </w:rPr>
              <w:t>max</w:t>
            </w:r>
            <w:proofErr w:type="spellEnd"/>
            <w:r w:rsidRPr="005235F3">
              <w:rPr>
                <w:rFonts w:ascii="Calibri" w:hAnsi="Calibri" w:cs="Calibri"/>
                <w:color w:val="000000"/>
              </w:rPr>
              <w:t xml:space="preserve"> 90 cm, včetně stojanu</w:t>
            </w:r>
          </w:p>
        </w:tc>
        <w:tc>
          <w:tcPr>
            <w:tcW w:w="1109"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 xml:space="preserve">• 3x </w:t>
            </w:r>
            <w:proofErr w:type="spellStart"/>
            <w:r w:rsidRPr="005235F3">
              <w:rPr>
                <w:rFonts w:ascii="Calibri" w:hAnsi="Calibri" w:cs="Calibri"/>
                <w:color w:val="000000"/>
              </w:rPr>
              <w:t>amarilis</w:t>
            </w:r>
            <w:proofErr w:type="spellEnd"/>
            <w:r w:rsidRPr="005235F3">
              <w:rPr>
                <w:rFonts w:ascii="Calibri" w:hAnsi="Calibri" w:cs="Calibri"/>
                <w:color w:val="000000"/>
              </w:rPr>
              <w:t xml:space="preserve"> červený</w:t>
            </w:r>
            <w:r w:rsidRPr="005235F3">
              <w:rPr>
                <w:rFonts w:ascii="Calibri" w:hAnsi="Calibri" w:cs="Calibri"/>
                <w:color w:val="000000"/>
              </w:rPr>
              <w:br/>
              <w:t>• 7x červená růže</w:t>
            </w:r>
            <w:r w:rsidRPr="005235F3">
              <w:rPr>
                <w:rFonts w:ascii="Calibri" w:hAnsi="Calibri" w:cs="Calibri"/>
                <w:color w:val="000000"/>
              </w:rPr>
              <w:br/>
              <w:t xml:space="preserve">• 7x </w:t>
            </w:r>
            <w:proofErr w:type="spellStart"/>
            <w:r w:rsidRPr="005235F3">
              <w:rPr>
                <w:rFonts w:ascii="Calibri" w:hAnsi="Calibri" w:cs="Calibri"/>
                <w:color w:val="000000"/>
              </w:rPr>
              <w:t>chrysanthema</w:t>
            </w:r>
            <w:proofErr w:type="spellEnd"/>
            <w:r w:rsidRPr="005235F3">
              <w:rPr>
                <w:rFonts w:ascii="Calibri" w:hAnsi="Calibri" w:cs="Calibri"/>
                <w:color w:val="000000"/>
              </w:rPr>
              <w:t xml:space="preserve"> </w:t>
            </w:r>
            <w:proofErr w:type="spellStart"/>
            <w:r w:rsidRPr="005235F3">
              <w:rPr>
                <w:rFonts w:ascii="Calibri" w:hAnsi="Calibri" w:cs="Calibri"/>
                <w:color w:val="000000"/>
              </w:rPr>
              <w:t>santina</w:t>
            </w:r>
            <w:proofErr w:type="spellEnd"/>
            <w:r w:rsidRPr="005235F3">
              <w:rPr>
                <w:rFonts w:ascii="Calibri" w:hAnsi="Calibri" w:cs="Calibri"/>
                <w:color w:val="000000"/>
              </w:rPr>
              <w:t xml:space="preserve"> zelená</w:t>
            </w:r>
            <w:r w:rsidRPr="005235F3">
              <w:rPr>
                <w:rFonts w:ascii="Calibri" w:hAnsi="Calibri" w:cs="Calibri"/>
                <w:color w:val="000000"/>
              </w:rPr>
              <w:br/>
              <w:t xml:space="preserve">• 4x </w:t>
            </w:r>
            <w:proofErr w:type="spellStart"/>
            <w:r w:rsidRPr="005235F3">
              <w:rPr>
                <w:rFonts w:ascii="Calibri" w:hAnsi="Calibri" w:cs="Calibri"/>
                <w:color w:val="000000"/>
              </w:rPr>
              <w:t>chrysanthema</w:t>
            </w:r>
            <w:proofErr w:type="spellEnd"/>
            <w:r w:rsidRPr="005235F3">
              <w:rPr>
                <w:rFonts w:ascii="Calibri" w:hAnsi="Calibri" w:cs="Calibri"/>
                <w:color w:val="000000"/>
              </w:rPr>
              <w:t xml:space="preserve"> trsová bílá</w:t>
            </w:r>
            <w:r w:rsidRPr="005235F3">
              <w:rPr>
                <w:rFonts w:ascii="Calibri" w:hAnsi="Calibri" w:cs="Calibri"/>
                <w:color w:val="000000"/>
              </w:rPr>
              <w:br/>
              <w:t xml:space="preserve">• 5x </w:t>
            </w:r>
            <w:proofErr w:type="spellStart"/>
            <w:r w:rsidRPr="005235F3">
              <w:rPr>
                <w:rFonts w:ascii="Calibri" w:hAnsi="Calibri" w:cs="Calibri"/>
                <w:color w:val="000000"/>
              </w:rPr>
              <w:t>chamelaucium</w:t>
            </w:r>
            <w:proofErr w:type="spellEnd"/>
            <w:r w:rsidRPr="005235F3">
              <w:rPr>
                <w:rFonts w:ascii="Calibri" w:hAnsi="Calibri" w:cs="Calibri"/>
                <w:color w:val="000000"/>
              </w:rPr>
              <w:br/>
              <w:t xml:space="preserve">• 5x bílá </w:t>
            </w:r>
            <w:proofErr w:type="spellStart"/>
            <w:r w:rsidRPr="005235F3">
              <w:rPr>
                <w:rFonts w:ascii="Calibri" w:hAnsi="Calibri" w:cs="Calibri"/>
                <w:color w:val="000000"/>
              </w:rPr>
              <w:t>eustoma</w:t>
            </w:r>
            <w:proofErr w:type="spellEnd"/>
            <w:r w:rsidRPr="005235F3">
              <w:rPr>
                <w:rFonts w:ascii="Calibri" w:hAnsi="Calibri" w:cs="Calibri"/>
                <w:color w:val="000000"/>
              </w:rPr>
              <w:br/>
              <w:t xml:space="preserve">• 5x </w:t>
            </w:r>
            <w:proofErr w:type="spellStart"/>
            <w:r w:rsidRPr="005235F3">
              <w:rPr>
                <w:rFonts w:ascii="Calibri" w:hAnsi="Calibri" w:cs="Calibri"/>
                <w:color w:val="000000"/>
              </w:rPr>
              <w:t>aralie</w:t>
            </w:r>
            <w:proofErr w:type="spellEnd"/>
            <w:r w:rsidRPr="005235F3">
              <w:rPr>
                <w:rFonts w:ascii="Calibri" w:hAnsi="Calibri" w:cs="Calibri"/>
                <w:color w:val="000000"/>
              </w:rPr>
              <w:t xml:space="preserve"> střední </w:t>
            </w:r>
            <w:r w:rsidRPr="005235F3">
              <w:rPr>
                <w:rFonts w:ascii="Calibri" w:hAnsi="Calibri" w:cs="Calibri"/>
                <w:color w:val="000000"/>
              </w:rPr>
              <w:br/>
              <w:t xml:space="preserve">• 0,5 svazek </w:t>
            </w:r>
            <w:proofErr w:type="spellStart"/>
            <w:r w:rsidRPr="005235F3">
              <w:rPr>
                <w:rFonts w:ascii="Calibri" w:hAnsi="Calibri" w:cs="Calibri"/>
                <w:color w:val="000000"/>
              </w:rPr>
              <w:t>salal</w:t>
            </w:r>
            <w:proofErr w:type="spellEnd"/>
            <w:r w:rsidRPr="005235F3">
              <w:rPr>
                <w:rFonts w:ascii="Calibri" w:hAnsi="Calibri" w:cs="Calibri"/>
                <w:color w:val="000000"/>
              </w:rPr>
              <w:br/>
              <w:t xml:space="preserve">• 1/3 svazku asparágus </w:t>
            </w:r>
            <w:proofErr w:type="spellStart"/>
            <w:r w:rsidRPr="005235F3">
              <w:rPr>
                <w:rFonts w:ascii="Calibri" w:hAnsi="Calibri" w:cs="Calibri"/>
                <w:color w:val="000000"/>
              </w:rPr>
              <w:t>asparagoides</w:t>
            </w:r>
            <w:proofErr w:type="spellEnd"/>
          </w:p>
        </w:tc>
        <w:tc>
          <w:tcPr>
            <w:tcW w:w="830"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 xml:space="preserve">miska, </w:t>
            </w:r>
            <w:proofErr w:type="spellStart"/>
            <w:r w:rsidRPr="005235F3">
              <w:rPr>
                <w:rFonts w:ascii="Calibri" w:hAnsi="Calibri" w:cs="Calibri"/>
                <w:color w:val="000000"/>
              </w:rPr>
              <w:t>oasis</w:t>
            </w:r>
            <w:proofErr w:type="spellEnd"/>
            <w:r w:rsidRPr="005235F3">
              <w:rPr>
                <w:rFonts w:ascii="Calibri" w:hAnsi="Calibri" w:cs="Calibri"/>
                <w:color w:val="000000"/>
              </w:rPr>
              <w:t xml:space="preserve">, pletivo, </w:t>
            </w:r>
          </w:p>
        </w:tc>
        <w:tc>
          <w:tcPr>
            <w:tcW w:w="1153" w:type="pct"/>
            <w:tcBorders>
              <w:top w:val="nil"/>
              <w:left w:val="nil"/>
              <w:bottom w:val="single" w:sz="4" w:space="0" w:color="auto"/>
              <w:right w:val="single" w:sz="4" w:space="0" w:color="auto"/>
            </w:tcBorders>
            <w:shd w:val="clear" w:color="auto" w:fill="FFFFFF" w:themeFill="background1"/>
            <w:noWrap/>
            <w:vAlign w:val="center"/>
            <w:hideMark/>
          </w:tcPr>
          <w:p w:rsidR="00C35A56" w:rsidRPr="00C35A56" w:rsidRDefault="00C35A56" w:rsidP="005235F3">
            <w:pPr>
              <w:jc w:val="center"/>
              <w:rPr>
                <w:rFonts w:ascii="Calibri" w:hAnsi="Calibri" w:cs="Calibri"/>
                <w:b/>
                <w:color w:val="000000"/>
              </w:rPr>
            </w:pPr>
            <w:r w:rsidRPr="00C35A56">
              <w:rPr>
                <w:rFonts w:ascii="Calibri" w:hAnsi="Calibri" w:cs="Calibri"/>
                <w:b/>
                <w:color w:val="000000"/>
              </w:rPr>
              <w:t>2.125</w:t>
            </w:r>
          </w:p>
        </w:tc>
      </w:tr>
      <w:tr w:rsidR="00C35A56" w:rsidRPr="005235F3" w:rsidTr="00C35A56">
        <w:trPr>
          <w:trHeight w:val="4020"/>
        </w:trPr>
        <w:tc>
          <w:tcPr>
            <w:tcW w:w="319" w:type="pct"/>
            <w:tcBorders>
              <w:top w:val="nil"/>
              <w:left w:val="single" w:sz="4" w:space="0" w:color="auto"/>
              <w:bottom w:val="single" w:sz="4" w:space="0" w:color="auto"/>
              <w:right w:val="single" w:sz="4" w:space="0" w:color="auto"/>
            </w:tcBorders>
            <w:shd w:val="clear" w:color="000000" w:fill="FFFFFF"/>
            <w:noWrap/>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 </w:t>
            </w:r>
          </w:p>
        </w:tc>
        <w:tc>
          <w:tcPr>
            <w:tcW w:w="575"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 xml:space="preserve">Stojan </w:t>
            </w:r>
          </w:p>
        </w:tc>
        <w:tc>
          <w:tcPr>
            <w:tcW w:w="395"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kus</w:t>
            </w:r>
          </w:p>
        </w:tc>
        <w:tc>
          <w:tcPr>
            <w:tcW w:w="620"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výška cca 50 - 60 cm, šířka</w:t>
            </w:r>
          </w:p>
        </w:tc>
        <w:tc>
          <w:tcPr>
            <w:tcW w:w="1109"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 </w:t>
            </w:r>
          </w:p>
        </w:tc>
        <w:tc>
          <w:tcPr>
            <w:tcW w:w="830" w:type="pct"/>
            <w:tcBorders>
              <w:top w:val="nil"/>
              <w:left w:val="nil"/>
              <w:bottom w:val="nil"/>
              <w:right w:val="nil"/>
            </w:tcBorders>
            <w:shd w:val="clear" w:color="auto" w:fill="auto"/>
            <w:noWrap/>
            <w:vAlign w:val="bottom"/>
            <w:hideMark/>
          </w:tcPr>
          <w:p w:rsidR="00C35A56" w:rsidRPr="005235F3" w:rsidRDefault="00C35A56" w:rsidP="005235F3">
            <w:pPr>
              <w:jc w:val="left"/>
              <w:rPr>
                <w:rFonts w:ascii="Calibri" w:hAnsi="Calibri" w:cs="Calibri"/>
                <w:color w:val="000000"/>
                <w:sz w:val="22"/>
                <w:szCs w:val="22"/>
              </w:rPr>
            </w:pPr>
          </w:p>
          <w:tbl>
            <w:tblPr>
              <w:tblW w:w="0" w:type="auto"/>
              <w:tblCellSpacing w:w="0" w:type="dxa"/>
              <w:tblCellMar>
                <w:left w:w="0" w:type="dxa"/>
                <w:right w:w="0" w:type="dxa"/>
              </w:tblCellMar>
              <w:tblLook w:val="04A0" w:firstRow="1" w:lastRow="0" w:firstColumn="1" w:lastColumn="0" w:noHBand="0" w:noVBand="1"/>
            </w:tblPr>
            <w:tblGrid>
              <w:gridCol w:w="2335"/>
            </w:tblGrid>
            <w:tr w:rsidR="00C35A56" w:rsidRPr="005235F3">
              <w:trPr>
                <w:trHeight w:val="4020"/>
                <w:tblCellSpacing w:w="0" w:type="dxa"/>
              </w:trPr>
              <w:tc>
                <w:tcPr>
                  <w:tcW w:w="2340" w:type="dxa"/>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noProof/>
                      <w:color w:val="000000"/>
                      <w:sz w:val="22"/>
                      <w:szCs w:val="22"/>
                    </w:rPr>
                    <w:drawing>
                      <wp:anchor distT="0" distB="0" distL="114300" distR="114300" simplePos="0" relativeHeight="251677696" behindDoc="0" locked="0" layoutInCell="1" allowOverlap="1" wp14:anchorId="34C01B96" wp14:editId="48EF1C83">
                        <wp:simplePos x="0" y="0"/>
                        <wp:positionH relativeFrom="column">
                          <wp:posOffset>52070</wp:posOffset>
                        </wp:positionH>
                        <wp:positionV relativeFrom="paragraph">
                          <wp:posOffset>856643</wp:posOffset>
                        </wp:positionV>
                        <wp:extent cx="762000" cy="1438275"/>
                        <wp:effectExtent l="0" t="0" r="0" b="9525"/>
                        <wp:wrapNone/>
                        <wp:docPr id="2" name="Obrázek 2"/>
                        <wp:cNvGraphicFramePr/>
                        <a:graphic xmlns:a="http://schemas.openxmlformats.org/drawingml/2006/main">
                          <a:graphicData uri="http://schemas.openxmlformats.org/drawingml/2006/picture">
                            <pic:pic xmlns:pic="http://schemas.openxmlformats.org/drawingml/2006/picture">
                              <pic:nvPicPr>
                                <pic:cNvPr id="2" name="Obrázek 1"/>
                                <pic:cNvPicPr/>
                              </pic:nvPicPr>
                              <pic:blipFill>
                                <a:blip r:embed="rId16">
                                  <a:extLst>
                                    <a:ext uri="{28A0092B-C50C-407E-A947-70E740481C1C}">
                                      <a14:useLocalDpi xmlns:a14="http://schemas.microsoft.com/office/drawing/2010/main" val="0"/>
                                    </a:ext>
                                  </a:extLst>
                                </a:blip>
                                <a:stretch>
                                  <a:fillRect/>
                                </a:stretch>
                              </pic:blipFill>
                              <pic:spPr>
                                <a:xfrm>
                                  <a:off x="0" y="0"/>
                                  <a:ext cx="762000" cy="1438275"/>
                                </a:xfrm>
                                <a:prstGeom prst="rect">
                                  <a:avLst/>
                                </a:prstGeom>
                              </pic:spPr>
                            </pic:pic>
                          </a:graphicData>
                        </a:graphic>
                        <wp14:sizeRelH relativeFrom="page">
                          <wp14:pctWidth>0</wp14:pctWidth>
                        </wp14:sizeRelH>
                        <wp14:sizeRelV relativeFrom="page">
                          <wp14:pctHeight>0</wp14:pctHeight>
                        </wp14:sizeRelV>
                      </wp:anchor>
                    </w:drawing>
                  </w:r>
                  <w:r w:rsidRPr="005235F3">
                    <w:rPr>
                      <w:rFonts w:ascii="Calibri" w:hAnsi="Calibri" w:cs="Calibri"/>
                      <w:color w:val="000000"/>
                    </w:rPr>
                    <w:t>stojan - kov, černý, jednoduchý moderní styl, viz ilustrační foto</w:t>
                  </w:r>
                </w:p>
              </w:tc>
            </w:tr>
          </w:tbl>
          <w:p w:rsidR="00C35A56" w:rsidRPr="005235F3" w:rsidRDefault="00C35A56" w:rsidP="005235F3">
            <w:pPr>
              <w:jc w:val="left"/>
              <w:rPr>
                <w:rFonts w:ascii="Calibri" w:hAnsi="Calibri" w:cs="Calibri"/>
                <w:color w:val="000000"/>
                <w:sz w:val="22"/>
                <w:szCs w:val="22"/>
              </w:rPr>
            </w:pPr>
          </w:p>
        </w:tc>
        <w:tc>
          <w:tcPr>
            <w:tcW w:w="1153" w:type="pct"/>
            <w:tcBorders>
              <w:top w:val="nil"/>
              <w:left w:val="nil"/>
              <w:bottom w:val="single" w:sz="4" w:space="0" w:color="auto"/>
              <w:right w:val="single" w:sz="4" w:space="0" w:color="auto"/>
            </w:tcBorders>
            <w:shd w:val="clear" w:color="auto" w:fill="FFFFFF" w:themeFill="background1"/>
            <w:noWrap/>
            <w:vAlign w:val="center"/>
            <w:hideMark/>
          </w:tcPr>
          <w:p w:rsidR="00C35A56" w:rsidRPr="00C35A56" w:rsidRDefault="00C35A56" w:rsidP="005235F3">
            <w:pPr>
              <w:jc w:val="center"/>
              <w:rPr>
                <w:rFonts w:ascii="Calibri" w:hAnsi="Calibri" w:cs="Calibri"/>
                <w:b/>
                <w:color w:val="000000"/>
              </w:rPr>
            </w:pPr>
            <w:r w:rsidRPr="00C35A56">
              <w:rPr>
                <w:rFonts w:ascii="Calibri" w:hAnsi="Calibri" w:cs="Calibri"/>
                <w:b/>
                <w:color w:val="000000"/>
              </w:rPr>
              <w:t>290</w:t>
            </w:r>
          </w:p>
        </w:tc>
      </w:tr>
      <w:tr w:rsidR="00C35A56" w:rsidRPr="005235F3" w:rsidTr="00C35A56">
        <w:trPr>
          <w:trHeight w:val="1950"/>
        </w:trPr>
        <w:tc>
          <w:tcPr>
            <w:tcW w:w="319" w:type="pct"/>
            <w:tcBorders>
              <w:top w:val="nil"/>
              <w:left w:val="single" w:sz="4" w:space="0" w:color="auto"/>
              <w:bottom w:val="single" w:sz="4" w:space="0" w:color="auto"/>
              <w:right w:val="single" w:sz="4" w:space="0" w:color="auto"/>
            </w:tcBorders>
            <w:shd w:val="clear" w:color="000000" w:fill="FFFFFF"/>
            <w:noWrap/>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lastRenderedPageBreak/>
              <w:t>letní</w:t>
            </w:r>
          </w:p>
        </w:tc>
        <w:tc>
          <w:tcPr>
            <w:tcW w:w="575"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vazba kytice do ruky</w:t>
            </w:r>
          </w:p>
        </w:tc>
        <w:tc>
          <w:tcPr>
            <w:tcW w:w="395"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kus</w:t>
            </w:r>
          </w:p>
        </w:tc>
        <w:tc>
          <w:tcPr>
            <w:tcW w:w="620"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 </w:t>
            </w:r>
          </w:p>
        </w:tc>
        <w:tc>
          <w:tcPr>
            <w:tcW w:w="1109"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 1x bílá (zelená) hortensie</w:t>
            </w:r>
            <w:r w:rsidRPr="005235F3">
              <w:rPr>
                <w:rFonts w:ascii="Calibri" w:hAnsi="Calibri" w:cs="Calibri"/>
                <w:color w:val="000000"/>
              </w:rPr>
              <w:br/>
              <w:t>• 3x červená růže</w:t>
            </w:r>
            <w:r w:rsidRPr="005235F3">
              <w:rPr>
                <w:rFonts w:ascii="Calibri" w:hAnsi="Calibri" w:cs="Calibri"/>
                <w:color w:val="000000"/>
              </w:rPr>
              <w:br/>
              <w:t xml:space="preserve">• 2,5 x bílá (zelenkavá) </w:t>
            </w:r>
            <w:proofErr w:type="spellStart"/>
            <w:r w:rsidRPr="005235F3">
              <w:rPr>
                <w:rFonts w:ascii="Calibri" w:hAnsi="Calibri" w:cs="Calibri"/>
                <w:color w:val="000000"/>
              </w:rPr>
              <w:t>eustoma</w:t>
            </w:r>
            <w:proofErr w:type="spellEnd"/>
            <w:r w:rsidRPr="005235F3">
              <w:rPr>
                <w:rFonts w:ascii="Calibri" w:hAnsi="Calibri" w:cs="Calibri"/>
                <w:color w:val="000000"/>
              </w:rPr>
              <w:br/>
              <w:t>• zeleň ladící typově k vazbě</w:t>
            </w:r>
          </w:p>
        </w:tc>
        <w:tc>
          <w:tcPr>
            <w:tcW w:w="830"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stuha</w:t>
            </w:r>
          </w:p>
        </w:tc>
        <w:tc>
          <w:tcPr>
            <w:tcW w:w="1153" w:type="pct"/>
            <w:tcBorders>
              <w:top w:val="nil"/>
              <w:left w:val="nil"/>
              <w:bottom w:val="single" w:sz="4" w:space="0" w:color="auto"/>
              <w:right w:val="single" w:sz="4" w:space="0" w:color="auto"/>
            </w:tcBorders>
            <w:shd w:val="clear" w:color="auto" w:fill="FFFFFF" w:themeFill="background1"/>
            <w:noWrap/>
            <w:vAlign w:val="center"/>
            <w:hideMark/>
          </w:tcPr>
          <w:p w:rsidR="00C35A56" w:rsidRPr="00C35A56" w:rsidRDefault="00C35A56" w:rsidP="005235F3">
            <w:pPr>
              <w:jc w:val="center"/>
              <w:rPr>
                <w:rFonts w:ascii="Calibri" w:hAnsi="Calibri" w:cs="Calibri"/>
                <w:b/>
                <w:color w:val="000000"/>
              </w:rPr>
            </w:pPr>
            <w:r w:rsidRPr="00C35A56">
              <w:rPr>
                <w:rFonts w:ascii="Calibri" w:hAnsi="Calibri" w:cs="Calibri"/>
                <w:b/>
                <w:color w:val="000000"/>
              </w:rPr>
              <w:t>629</w:t>
            </w:r>
          </w:p>
        </w:tc>
      </w:tr>
      <w:tr w:rsidR="00C35A56" w:rsidRPr="005235F3" w:rsidTr="00C35A56">
        <w:trPr>
          <w:trHeight w:val="2745"/>
        </w:trPr>
        <w:tc>
          <w:tcPr>
            <w:tcW w:w="319" w:type="pct"/>
            <w:tcBorders>
              <w:top w:val="nil"/>
              <w:left w:val="single" w:sz="4" w:space="0" w:color="auto"/>
              <w:bottom w:val="single" w:sz="4" w:space="0" w:color="auto"/>
              <w:right w:val="single" w:sz="4" w:space="0" w:color="auto"/>
            </w:tcBorders>
            <w:shd w:val="clear" w:color="000000" w:fill="FFFFFF"/>
            <w:noWrap/>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podzimní</w:t>
            </w:r>
          </w:p>
        </w:tc>
        <w:tc>
          <w:tcPr>
            <w:tcW w:w="575" w:type="pct"/>
            <w:tcBorders>
              <w:top w:val="nil"/>
              <w:left w:val="nil"/>
              <w:bottom w:val="single" w:sz="4" w:space="0" w:color="auto"/>
              <w:right w:val="single" w:sz="4" w:space="0" w:color="auto"/>
            </w:tcBorders>
            <w:shd w:val="clear" w:color="000000" w:fill="FFFFFF"/>
            <w:noWrap/>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kulaté</w:t>
            </w:r>
          </w:p>
        </w:tc>
        <w:tc>
          <w:tcPr>
            <w:tcW w:w="395" w:type="pct"/>
            <w:tcBorders>
              <w:top w:val="nil"/>
              <w:left w:val="nil"/>
              <w:bottom w:val="single" w:sz="4" w:space="0" w:color="auto"/>
              <w:right w:val="single" w:sz="4" w:space="0" w:color="auto"/>
            </w:tcBorders>
            <w:shd w:val="clear" w:color="000000" w:fill="FFFFFF"/>
            <w:noWrap/>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kus</w:t>
            </w:r>
          </w:p>
        </w:tc>
        <w:tc>
          <w:tcPr>
            <w:tcW w:w="620"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center"/>
              <w:rPr>
                <w:rFonts w:ascii="Calibri" w:hAnsi="Calibri" w:cs="Calibri"/>
                <w:color w:val="000000"/>
              </w:rPr>
            </w:pPr>
            <w:r w:rsidRPr="005235F3">
              <w:rPr>
                <w:rFonts w:ascii="Calibri" w:hAnsi="Calibri" w:cs="Calibri"/>
                <w:color w:val="000000"/>
              </w:rPr>
              <w:t>průměr do 20 cm</w:t>
            </w:r>
          </w:p>
        </w:tc>
        <w:tc>
          <w:tcPr>
            <w:tcW w:w="1109"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 xml:space="preserve">• 3x růže červená </w:t>
            </w:r>
            <w:r w:rsidRPr="005235F3">
              <w:rPr>
                <w:rFonts w:ascii="Calibri" w:hAnsi="Calibri" w:cs="Calibri"/>
                <w:color w:val="000000"/>
              </w:rPr>
              <w:br/>
              <w:t xml:space="preserve">• 2x </w:t>
            </w:r>
            <w:proofErr w:type="spellStart"/>
            <w:r w:rsidRPr="005235F3">
              <w:rPr>
                <w:rFonts w:ascii="Calibri" w:hAnsi="Calibri" w:cs="Calibri"/>
                <w:color w:val="000000"/>
              </w:rPr>
              <w:t>chrysanthema</w:t>
            </w:r>
            <w:proofErr w:type="spellEnd"/>
            <w:r w:rsidRPr="005235F3">
              <w:rPr>
                <w:rFonts w:ascii="Calibri" w:hAnsi="Calibri" w:cs="Calibri"/>
                <w:color w:val="000000"/>
              </w:rPr>
              <w:t xml:space="preserve"> velkokvětá žlutá</w:t>
            </w:r>
            <w:r w:rsidRPr="005235F3">
              <w:rPr>
                <w:rFonts w:ascii="Calibri" w:hAnsi="Calibri" w:cs="Calibri"/>
                <w:color w:val="000000"/>
              </w:rPr>
              <w:br/>
              <w:t xml:space="preserve">• 1x </w:t>
            </w:r>
            <w:proofErr w:type="spellStart"/>
            <w:r w:rsidRPr="005235F3">
              <w:rPr>
                <w:rFonts w:ascii="Calibri" w:hAnsi="Calibri" w:cs="Calibri"/>
                <w:color w:val="000000"/>
              </w:rPr>
              <w:t>chrysanthema</w:t>
            </w:r>
            <w:proofErr w:type="spellEnd"/>
            <w:r w:rsidRPr="005235F3">
              <w:rPr>
                <w:rFonts w:ascii="Calibri" w:hAnsi="Calibri" w:cs="Calibri"/>
                <w:color w:val="000000"/>
              </w:rPr>
              <w:t xml:space="preserve"> </w:t>
            </w:r>
            <w:proofErr w:type="spellStart"/>
            <w:r w:rsidRPr="005235F3">
              <w:rPr>
                <w:rFonts w:ascii="Calibri" w:hAnsi="Calibri" w:cs="Calibri"/>
                <w:color w:val="000000"/>
              </w:rPr>
              <w:t>santini</w:t>
            </w:r>
            <w:proofErr w:type="spellEnd"/>
            <w:r w:rsidRPr="005235F3">
              <w:rPr>
                <w:rFonts w:ascii="Calibri" w:hAnsi="Calibri" w:cs="Calibri"/>
                <w:color w:val="000000"/>
              </w:rPr>
              <w:t xml:space="preserve"> žlutá</w:t>
            </w:r>
            <w:r w:rsidRPr="005235F3">
              <w:rPr>
                <w:rFonts w:ascii="Calibri" w:hAnsi="Calibri" w:cs="Calibri"/>
                <w:color w:val="000000"/>
              </w:rPr>
              <w:br/>
              <w:t xml:space="preserve">• 1x </w:t>
            </w:r>
            <w:proofErr w:type="spellStart"/>
            <w:r w:rsidRPr="005235F3">
              <w:rPr>
                <w:rFonts w:ascii="Calibri" w:hAnsi="Calibri" w:cs="Calibri"/>
                <w:color w:val="000000"/>
              </w:rPr>
              <w:t>solidágo</w:t>
            </w:r>
            <w:proofErr w:type="spellEnd"/>
            <w:r w:rsidRPr="005235F3">
              <w:rPr>
                <w:rFonts w:ascii="Calibri" w:hAnsi="Calibri" w:cs="Calibri"/>
                <w:color w:val="000000"/>
              </w:rPr>
              <w:br/>
              <w:t xml:space="preserve">• 3x třezalka </w:t>
            </w:r>
            <w:r w:rsidRPr="005235F3">
              <w:rPr>
                <w:rFonts w:ascii="Calibri" w:hAnsi="Calibri" w:cs="Calibri"/>
                <w:color w:val="000000"/>
              </w:rPr>
              <w:br/>
              <w:t>• 1x větvička eukalyptu - plodový, barvený</w:t>
            </w:r>
            <w:r w:rsidRPr="005235F3">
              <w:rPr>
                <w:rFonts w:ascii="Calibri" w:hAnsi="Calibri" w:cs="Calibri"/>
                <w:color w:val="000000"/>
              </w:rPr>
              <w:br/>
              <w:t xml:space="preserve">• 2x větvička </w:t>
            </w:r>
            <w:proofErr w:type="spellStart"/>
            <w:r w:rsidRPr="005235F3">
              <w:rPr>
                <w:rFonts w:ascii="Calibri" w:hAnsi="Calibri" w:cs="Calibri"/>
                <w:color w:val="000000"/>
              </w:rPr>
              <w:t>salal</w:t>
            </w:r>
            <w:proofErr w:type="spellEnd"/>
          </w:p>
        </w:tc>
        <w:tc>
          <w:tcPr>
            <w:tcW w:w="830" w:type="pct"/>
            <w:tcBorders>
              <w:top w:val="nil"/>
              <w:left w:val="nil"/>
              <w:bottom w:val="single" w:sz="4" w:space="0" w:color="auto"/>
              <w:right w:val="single" w:sz="4" w:space="0" w:color="auto"/>
            </w:tcBorders>
            <w:shd w:val="clear" w:color="000000" w:fill="FFFFFF"/>
            <w:noWrap/>
            <w:hideMark/>
          </w:tcPr>
          <w:p w:rsidR="00C35A56" w:rsidRPr="005235F3" w:rsidRDefault="00C35A56" w:rsidP="005235F3">
            <w:pPr>
              <w:jc w:val="left"/>
              <w:rPr>
                <w:rFonts w:ascii="Calibri" w:hAnsi="Calibri" w:cs="Calibri"/>
                <w:color w:val="000000"/>
              </w:rPr>
            </w:pPr>
            <w:proofErr w:type="spellStart"/>
            <w:r w:rsidRPr="005235F3">
              <w:rPr>
                <w:rFonts w:ascii="Calibri" w:hAnsi="Calibri" w:cs="Calibri"/>
                <w:color w:val="000000"/>
              </w:rPr>
              <w:t>oasis</w:t>
            </w:r>
            <w:proofErr w:type="spellEnd"/>
            <w:r w:rsidRPr="005235F3">
              <w:rPr>
                <w:rFonts w:ascii="Calibri" w:hAnsi="Calibri" w:cs="Calibri"/>
                <w:color w:val="000000"/>
              </w:rPr>
              <w:t>, miska</w:t>
            </w:r>
          </w:p>
        </w:tc>
        <w:tc>
          <w:tcPr>
            <w:tcW w:w="1153" w:type="pct"/>
            <w:tcBorders>
              <w:top w:val="nil"/>
              <w:left w:val="nil"/>
              <w:bottom w:val="single" w:sz="4" w:space="0" w:color="auto"/>
              <w:right w:val="single" w:sz="4" w:space="0" w:color="auto"/>
            </w:tcBorders>
            <w:shd w:val="clear" w:color="auto" w:fill="FFFFFF" w:themeFill="background1"/>
            <w:noWrap/>
            <w:vAlign w:val="center"/>
            <w:hideMark/>
          </w:tcPr>
          <w:p w:rsidR="00C35A56" w:rsidRPr="00C35A56" w:rsidRDefault="00C35A56" w:rsidP="005235F3">
            <w:pPr>
              <w:jc w:val="center"/>
              <w:rPr>
                <w:rFonts w:ascii="Calibri" w:hAnsi="Calibri" w:cs="Calibri"/>
                <w:b/>
                <w:color w:val="000000"/>
              </w:rPr>
            </w:pPr>
            <w:r w:rsidRPr="00C35A56">
              <w:rPr>
                <w:rFonts w:ascii="Calibri" w:hAnsi="Calibri" w:cs="Calibri"/>
                <w:b/>
                <w:color w:val="000000"/>
              </w:rPr>
              <w:t>659</w:t>
            </w:r>
          </w:p>
        </w:tc>
      </w:tr>
      <w:tr w:rsidR="00C35A56" w:rsidRPr="005235F3" w:rsidTr="00C35A56">
        <w:trPr>
          <w:trHeight w:val="2730"/>
        </w:trPr>
        <w:tc>
          <w:tcPr>
            <w:tcW w:w="319" w:type="pct"/>
            <w:tcBorders>
              <w:top w:val="nil"/>
              <w:left w:val="single" w:sz="4" w:space="0" w:color="auto"/>
              <w:bottom w:val="single" w:sz="4" w:space="0" w:color="auto"/>
              <w:right w:val="single" w:sz="4" w:space="0" w:color="auto"/>
            </w:tcBorders>
            <w:shd w:val="clear" w:color="000000" w:fill="FFFFFF"/>
            <w:noWrap/>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podzimní</w:t>
            </w:r>
          </w:p>
        </w:tc>
        <w:tc>
          <w:tcPr>
            <w:tcW w:w="575" w:type="pct"/>
            <w:tcBorders>
              <w:top w:val="nil"/>
              <w:left w:val="nil"/>
              <w:bottom w:val="single" w:sz="4" w:space="0" w:color="auto"/>
              <w:right w:val="single" w:sz="4" w:space="0" w:color="auto"/>
            </w:tcBorders>
            <w:shd w:val="clear" w:color="000000" w:fill="FFFFFF"/>
            <w:noWrap/>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podélné</w:t>
            </w:r>
          </w:p>
        </w:tc>
        <w:tc>
          <w:tcPr>
            <w:tcW w:w="395" w:type="pct"/>
            <w:tcBorders>
              <w:top w:val="nil"/>
              <w:left w:val="nil"/>
              <w:bottom w:val="single" w:sz="4" w:space="0" w:color="auto"/>
              <w:right w:val="single" w:sz="4" w:space="0" w:color="auto"/>
            </w:tcBorders>
            <w:shd w:val="clear" w:color="000000" w:fill="FFFFFF"/>
            <w:noWrap/>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kus</w:t>
            </w:r>
          </w:p>
        </w:tc>
        <w:tc>
          <w:tcPr>
            <w:tcW w:w="620"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 xml:space="preserve">délka 25-30 cm, šířka 15 cm, výška </w:t>
            </w:r>
            <w:proofErr w:type="spellStart"/>
            <w:r w:rsidRPr="005235F3">
              <w:rPr>
                <w:rFonts w:ascii="Calibri" w:hAnsi="Calibri" w:cs="Calibri"/>
                <w:color w:val="000000"/>
              </w:rPr>
              <w:t>max</w:t>
            </w:r>
            <w:proofErr w:type="spellEnd"/>
            <w:r w:rsidRPr="005235F3">
              <w:rPr>
                <w:rFonts w:ascii="Calibri" w:hAnsi="Calibri" w:cs="Calibri"/>
                <w:color w:val="000000"/>
              </w:rPr>
              <w:t xml:space="preserve"> 15 cm</w:t>
            </w:r>
          </w:p>
        </w:tc>
        <w:tc>
          <w:tcPr>
            <w:tcW w:w="1109"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 3x růže červená</w:t>
            </w:r>
            <w:r w:rsidRPr="005235F3">
              <w:rPr>
                <w:rFonts w:ascii="Calibri" w:hAnsi="Calibri" w:cs="Calibri"/>
                <w:color w:val="000000"/>
              </w:rPr>
              <w:br/>
              <w:t xml:space="preserve">• 3x </w:t>
            </w:r>
            <w:proofErr w:type="spellStart"/>
            <w:r w:rsidRPr="005235F3">
              <w:rPr>
                <w:rFonts w:ascii="Calibri" w:hAnsi="Calibri" w:cs="Calibri"/>
                <w:color w:val="000000"/>
              </w:rPr>
              <w:t>chrysanthema</w:t>
            </w:r>
            <w:proofErr w:type="spellEnd"/>
            <w:r w:rsidRPr="005235F3">
              <w:rPr>
                <w:rFonts w:ascii="Calibri" w:hAnsi="Calibri" w:cs="Calibri"/>
                <w:color w:val="000000"/>
              </w:rPr>
              <w:t xml:space="preserve"> velkokvětá žlutá</w:t>
            </w:r>
            <w:r w:rsidRPr="005235F3">
              <w:rPr>
                <w:rFonts w:ascii="Calibri" w:hAnsi="Calibri" w:cs="Calibri"/>
                <w:color w:val="000000"/>
              </w:rPr>
              <w:br/>
              <w:t xml:space="preserve">• 2x </w:t>
            </w:r>
            <w:proofErr w:type="spellStart"/>
            <w:r w:rsidRPr="005235F3">
              <w:rPr>
                <w:rFonts w:ascii="Calibri" w:hAnsi="Calibri" w:cs="Calibri"/>
                <w:color w:val="000000"/>
              </w:rPr>
              <w:t>chrysanthema</w:t>
            </w:r>
            <w:proofErr w:type="spellEnd"/>
            <w:r w:rsidRPr="005235F3">
              <w:rPr>
                <w:rFonts w:ascii="Calibri" w:hAnsi="Calibri" w:cs="Calibri"/>
                <w:color w:val="000000"/>
              </w:rPr>
              <w:t xml:space="preserve"> </w:t>
            </w:r>
            <w:proofErr w:type="spellStart"/>
            <w:r w:rsidRPr="005235F3">
              <w:rPr>
                <w:rFonts w:ascii="Calibri" w:hAnsi="Calibri" w:cs="Calibri"/>
                <w:color w:val="000000"/>
              </w:rPr>
              <w:t>santini</w:t>
            </w:r>
            <w:proofErr w:type="spellEnd"/>
            <w:r w:rsidRPr="005235F3">
              <w:rPr>
                <w:rFonts w:ascii="Calibri" w:hAnsi="Calibri" w:cs="Calibri"/>
                <w:color w:val="000000"/>
              </w:rPr>
              <w:t xml:space="preserve"> žlutá</w:t>
            </w:r>
            <w:r w:rsidRPr="005235F3">
              <w:rPr>
                <w:rFonts w:ascii="Calibri" w:hAnsi="Calibri" w:cs="Calibri"/>
                <w:color w:val="000000"/>
              </w:rPr>
              <w:br/>
              <w:t xml:space="preserve">• 2x </w:t>
            </w:r>
            <w:proofErr w:type="spellStart"/>
            <w:r w:rsidRPr="005235F3">
              <w:rPr>
                <w:rFonts w:ascii="Calibri" w:hAnsi="Calibri" w:cs="Calibri"/>
                <w:color w:val="000000"/>
              </w:rPr>
              <w:t>solidágo</w:t>
            </w:r>
            <w:proofErr w:type="spellEnd"/>
            <w:r w:rsidRPr="005235F3">
              <w:rPr>
                <w:rFonts w:ascii="Calibri" w:hAnsi="Calibri" w:cs="Calibri"/>
                <w:color w:val="000000"/>
              </w:rPr>
              <w:br/>
              <w:t xml:space="preserve">• 4x třezalka </w:t>
            </w:r>
            <w:r w:rsidRPr="005235F3">
              <w:rPr>
                <w:rFonts w:ascii="Calibri" w:hAnsi="Calibri" w:cs="Calibri"/>
                <w:color w:val="000000"/>
              </w:rPr>
              <w:br/>
              <w:t>• 1x větvička eukalyptu - plodový, barvený</w:t>
            </w:r>
            <w:r w:rsidRPr="005235F3">
              <w:rPr>
                <w:rFonts w:ascii="Calibri" w:hAnsi="Calibri" w:cs="Calibri"/>
                <w:color w:val="000000"/>
              </w:rPr>
              <w:br/>
              <w:t>• 2x aspidistra</w:t>
            </w:r>
          </w:p>
        </w:tc>
        <w:tc>
          <w:tcPr>
            <w:tcW w:w="830" w:type="pct"/>
            <w:tcBorders>
              <w:top w:val="nil"/>
              <w:left w:val="nil"/>
              <w:bottom w:val="single" w:sz="4" w:space="0" w:color="auto"/>
              <w:right w:val="single" w:sz="4" w:space="0" w:color="auto"/>
            </w:tcBorders>
            <w:shd w:val="clear" w:color="000000" w:fill="FFFFFF"/>
            <w:noWrap/>
            <w:hideMark/>
          </w:tcPr>
          <w:p w:rsidR="00C35A56" w:rsidRPr="005235F3" w:rsidRDefault="00C35A56" w:rsidP="005235F3">
            <w:pPr>
              <w:jc w:val="left"/>
              <w:rPr>
                <w:rFonts w:ascii="Calibri" w:hAnsi="Calibri" w:cs="Calibri"/>
                <w:color w:val="000000"/>
              </w:rPr>
            </w:pPr>
            <w:proofErr w:type="spellStart"/>
            <w:r w:rsidRPr="005235F3">
              <w:rPr>
                <w:rFonts w:ascii="Calibri" w:hAnsi="Calibri" w:cs="Calibri"/>
                <w:color w:val="000000"/>
              </w:rPr>
              <w:t>oasis</w:t>
            </w:r>
            <w:proofErr w:type="spellEnd"/>
            <w:r w:rsidRPr="005235F3">
              <w:rPr>
                <w:rFonts w:ascii="Calibri" w:hAnsi="Calibri" w:cs="Calibri"/>
                <w:color w:val="000000"/>
              </w:rPr>
              <w:t>, miska</w:t>
            </w:r>
          </w:p>
        </w:tc>
        <w:tc>
          <w:tcPr>
            <w:tcW w:w="1153" w:type="pct"/>
            <w:tcBorders>
              <w:top w:val="nil"/>
              <w:left w:val="nil"/>
              <w:bottom w:val="single" w:sz="4" w:space="0" w:color="auto"/>
              <w:right w:val="single" w:sz="4" w:space="0" w:color="auto"/>
            </w:tcBorders>
            <w:shd w:val="clear" w:color="auto" w:fill="FFFFFF" w:themeFill="background1"/>
            <w:noWrap/>
            <w:vAlign w:val="center"/>
            <w:hideMark/>
          </w:tcPr>
          <w:p w:rsidR="00C35A56" w:rsidRPr="00C35A56" w:rsidRDefault="00C35A56" w:rsidP="005235F3">
            <w:pPr>
              <w:jc w:val="center"/>
              <w:rPr>
                <w:rFonts w:ascii="Calibri" w:hAnsi="Calibri" w:cs="Calibri"/>
                <w:b/>
                <w:color w:val="000000"/>
              </w:rPr>
            </w:pPr>
            <w:r w:rsidRPr="00C35A56">
              <w:rPr>
                <w:rFonts w:ascii="Calibri" w:hAnsi="Calibri" w:cs="Calibri"/>
                <w:b/>
                <w:color w:val="000000"/>
              </w:rPr>
              <w:t>759</w:t>
            </w:r>
          </w:p>
        </w:tc>
      </w:tr>
      <w:tr w:rsidR="00C35A56" w:rsidRPr="005235F3" w:rsidTr="00C35A56">
        <w:trPr>
          <w:trHeight w:val="2685"/>
        </w:trPr>
        <w:tc>
          <w:tcPr>
            <w:tcW w:w="319" w:type="pct"/>
            <w:tcBorders>
              <w:top w:val="nil"/>
              <w:left w:val="single" w:sz="4" w:space="0" w:color="auto"/>
              <w:bottom w:val="single" w:sz="4" w:space="0" w:color="auto"/>
              <w:right w:val="single" w:sz="4" w:space="0" w:color="auto"/>
            </w:tcBorders>
            <w:shd w:val="clear" w:color="000000" w:fill="FFFFFF"/>
            <w:noWrap/>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lastRenderedPageBreak/>
              <w:t>podzimní</w:t>
            </w:r>
          </w:p>
        </w:tc>
        <w:tc>
          <w:tcPr>
            <w:tcW w:w="575"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aranžmá umístěné na stojanu</w:t>
            </w:r>
          </w:p>
        </w:tc>
        <w:tc>
          <w:tcPr>
            <w:tcW w:w="395"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kus</w:t>
            </w:r>
          </w:p>
        </w:tc>
        <w:tc>
          <w:tcPr>
            <w:tcW w:w="620"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 xml:space="preserve">celková výška aranžmá </w:t>
            </w:r>
            <w:proofErr w:type="spellStart"/>
            <w:r w:rsidRPr="005235F3">
              <w:rPr>
                <w:rFonts w:ascii="Calibri" w:hAnsi="Calibri" w:cs="Calibri"/>
                <w:color w:val="000000"/>
              </w:rPr>
              <w:t>max</w:t>
            </w:r>
            <w:proofErr w:type="spellEnd"/>
            <w:r w:rsidRPr="005235F3">
              <w:rPr>
                <w:rFonts w:ascii="Calibri" w:hAnsi="Calibri" w:cs="Calibri"/>
                <w:color w:val="000000"/>
              </w:rPr>
              <w:t xml:space="preserve"> 90 cm, včetně stojanu</w:t>
            </w:r>
          </w:p>
        </w:tc>
        <w:tc>
          <w:tcPr>
            <w:tcW w:w="1109"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 10x růže červená</w:t>
            </w:r>
            <w:r w:rsidRPr="005235F3">
              <w:rPr>
                <w:rFonts w:ascii="Calibri" w:hAnsi="Calibri" w:cs="Calibri"/>
                <w:color w:val="000000"/>
              </w:rPr>
              <w:br/>
              <w:t xml:space="preserve">• 7x </w:t>
            </w:r>
            <w:proofErr w:type="spellStart"/>
            <w:r w:rsidRPr="005235F3">
              <w:rPr>
                <w:rFonts w:ascii="Calibri" w:hAnsi="Calibri" w:cs="Calibri"/>
                <w:color w:val="000000"/>
              </w:rPr>
              <w:t>chrysanthema</w:t>
            </w:r>
            <w:proofErr w:type="spellEnd"/>
            <w:r w:rsidRPr="005235F3">
              <w:rPr>
                <w:rFonts w:ascii="Calibri" w:hAnsi="Calibri" w:cs="Calibri"/>
                <w:color w:val="000000"/>
              </w:rPr>
              <w:t xml:space="preserve"> velkokvětá žlutá</w:t>
            </w:r>
            <w:r w:rsidRPr="005235F3">
              <w:rPr>
                <w:rFonts w:ascii="Calibri" w:hAnsi="Calibri" w:cs="Calibri"/>
                <w:color w:val="000000"/>
              </w:rPr>
              <w:br/>
              <w:t xml:space="preserve">• 7x </w:t>
            </w:r>
            <w:proofErr w:type="spellStart"/>
            <w:r w:rsidRPr="005235F3">
              <w:rPr>
                <w:rFonts w:ascii="Calibri" w:hAnsi="Calibri" w:cs="Calibri"/>
                <w:color w:val="000000"/>
              </w:rPr>
              <w:t>chrysanthema</w:t>
            </w:r>
            <w:proofErr w:type="spellEnd"/>
            <w:r w:rsidRPr="005235F3">
              <w:rPr>
                <w:rFonts w:ascii="Calibri" w:hAnsi="Calibri" w:cs="Calibri"/>
                <w:color w:val="000000"/>
              </w:rPr>
              <w:t xml:space="preserve"> </w:t>
            </w:r>
            <w:proofErr w:type="spellStart"/>
            <w:r w:rsidRPr="005235F3">
              <w:rPr>
                <w:rFonts w:ascii="Calibri" w:hAnsi="Calibri" w:cs="Calibri"/>
                <w:color w:val="000000"/>
              </w:rPr>
              <w:t>santini</w:t>
            </w:r>
            <w:proofErr w:type="spellEnd"/>
            <w:r w:rsidRPr="005235F3">
              <w:rPr>
                <w:rFonts w:ascii="Calibri" w:hAnsi="Calibri" w:cs="Calibri"/>
                <w:color w:val="000000"/>
              </w:rPr>
              <w:t xml:space="preserve"> žlutá</w:t>
            </w:r>
            <w:r w:rsidRPr="005235F3">
              <w:rPr>
                <w:rFonts w:ascii="Calibri" w:hAnsi="Calibri" w:cs="Calibri"/>
                <w:color w:val="000000"/>
              </w:rPr>
              <w:br/>
              <w:t xml:space="preserve">• 7x </w:t>
            </w:r>
            <w:proofErr w:type="spellStart"/>
            <w:r w:rsidRPr="005235F3">
              <w:rPr>
                <w:rFonts w:ascii="Calibri" w:hAnsi="Calibri" w:cs="Calibri"/>
                <w:color w:val="000000"/>
              </w:rPr>
              <w:t>solidágo</w:t>
            </w:r>
            <w:proofErr w:type="spellEnd"/>
            <w:r w:rsidRPr="005235F3">
              <w:rPr>
                <w:rFonts w:ascii="Calibri" w:hAnsi="Calibri" w:cs="Calibri"/>
                <w:color w:val="000000"/>
              </w:rPr>
              <w:br/>
              <w:t xml:space="preserve">• 8x třezalka </w:t>
            </w:r>
            <w:r w:rsidRPr="005235F3">
              <w:rPr>
                <w:rFonts w:ascii="Calibri" w:hAnsi="Calibri" w:cs="Calibri"/>
                <w:color w:val="000000"/>
              </w:rPr>
              <w:br/>
              <w:t xml:space="preserve">• 7x </w:t>
            </w:r>
            <w:proofErr w:type="spellStart"/>
            <w:r w:rsidRPr="005235F3">
              <w:rPr>
                <w:rFonts w:ascii="Calibri" w:hAnsi="Calibri" w:cs="Calibri"/>
                <w:color w:val="000000"/>
              </w:rPr>
              <w:t>arálie</w:t>
            </w:r>
            <w:proofErr w:type="spellEnd"/>
            <w:r w:rsidRPr="005235F3">
              <w:rPr>
                <w:rFonts w:ascii="Calibri" w:hAnsi="Calibri" w:cs="Calibri"/>
                <w:color w:val="000000"/>
              </w:rPr>
              <w:br/>
              <w:t>• 1 svazek eukalyptu – plodový, barvený</w:t>
            </w:r>
          </w:p>
        </w:tc>
        <w:tc>
          <w:tcPr>
            <w:tcW w:w="830"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 xml:space="preserve">miska, </w:t>
            </w:r>
            <w:proofErr w:type="spellStart"/>
            <w:r w:rsidRPr="005235F3">
              <w:rPr>
                <w:rFonts w:ascii="Calibri" w:hAnsi="Calibri" w:cs="Calibri"/>
                <w:color w:val="000000"/>
              </w:rPr>
              <w:t>oasis</w:t>
            </w:r>
            <w:proofErr w:type="spellEnd"/>
            <w:r w:rsidRPr="005235F3">
              <w:rPr>
                <w:rFonts w:ascii="Calibri" w:hAnsi="Calibri" w:cs="Calibri"/>
                <w:color w:val="000000"/>
              </w:rPr>
              <w:t>, pletivo, stojan - kov, černý, jednoduchý moderní styl, výška cca 50 - 60 cm, viz ilustrační foto</w:t>
            </w:r>
          </w:p>
        </w:tc>
        <w:tc>
          <w:tcPr>
            <w:tcW w:w="1153" w:type="pct"/>
            <w:tcBorders>
              <w:top w:val="nil"/>
              <w:left w:val="nil"/>
              <w:bottom w:val="single" w:sz="4" w:space="0" w:color="auto"/>
              <w:right w:val="single" w:sz="4" w:space="0" w:color="auto"/>
            </w:tcBorders>
            <w:shd w:val="clear" w:color="auto" w:fill="FFFFFF" w:themeFill="background1"/>
            <w:noWrap/>
            <w:vAlign w:val="center"/>
            <w:hideMark/>
          </w:tcPr>
          <w:p w:rsidR="00C35A56" w:rsidRPr="00C35A56" w:rsidRDefault="00C35A56" w:rsidP="005235F3">
            <w:pPr>
              <w:jc w:val="center"/>
              <w:rPr>
                <w:rFonts w:ascii="Calibri" w:hAnsi="Calibri" w:cs="Calibri"/>
                <w:b/>
                <w:color w:val="000000"/>
              </w:rPr>
            </w:pPr>
            <w:r w:rsidRPr="00C35A56">
              <w:rPr>
                <w:rFonts w:ascii="Calibri" w:hAnsi="Calibri" w:cs="Calibri"/>
                <w:b/>
                <w:color w:val="000000"/>
              </w:rPr>
              <w:t>1.955</w:t>
            </w:r>
          </w:p>
        </w:tc>
      </w:tr>
      <w:tr w:rsidR="00C35A56" w:rsidRPr="005235F3" w:rsidTr="00C35A56">
        <w:trPr>
          <w:trHeight w:val="3750"/>
        </w:trPr>
        <w:tc>
          <w:tcPr>
            <w:tcW w:w="319" w:type="pct"/>
            <w:tcBorders>
              <w:top w:val="nil"/>
              <w:left w:val="single" w:sz="4" w:space="0" w:color="auto"/>
              <w:bottom w:val="single" w:sz="4" w:space="0" w:color="auto"/>
              <w:right w:val="single" w:sz="4" w:space="0" w:color="auto"/>
            </w:tcBorders>
            <w:shd w:val="clear" w:color="000000" w:fill="FFFFFF"/>
            <w:noWrap/>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 </w:t>
            </w:r>
          </w:p>
        </w:tc>
        <w:tc>
          <w:tcPr>
            <w:tcW w:w="575"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 xml:space="preserve">Stojan </w:t>
            </w:r>
          </w:p>
        </w:tc>
        <w:tc>
          <w:tcPr>
            <w:tcW w:w="395"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kus</w:t>
            </w:r>
          </w:p>
        </w:tc>
        <w:tc>
          <w:tcPr>
            <w:tcW w:w="620"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výška cca 50 - 60 cm, šířka</w:t>
            </w:r>
          </w:p>
        </w:tc>
        <w:tc>
          <w:tcPr>
            <w:tcW w:w="1109"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 </w:t>
            </w:r>
          </w:p>
        </w:tc>
        <w:tc>
          <w:tcPr>
            <w:tcW w:w="830" w:type="pct"/>
            <w:tcBorders>
              <w:top w:val="nil"/>
              <w:left w:val="nil"/>
              <w:bottom w:val="nil"/>
              <w:right w:val="nil"/>
            </w:tcBorders>
            <w:shd w:val="clear" w:color="auto" w:fill="auto"/>
            <w:noWrap/>
            <w:vAlign w:val="bottom"/>
            <w:hideMark/>
          </w:tcPr>
          <w:p w:rsidR="00C35A56" w:rsidRPr="005235F3" w:rsidRDefault="00C35A56" w:rsidP="005235F3">
            <w:pPr>
              <w:jc w:val="left"/>
              <w:rPr>
                <w:rFonts w:ascii="Calibri" w:hAnsi="Calibri" w:cs="Calibri"/>
                <w:color w:val="000000"/>
                <w:sz w:val="22"/>
                <w:szCs w:val="22"/>
              </w:rPr>
            </w:pPr>
          </w:p>
          <w:tbl>
            <w:tblPr>
              <w:tblW w:w="0" w:type="auto"/>
              <w:tblCellSpacing w:w="0" w:type="dxa"/>
              <w:tblCellMar>
                <w:left w:w="0" w:type="dxa"/>
                <w:right w:w="0" w:type="dxa"/>
              </w:tblCellMar>
              <w:tblLook w:val="04A0" w:firstRow="1" w:lastRow="0" w:firstColumn="1" w:lastColumn="0" w:noHBand="0" w:noVBand="1"/>
            </w:tblPr>
            <w:tblGrid>
              <w:gridCol w:w="2335"/>
            </w:tblGrid>
            <w:tr w:rsidR="00C35A56" w:rsidRPr="005235F3">
              <w:trPr>
                <w:trHeight w:val="3750"/>
                <w:tblCellSpacing w:w="0" w:type="dxa"/>
              </w:trPr>
              <w:tc>
                <w:tcPr>
                  <w:tcW w:w="2340" w:type="dxa"/>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noProof/>
                      <w:color w:val="000000"/>
                      <w:sz w:val="22"/>
                      <w:szCs w:val="22"/>
                    </w:rPr>
                    <w:drawing>
                      <wp:anchor distT="0" distB="0" distL="114300" distR="114300" simplePos="0" relativeHeight="251678720" behindDoc="0" locked="0" layoutInCell="1" allowOverlap="1" wp14:anchorId="1825B152" wp14:editId="7910678F">
                        <wp:simplePos x="0" y="0"/>
                        <wp:positionH relativeFrom="column">
                          <wp:posOffset>39232</wp:posOffset>
                        </wp:positionH>
                        <wp:positionV relativeFrom="paragraph">
                          <wp:posOffset>882071</wp:posOffset>
                        </wp:positionV>
                        <wp:extent cx="762000" cy="1438275"/>
                        <wp:effectExtent l="0" t="0" r="0" b="9525"/>
                        <wp:wrapNone/>
                        <wp:docPr id="7" name="Obrázek 7"/>
                        <wp:cNvGraphicFramePr/>
                        <a:graphic xmlns:a="http://schemas.openxmlformats.org/drawingml/2006/main">
                          <a:graphicData uri="http://schemas.openxmlformats.org/drawingml/2006/picture">
                            <pic:pic xmlns:pic="http://schemas.openxmlformats.org/drawingml/2006/picture">
                              <pic:nvPicPr>
                                <pic:cNvPr id="7" name="Obrázek 6"/>
                                <pic:cNvPicPr/>
                              </pic:nvPicPr>
                              <pic:blipFill>
                                <a:blip r:embed="rId16">
                                  <a:extLst>
                                    <a:ext uri="{28A0092B-C50C-407E-A947-70E740481C1C}">
                                      <a14:useLocalDpi xmlns:a14="http://schemas.microsoft.com/office/drawing/2010/main" val="0"/>
                                    </a:ext>
                                  </a:extLst>
                                </a:blip>
                                <a:stretch>
                                  <a:fillRect/>
                                </a:stretch>
                              </pic:blipFill>
                              <pic:spPr>
                                <a:xfrm>
                                  <a:off x="0" y="0"/>
                                  <a:ext cx="762000" cy="1438275"/>
                                </a:xfrm>
                                <a:prstGeom prst="rect">
                                  <a:avLst/>
                                </a:prstGeom>
                              </pic:spPr>
                            </pic:pic>
                          </a:graphicData>
                        </a:graphic>
                        <wp14:sizeRelH relativeFrom="page">
                          <wp14:pctWidth>0</wp14:pctWidth>
                        </wp14:sizeRelH>
                        <wp14:sizeRelV relativeFrom="page">
                          <wp14:pctHeight>0</wp14:pctHeight>
                        </wp14:sizeRelV>
                      </wp:anchor>
                    </w:drawing>
                  </w:r>
                  <w:r w:rsidRPr="005235F3">
                    <w:rPr>
                      <w:rFonts w:ascii="Calibri" w:hAnsi="Calibri" w:cs="Calibri"/>
                      <w:color w:val="000000"/>
                    </w:rPr>
                    <w:t>stojan - kov, černý, jednoduchý moderní styl, viz ilustrační foto</w:t>
                  </w:r>
                </w:p>
              </w:tc>
            </w:tr>
          </w:tbl>
          <w:p w:rsidR="00C35A56" w:rsidRPr="005235F3" w:rsidRDefault="00C35A56" w:rsidP="005235F3">
            <w:pPr>
              <w:jc w:val="left"/>
              <w:rPr>
                <w:rFonts w:ascii="Calibri" w:hAnsi="Calibri" w:cs="Calibri"/>
                <w:color w:val="000000"/>
                <w:sz w:val="22"/>
                <w:szCs w:val="22"/>
              </w:rPr>
            </w:pPr>
          </w:p>
        </w:tc>
        <w:tc>
          <w:tcPr>
            <w:tcW w:w="1153" w:type="pct"/>
            <w:tcBorders>
              <w:top w:val="nil"/>
              <w:left w:val="nil"/>
              <w:bottom w:val="single" w:sz="4" w:space="0" w:color="auto"/>
              <w:right w:val="single" w:sz="4" w:space="0" w:color="auto"/>
            </w:tcBorders>
            <w:shd w:val="clear" w:color="auto" w:fill="FFFFFF" w:themeFill="background1"/>
            <w:noWrap/>
            <w:vAlign w:val="center"/>
            <w:hideMark/>
          </w:tcPr>
          <w:p w:rsidR="00C35A56" w:rsidRPr="00C35A56" w:rsidRDefault="00C35A56" w:rsidP="005235F3">
            <w:pPr>
              <w:jc w:val="center"/>
              <w:rPr>
                <w:rFonts w:ascii="Calibri" w:hAnsi="Calibri" w:cs="Calibri"/>
                <w:b/>
                <w:color w:val="000000"/>
              </w:rPr>
            </w:pPr>
            <w:r w:rsidRPr="00C35A56">
              <w:rPr>
                <w:rFonts w:ascii="Calibri" w:hAnsi="Calibri" w:cs="Calibri"/>
                <w:b/>
                <w:color w:val="000000"/>
              </w:rPr>
              <w:t>290</w:t>
            </w:r>
          </w:p>
        </w:tc>
      </w:tr>
      <w:tr w:rsidR="00C35A56" w:rsidRPr="005235F3" w:rsidTr="00C35A56">
        <w:trPr>
          <w:trHeight w:val="2175"/>
        </w:trPr>
        <w:tc>
          <w:tcPr>
            <w:tcW w:w="319" w:type="pct"/>
            <w:tcBorders>
              <w:top w:val="nil"/>
              <w:left w:val="single" w:sz="4" w:space="0" w:color="auto"/>
              <w:bottom w:val="single" w:sz="4" w:space="0" w:color="auto"/>
              <w:right w:val="single" w:sz="4" w:space="0" w:color="auto"/>
            </w:tcBorders>
            <w:shd w:val="clear" w:color="000000" w:fill="FFFFFF"/>
            <w:noWrap/>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trikolora</w:t>
            </w:r>
          </w:p>
        </w:tc>
        <w:tc>
          <w:tcPr>
            <w:tcW w:w="575"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velká váza</w:t>
            </w:r>
          </w:p>
        </w:tc>
        <w:tc>
          <w:tcPr>
            <w:tcW w:w="395"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kus</w:t>
            </w:r>
          </w:p>
        </w:tc>
        <w:tc>
          <w:tcPr>
            <w:tcW w:w="620"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 </w:t>
            </w:r>
          </w:p>
        </w:tc>
        <w:tc>
          <w:tcPr>
            <w:tcW w:w="1109"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 xml:space="preserve">• 3x </w:t>
            </w:r>
            <w:proofErr w:type="spellStart"/>
            <w:r w:rsidRPr="005235F3">
              <w:rPr>
                <w:rFonts w:ascii="Calibri" w:hAnsi="Calibri" w:cs="Calibri"/>
                <w:color w:val="000000"/>
              </w:rPr>
              <w:t>amarilis</w:t>
            </w:r>
            <w:proofErr w:type="spellEnd"/>
            <w:r w:rsidRPr="005235F3">
              <w:rPr>
                <w:rFonts w:ascii="Calibri" w:hAnsi="Calibri" w:cs="Calibri"/>
                <w:color w:val="000000"/>
              </w:rPr>
              <w:t xml:space="preserve"> nebo 7x červená růže</w:t>
            </w:r>
            <w:r w:rsidRPr="005235F3">
              <w:rPr>
                <w:rFonts w:ascii="Calibri" w:hAnsi="Calibri" w:cs="Calibri"/>
                <w:color w:val="000000"/>
              </w:rPr>
              <w:br/>
              <w:t xml:space="preserve">• 3x lilie bílá </w:t>
            </w:r>
            <w:proofErr w:type="spellStart"/>
            <w:r w:rsidRPr="005235F3">
              <w:rPr>
                <w:rFonts w:ascii="Calibri" w:hAnsi="Calibri" w:cs="Calibri"/>
                <w:color w:val="000000"/>
              </w:rPr>
              <w:t>nakvetlá</w:t>
            </w:r>
            <w:proofErr w:type="spellEnd"/>
            <w:r w:rsidRPr="005235F3">
              <w:rPr>
                <w:rFonts w:ascii="Calibri" w:hAnsi="Calibri" w:cs="Calibri"/>
                <w:color w:val="000000"/>
              </w:rPr>
              <w:br/>
              <w:t xml:space="preserve">• 2x-3x hortensie modrá, podle velikosti nebo 5x </w:t>
            </w:r>
            <w:proofErr w:type="spellStart"/>
            <w:r w:rsidRPr="005235F3">
              <w:rPr>
                <w:rFonts w:ascii="Calibri" w:hAnsi="Calibri" w:cs="Calibri"/>
                <w:color w:val="000000"/>
              </w:rPr>
              <w:t>delphinium</w:t>
            </w:r>
            <w:proofErr w:type="spellEnd"/>
            <w:r w:rsidRPr="005235F3">
              <w:rPr>
                <w:rFonts w:ascii="Calibri" w:hAnsi="Calibri" w:cs="Calibri"/>
                <w:color w:val="000000"/>
              </w:rPr>
              <w:t xml:space="preserve"> (iris) modré</w:t>
            </w:r>
            <w:r w:rsidRPr="005235F3">
              <w:rPr>
                <w:rFonts w:ascii="Calibri" w:hAnsi="Calibri" w:cs="Calibri"/>
                <w:color w:val="000000"/>
              </w:rPr>
              <w:br/>
              <w:t xml:space="preserve">• 5x </w:t>
            </w:r>
            <w:proofErr w:type="spellStart"/>
            <w:r w:rsidRPr="005235F3">
              <w:rPr>
                <w:rFonts w:ascii="Calibri" w:hAnsi="Calibri" w:cs="Calibri"/>
                <w:color w:val="000000"/>
              </w:rPr>
              <w:t>asparagus</w:t>
            </w:r>
            <w:proofErr w:type="spellEnd"/>
            <w:r w:rsidRPr="005235F3">
              <w:rPr>
                <w:rFonts w:ascii="Calibri" w:hAnsi="Calibri" w:cs="Calibri"/>
                <w:color w:val="000000"/>
              </w:rPr>
              <w:t xml:space="preserve"> </w:t>
            </w:r>
            <w:proofErr w:type="spellStart"/>
            <w:r w:rsidRPr="005235F3">
              <w:rPr>
                <w:rFonts w:ascii="Calibri" w:hAnsi="Calibri" w:cs="Calibri"/>
                <w:color w:val="000000"/>
              </w:rPr>
              <w:t>plumosus</w:t>
            </w:r>
            <w:proofErr w:type="spellEnd"/>
            <w:r w:rsidRPr="005235F3">
              <w:rPr>
                <w:rFonts w:ascii="Calibri" w:hAnsi="Calibri" w:cs="Calibri"/>
                <w:color w:val="000000"/>
              </w:rPr>
              <w:t xml:space="preserve"> dlouhý</w:t>
            </w:r>
          </w:p>
        </w:tc>
        <w:tc>
          <w:tcPr>
            <w:tcW w:w="830"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pletivo</w:t>
            </w:r>
          </w:p>
        </w:tc>
        <w:tc>
          <w:tcPr>
            <w:tcW w:w="1153" w:type="pct"/>
            <w:tcBorders>
              <w:top w:val="nil"/>
              <w:left w:val="nil"/>
              <w:bottom w:val="single" w:sz="4" w:space="0" w:color="auto"/>
              <w:right w:val="single" w:sz="4" w:space="0" w:color="auto"/>
            </w:tcBorders>
            <w:shd w:val="clear" w:color="auto" w:fill="FFFFFF" w:themeFill="background1"/>
            <w:noWrap/>
            <w:vAlign w:val="center"/>
            <w:hideMark/>
          </w:tcPr>
          <w:p w:rsidR="00C35A56" w:rsidRPr="00C35A56" w:rsidRDefault="00C35A56" w:rsidP="005235F3">
            <w:pPr>
              <w:jc w:val="center"/>
              <w:rPr>
                <w:rFonts w:ascii="Calibri" w:hAnsi="Calibri" w:cs="Calibri"/>
                <w:b/>
                <w:color w:val="000000"/>
              </w:rPr>
            </w:pPr>
            <w:r w:rsidRPr="00C35A56">
              <w:rPr>
                <w:rFonts w:ascii="Calibri" w:hAnsi="Calibri" w:cs="Calibri"/>
                <w:b/>
                <w:color w:val="000000"/>
              </w:rPr>
              <w:t>1.275</w:t>
            </w:r>
          </w:p>
        </w:tc>
      </w:tr>
      <w:tr w:rsidR="00C35A56" w:rsidRPr="005235F3" w:rsidTr="00C35A56">
        <w:trPr>
          <w:trHeight w:val="1140"/>
        </w:trPr>
        <w:tc>
          <w:tcPr>
            <w:tcW w:w="319" w:type="pct"/>
            <w:tcBorders>
              <w:top w:val="nil"/>
              <w:left w:val="single" w:sz="4" w:space="0" w:color="auto"/>
              <w:bottom w:val="single" w:sz="4" w:space="0" w:color="auto"/>
              <w:right w:val="single" w:sz="4" w:space="0" w:color="auto"/>
            </w:tcBorders>
            <w:shd w:val="clear" w:color="000000" w:fill="FFFFFF"/>
            <w:noWrap/>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lastRenderedPageBreak/>
              <w:t> </w:t>
            </w:r>
          </w:p>
        </w:tc>
        <w:tc>
          <w:tcPr>
            <w:tcW w:w="575"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váza</w:t>
            </w:r>
          </w:p>
        </w:tc>
        <w:tc>
          <w:tcPr>
            <w:tcW w:w="395"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kus</w:t>
            </w:r>
          </w:p>
        </w:tc>
        <w:tc>
          <w:tcPr>
            <w:tcW w:w="620"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přiměřeně velká k výše uvedenému aranžmá - cca 20-30 cm na výšku</w:t>
            </w:r>
          </w:p>
        </w:tc>
        <w:tc>
          <w:tcPr>
            <w:tcW w:w="1109"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 </w:t>
            </w:r>
          </w:p>
        </w:tc>
        <w:tc>
          <w:tcPr>
            <w:tcW w:w="830"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sklo</w:t>
            </w:r>
          </w:p>
        </w:tc>
        <w:tc>
          <w:tcPr>
            <w:tcW w:w="1153" w:type="pct"/>
            <w:tcBorders>
              <w:top w:val="nil"/>
              <w:left w:val="nil"/>
              <w:bottom w:val="single" w:sz="4" w:space="0" w:color="auto"/>
              <w:right w:val="single" w:sz="4" w:space="0" w:color="auto"/>
            </w:tcBorders>
            <w:shd w:val="clear" w:color="auto" w:fill="FFFFFF" w:themeFill="background1"/>
            <w:noWrap/>
            <w:vAlign w:val="center"/>
            <w:hideMark/>
          </w:tcPr>
          <w:p w:rsidR="00C35A56" w:rsidRPr="00C35A56" w:rsidRDefault="00C35A56" w:rsidP="005235F3">
            <w:pPr>
              <w:jc w:val="center"/>
              <w:rPr>
                <w:rFonts w:ascii="Calibri" w:hAnsi="Calibri" w:cs="Calibri"/>
                <w:b/>
                <w:color w:val="000000"/>
              </w:rPr>
            </w:pPr>
            <w:r w:rsidRPr="00C35A56">
              <w:rPr>
                <w:rFonts w:ascii="Calibri" w:hAnsi="Calibri" w:cs="Calibri"/>
                <w:b/>
                <w:color w:val="000000"/>
              </w:rPr>
              <w:t>247</w:t>
            </w:r>
          </w:p>
        </w:tc>
      </w:tr>
      <w:tr w:rsidR="00C35A56" w:rsidRPr="005235F3" w:rsidTr="00C35A56">
        <w:trPr>
          <w:trHeight w:val="1470"/>
        </w:trPr>
        <w:tc>
          <w:tcPr>
            <w:tcW w:w="319" w:type="pct"/>
            <w:tcBorders>
              <w:top w:val="nil"/>
              <w:left w:val="single" w:sz="4" w:space="0" w:color="auto"/>
              <w:bottom w:val="single" w:sz="4" w:space="0" w:color="auto"/>
              <w:right w:val="single" w:sz="4" w:space="0" w:color="auto"/>
            </w:tcBorders>
            <w:shd w:val="clear" w:color="000000" w:fill="FFFFFF"/>
            <w:noWrap/>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trikolora</w:t>
            </w:r>
          </w:p>
        </w:tc>
        <w:tc>
          <w:tcPr>
            <w:tcW w:w="575" w:type="pct"/>
            <w:tcBorders>
              <w:top w:val="nil"/>
              <w:left w:val="nil"/>
              <w:bottom w:val="single" w:sz="4" w:space="0" w:color="auto"/>
              <w:right w:val="single" w:sz="4" w:space="0" w:color="auto"/>
            </w:tcBorders>
            <w:shd w:val="clear" w:color="000000" w:fill="FFFFFF"/>
            <w:noWrap/>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 xml:space="preserve">podélné </w:t>
            </w:r>
          </w:p>
        </w:tc>
        <w:tc>
          <w:tcPr>
            <w:tcW w:w="395" w:type="pct"/>
            <w:tcBorders>
              <w:top w:val="nil"/>
              <w:left w:val="nil"/>
              <w:bottom w:val="single" w:sz="4" w:space="0" w:color="auto"/>
              <w:right w:val="single" w:sz="4" w:space="0" w:color="auto"/>
            </w:tcBorders>
            <w:shd w:val="clear" w:color="000000" w:fill="FFFFFF"/>
            <w:noWrap/>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kus</w:t>
            </w:r>
          </w:p>
        </w:tc>
        <w:tc>
          <w:tcPr>
            <w:tcW w:w="620"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 xml:space="preserve">délka 25-30 cm, šířka 15 cm, výška </w:t>
            </w:r>
            <w:proofErr w:type="spellStart"/>
            <w:r w:rsidRPr="005235F3">
              <w:rPr>
                <w:rFonts w:ascii="Calibri" w:hAnsi="Calibri" w:cs="Calibri"/>
                <w:color w:val="000000"/>
              </w:rPr>
              <w:t>max</w:t>
            </w:r>
            <w:proofErr w:type="spellEnd"/>
            <w:r w:rsidRPr="005235F3">
              <w:rPr>
                <w:rFonts w:ascii="Calibri" w:hAnsi="Calibri" w:cs="Calibri"/>
                <w:color w:val="000000"/>
              </w:rPr>
              <w:t xml:space="preserve"> 15 cm</w:t>
            </w:r>
          </w:p>
        </w:tc>
        <w:tc>
          <w:tcPr>
            <w:tcW w:w="1109"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 1x modrá hortensie</w:t>
            </w:r>
            <w:r w:rsidRPr="005235F3">
              <w:rPr>
                <w:rFonts w:ascii="Calibri" w:hAnsi="Calibri" w:cs="Calibri"/>
                <w:color w:val="000000"/>
              </w:rPr>
              <w:br/>
              <w:t>• 4x červená růže</w:t>
            </w:r>
            <w:r w:rsidRPr="005235F3">
              <w:rPr>
                <w:rFonts w:ascii="Calibri" w:hAnsi="Calibri" w:cs="Calibri"/>
                <w:color w:val="000000"/>
              </w:rPr>
              <w:br/>
              <w:t>• 3x bílá růže</w:t>
            </w:r>
            <w:r w:rsidRPr="005235F3">
              <w:rPr>
                <w:rFonts w:ascii="Calibri" w:hAnsi="Calibri" w:cs="Calibri"/>
                <w:color w:val="000000"/>
              </w:rPr>
              <w:br/>
              <w:t>• 2x aspidistra list</w:t>
            </w:r>
            <w:r w:rsidRPr="005235F3">
              <w:rPr>
                <w:rFonts w:ascii="Calibri" w:hAnsi="Calibri" w:cs="Calibri"/>
                <w:color w:val="000000"/>
              </w:rPr>
              <w:br/>
              <w:t xml:space="preserve">• 3x větvička </w:t>
            </w:r>
            <w:proofErr w:type="spellStart"/>
            <w:r w:rsidRPr="005235F3">
              <w:rPr>
                <w:rFonts w:ascii="Calibri" w:hAnsi="Calibri" w:cs="Calibri"/>
                <w:color w:val="000000"/>
              </w:rPr>
              <w:t>salal</w:t>
            </w:r>
            <w:proofErr w:type="spellEnd"/>
          </w:p>
        </w:tc>
        <w:tc>
          <w:tcPr>
            <w:tcW w:w="830" w:type="pct"/>
            <w:tcBorders>
              <w:top w:val="nil"/>
              <w:left w:val="nil"/>
              <w:bottom w:val="single" w:sz="4" w:space="0" w:color="auto"/>
              <w:right w:val="single" w:sz="4" w:space="0" w:color="auto"/>
            </w:tcBorders>
            <w:shd w:val="clear" w:color="000000" w:fill="FFFFFF"/>
            <w:noWrap/>
            <w:hideMark/>
          </w:tcPr>
          <w:p w:rsidR="00C35A56" w:rsidRPr="005235F3" w:rsidRDefault="00C35A56" w:rsidP="005235F3">
            <w:pPr>
              <w:jc w:val="left"/>
              <w:rPr>
                <w:rFonts w:ascii="Calibri" w:hAnsi="Calibri" w:cs="Calibri"/>
                <w:color w:val="000000"/>
              </w:rPr>
            </w:pPr>
            <w:proofErr w:type="spellStart"/>
            <w:r w:rsidRPr="005235F3">
              <w:rPr>
                <w:rFonts w:ascii="Calibri" w:hAnsi="Calibri" w:cs="Calibri"/>
                <w:color w:val="000000"/>
              </w:rPr>
              <w:t>oasis</w:t>
            </w:r>
            <w:proofErr w:type="spellEnd"/>
            <w:r w:rsidRPr="005235F3">
              <w:rPr>
                <w:rFonts w:ascii="Calibri" w:hAnsi="Calibri" w:cs="Calibri"/>
                <w:color w:val="000000"/>
              </w:rPr>
              <w:t>, miska</w:t>
            </w:r>
          </w:p>
        </w:tc>
        <w:tc>
          <w:tcPr>
            <w:tcW w:w="1153" w:type="pct"/>
            <w:tcBorders>
              <w:top w:val="nil"/>
              <w:left w:val="nil"/>
              <w:bottom w:val="single" w:sz="4" w:space="0" w:color="auto"/>
              <w:right w:val="single" w:sz="4" w:space="0" w:color="auto"/>
            </w:tcBorders>
            <w:shd w:val="clear" w:color="auto" w:fill="FFFFFF" w:themeFill="background1"/>
            <w:noWrap/>
            <w:vAlign w:val="center"/>
            <w:hideMark/>
          </w:tcPr>
          <w:p w:rsidR="00C35A56" w:rsidRPr="00C35A56" w:rsidRDefault="00C35A56" w:rsidP="005235F3">
            <w:pPr>
              <w:jc w:val="center"/>
              <w:rPr>
                <w:rFonts w:ascii="Calibri" w:hAnsi="Calibri" w:cs="Calibri"/>
                <w:b/>
                <w:color w:val="000000"/>
              </w:rPr>
            </w:pPr>
            <w:r w:rsidRPr="00C35A56">
              <w:rPr>
                <w:rFonts w:ascii="Calibri" w:hAnsi="Calibri" w:cs="Calibri"/>
                <w:b/>
                <w:color w:val="000000"/>
              </w:rPr>
              <w:t>635</w:t>
            </w:r>
          </w:p>
        </w:tc>
      </w:tr>
      <w:tr w:rsidR="00C35A56" w:rsidRPr="005235F3" w:rsidTr="00C35A56">
        <w:trPr>
          <w:trHeight w:val="2130"/>
        </w:trPr>
        <w:tc>
          <w:tcPr>
            <w:tcW w:w="319" w:type="pct"/>
            <w:tcBorders>
              <w:top w:val="nil"/>
              <w:left w:val="single" w:sz="4" w:space="0" w:color="auto"/>
              <w:bottom w:val="single" w:sz="4" w:space="0" w:color="auto"/>
              <w:right w:val="single" w:sz="4" w:space="0" w:color="auto"/>
            </w:tcBorders>
            <w:shd w:val="clear" w:color="000000" w:fill="FFFFFF"/>
            <w:noWrap/>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trikolora</w:t>
            </w:r>
          </w:p>
        </w:tc>
        <w:tc>
          <w:tcPr>
            <w:tcW w:w="575"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aranžmá umístěné na stojanu</w:t>
            </w:r>
          </w:p>
        </w:tc>
        <w:tc>
          <w:tcPr>
            <w:tcW w:w="395"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kus</w:t>
            </w:r>
          </w:p>
        </w:tc>
        <w:tc>
          <w:tcPr>
            <w:tcW w:w="620"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 xml:space="preserve">celková výška aranžmá </w:t>
            </w:r>
            <w:proofErr w:type="spellStart"/>
            <w:r w:rsidRPr="005235F3">
              <w:rPr>
                <w:rFonts w:ascii="Calibri" w:hAnsi="Calibri" w:cs="Calibri"/>
                <w:color w:val="000000"/>
              </w:rPr>
              <w:t>max</w:t>
            </w:r>
            <w:proofErr w:type="spellEnd"/>
            <w:r w:rsidRPr="005235F3">
              <w:rPr>
                <w:rFonts w:ascii="Calibri" w:hAnsi="Calibri" w:cs="Calibri"/>
                <w:color w:val="000000"/>
              </w:rPr>
              <w:t xml:space="preserve"> 90 cm, včetně stojanu</w:t>
            </w:r>
          </w:p>
        </w:tc>
        <w:tc>
          <w:tcPr>
            <w:tcW w:w="1109"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 4x modrá hortensie</w:t>
            </w:r>
            <w:r w:rsidRPr="005235F3">
              <w:rPr>
                <w:rFonts w:ascii="Calibri" w:hAnsi="Calibri" w:cs="Calibri"/>
                <w:color w:val="000000"/>
              </w:rPr>
              <w:br/>
              <w:t>• 10x červená růže</w:t>
            </w:r>
            <w:r w:rsidRPr="005235F3">
              <w:rPr>
                <w:rFonts w:ascii="Calibri" w:hAnsi="Calibri" w:cs="Calibri"/>
                <w:color w:val="000000"/>
              </w:rPr>
              <w:br/>
              <w:t xml:space="preserve">• 6x bílá </w:t>
            </w:r>
            <w:proofErr w:type="spellStart"/>
            <w:r w:rsidRPr="005235F3">
              <w:rPr>
                <w:rFonts w:ascii="Calibri" w:hAnsi="Calibri" w:cs="Calibri"/>
                <w:color w:val="000000"/>
              </w:rPr>
              <w:t>eustoma</w:t>
            </w:r>
            <w:proofErr w:type="spellEnd"/>
            <w:r w:rsidRPr="005235F3">
              <w:rPr>
                <w:rFonts w:ascii="Calibri" w:hAnsi="Calibri" w:cs="Calibri"/>
                <w:color w:val="000000"/>
              </w:rPr>
              <w:br/>
              <w:t xml:space="preserve">• 3x </w:t>
            </w:r>
            <w:proofErr w:type="spellStart"/>
            <w:r w:rsidRPr="005235F3">
              <w:rPr>
                <w:rFonts w:ascii="Calibri" w:hAnsi="Calibri" w:cs="Calibri"/>
                <w:color w:val="000000"/>
              </w:rPr>
              <w:t>gypsophila</w:t>
            </w:r>
            <w:proofErr w:type="spellEnd"/>
            <w:r w:rsidRPr="005235F3">
              <w:rPr>
                <w:rFonts w:ascii="Calibri" w:hAnsi="Calibri" w:cs="Calibri"/>
                <w:color w:val="000000"/>
              </w:rPr>
              <w:br/>
              <w:t xml:space="preserve">• </w:t>
            </w:r>
            <w:proofErr w:type="spellStart"/>
            <w:r w:rsidRPr="005235F3">
              <w:rPr>
                <w:rFonts w:ascii="Calibri" w:hAnsi="Calibri" w:cs="Calibri"/>
                <w:color w:val="000000"/>
              </w:rPr>
              <w:t>salal</w:t>
            </w:r>
            <w:proofErr w:type="spellEnd"/>
            <w:r w:rsidRPr="005235F3">
              <w:rPr>
                <w:rFonts w:ascii="Calibri" w:hAnsi="Calibri" w:cs="Calibri"/>
                <w:color w:val="000000"/>
              </w:rPr>
              <w:t xml:space="preserve"> 1x svazek</w:t>
            </w:r>
            <w:r w:rsidRPr="005235F3">
              <w:rPr>
                <w:rFonts w:ascii="Calibri" w:hAnsi="Calibri" w:cs="Calibri"/>
                <w:color w:val="000000"/>
              </w:rPr>
              <w:br/>
              <w:t xml:space="preserve">• 5x </w:t>
            </w:r>
            <w:proofErr w:type="spellStart"/>
            <w:r w:rsidRPr="005235F3">
              <w:rPr>
                <w:rFonts w:ascii="Calibri" w:hAnsi="Calibri" w:cs="Calibri"/>
                <w:color w:val="000000"/>
              </w:rPr>
              <w:t>aralie</w:t>
            </w:r>
            <w:proofErr w:type="spellEnd"/>
            <w:r w:rsidRPr="005235F3">
              <w:rPr>
                <w:rFonts w:ascii="Calibri" w:hAnsi="Calibri" w:cs="Calibri"/>
                <w:color w:val="000000"/>
              </w:rPr>
              <w:t xml:space="preserve"> střední</w:t>
            </w:r>
            <w:r w:rsidRPr="005235F3">
              <w:rPr>
                <w:rFonts w:ascii="Calibri" w:hAnsi="Calibri" w:cs="Calibri"/>
                <w:color w:val="000000"/>
              </w:rPr>
              <w:br/>
              <w:t xml:space="preserve">• 1/2 svazku asparágus </w:t>
            </w:r>
            <w:proofErr w:type="spellStart"/>
            <w:r w:rsidRPr="005235F3">
              <w:rPr>
                <w:rFonts w:ascii="Calibri" w:hAnsi="Calibri" w:cs="Calibri"/>
                <w:color w:val="000000"/>
              </w:rPr>
              <w:t>asparagoides</w:t>
            </w:r>
            <w:proofErr w:type="spellEnd"/>
          </w:p>
        </w:tc>
        <w:tc>
          <w:tcPr>
            <w:tcW w:w="830"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 xml:space="preserve">miska, </w:t>
            </w:r>
            <w:proofErr w:type="spellStart"/>
            <w:r w:rsidRPr="005235F3">
              <w:rPr>
                <w:rFonts w:ascii="Calibri" w:hAnsi="Calibri" w:cs="Calibri"/>
                <w:color w:val="000000"/>
              </w:rPr>
              <w:t>oasis</w:t>
            </w:r>
            <w:proofErr w:type="spellEnd"/>
            <w:r w:rsidRPr="005235F3">
              <w:rPr>
                <w:rFonts w:ascii="Calibri" w:hAnsi="Calibri" w:cs="Calibri"/>
                <w:color w:val="000000"/>
              </w:rPr>
              <w:t>, pletivo</w:t>
            </w:r>
          </w:p>
        </w:tc>
        <w:tc>
          <w:tcPr>
            <w:tcW w:w="1153" w:type="pct"/>
            <w:tcBorders>
              <w:top w:val="nil"/>
              <w:left w:val="nil"/>
              <w:bottom w:val="single" w:sz="4" w:space="0" w:color="auto"/>
              <w:right w:val="single" w:sz="4" w:space="0" w:color="auto"/>
            </w:tcBorders>
            <w:shd w:val="clear" w:color="auto" w:fill="FFFFFF" w:themeFill="background1"/>
            <w:noWrap/>
            <w:vAlign w:val="center"/>
            <w:hideMark/>
          </w:tcPr>
          <w:p w:rsidR="00C35A56" w:rsidRPr="00C35A56" w:rsidRDefault="00C35A56" w:rsidP="005235F3">
            <w:pPr>
              <w:jc w:val="center"/>
              <w:rPr>
                <w:rFonts w:ascii="Calibri" w:hAnsi="Calibri" w:cs="Calibri"/>
                <w:b/>
                <w:color w:val="000000"/>
              </w:rPr>
            </w:pPr>
            <w:r w:rsidRPr="00C35A56">
              <w:rPr>
                <w:rFonts w:ascii="Calibri" w:hAnsi="Calibri" w:cs="Calibri"/>
                <w:b/>
                <w:color w:val="000000"/>
              </w:rPr>
              <w:t>1.999</w:t>
            </w:r>
          </w:p>
        </w:tc>
      </w:tr>
      <w:tr w:rsidR="00C35A56" w:rsidRPr="005235F3" w:rsidTr="00C35A56">
        <w:trPr>
          <w:trHeight w:val="4035"/>
        </w:trPr>
        <w:tc>
          <w:tcPr>
            <w:tcW w:w="319" w:type="pct"/>
            <w:tcBorders>
              <w:top w:val="nil"/>
              <w:left w:val="single" w:sz="4" w:space="0" w:color="auto"/>
              <w:bottom w:val="single" w:sz="4" w:space="0" w:color="auto"/>
              <w:right w:val="single" w:sz="4" w:space="0" w:color="auto"/>
            </w:tcBorders>
            <w:shd w:val="clear" w:color="000000" w:fill="FFFFFF"/>
            <w:noWrap/>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 </w:t>
            </w:r>
          </w:p>
        </w:tc>
        <w:tc>
          <w:tcPr>
            <w:tcW w:w="575" w:type="pct"/>
            <w:tcBorders>
              <w:top w:val="nil"/>
              <w:left w:val="nil"/>
              <w:bottom w:val="nil"/>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 xml:space="preserve">Stojan </w:t>
            </w:r>
          </w:p>
        </w:tc>
        <w:tc>
          <w:tcPr>
            <w:tcW w:w="395" w:type="pct"/>
            <w:tcBorders>
              <w:top w:val="nil"/>
              <w:left w:val="nil"/>
              <w:bottom w:val="nil"/>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kus</w:t>
            </w:r>
          </w:p>
        </w:tc>
        <w:tc>
          <w:tcPr>
            <w:tcW w:w="620" w:type="pct"/>
            <w:tcBorders>
              <w:top w:val="nil"/>
              <w:left w:val="nil"/>
              <w:bottom w:val="nil"/>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výška cca 50 - 60 cm, viz ilustrační foto</w:t>
            </w:r>
          </w:p>
        </w:tc>
        <w:tc>
          <w:tcPr>
            <w:tcW w:w="1109" w:type="pct"/>
            <w:tcBorders>
              <w:top w:val="nil"/>
              <w:left w:val="nil"/>
              <w:bottom w:val="nil"/>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 </w:t>
            </w:r>
          </w:p>
        </w:tc>
        <w:tc>
          <w:tcPr>
            <w:tcW w:w="830" w:type="pct"/>
            <w:tcBorders>
              <w:top w:val="nil"/>
              <w:left w:val="nil"/>
              <w:bottom w:val="nil"/>
              <w:right w:val="nil"/>
            </w:tcBorders>
            <w:shd w:val="clear" w:color="auto" w:fill="auto"/>
            <w:noWrap/>
            <w:vAlign w:val="bottom"/>
            <w:hideMark/>
          </w:tcPr>
          <w:p w:rsidR="00C35A56" w:rsidRPr="005235F3" w:rsidRDefault="00C35A56" w:rsidP="005235F3">
            <w:pPr>
              <w:jc w:val="left"/>
              <w:rPr>
                <w:rFonts w:ascii="Calibri" w:hAnsi="Calibri" w:cs="Calibri"/>
                <w:color w:val="000000"/>
                <w:sz w:val="22"/>
                <w:szCs w:val="22"/>
              </w:rPr>
            </w:pPr>
          </w:p>
          <w:tbl>
            <w:tblPr>
              <w:tblW w:w="2335" w:type="dxa"/>
              <w:tblCellSpacing w:w="0" w:type="dxa"/>
              <w:tblCellMar>
                <w:left w:w="0" w:type="dxa"/>
                <w:right w:w="0" w:type="dxa"/>
              </w:tblCellMar>
              <w:tblLook w:val="04A0" w:firstRow="1" w:lastRow="0" w:firstColumn="1" w:lastColumn="0" w:noHBand="0" w:noVBand="1"/>
            </w:tblPr>
            <w:tblGrid>
              <w:gridCol w:w="2335"/>
            </w:tblGrid>
            <w:tr w:rsidR="00C35A56" w:rsidRPr="005235F3" w:rsidTr="00C35A56">
              <w:trPr>
                <w:trHeight w:val="4035"/>
                <w:tblCellSpacing w:w="0" w:type="dxa"/>
              </w:trPr>
              <w:tc>
                <w:tcPr>
                  <w:tcW w:w="2335" w:type="dxa"/>
                  <w:tcBorders>
                    <w:top w:val="nil"/>
                    <w:left w:val="nil"/>
                    <w:bottom w:val="nil"/>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noProof/>
                      <w:color w:val="000000"/>
                      <w:sz w:val="22"/>
                      <w:szCs w:val="22"/>
                    </w:rPr>
                    <w:lastRenderedPageBreak/>
                    <w:drawing>
                      <wp:anchor distT="0" distB="0" distL="114300" distR="114300" simplePos="0" relativeHeight="251679744" behindDoc="0" locked="0" layoutInCell="1" allowOverlap="1" wp14:anchorId="0561D1D0" wp14:editId="14BACB97">
                        <wp:simplePos x="0" y="0"/>
                        <wp:positionH relativeFrom="column">
                          <wp:posOffset>78906</wp:posOffset>
                        </wp:positionH>
                        <wp:positionV relativeFrom="paragraph">
                          <wp:posOffset>1529467</wp:posOffset>
                        </wp:positionV>
                        <wp:extent cx="652007" cy="933035"/>
                        <wp:effectExtent l="0" t="0" r="0" b="635"/>
                        <wp:wrapNone/>
                        <wp:docPr id="8" name="Obrázek 8"/>
                        <wp:cNvGraphicFramePr/>
                        <a:graphic xmlns:a="http://schemas.openxmlformats.org/drawingml/2006/main">
                          <a:graphicData uri="http://schemas.openxmlformats.org/drawingml/2006/picture">
                            <pic:pic xmlns:pic="http://schemas.openxmlformats.org/drawingml/2006/picture">
                              <pic:nvPicPr>
                                <pic:cNvPr id="8" name="Obrázek 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56330" cy="939222"/>
                                </a:xfrm>
                                <a:prstGeom prst="rect">
                                  <a:avLst/>
                                </a:prstGeom>
                              </pic:spPr>
                            </pic:pic>
                          </a:graphicData>
                        </a:graphic>
                        <wp14:sizeRelH relativeFrom="page">
                          <wp14:pctWidth>0</wp14:pctWidth>
                        </wp14:sizeRelH>
                        <wp14:sizeRelV relativeFrom="page">
                          <wp14:pctHeight>0</wp14:pctHeight>
                        </wp14:sizeRelV>
                      </wp:anchor>
                    </w:drawing>
                  </w:r>
                  <w:r w:rsidRPr="005235F3">
                    <w:rPr>
                      <w:rFonts w:ascii="Calibri" w:hAnsi="Calibri" w:cs="Calibri"/>
                      <w:color w:val="000000"/>
                    </w:rPr>
                    <w:t>materiál kov, barevně a typově ladící k aranžmá a interiéru Pražského hradu a Lichtenštejnského paláce</w:t>
                  </w:r>
                </w:p>
              </w:tc>
            </w:tr>
          </w:tbl>
          <w:p w:rsidR="00C35A56" w:rsidRPr="005235F3" w:rsidRDefault="00C35A56" w:rsidP="005235F3">
            <w:pPr>
              <w:jc w:val="left"/>
              <w:rPr>
                <w:rFonts w:ascii="Calibri" w:hAnsi="Calibri" w:cs="Calibri"/>
                <w:color w:val="000000"/>
                <w:sz w:val="22"/>
                <w:szCs w:val="22"/>
              </w:rPr>
            </w:pPr>
          </w:p>
        </w:tc>
        <w:tc>
          <w:tcPr>
            <w:tcW w:w="1153" w:type="pct"/>
            <w:tcBorders>
              <w:top w:val="nil"/>
              <w:left w:val="nil"/>
              <w:bottom w:val="single" w:sz="4" w:space="0" w:color="auto"/>
              <w:right w:val="single" w:sz="4" w:space="0" w:color="auto"/>
            </w:tcBorders>
            <w:shd w:val="clear" w:color="auto" w:fill="FFFFFF" w:themeFill="background1"/>
            <w:noWrap/>
            <w:vAlign w:val="center"/>
            <w:hideMark/>
          </w:tcPr>
          <w:p w:rsidR="00C35A56" w:rsidRPr="00C35A56" w:rsidRDefault="00C35A56" w:rsidP="005235F3">
            <w:pPr>
              <w:jc w:val="center"/>
              <w:rPr>
                <w:rFonts w:ascii="Calibri" w:hAnsi="Calibri" w:cs="Calibri"/>
                <w:b/>
                <w:color w:val="000000"/>
              </w:rPr>
            </w:pPr>
            <w:r w:rsidRPr="00C35A56">
              <w:rPr>
                <w:rFonts w:ascii="Calibri" w:hAnsi="Calibri" w:cs="Calibri"/>
                <w:b/>
                <w:color w:val="000000"/>
              </w:rPr>
              <w:lastRenderedPageBreak/>
              <w:t>973</w:t>
            </w:r>
          </w:p>
        </w:tc>
      </w:tr>
      <w:tr w:rsidR="00C35A56" w:rsidRPr="005235F3" w:rsidTr="00C35A56">
        <w:trPr>
          <w:trHeight w:val="1170"/>
        </w:trPr>
        <w:tc>
          <w:tcPr>
            <w:tcW w:w="319" w:type="pct"/>
            <w:tcBorders>
              <w:top w:val="nil"/>
              <w:left w:val="single" w:sz="4" w:space="0" w:color="auto"/>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Nákup</w:t>
            </w:r>
          </w:p>
        </w:tc>
        <w:tc>
          <w:tcPr>
            <w:tcW w:w="575" w:type="pct"/>
            <w:tcBorders>
              <w:top w:val="single" w:sz="4" w:space="0" w:color="auto"/>
              <w:left w:val="nil"/>
              <w:bottom w:val="nil"/>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Rostliny v květináči</w:t>
            </w:r>
          </w:p>
        </w:tc>
        <w:tc>
          <w:tcPr>
            <w:tcW w:w="395" w:type="pct"/>
            <w:tcBorders>
              <w:top w:val="single" w:sz="4" w:space="0" w:color="auto"/>
              <w:left w:val="nil"/>
              <w:bottom w:val="nil"/>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kus</w:t>
            </w:r>
          </w:p>
        </w:tc>
        <w:tc>
          <w:tcPr>
            <w:tcW w:w="620" w:type="pct"/>
            <w:tcBorders>
              <w:top w:val="single" w:sz="4" w:space="0" w:color="auto"/>
              <w:left w:val="nil"/>
              <w:bottom w:val="nil"/>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90 - 120 cm</w:t>
            </w:r>
          </w:p>
        </w:tc>
        <w:tc>
          <w:tcPr>
            <w:tcW w:w="1109" w:type="pct"/>
            <w:tcBorders>
              <w:top w:val="single" w:sz="4" w:space="0" w:color="auto"/>
              <w:left w:val="nil"/>
              <w:bottom w:val="nil"/>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proofErr w:type="spellStart"/>
            <w:r w:rsidRPr="005235F3">
              <w:rPr>
                <w:rFonts w:ascii="Calibri" w:hAnsi="Calibri" w:cs="Calibri"/>
                <w:color w:val="000000"/>
              </w:rPr>
              <w:t>Philodendron</w:t>
            </w:r>
            <w:proofErr w:type="spellEnd"/>
            <w:r w:rsidRPr="005235F3">
              <w:rPr>
                <w:rFonts w:ascii="Calibri" w:hAnsi="Calibri" w:cs="Calibri"/>
                <w:color w:val="000000"/>
              </w:rPr>
              <w:t xml:space="preserve"> </w:t>
            </w:r>
            <w:proofErr w:type="spellStart"/>
            <w:r w:rsidRPr="005235F3">
              <w:rPr>
                <w:rFonts w:ascii="Calibri" w:hAnsi="Calibri" w:cs="Calibri"/>
                <w:color w:val="000000"/>
              </w:rPr>
              <w:t>Red</w:t>
            </w:r>
            <w:proofErr w:type="spellEnd"/>
            <w:r w:rsidRPr="005235F3">
              <w:rPr>
                <w:rFonts w:ascii="Calibri" w:hAnsi="Calibri" w:cs="Calibri"/>
                <w:color w:val="000000"/>
              </w:rPr>
              <w:t xml:space="preserve"> </w:t>
            </w:r>
            <w:proofErr w:type="spellStart"/>
            <w:r w:rsidRPr="005235F3">
              <w:rPr>
                <w:rFonts w:ascii="Calibri" w:hAnsi="Calibri" w:cs="Calibri"/>
                <w:color w:val="000000"/>
              </w:rPr>
              <w:t>Emerald</w:t>
            </w:r>
            <w:proofErr w:type="spellEnd"/>
            <w:r w:rsidRPr="005235F3">
              <w:rPr>
                <w:rFonts w:ascii="Calibri" w:hAnsi="Calibri" w:cs="Calibri"/>
                <w:color w:val="000000"/>
              </w:rPr>
              <w:t xml:space="preserve"> </w:t>
            </w:r>
          </w:p>
        </w:tc>
        <w:tc>
          <w:tcPr>
            <w:tcW w:w="830" w:type="pct"/>
            <w:tcBorders>
              <w:top w:val="single" w:sz="4" w:space="0" w:color="auto"/>
              <w:left w:val="nil"/>
              <w:bottom w:val="nil"/>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p>
        </w:tc>
        <w:tc>
          <w:tcPr>
            <w:tcW w:w="1153" w:type="pct"/>
            <w:tcBorders>
              <w:top w:val="nil"/>
              <w:left w:val="nil"/>
              <w:bottom w:val="single" w:sz="4" w:space="0" w:color="auto"/>
              <w:right w:val="single" w:sz="4" w:space="0" w:color="auto"/>
            </w:tcBorders>
            <w:shd w:val="clear" w:color="auto" w:fill="FFFFFF" w:themeFill="background1"/>
            <w:noWrap/>
            <w:vAlign w:val="center"/>
            <w:hideMark/>
          </w:tcPr>
          <w:p w:rsidR="00C35A56" w:rsidRPr="00C35A56" w:rsidRDefault="00C35A56" w:rsidP="005235F3">
            <w:pPr>
              <w:jc w:val="center"/>
              <w:rPr>
                <w:rFonts w:ascii="Calibri" w:hAnsi="Calibri" w:cs="Calibri"/>
                <w:b/>
                <w:color w:val="000000"/>
              </w:rPr>
            </w:pPr>
            <w:r w:rsidRPr="00C35A56">
              <w:rPr>
                <w:rFonts w:ascii="Calibri" w:hAnsi="Calibri" w:cs="Calibri"/>
                <w:b/>
                <w:color w:val="000000"/>
              </w:rPr>
              <w:t>1.200</w:t>
            </w:r>
          </w:p>
        </w:tc>
      </w:tr>
      <w:tr w:rsidR="00C35A56" w:rsidRPr="005235F3" w:rsidTr="00C35A56">
        <w:trPr>
          <w:trHeight w:val="1170"/>
        </w:trPr>
        <w:tc>
          <w:tcPr>
            <w:tcW w:w="319" w:type="pct"/>
            <w:tcBorders>
              <w:top w:val="nil"/>
              <w:left w:val="single" w:sz="4" w:space="0" w:color="auto"/>
              <w:bottom w:val="nil"/>
              <w:right w:val="nil"/>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Nákup</w:t>
            </w:r>
          </w:p>
        </w:tc>
        <w:tc>
          <w:tcPr>
            <w:tcW w:w="575" w:type="pct"/>
            <w:tcBorders>
              <w:top w:val="single" w:sz="4" w:space="0" w:color="auto"/>
              <w:left w:val="single" w:sz="4" w:space="0" w:color="auto"/>
              <w:bottom w:val="nil"/>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květináč</w:t>
            </w:r>
          </w:p>
        </w:tc>
        <w:tc>
          <w:tcPr>
            <w:tcW w:w="395" w:type="pct"/>
            <w:tcBorders>
              <w:top w:val="single" w:sz="4" w:space="0" w:color="auto"/>
              <w:left w:val="nil"/>
              <w:bottom w:val="nil"/>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kus</w:t>
            </w:r>
          </w:p>
        </w:tc>
        <w:tc>
          <w:tcPr>
            <w:tcW w:w="620" w:type="pct"/>
            <w:tcBorders>
              <w:top w:val="single" w:sz="4" w:space="0" w:color="auto"/>
              <w:left w:val="nil"/>
              <w:bottom w:val="nil"/>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rozměry a tvarem odpovídající potřebám rostliny uvedené v řádku 17</w:t>
            </w:r>
          </w:p>
        </w:tc>
        <w:tc>
          <w:tcPr>
            <w:tcW w:w="1109" w:type="pct"/>
            <w:tcBorders>
              <w:top w:val="single" w:sz="4" w:space="0" w:color="auto"/>
              <w:left w:val="nil"/>
              <w:bottom w:val="nil"/>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 </w:t>
            </w:r>
          </w:p>
        </w:tc>
        <w:tc>
          <w:tcPr>
            <w:tcW w:w="830" w:type="pct"/>
            <w:tcBorders>
              <w:top w:val="single" w:sz="4" w:space="0" w:color="auto"/>
              <w:left w:val="nil"/>
              <w:bottom w:val="nil"/>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terakota</w:t>
            </w:r>
          </w:p>
        </w:tc>
        <w:tc>
          <w:tcPr>
            <w:tcW w:w="1153" w:type="pct"/>
            <w:tcBorders>
              <w:top w:val="nil"/>
              <w:left w:val="nil"/>
              <w:bottom w:val="single" w:sz="4" w:space="0" w:color="auto"/>
              <w:right w:val="single" w:sz="4" w:space="0" w:color="auto"/>
            </w:tcBorders>
            <w:shd w:val="clear" w:color="auto" w:fill="FFFFFF" w:themeFill="background1"/>
            <w:noWrap/>
            <w:vAlign w:val="center"/>
            <w:hideMark/>
          </w:tcPr>
          <w:p w:rsidR="00C35A56" w:rsidRPr="00C35A56" w:rsidRDefault="00C35A56" w:rsidP="005235F3">
            <w:pPr>
              <w:jc w:val="center"/>
              <w:rPr>
                <w:rFonts w:ascii="Calibri" w:hAnsi="Calibri" w:cs="Calibri"/>
                <w:b/>
                <w:color w:val="000000"/>
              </w:rPr>
            </w:pPr>
            <w:r w:rsidRPr="00C35A56">
              <w:rPr>
                <w:rFonts w:ascii="Calibri" w:hAnsi="Calibri" w:cs="Calibri"/>
                <w:b/>
                <w:color w:val="000000"/>
              </w:rPr>
              <w:t>412</w:t>
            </w:r>
          </w:p>
        </w:tc>
      </w:tr>
      <w:tr w:rsidR="00C35A56" w:rsidRPr="005235F3" w:rsidTr="00C35A56">
        <w:trPr>
          <w:trHeight w:val="1050"/>
        </w:trPr>
        <w:tc>
          <w:tcPr>
            <w:tcW w:w="319" w:type="pct"/>
            <w:tcBorders>
              <w:top w:val="single" w:sz="4" w:space="0" w:color="auto"/>
              <w:left w:val="single" w:sz="4" w:space="0" w:color="auto"/>
              <w:bottom w:val="nil"/>
              <w:right w:val="nil"/>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Nákup</w:t>
            </w:r>
          </w:p>
        </w:tc>
        <w:tc>
          <w:tcPr>
            <w:tcW w:w="575" w:type="pct"/>
            <w:tcBorders>
              <w:top w:val="single" w:sz="4" w:space="0" w:color="auto"/>
              <w:left w:val="single" w:sz="4" w:space="0" w:color="auto"/>
              <w:bottom w:val="nil"/>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Rostliny v květináči</w:t>
            </w:r>
          </w:p>
        </w:tc>
        <w:tc>
          <w:tcPr>
            <w:tcW w:w="395" w:type="pct"/>
            <w:tcBorders>
              <w:top w:val="single" w:sz="4" w:space="0" w:color="auto"/>
              <w:left w:val="nil"/>
              <w:bottom w:val="nil"/>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kus</w:t>
            </w:r>
          </w:p>
        </w:tc>
        <w:tc>
          <w:tcPr>
            <w:tcW w:w="620" w:type="pct"/>
            <w:tcBorders>
              <w:top w:val="single" w:sz="4" w:space="0" w:color="auto"/>
              <w:left w:val="nil"/>
              <w:bottom w:val="nil"/>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100 - 120 cm</w:t>
            </w:r>
          </w:p>
        </w:tc>
        <w:tc>
          <w:tcPr>
            <w:tcW w:w="1109" w:type="pct"/>
            <w:tcBorders>
              <w:top w:val="single" w:sz="4" w:space="0" w:color="auto"/>
              <w:left w:val="nil"/>
              <w:bottom w:val="nil"/>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proofErr w:type="spellStart"/>
            <w:r w:rsidRPr="005235F3">
              <w:rPr>
                <w:rFonts w:ascii="Calibri" w:hAnsi="Calibri" w:cs="Calibri"/>
                <w:color w:val="000000"/>
              </w:rPr>
              <w:t>Areca</w:t>
            </w:r>
            <w:proofErr w:type="spellEnd"/>
            <w:r w:rsidRPr="005235F3">
              <w:rPr>
                <w:rFonts w:ascii="Calibri" w:hAnsi="Calibri" w:cs="Calibri"/>
                <w:color w:val="000000"/>
              </w:rPr>
              <w:t xml:space="preserve"> </w:t>
            </w:r>
            <w:proofErr w:type="spellStart"/>
            <w:r w:rsidRPr="005235F3">
              <w:rPr>
                <w:rFonts w:ascii="Calibri" w:hAnsi="Calibri" w:cs="Calibri"/>
                <w:color w:val="000000"/>
              </w:rPr>
              <w:t>lutescens</w:t>
            </w:r>
            <w:proofErr w:type="spellEnd"/>
            <w:r w:rsidRPr="005235F3">
              <w:rPr>
                <w:rFonts w:ascii="Calibri" w:hAnsi="Calibri" w:cs="Calibri"/>
                <w:color w:val="000000"/>
              </w:rPr>
              <w:t xml:space="preserve"> </w:t>
            </w:r>
          </w:p>
        </w:tc>
        <w:tc>
          <w:tcPr>
            <w:tcW w:w="830" w:type="pct"/>
            <w:tcBorders>
              <w:top w:val="single" w:sz="4" w:space="0" w:color="auto"/>
              <w:left w:val="nil"/>
              <w:bottom w:val="nil"/>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květináč - materiál terakota, rozměry a tvarem odpovídající potřebám rostliny</w:t>
            </w:r>
          </w:p>
        </w:tc>
        <w:tc>
          <w:tcPr>
            <w:tcW w:w="1153" w:type="pct"/>
            <w:tcBorders>
              <w:top w:val="nil"/>
              <w:left w:val="nil"/>
              <w:bottom w:val="single" w:sz="4" w:space="0" w:color="auto"/>
              <w:right w:val="single" w:sz="4" w:space="0" w:color="auto"/>
            </w:tcBorders>
            <w:shd w:val="clear" w:color="auto" w:fill="FFFFFF" w:themeFill="background1"/>
            <w:noWrap/>
            <w:vAlign w:val="center"/>
            <w:hideMark/>
          </w:tcPr>
          <w:p w:rsidR="00C35A56" w:rsidRPr="00C35A56" w:rsidRDefault="00C35A56" w:rsidP="005235F3">
            <w:pPr>
              <w:jc w:val="center"/>
              <w:rPr>
                <w:rFonts w:ascii="Calibri" w:hAnsi="Calibri" w:cs="Calibri"/>
                <w:b/>
                <w:color w:val="000000"/>
              </w:rPr>
            </w:pPr>
            <w:r w:rsidRPr="00C35A56">
              <w:rPr>
                <w:rFonts w:ascii="Calibri" w:hAnsi="Calibri" w:cs="Calibri"/>
                <w:b/>
                <w:color w:val="000000"/>
              </w:rPr>
              <w:t>1.200</w:t>
            </w:r>
          </w:p>
        </w:tc>
      </w:tr>
      <w:tr w:rsidR="00C35A56" w:rsidRPr="005235F3" w:rsidTr="00C35A56">
        <w:trPr>
          <w:trHeight w:val="1050"/>
        </w:trPr>
        <w:tc>
          <w:tcPr>
            <w:tcW w:w="319" w:type="pct"/>
            <w:tcBorders>
              <w:top w:val="single" w:sz="4" w:space="0" w:color="auto"/>
              <w:left w:val="single" w:sz="4" w:space="0" w:color="auto"/>
              <w:bottom w:val="nil"/>
              <w:right w:val="nil"/>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Nákup</w:t>
            </w:r>
          </w:p>
        </w:tc>
        <w:tc>
          <w:tcPr>
            <w:tcW w:w="575" w:type="pct"/>
            <w:tcBorders>
              <w:top w:val="single" w:sz="4" w:space="0" w:color="auto"/>
              <w:left w:val="single" w:sz="4" w:space="0" w:color="auto"/>
              <w:bottom w:val="nil"/>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květináč</w:t>
            </w:r>
          </w:p>
        </w:tc>
        <w:tc>
          <w:tcPr>
            <w:tcW w:w="395" w:type="pct"/>
            <w:tcBorders>
              <w:top w:val="single" w:sz="4" w:space="0" w:color="auto"/>
              <w:left w:val="nil"/>
              <w:bottom w:val="nil"/>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kus</w:t>
            </w:r>
          </w:p>
        </w:tc>
        <w:tc>
          <w:tcPr>
            <w:tcW w:w="620" w:type="pct"/>
            <w:tcBorders>
              <w:top w:val="single" w:sz="4" w:space="0" w:color="auto"/>
              <w:left w:val="nil"/>
              <w:bottom w:val="nil"/>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rozměry a tvarem odpovídající potřebám rostliny uvedené v řádku 19</w:t>
            </w:r>
          </w:p>
        </w:tc>
        <w:tc>
          <w:tcPr>
            <w:tcW w:w="1109" w:type="pct"/>
            <w:tcBorders>
              <w:top w:val="single" w:sz="4" w:space="0" w:color="auto"/>
              <w:left w:val="nil"/>
              <w:bottom w:val="nil"/>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 </w:t>
            </w:r>
          </w:p>
        </w:tc>
        <w:tc>
          <w:tcPr>
            <w:tcW w:w="830" w:type="pct"/>
            <w:tcBorders>
              <w:top w:val="single" w:sz="4" w:space="0" w:color="auto"/>
              <w:left w:val="nil"/>
              <w:bottom w:val="nil"/>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terakota</w:t>
            </w:r>
          </w:p>
        </w:tc>
        <w:tc>
          <w:tcPr>
            <w:tcW w:w="1153" w:type="pct"/>
            <w:tcBorders>
              <w:top w:val="nil"/>
              <w:left w:val="nil"/>
              <w:bottom w:val="single" w:sz="4" w:space="0" w:color="auto"/>
              <w:right w:val="single" w:sz="4" w:space="0" w:color="auto"/>
            </w:tcBorders>
            <w:shd w:val="clear" w:color="auto" w:fill="FFFFFF" w:themeFill="background1"/>
            <w:noWrap/>
            <w:vAlign w:val="center"/>
            <w:hideMark/>
          </w:tcPr>
          <w:p w:rsidR="00C35A56" w:rsidRPr="00C35A56" w:rsidRDefault="00C35A56" w:rsidP="005235F3">
            <w:pPr>
              <w:jc w:val="center"/>
              <w:rPr>
                <w:rFonts w:ascii="Calibri" w:hAnsi="Calibri" w:cs="Calibri"/>
                <w:b/>
                <w:color w:val="000000"/>
              </w:rPr>
            </w:pPr>
            <w:r w:rsidRPr="00C35A56">
              <w:rPr>
                <w:rFonts w:ascii="Calibri" w:hAnsi="Calibri" w:cs="Calibri"/>
                <w:b/>
                <w:color w:val="000000"/>
              </w:rPr>
              <w:t>412</w:t>
            </w:r>
          </w:p>
        </w:tc>
      </w:tr>
      <w:tr w:rsidR="00C35A56" w:rsidRPr="005235F3" w:rsidTr="00C35A56">
        <w:trPr>
          <w:trHeight w:val="810"/>
        </w:trPr>
        <w:tc>
          <w:tcPr>
            <w:tcW w:w="319" w:type="pct"/>
            <w:tcBorders>
              <w:top w:val="single" w:sz="4" w:space="0" w:color="auto"/>
              <w:left w:val="single" w:sz="4" w:space="0" w:color="auto"/>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lastRenderedPageBreak/>
              <w:t xml:space="preserve">doprava na místo konání akce </w:t>
            </w:r>
          </w:p>
        </w:tc>
        <w:tc>
          <w:tcPr>
            <w:tcW w:w="575" w:type="pct"/>
            <w:tcBorders>
              <w:top w:val="single" w:sz="4" w:space="0" w:color="auto"/>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 </w:t>
            </w:r>
          </w:p>
        </w:tc>
        <w:tc>
          <w:tcPr>
            <w:tcW w:w="395" w:type="pct"/>
            <w:tcBorders>
              <w:top w:val="single" w:sz="4" w:space="0" w:color="auto"/>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1 cesta</w:t>
            </w:r>
          </w:p>
        </w:tc>
        <w:tc>
          <w:tcPr>
            <w:tcW w:w="620" w:type="pct"/>
            <w:tcBorders>
              <w:top w:val="single" w:sz="4" w:space="0" w:color="auto"/>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 </w:t>
            </w:r>
          </w:p>
        </w:tc>
        <w:tc>
          <w:tcPr>
            <w:tcW w:w="1109" w:type="pct"/>
            <w:tcBorders>
              <w:top w:val="single" w:sz="4" w:space="0" w:color="auto"/>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 </w:t>
            </w:r>
          </w:p>
        </w:tc>
        <w:tc>
          <w:tcPr>
            <w:tcW w:w="830" w:type="pct"/>
            <w:tcBorders>
              <w:top w:val="single" w:sz="4" w:space="0" w:color="auto"/>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 </w:t>
            </w:r>
          </w:p>
        </w:tc>
        <w:tc>
          <w:tcPr>
            <w:tcW w:w="1153" w:type="pct"/>
            <w:tcBorders>
              <w:top w:val="nil"/>
              <w:left w:val="nil"/>
              <w:bottom w:val="single" w:sz="4" w:space="0" w:color="auto"/>
              <w:right w:val="single" w:sz="4" w:space="0" w:color="auto"/>
            </w:tcBorders>
            <w:shd w:val="clear" w:color="auto" w:fill="FFFFFF" w:themeFill="background1"/>
            <w:noWrap/>
            <w:vAlign w:val="center"/>
            <w:hideMark/>
          </w:tcPr>
          <w:p w:rsidR="00C35A56" w:rsidRPr="00C35A56" w:rsidRDefault="00C35A56" w:rsidP="005235F3">
            <w:pPr>
              <w:jc w:val="center"/>
              <w:rPr>
                <w:rFonts w:ascii="Calibri" w:hAnsi="Calibri" w:cs="Calibri"/>
                <w:b/>
                <w:color w:val="000000"/>
              </w:rPr>
            </w:pPr>
            <w:r w:rsidRPr="00C35A56">
              <w:rPr>
                <w:rFonts w:ascii="Calibri" w:hAnsi="Calibri" w:cs="Calibri"/>
                <w:b/>
                <w:color w:val="000000"/>
              </w:rPr>
              <w:t>499</w:t>
            </w:r>
          </w:p>
        </w:tc>
      </w:tr>
      <w:tr w:rsidR="00C35A56" w:rsidRPr="005235F3" w:rsidTr="00C35A56">
        <w:trPr>
          <w:trHeight w:val="810"/>
        </w:trPr>
        <w:tc>
          <w:tcPr>
            <w:tcW w:w="319" w:type="pct"/>
            <w:tcBorders>
              <w:top w:val="nil"/>
              <w:left w:val="single" w:sz="4" w:space="0" w:color="auto"/>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 xml:space="preserve">doprava z místa konání akce </w:t>
            </w:r>
          </w:p>
        </w:tc>
        <w:tc>
          <w:tcPr>
            <w:tcW w:w="575"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 </w:t>
            </w:r>
          </w:p>
        </w:tc>
        <w:tc>
          <w:tcPr>
            <w:tcW w:w="395"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1 cesta</w:t>
            </w:r>
          </w:p>
        </w:tc>
        <w:tc>
          <w:tcPr>
            <w:tcW w:w="620"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 </w:t>
            </w:r>
          </w:p>
        </w:tc>
        <w:tc>
          <w:tcPr>
            <w:tcW w:w="1109"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 </w:t>
            </w:r>
          </w:p>
        </w:tc>
        <w:tc>
          <w:tcPr>
            <w:tcW w:w="830" w:type="pct"/>
            <w:tcBorders>
              <w:top w:val="nil"/>
              <w:left w:val="nil"/>
              <w:bottom w:val="single" w:sz="4" w:space="0" w:color="auto"/>
              <w:right w:val="single" w:sz="4" w:space="0" w:color="auto"/>
            </w:tcBorders>
            <w:shd w:val="clear" w:color="000000" w:fill="FFFFFF"/>
            <w:hideMark/>
          </w:tcPr>
          <w:p w:rsidR="00C35A56" w:rsidRPr="005235F3" w:rsidRDefault="00C35A56" w:rsidP="005235F3">
            <w:pPr>
              <w:jc w:val="left"/>
              <w:rPr>
                <w:rFonts w:ascii="Calibri" w:hAnsi="Calibri" w:cs="Calibri"/>
                <w:color w:val="000000"/>
              </w:rPr>
            </w:pPr>
            <w:r w:rsidRPr="005235F3">
              <w:rPr>
                <w:rFonts w:ascii="Calibri" w:hAnsi="Calibri" w:cs="Calibri"/>
                <w:color w:val="000000"/>
              </w:rPr>
              <w:t> </w:t>
            </w:r>
          </w:p>
        </w:tc>
        <w:tc>
          <w:tcPr>
            <w:tcW w:w="1153" w:type="pct"/>
            <w:tcBorders>
              <w:top w:val="nil"/>
              <w:left w:val="nil"/>
              <w:bottom w:val="single" w:sz="4" w:space="0" w:color="auto"/>
              <w:right w:val="single" w:sz="4" w:space="0" w:color="auto"/>
            </w:tcBorders>
            <w:shd w:val="clear" w:color="auto" w:fill="FFFFFF" w:themeFill="background1"/>
            <w:noWrap/>
            <w:vAlign w:val="center"/>
            <w:hideMark/>
          </w:tcPr>
          <w:p w:rsidR="00C35A56" w:rsidRPr="00C35A56" w:rsidRDefault="00C35A56" w:rsidP="005235F3">
            <w:pPr>
              <w:jc w:val="center"/>
              <w:rPr>
                <w:rFonts w:ascii="Calibri" w:hAnsi="Calibri" w:cs="Calibri"/>
                <w:b/>
                <w:color w:val="000000"/>
              </w:rPr>
            </w:pPr>
            <w:r w:rsidRPr="00C35A56">
              <w:rPr>
                <w:rFonts w:ascii="Calibri" w:hAnsi="Calibri" w:cs="Calibri"/>
                <w:b/>
                <w:color w:val="000000"/>
              </w:rPr>
              <w:t>499</w:t>
            </w:r>
          </w:p>
        </w:tc>
      </w:tr>
    </w:tbl>
    <w:p w:rsidR="00A1476B" w:rsidRPr="005235F3" w:rsidRDefault="00A1476B" w:rsidP="005235F3">
      <w:pPr>
        <w:tabs>
          <w:tab w:val="left" w:pos="6273"/>
        </w:tabs>
      </w:pPr>
    </w:p>
    <w:sectPr w:rsidR="00A1476B" w:rsidRPr="005235F3" w:rsidSect="005235F3">
      <w:headerReference w:type="default" r:id="rId26"/>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35F3" w:rsidRDefault="005235F3" w:rsidP="006122EE">
      <w:r>
        <w:separator/>
      </w:r>
    </w:p>
  </w:endnote>
  <w:endnote w:type="continuationSeparator" w:id="0">
    <w:p w:rsidR="005235F3" w:rsidRDefault="005235F3" w:rsidP="006122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EE"/>
    <w:family w:val="roman"/>
    <w:pitch w:val="variable"/>
    <w:sig w:usb0="20002A87" w:usb1="80000000" w:usb2="00000008" w:usb3="00000000" w:csb0="000001FF" w:csb1="00000000"/>
  </w:font>
  <w:font w:name="Arial">
    <w:altName w:val="Arial"/>
    <w:panose1 w:val="020B0604020202020204"/>
    <w:charset w:val="EE"/>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2AEF" w:usb1="4000207B" w:usb2="00000000" w:usb3="00000000" w:csb0="000001FF" w:csb1="00000000"/>
  </w:font>
  <w:font w:name="Cambria">
    <w:altName w:val="Cambria"/>
    <w:panose1 w:val="02040503050406030204"/>
    <w:charset w:val="EE"/>
    <w:family w:val="roman"/>
    <w:pitch w:val="variable"/>
    <w:sig w:usb0="A00002EF" w:usb1="4000004B" w:usb2="00000000" w:usb3="00000000" w:csb0="0000019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35F3" w:rsidRDefault="005235F3" w:rsidP="006122EE">
      <w:r>
        <w:separator/>
      </w:r>
    </w:p>
  </w:footnote>
  <w:footnote w:type="continuationSeparator" w:id="0">
    <w:p w:rsidR="005235F3" w:rsidRDefault="005235F3" w:rsidP="006122EE">
      <w:r>
        <w:continuationSeparator/>
      </w:r>
    </w:p>
  </w:footnote>
  <w:footnote w:id="1">
    <w:p w:rsidR="005235F3" w:rsidRPr="0079114A" w:rsidRDefault="005235F3" w:rsidP="006122EE">
      <w:pPr>
        <w:pStyle w:val="Textpoznpodarou"/>
        <w:jc w:val="both"/>
        <w:rPr>
          <w:rFonts w:ascii="Arial" w:hAnsi="Arial" w:cs="Arial"/>
          <w:sz w:val="18"/>
          <w:szCs w:val="18"/>
        </w:rPr>
      </w:pPr>
      <w:r w:rsidRPr="00A35D01">
        <w:rPr>
          <w:rStyle w:val="Znakapoznpodarou"/>
          <w:rFonts w:ascii="Arial" w:eastAsiaTheme="majorEastAsia" w:hAnsi="Arial" w:cs="Arial"/>
          <w:sz w:val="18"/>
          <w:szCs w:val="18"/>
        </w:rPr>
        <w:footnoteRef/>
      </w:r>
      <w:r w:rsidRPr="00A35D01">
        <w:rPr>
          <w:rFonts w:ascii="Arial" w:hAnsi="Arial" w:cs="Arial"/>
          <w:sz w:val="18"/>
          <w:szCs w:val="18"/>
        </w:rPr>
        <w:t xml:space="preserve"> ve výjimečných případech, a po předchozí dohodě smluvních stran, lze realizovat Objednávku i telefonicky,               přičemž bez zbytečného odkladu musí být tato telefonická Objednávka zaslána Poskytovateli i písemně dle mechanismu popsaného v Rámcové dohodě</w:t>
      </w:r>
      <w:r>
        <w:rPr>
          <w:rFonts w:ascii="Arial" w:hAnsi="Arial" w:cs="Arial"/>
          <w:sz w:val="18"/>
          <w:szCs w:val="18"/>
        </w:rPr>
        <w:t>.</w:t>
      </w:r>
    </w:p>
  </w:footnote>
  <w:footnote w:id="2">
    <w:p w:rsidR="005235F3" w:rsidRPr="00A50966" w:rsidRDefault="005235F3" w:rsidP="006122EE">
      <w:pPr>
        <w:pStyle w:val="Textpoznpodarou"/>
        <w:rPr>
          <w:rFonts w:ascii="Arial" w:hAnsi="Arial" w:cs="Arial"/>
          <w:sz w:val="18"/>
          <w:szCs w:val="18"/>
        </w:rPr>
      </w:pPr>
      <w:r w:rsidRPr="00A50966">
        <w:rPr>
          <w:rStyle w:val="Znakapoznpodarou"/>
          <w:rFonts w:ascii="Arial" w:eastAsiaTheme="majorEastAsia" w:hAnsi="Arial" w:cs="Arial"/>
          <w:sz w:val="18"/>
          <w:szCs w:val="18"/>
        </w:rPr>
        <w:footnoteRef/>
      </w:r>
      <w:r w:rsidRPr="00A50966">
        <w:rPr>
          <w:rFonts w:ascii="Arial" w:hAnsi="Arial" w:cs="Arial"/>
          <w:sz w:val="18"/>
          <w:szCs w:val="18"/>
        </w:rPr>
        <w:t xml:space="preserve"> zejména dle ustanovení § 218 odst. 1 ZZVZ a dle § 1730 občanského zákoníku</w:t>
      </w:r>
    </w:p>
  </w:footnote>
  <w:footnote w:id="3">
    <w:p w:rsidR="005235F3" w:rsidRPr="00A50966" w:rsidRDefault="005235F3" w:rsidP="006122EE">
      <w:pPr>
        <w:pStyle w:val="Textpoznpodarou"/>
        <w:jc w:val="both"/>
        <w:rPr>
          <w:rFonts w:ascii="Arial" w:hAnsi="Arial" w:cs="Arial"/>
          <w:sz w:val="18"/>
          <w:szCs w:val="18"/>
        </w:rPr>
      </w:pPr>
      <w:r w:rsidRPr="00A50966">
        <w:rPr>
          <w:rStyle w:val="Znakapoznpodarou"/>
          <w:rFonts w:ascii="Arial" w:eastAsiaTheme="majorEastAsia" w:hAnsi="Arial" w:cs="Arial"/>
          <w:sz w:val="18"/>
          <w:szCs w:val="18"/>
        </w:rPr>
        <w:footnoteRef/>
      </w:r>
      <w:r w:rsidRPr="00A50966">
        <w:rPr>
          <w:rFonts w:ascii="Arial" w:hAnsi="Arial" w:cs="Arial"/>
          <w:sz w:val="18"/>
          <w:szCs w:val="18"/>
        </w:rPr>
        <w:t xml:space="preserve"> např. </w:t>
      </w:r>
      <w:r>
        <w:rPr>
          <w:rFonts w:ascii="Arial" w:hAnsi="Arial" w:cs="Arial"/>
          <w:sz w:val="18"/>
          <w:szCs w:val="18"/>
        </w:rPr>
        <w:t>p</w:t>
      </w:r>
      <w:r w:rsidRPr="00A50966">
        <w:rPr>
          <w:rFonts w:ascii="Arial" w:hAnsi="Arial" w:cs="Arial"/>
          <w:sz w:val="18"/>
          <w:szCs w:val="18"/>
        </w:rPr>
        <w:t xml:space="preserve">ovinnost mlčenlivost advokáta dle zákona č. </w:t>
      </w:r>
      <w:r>
        <w:rPr>
          <w:rFonts w:ascii="Arial" w:hAnsi="Arial" w:cs="Arial"/>
          <w:sz w:val="18"/>
          <w:szCs w:val="18"/>
        </w:rPr>
        <w:t>85/1996 Sb., o advokacii, ve znění pozdějších předpisů</w:t>
      </w:r>
    </w:p>
  </w:footnote>
  <w:footnote w:id="4">
    <w:p w:rsidR="005235F3" w:rsidRPr="00796B7A" w:rsidRDefault="005235F3" w:rsidP="006122EE">
      <w:pPr>
        <w:pStyle w:val="Textpoznpodarou"/>
        <w:jc w:val="both"/>
        <w:rPr>
          <w:rFonts w:ascii="Arial" w:hAnsi="Arial" w:cs="Arial"/>
          <w:sz w:val="18"/>
          <w:szCs w:val="18"/>
        </w:rPr>
      </w:pPr>
      <w:r w:rsidRPr="001C2EC6">
        <w:rPr>
          <w:rStyle w:val="Znakapoznpodarou"/>
          <w:rFonts w:ascii="Arial" w:eastAsiaTheme="majorEastAsia" w:hAnsi="Arial" w:cs="Arial"/>
          <w:sz w:val="18"/>
          <w:szCs w:val="18"/>
        </w:rPr>
        <w:footnoteRef/>
      </w:r>
      <w:r w:rsidRPr="001C2EC6">
        <w:rPr>
          <w:rFonts w:ascii="Arial" w:hAnsi="Arial" w:cs="Arial"/>
          <w:sz w:val="18"/>
          <w:szCs w:val="18"/>
        </w:rPr>
        <w:t xml:space="preserve"> obchodní tajemství dle § 504 občanského zákoníku. Obchodní tajemství tvoří konkurenčně významné, určitelné, ocenitelné a v příslušných obchodních kruzích běžně nedostupné skutečnosti, které souvisejí se závodem a jejichž vlastník zajišťuje ve svém zájmu odpovídajícím způsobem jejich utajení</w:t>
      </w:r>
      <w:r w:rsidRPr="00C44114">
        <w:rPr>
          <w:rFonts w:ascii="Arial" w:hAnsi="Arial" w:cs="Arial"/>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5F3" w:rsidRPr="00F4002B" w:rsidRDefault="005235F3" w:rsidP="005235F3">
    <w:pPr>
      <w:pStyle w:val="Zhlav"/>
      <w:jc w:val="right"/>
      <w:rPr>
        <w:rFonts w:ascii="Arial" w:hAnsi="Arial" w:cs="Arial"/>
        <w:b/>
        <w:i/>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89" w:type="dxa"/>
      <w:tblLook w:val="04A0" w:firstRow="1" w:lastRow="0" w:firstColumn="1" w:lastColumn="0" w:noHBand="0" w:noVBand="1"/>
    </w:tblPr>
    <w:tblGrid>
      <w:gridCol w:w="6345"/>
      <w:gridCol w:w="3544"/>
    </w:tblGrid>
    <w:tr w:rsidR="005235F3" w:rsidRPr="004C0774" w:rsidTr="005235F3">
      <w:tc>
        <w:tcPr>
          <w:tcW w:w="6345" w:type="dxa"/>
          <w:shd w:val="clear" w:color="auto" w:fill="auto"/>
        </w:tcPr>
        <w:p w:rsidR="005235F3" w:rsidRPr="00890068" w:rsidRDefault="005235F3" w:rsidP="00B24065">
          <w:pPr>
            <w:tabs>
              <w:tab w:val="left" w:pos="1206"/>
            </w:tabs>
            <w:jc w:val="left"/>
            <w:rPr>
              <w:rFonts w:ascii="Cambria" w:hAnsi="Cambria" w:cs="Arial"/>
              <w:b/>
              <w:color w:val="1F497D"/>
              <w:sz w:val="44"/>
              <w:szCs w:val="40"/>
            </w:rPr>
          </w:pPr>
          <w:r w:rsidRPr="004C0774">
            <w:rPr>
              <w:rFonts w:ascii="Cambria" w:hAnsi="Cambria" w:cs="Arial"/>
              <w:b/>
              <w:color w:val="1F497D"/>
              <w:sz w:val="44"/>
              <w:szCs w:val="40"/>
            </w:rPr>
            <w:t>Úřad vlády České republiky</w:t>
          </w:r>
        </w:p>
      </w:tc>
      <w:tc>
        <w:tcPr>
          <w:tcW w:w="3544" w:type="dxa"/>
          <w:shd w:val="clear" w:color="auto" w:fill="auto"/>
        </w:tcPr>
        <w:p w:rsidR="005235F3" w:rsidRPr="004C0774" w:rsidRDefault="005235F3" w:rsidP="00B24065">
          <w:pPr>
            <w:tabs>
              <w:tab w:val="center" w:pos="4536"/>
              <w:tab w:val="right" w:pos="9072"/>
            </w:tabs>
            <w:jc w:val="right"/>
            <w:rPr>
              <w:sz w:val="22"/>
            </w:rPr>
          </w:pPr>
          <w:r w:rsidRPr="00E07122">
            <w:rPr>
              <w:rFonts w:cs="Arial"/>
              <w:b/>
              <w:noProof/>
              <w:color w:val="1F497D"/>
              <w:sz w:val="44"/>
              <w:szCs w:val="28"/>
            </w:rPr>
            <w:drawing>
              <wp:inline distT="0" distB="0" distL="0" distR="0" wp14:anchorId="5C23CAF9" wp14:editId="642E895F">
                <wp:extent cx="1797050" cy="516890"/>
                <wp:effectExtent l="0" t="0" r="0" b="0"/>
                <wp:docPr id="1" name="Obrázek 1" descr="uvcr-logo-sablony-zahl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uvcr-logo-sablony-zahlav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7050" cy="516890"/>
                        </a:xfrm>
                        <a:prstGeom prst="rect">
                          <a:avLst/>
                        </a:prstGeom>
                        <a:noFill/>
                        <a:ln>
                          <a:noFill/>
                        </a:ln>
                      </pic:spPr>
                    </pic:pic>
                  </a:graphicData>
                </a:graphic>
              </wp:inline>
            </w:drawing>
          </w:r>
        </w:p>
      </w:tc>
    </w:tr>
  </w:tbl>
  <w:p w:rsidR="005235F3" w:rsidRDefault="005235F3" w:rsidP="00B24065">
    <w:pPr>
      <w:pStyle w:val="Zhlav"/>
    </w:pPr>
  </w:p>
  <w:p w:rsidR="005235F3" w:rsidRDefault="005235F3">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5F3" w:rsidRPr="00F4002B" w:rsidRDefault="005235F3" w:rsidP="005235F3">
    <w:pPr>
      <w:pStyle w:val="Zhlav"/>
      <w:jc w:val="right"/>
      <w:rPr>
        <w:rFonts w:ascii="Arial" w:hAnsi="Arial" w:cs="Arial"/>
        <w:b/>
        <w:i/>
        <w:sz w:val="22"/>
        <w:szCs w:val="22"/>
      </w:rPr>
    </w:pPr>
    <w:r w:rsidRPr="005235F3">
      <w:rPr>
        <w:rFonts w:ascii="Arial" w:hAnsi="Arial" w:cs="Arial"/>
        <w:bCs/>
        <w:iCs/>
        <w:sz w:val="22"/>
        <w:szCs w:val="22"/>
      </w:rPr>
      <w:t xml:space="preserve">Příloha č. 2 Rámcové dohody - </w:t>
    </w:r>
    <w:r w:rsidRPr="006B787D">
      <w:rPr>
        <w:rFonts w:ascii="Arial" w:hAnsi="Arial" w:cs="Arial"/>
        <w:bCs/>
        <w:iCs/>
        <w:sz w:val="22"/>
        <w:szCs w:val="22"/>
      </w:rPr>
      <w:t>Závazný vzor Objednávky</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5F3" w:rsidRPr="00F4002B" w:rsidRDefault="005235F3" w:rsidP="005235F3">
    <w:pPr>
      <w:pStyle w:val="Zhlav"/>
      <w:jc w:val="right"/>
      <w:rPr>
        <w:rFonts w:ascii="Arial" w:hAnsi="Arial" w:cs="Arial"/>
        <w:b/>
        <w:i/>
        <w:sz w:val="22"/>
        <w:szCs w:val="22"/>
      </w:rPr>
    </w:pPr>
    <w:r>
      <w:rPr>
        <w:rFonts w:ascii="Arial" w:hAnsi="Arial" w:cs="Arial"/>
        <w:bCs/>
        <w:iCs/>
        <w:sz w:val="22"/>
        <w:szCs w:val="22"/>
      </w:rPr>
      <w:tab/>
      <w:t xml:space="preserve">          </w:t>
    </w:r>
    <w:r w:rsidRPr="005235F3">
      <w:rPr>
        <w:rFonts w:ascii="Arial" w:hAnsi="Arial" w:cs="Arial"/>
        <w:bCs/>
        <w:iCs/>
        <w:sz w:val="22"/>
        <w:szCs w:val="22"/>
      </w:rPr>
      <w:t xml:space="preserve">Příloha č. </w:t>
    </w:r>
    <w:r>
      <w:rPr>
        <w:rFonts w:ascii="Arial" w:hAnsi="Arial" w:cs="Arial"/>
        <w:bCs/>
        <w:iCs/>
        <w:sz w:val="22"/>
        <w:szCs w:val="22"/>
      </w:rPr>
      <w:t>3</w:t>
    </w:r>
    <w:r w:rsidRPr="005235F3">
      <w:rPr>
        <w:rFonts w:ascii="Arial" w:hAnsi="Arial" w:cs="Arial"/>
        <w:bCs/>
        <w:iCs/>
        <w:sz w:val="22"/>
        <w:szCs w:val="22"/>
      </w:rPr>
      <w:t xml:space="preserve"> Rámcové dohody - </w:t>
    </w:r>
    <w:r w:rsidR="00097A3D">
      <w:rPr>
        <w:rFonts w:ascii="Arial" w:hAnsi="Arial" w:cs="Arial"/>
        <w:sz w:val="22"/>
        <w:szCs w:val="22"/>
      </w:rPr>
      <w:t>Kalkulace</w:t>
    </w:r>
    <w:r w:rsidRPr="006B787D">
      <w:rPr>
        <w:rFonts w:ascii="Arial" w:hAnsi="Arial" w:cs="Arial"/>
        <w:sz w:val="22"/>
        <w:szCs w:val="22"/>
      </w:rPr>
      <w:t xml:space="preserve"> ceny </w:t>
    </w:r>
    <w:r w:rsidRPr="006B787D">
      <w:rPr>
        <w:rFonts w:ascii="Arial" w:hAnsi="Arial" w:cs="Arial"/>
        <w:bCs/>
        <w:iCs/>
        <w:sz w:val="22"/>
        <w:szCs w:val="22"/>
      </w:rPr>
      <w:t xml:space="preserve">     </w:t>
    </w:r>
    <w:r>
      <w:rPr>
        <w:rFonts w:ascii="Arial" w:hAnsi="Arial" w:cs="Arial"/>
        <w:bCs/>
        <w:iCs/>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D"/>
    <w:multiLevelType w:val="multilevel"/>
    <w:tmpl w:val="F5D6BCE0"/>
    <w:name w:val="WW8Num62"/>
    <w:lvl w:ilvl="0">
      <w:start w:val="1"/>
      <w:numFmt w:val="upperRoman"/>
      <w:lvlText w:val="%1."/>
      <w:lvlJc w:val="center"/>
      <w:pPr>
        <w:tabs>
          <w:tab w:val="num" w:pos="57"/>
        </w:tabs>
        <w:ind w:left="57" w:firstLine="231"/>
      </w:pPr>
      <w:rPr>
        <w:b/>
      </w:rPr>
    </w:lvl>
    <w:lvl w:ilvl="1">
      <w:start w:val="1"/>
      <w:numFmt w:val="decimal"/>
      <w:lvlText w:val="%2."/>
      <w:lvlJc w:val="left"/>
      <w:pPr>
        <w:tabs>
          <w:tab w:val="num" w:pos="746"/>
        </w:tabs>
        <w:ind w:left="746" w:hanging="604"/>
      </w:pPr>
      <w:rPr>
        <w:rFonts w:ascii="Arial" w:eastAsia="Times New Roman" w:hAnsi="Arial" w:cs="Arial"/>
        <w:b w:val="0"/>
        <w:i w:val="0"/>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 w15:restartNumberingAfterBreak="0">
    <w:nsid w:val="01302B75"/>
    <w:multiLevelType w:val="hybridMultilevel"/>
    <w:tmpl w:val="650047D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6A52791"/>
    <w:multiLevelType w:val="hybridMultilevel"/>
    <w:tmpl w:val="5AC6C2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92E5B24"/>
    <w:multiLevelType w:val="multilevel"/>
    <w:tmpl w:val="A8EE45BA"/>
    <w:lvl w:ilvl="0">
      <w:start w:val="1"/>
      <w:numFmt w:val="decimal"/>
      <w:lvlText w:val="%1."/>
      <w:lvlJc w:val="left"/>
      <w:pPr>
        <w:ind w:left="720" w:hanging="360"/>
      </w:pPr>
      <w:rPr>
        <w:b w:val="0"/>
      </w:rPr>
    </w:lvl>
    <w:lvl w:ilvl="1">
      <w:start w:val="1"/>
      <w:numFmt w:val="lowerLetter"/>
      <w:isLgl/>
      <w:lvlText w:val="%2)"/>
      <w:lvlJc w:val="left"/>
      <w:pPr>
        <w:ind w:left="1080" w:hanging="720"/>
      </w:pPr>
      <w:rPr>
        <w:rFonts w:ascii="Arial" w:eastAsia="Times New Roman" w:hAnsi="Arial" w:cs="Arial"/>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ACF4841"/>
    <w:multiLevelType w:val="multilevel"/>
    <w:tmpl w:val="A8EE45BA"/>
    <w:lvl w:ilvl="0">
      <w:start w:val="1"/>
      <w:numFmt w:val="decimal"/>
      <w:lvlText w:val="%1."/>
      <w:lvlJc w:val="left"/>
      <w:pPr>
        <w:ind w:left="720" w:hanging="360"/>
      </w:pPr>
      <w:rPr>
        <w:b w:val="0"/>
      </w:rPr>
    </w:lvl>
    <w:lvl w:ilvl="1">
      <w:start w:val="1"/>
      <w:numFmt w:val="lowerLetter"/>
      <w:isLgl/>
      <w:lvlText w:val="%2)"/>
      <w:lvlJc w:val="left"/>
      <w:pPr>
        <w:ind w:left="1080" w:hanging="720"/>
      </w:pPr>
      <w:rPr>
        <w:rFonts w:ascii="Arial" w:eastAsia="Times New Roman" w:hAnsi="Arial" w:cs="Arial"/>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DD26EDB"/>
    <w:multiLevelType w:val="hybridMultilevel"/>
    <w:tmpl w:val="2E2EEC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13126F1"/>
    <w:multiLevelType w:val="hybridMultilevel"/>
    <w:tmpl w:val="BC5470A2"/>
    <w:lvl w:ilvl="0" w:tplc="2FF4FC4C">
      <w:start w:val="1"/>
      <w:numFmt w:val="lowerLetter"/>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7" w15:restartNumberingAfterBreak="0">
    <w:nsid w:val="11760395"/>
    <w:multiLevelType w:val="multilevel"/>
    <w:tmpl w:val="E152C9C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92"/>
        </w:tabs>
        <w:ind w:left="792" w:hanging="432"/>
      </w:pPr>
      <w:rPr>
        <w:rFonts w:ascii="Arial" w:eastAsia="Times New Roman" w:hAnsi="Arial" w:cs="Arial"/>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12BE4585"/>
    <w:multiLevelType w:val="hybridMultilevel"/>
    <w:tmpl w:val="945039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5A76255"/>
    <w:multiLevelType w:val="multilevel"/>
    <w:tmpl w:val="A8EE45BA"/>
    <w:lvl w:ilvl="0">
      <w:start w:val="1"/>
      <w:numFmt w:val="decimal"/>
      <w:lvlText w:val="%1."/>
      <w:lvlJc w:val="left"/>
      <w:pPr>
        <w:ind w:left="720" w:hanging="360"/>
      </w:pPr>
      <w:rPr>
        <w:b w:val="0"/>
      </w:rPr>
    </w:lvl>
    <w:lvl w:ilvl="1">
      <w:start w:val="1"/>
      <w:numFmt w:val="lowerLetter"/>
      <w:isLgl/>
      <w:lvlText w:val="%2)"/>
      <w:lvlJc w:val="left"/>
      <w:pPr>
        <w:ind w:left="1080" w:hanging="720"/>
      </w:pPr>
      <w:rPr>
        <w:rFonts w:ascii="Arial" w:eastAsia="Times New Roman" w:hAnsi="Arial" w:cs="Arial"/>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7E97508"/>
    <w:multiLevelType w:val="hybridMultilevel"/>
    <w:tmpl w:val="88DE24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8D42557"/>
    <w:multiLevelType w:val="multilevel"/>
    <w:tmpl w:val="B738870C"/>
    <w:lvl w:ilvl="0">
      <w:start w:val="15"/>
      <w:numFmt w:val="decimal"/>
      <w:lvlText w:val="%1"/>
      <w:lvlJc w:val="left"/>
      <w:pPr>
        <w:ind w:left="420" w:hanging="420"/>
      </w:pPr>
      <w:rPr>
        <w:rFonts w:hint="default"/>
      </w:rPr>
    </w:lvl>
    <w:lvl w:ilvl="1">
      <w:start w:val="1"/>
      <w:numFmt w:val="decimal"/>
      <w:lvlText w:val="%2."/>
      <w:lvlJc w:val="left"/>
      <w:pPr>
        <w:ind w:left="780" w:hanging="420"/>
      </w:pPr>
      <w:rPr>
        <w:rFonts w:ascii="Arial" w:eastAsia="Times New Roman" w:hAnsi="Arial" w:cs="Arial"/>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1CE8272E"/>
    <w:multiLevelType w:val="hybridMultilevel"/>
    <w:tmpl w:val="8AA07C3C"/>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3" w15:restartNumberingAfterBreak="0">
    <w:nsid w:val="1D766F3C"/>
    <w:multiLevelType w:val="hybridMultilevel"/>
    <w:tmpl w:val="0DDAE05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1711B86"/>
    <w:multiLevelType w:val="hybridMultilevel"/>
    <w:tmpl w:val="740EDFD2"/>
    <w:lvl w:ilvl="0" w:tplc="3E6E960C">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3A07457"/>
    <w:multiLevelType w:val="hybridMultilevel"/>
    <w:tmpl w:val="FBF8048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81C6C43"/>
    <w:multiLevelType w:val="hybridMultilevel"/>
    <w:tmpl w:val="9A3A346E"/>
    <w:lvl w:ilvl="0" w:tplc="44248CC6">
      <w:start w:val="10"/>
      <w:numFmt w:val="decimal"/>
      <w:lvlText w:val="%1."/>
      <w:lvlJc w:val="left"/>
      <w:pPr>
        <w:ind w:left="1001" w:hanging="360"/>
      </w:pPr>
      <w:rPr>
        <w:rFonts w:hint="default"/>
      </w:rPr>
    </w:lvl>
    <w:lvl w:ilvl="1" w:tplc="C21E6A1C">
      <w:start w:val="1"/>
      <w:numFmt w:val="lowerLetter"/>
      <w:lvlText w:val="%2."/>
      <w:lvlJc w:val="left"/>
      <w:pPr>
        <w:ind w:left="1721" w:hanging="360"/>
      </w:pPr>
      <w:rPr>
        <w:i w:val="0"/>
      </w:rPr>
    </w:lvl>
    <w:lvl w:ilvl="2" w:tplc="0405001B" w:tentative="1">
      <w:start w:val="1"/>
      <w:numFmt w:val="lowerRoman"/>
      <w:lvlText w:val="%3."/>
      <w:lvlJc w:val="right"/>
      <w:pPr>
        <w:ind w:left="2441" w:hanging="180"/>
      </w:pPr>
    </w:lvl>
    <w:lvl w:ilvl="3" w:tplc="0405000F" w:tentative="1">
      <w:start w:val="1"/>
      <w:numFmt w:val="decimal"/>
      <w:lvlText w:val="%4."/>
      <w:lvlJc w:val="left"/>
      <w:pPr>
        <w:ind w:left="3161" w:hanging="360"/>
      </w:pPr>
    </w:lvl>
    <w:lvl w:ilvl="4" w:tplc="04050019" w:tentative="1">
      <w:start w:val="1"/>
      <w:numFmt w:val="lowerLetter"/>
      <w:lvlText w:val="%5."/>
      <w:lvlJc w:val="left"/>
      <w:pPr>
        <w:ind w:left="3881" w:hanging="360"/>
      </w:pPr>
    </w:lvl>
    <w:lvl w:ilvl="5" w:tplc="0405001B" w:tentative="1">
      <w:start w:val="1"/>
      <w:numFmt w:val="lowerRoman"/>
      <w:lvlText w:val="%6."/>
      <w:lvlJc w:val="right"/>
      <w:pPr>
        <w:ind w:left="4601" w:hanging="180"/>
      </w:pPr>
    </w:lvl>
    <w:lvl w:ilvl="6" w:tplc="0405000F" w:tentative="1">
      <w:start w:val="1"/>
      <w:numFmt w:val="decimal"/>
      <w:lvlText w:val="%7."/>
      <w:lvlJc w:val="left"/>
      <w:pPr>
        <w:ind w:left="5321" w:hanging="360"/>
      </w:pPr>
    </w:lvl>
    <w:lvl w:ilvl="7" w:tplc="04050019" w:tentative="1">
      <w:start w:val="1"/>
      <w:numFmt w:val="lowerLetter"/>
      <w:lvlText w:val="%8."/>
      <w:lvlJc w:val="left"/>
      <w:pPr>
        <w:ind w:left="6041" w:hanging="360"/>
      </w:pPr>
    </w:lvl>
    <w:lvl w:ilvl="8" w:tplc="0405001B" w:tentative="1">
      <w:start w:val="1"/>
      <w:numFmt w:val="lowerRoman"/>
      <w:lvlText w:val="%9."/>
      <w:lvlJc w:val="right"/>
      <w:pPr>
        <w:ind w:left="6761" w:hanging="180"/>
      </w:pPr>
    </w:lvl>
  </w:abstractNum>
  <w:abstractNum w:abstractNumId="17" w15:restartNumberingAfterBreak="0">
    <w:nsid w:val="2BDE0BE9"/>
    <w:multiLevelType w:val="hybridMultilevel"/>
    <w:tmpl w:val="4DBA528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D555795"/>
    <w:multiLevelType w:val="hybridMultilevel"/>
    <w:tmpl w:val="6DB098E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1874F78"/>
    <w:multiLevelType w:val="hybridMultilevel"/>
    <w:tmpl w:val="715E9512"/>
    <w:lvl w:ilvl="0" w:tplc="5AA2662A">
      <w:start w:val="1"/>
      <w:numFmt w:val="lowerLetter"/>
      <w:lvlText w:val="%1)"/>
      <w:lvlJc w:val="left"/>
      <w:pPr>
        <w:ind w:left="720" w:hanging="360"/>
      </w:pPr>
      <w:rPr>
        <w:rFonts w:ascii="Arial" w:eastAsia="Calibri" w:hAnsi="Arial" w:cs="Arial"/>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2A81EFE"/>
    <w:multiLevelType w:val="hybridMultilevel"/>
    <w:tmpl w:val="36AA75B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4555FF8"/>
    <w:multiLevelType w:val="hybridMultilevel"/>
    <w:tmpl w:val="4DBA528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38EF6557"/>
    <w:multiLevelType w:val="hybridMultilevel"/>
    <w:tmpl w:val="F02A2B1C"/>
    <w:lvl w:ilvl="0" w:tplc="04050017">
      <w:start w:val="1"/>
      <w:numFmt w:val="lowerLetter"/>
      <w:lvlText w:val="%1)"/>
      <w:lvlJc w:val="left"/>
      <w:pPr>
        <w:ind w:left="2188" w:hanging="360"/>
      </w:pPr>
    </w:lvl>
    <w:lvl w:ilvl="1" w:tplc="04050019" w:tentative="1">
      <w:start w:val="1"/>
      <w:numFmt w:val="lowerLetter"/>
      <w:lvlText w:val="%2."/>
      <w:lvlJc w:val="left"/>
      <w:pPr>
        <w:ind w:left="2908" w:hanging="360"/>
      </w:pPr>
    </w:lvl>
    <w:lvl w:ilvl="2" w:tplc="0405001B" w:tentative="1">
      <w:start w:val="1"/>
      <w:numFmt w:val="lowerRoman"/>
      <w:lvlText w:val="%3."/>
      <w:lvlJc w:val="right"/>
      <w:pPr>
        <w:ind w:left="3628" w:hanging="180"/>
      </w:pPr>
    </w:lvl>
    <w:lvl w:ilvl="3" w:tplc="0405000F" w:tentative="1">
      <w:start w:val="1"/>
      <w:numFmt w:val="decimal"/>
      <w:lvlText w:val="%4."/>
      <w:lvlJc w:val="left"/>
      <w:pPr>
        <w:ind w:left="4348" w:hanging="360"/>
      </w:pPr>
    </w:lvl>
    <w:lvl w:ilvl="4" w:tplc="04050019" w:tentative="1">
      <w:start w:val="1"/>
      <w:numFmt w:val="lowerLetter"/>
      <w:lvlText w:val="%5."/>
      <w:lvlJc w:val="left"/>
      <w:pPr>
        <w:ind w:left="5068" w:hanging="360"/>
      </w:pPr>
    </w:lvl>
    <w:lvl w:ilvl="5" w:tplc="0405001B" w:tentative="1">
      <w:start w:val="1"/>
      <w:numFmt w:val="lowerRoman"/>
      <w:lvlText w:val="%6."/>
      <w:lvlJc w:val="right"/>
      <w:pPr>
        <w:ind w:left="5788" w:hanging="180"/>
      </w:pPr>
    </w:lvl>
    <w:lvl w:ilvl="6" w:tplc="0405000F" w:tentative="1">
      <w:start w:val="1"/>
      <w:numFmt w:val="decimal"/>
      <w:lvlText w:val="%7."/>
      <w:lvlJc w:val="left"/>
      <w:pPr>
        <w:ind w:left="6508" w:hanging="360"/>
      </w:pPr>
    </w:lvl>
    <w:lvl w:ilvl="7" w:tplc="04050019" w:tentative="1">
      <w:start w:val="1"/>
      <w:numFmt w:val="lowerLetter"/>
      <w:lvlText w:val="%8."/>
      <w:lvlJc w:val="left"/>
      <w:pPr>
        <w:ind w:left="7228" w:hanging="360"/>
      </w:pPr>
    </w:lvl>
    <w:lvl w:ilvl="8" w:tplc="0405001B" w:tentative="1">
      <w:start w:val="1"/>
      <w:numFmt w:val="lowerRoman"/>
      <w:lvlText w:val="%9."/>
      <w:lvlJc w:val="right"/>
      <w:pPr>
        <w:ind w:left="7948" w:hanging="180"/>
      </w:pPr>
    </w:lvl>
  </w:abstractNum>
  <w:abstractNum w:abstractNumId="23" w15:restartNumberingAfterBreak="0">
    <w:nsid w:val="3C53701B"/>
    <w:multiLevelType w:val="multilevel"/>
    <w:tmpl w:val="34667CB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92"/>
        </w:tabs>
        <w:ind w:left="792" w:hanging="432"/>
      </w:pPr>
      <w:rPr>
        <w:rFonts w:ascii="Arial" w:eastAsia="Times New Roman" w:hAnsi="Arial" w:cs="Arial"/>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41301B2A"/>
    <w:multiLevelType w:val="multilevel"/>
    <w:tmpl w:val="8AB48D9A"/>
    <w:lvl w:ilvl="0">
      <w:start w:val="1"/>
      <w:numFmt w:val="upperRoman"/>
      <w:lvlText w:val="%1."/>
      <w:lvlJc w:val="right"/>
      <w:pPr>
        <w:tabs>
          <w:tab w:val="num" w:pos="720"/>
        </w:tabs>
        <w:ind w:left="720" w:hanging="360"/>
      </w:pPr>
      <w:rPr>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200465D"/>
    <w:multiLevelType w:val="hybridMultilevel"/>
    <w:tmpl w:val="34286E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3711637"/>
    <w:multiLevelType w:val="hybridMultilevel"/>
    <w:tmpl w:val="BD1EADD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48613E0"/>
    <w:multiLevelType w:val="multilevel"/>
    <w:tmpl w:val="C150CBC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lowerLetter"/>
      <w:lvlText w:val="%3)"/>
      <w:lvlJc w:val="left"/>
      <w:pPr>
        <w:ind w:left="720" w:hanging="720"/>
      </w:pPr>
      <w:rPr>
        <w:rFonts w:ascii="Arial" w:eastAsia="Times New Roman" w:hAnsi="Arial" w:cs="Arial"/>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E002AC0"/>
    <w:multiLevelType w:val="hybridMultilevel"/>
    <w:tmpl w:val="8B98AB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FDD2220"/>
    <w:multiLevelType w:val="multilevel"/>
    <w:tmpl w:val="A8EE45BA"/>
    <w:lvl w:ilvl="0">
      <w:start w:val="1"/>
      <w:numFmt w:val="decimal"/>
      <w:lvlText w:val="%1."/>
      <w:lvlJc w:val="left"/>
      <w:pPr>
        <w:ind w:left="720" w:hanging="360"/>
      </w:pPr>
      <w:rPr>
        <w:b w:val="0"/>
      </w:rPr>
    </w:lvl>
    <w:lvl w:ilvl="1">
      <w:start w:val="1"/>
      <w:numFmt w:val="lowerLetter"/>
      <w:isLgl/>
      <w:lvlText w:val="%2)"/>
      <w:lvlJc w:val="left"/>
      <w:pPr>
        <w:ind w:left="1080" w:hanging="720"/>
      </w:pPr>
      <w:rPr>
        <w:rFonts w:ascii="Arial" w:eastAsia="Times New Roman" w:hAnsi="Arial" w:cs="Arial"/>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1EE69DE"/>
    <w:multiLevelType w:val="hybridMultilevel"/>
    <w:tmpl w:val="2A345586"/>
    <w:lvl w:ilvl="0" w:tplc="5B16BB0C">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1" w15:restartNumberingAfterBreak="0">
    <w:nsid w:val="55A903B5"/>
    <w:multiLevelType w:val="hybridMultilevel"/>
    <w:tmpl w:val="CCD23B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64845D4"/>
    <w:multiLevelType w:val="multilevel"/>
    <w:tmpl w:val="9A30BC62"/>
    <w:lvl w:ilvl="0">
      <w:start w:val="1"/>
      <w:numFmt w:val="decimal"/>
      <w:lvlText w:val="%1."/>
      <w:lvlJc w:val="left"/>
      <w:pPr>
        <w:ind w:left="644" w:hanging="360"/>
      </w:pPr>
      <w:rPr>
        <w:rFonts w:ascii="Arial" w:hAnsi="Arial" w:cs="Arial" w:hint="default"/>
        <w:b w:val="0"/>
      </w:rPr>
    </w:lvl>
    <w:lvl w:ilvl="1">
      <w:start w:val="1"/>
      <w:numFmt w:val="decimal"/>
      <w:isLgl/>
      <w:lvlText w:val="%2."/>
      <w:lvlJc w:val="left"/>
      <w:pPr>
        <w:ind w:left="1004" w:hanging="720"/>
      </w:pPr>
      <w:rPr>
        <w:rFonts w:ascii="Arial" w:eastAsiaTheme="minorHAnsi" w:hAnsi="Arial" w:cs="Arial"/>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33" w15:restartNumberingAfterBreak="0">
    <w:nsid w:val="592F16CE"/>
    <w:multiLevelType w:val="hybridMultilevel"/>
    <w:tmpl w:val="3F6A2E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5B894EDA"/>
    <w:multiLevelType w:val="multilevel"/>
    <w:tmpl w:val="A8EE45BA"/>
    <w:lvl w:ilvl="0">
      <w:start w:val="1"/>
      <w:numFmt w:val="decimal"/>
      <w:lvlText w:val="%1."/>
      <w:lvlJc w:val="left"/>
      <w:pPr>
        <w:ind w:left="720" w:hanging="360"/>
      </w:pPr>
      <w:rPr>
        <w:b w:val="0"/>
      </w:rPr>
    </w:lvl>
    <w:lvl w:ilvl="1">
      <w:start w:val="1"/>
      <w:numFmt w:val="lowerLetter"/>
      <w:isLgl/>
      <w:lvlText w:val="%2)"/>
      <w:lvlJc w:val="left"/>
      <w:pPr>
        <w:ind w:left="1080" w:hanging="720"/>
      </w:pPr>
      <w:rPr>
        <w:rFonts w:ascii="Arial" w:eastAsia="Times New Roman" w:hAnsi="Arial" w:cs="Arial"/>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F046802"/>
    <w:multiLevelType w:val="hybridMultilevel"/>
    <w:tmpl w:val="B0BC8A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0223AE4"/>
    <w:multiLevelType w:val="hybridMultilevel"/>
    <w:tmpl w:val="FBF0CA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4C77643"/>
    <w:multiLevelType w:val="multilevel"/>
    <w:tmpl w:val="9A30BC62"/>
    <w:lvl w:ilvl="0">
      <w:start w:val="1"/>
      <w:numFmt w:val="decimal"/>
      <w:lvlText w:val="%1."/>
      <w:lvlJc w:val="left"/>
      <w:pPr>
        <w:ind w:left="644" w:hanging="360"/>
      </w:pPr>
      <w:rPr>
        <w:rFonts w:ascii="Arial" w:hAnsi="Arial" w:cs="Arial" w:hint="default"/>
        <w:b w:val="0"/>
      </w:rPr>
    </w:lvl>
    <w:lvl w:ilvl="1">
      <w:start w:val="1"/>
      <w:numFmt w:val="decimal"/>
      <w:isLgl/>
      <w:lvlText w:val="%2."/>
      <w:lvlJc w:val="left"/>
      <w:pPr>
        <w:ind w:left="1004" w:hanging="720"/>
      </w:pPr>
      <w:rPr>
        <w:rFonts w:ascii="Arial" w:eastAsiaTheme="minorHAnsi" w:hAnsi="Arial" w:cs="Arial"/>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38" w15:restartNumberingAfterBreak="0">
    <w:nsid w:val="6ABF7C2E"/>
    <w:multiLevelType w:val="hybridMultilevel"/>
    <w:tmpl w:val="7E702E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6F316822"/>
    <w:multiLevelType w:val="hybridMultilevel"/>
    <w:tmpl w:val="73E80B0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72656023"/>
    <w:multiLevelType w:val="multilevel"/>
    <w:tmpl w:val="087486E2"/>
    <w:lvl w:ilvl="0">
      <w:start w:val="11"/>
      <w:numFmt w:val="decimal"/>
      <w:lvlText w:val="%1"/>
      <w:lvlJc w:val="left"/>
      <w:pPr>
        <w:ind w:left="420" w:hanging="420"/>
      </w:pPr>
      <w:rPr>
        <w:rFonts w:hint="default"/>
      </w:rPr>
    </w:lvl>
    <w:lvl w:ilvl="1">
      <w:start w:val="1"/>
      <w:numFmt w:val="decimal"/>
      <w:lvlText w:val="%2."/>
      <w:lvlJc w:val="left"/>
      <w:pPr>
        <w:ind w:left="420" w:hanging="420"/>
      </w:pPr>
      <w:rPr>
        <w:rFonts w:ascii="Arial" w:eastAsia="Times New Roman" w:hAnsi="Arial" w:cs="Arial"/>
        <w:b w:val="0"/>
      </w:rPr>
    </w:lvl>
    <w:lvl w:ilvl="2">
      <w:start w:val="1"/>
      <w:numFmt w:val="lowerLetter"/>
      <w:lvlText w:val="%3)"/>
      <w:lvlJc w:val="left"/>
      <w:pPr>
        <w:ind w:left="720" w:hanging="720"/>
      </w:pPr>
      <w:rPr>
        <w:rFonts w:ascii="Arial" w:eastAsia="Times New Roman" w:hAnsi="Arial" w:cs="Arial"/>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5B16A9D"/>
    <w:multiLevelType w:val="multilevel"/>
    <w:tmpl w:val="34667CB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92"/>
        </w:tabs>
        <w:ind w:left="792" w:hanging="432"/>
      </w:pPr>
      <w:rPr>
        <w:rFonts w:ascii="Arial" w:eastAsia="Times New Roman" w:hAnsi="Arial" w:cs="Arial"/>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15:restartNumberingAfterBreak="0">
    <w:nsid w:val="78506D97"/>
    <w:multiLevelType w:val="multilevel"/>
    <w:tmpl w:val="A8EE45BA"/>
    <w:lvl w:ilvl="0">
      <w:start w:val="1"/>
      <w:numFmt w:val="decimal"/>
      <w:lvlText w:val="%1."/>
      <w:lvlJc w:val="left"/>
      <w:pPr>
        <w:ind w:left="360" w:hanging="360"/>
      </w:pPr>
      <w:rPr>
        <w:b w:val="0"/>
      </w:rPr>
    </w:lvl>
    <w:lvl w:ilvl="1">
      <w:start w:val="1"/>
      <w:numFmt w:val="lowerLetter"/>
      <w:isLgl/>
      <w:lvlText w:val="%2)"/>
      <w:lvlJc w:val="left"/>
      <w:pPr>
        <w:ind w:left="1080" w:hanging="720"/>
      </w:pPr>
      <w:rPr>
        <w:rFonts w:ascii="Arial" w:eastAsia="Times New Roman" w:hAnsi="Arial" w:cs="Arial"/>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3"/>
  </w:num>
  <w:num w:numId="2">
    <w:abstractNumId w:val="18"/>
  </w:num>
  <w:num w:numId="3">
    <w:abstractNumId w:val="22"/>
  </w:num>
  <w:num w:numId="4">
    <w:abstractNumId w:val="7"/>
  </w:num>
  <w:num w:numId="5">
    <w:abstractNumId w:val="19"/>
  </w:num>
  <w:num w:numId="6">
    <w:abstractNumId w:val="27"/>
  </w:num>
  <w:num w:numId="7">
    <w:abstractNumId w:val="24"/>
  </w:num>
  <w:num w:numId="8">
    <w:abstractNumId w:val="40"/>
  </w:num>
  <w:num w:numId="9">
    <w:abstractNumId w:val="11"/>
  </w:num>
  <w:num w:numId="10">
    <w:abstractNumId w:val="37"/>
  </w:num>
  <w:num w:numId="11">
    <w:abstractNumId w:val="20"/>
  </w:num>
  <w:num w:numId="12">
    <w:abstractNumId w:val="34"/>
  </w:num>
  <w:num w:numId="13">
    <w:abstractNumId w:val="41"/>
  </w:num>
  <w:num w:numId="14">
    <w:abstractNumId w:val="3"/>
  </w:num>
  <w:num w:numId="15">
    <w:abstractNumId w:val="30"/>
  </w:num>
  <w:num w:numId="16">
    <w:abstractNumId w:val="9"/>
  </w:num>
  <w:num w:numId="17">
    <w:abstractNumId w:val="42"/>
  </w:num>
  <w:num w:numId="18">
    <w:abstractNumId w:val="29"/>
  </w:num>
  <w:num w:numId="19">
    <w:abstractNumId w:val="4"/>
  </w:num>
  <w:num w:numId="20">
    <w:abstractNumId w:val="0"/>
  </w:num>
  <w:num w:numId="21">
    <w:abstractNumId w:val="6"/>
  </w:num>
  <w:num w:numId="22">
    <w:abstractNumId w:val="38"/>
  </w:num>
  <w:num w:numId="23">
    <w:abstractNumId w:val="17"/>
  </w:num>
  <w:num w:numId="24">
    <w:abstractNumId w:val="21"/>
  </w:num>
  <w:num w:numId="25">
    <w:abstractNumId w:val="16"/>
  </w:num>
  <w:num w:numId="26">
    <w:abstractNumId w:val="32"/>
  </w:num>
  <w:num w:numId="27">
    <w:abstractNumId w:val="12"/>
  </w:num>
  <w:num w:numId="28">
    <w:abstractNumId w:val="2"/>
  </w:num>
  <w:num w:numId="29">
    <w:abstractNumId w:val="8"/>
  </w:num>
  <w:num w:numId="30">
    <w:abstractNumId w:val="10"/>
  </w:num>
  <w:num w:numId="31">
    <w:abstractNumId w:val="14"/>
  </w:num>
  <w:num w:numId="32">
    <w:abstractNumId w:val="31"/>
  </w:num>
  <w:num w:numId="33">
    <w:abstractNumId w:val="25"/>
  </w:num>
  <w:num w:numId="34">
    <w:abstractNumId w:val="36"/>
  </w:num>
  <w:num w:numId="35">
    <w:abstractNumId w:val="5"/>
  </w:num>
  <w:num w:numId="36">
    <w:abstractNumId w:val="15"/>
  </w:num>
  <w:num w:numId="37">
    <w:abstractNumId w:val="33"/>
  </w:num>
  <w:num w:numId="38">
    <w:abstractNumId w:val="35"/>
  </w:num>
  <w:num w:numId="39">
    <w:abstractNumId w:val="1"/>
  </w:num>
  <w:num w:numId="40">
    <w:abstractNumId w:val="39"/>
  </w:num>
  <w:num w:numId="41">
    <w:abstractNumId w:val="13"/>
  </w:num>
  <w:num w:numId="42">
    <w:abstractNumId w:val="26"/>
  </w:num>
  <w:num w:numId="4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2EE"/>
    <w:rsid w:val="00097A3D"/>
    <w:rsid w:val="000E04F7"/>
    <w:rsid w:val="002F6281"/>
    <w:rsid w:val="003106E5"/>
    <w:rsid w:val="004A7E26"/>
    <w:rsid w:val="005235F3"/>
    <w:rsid w:val="005663AD"/>
    <w:rsid w:val="006122EE"/>
    <w:rsid w:val="00635E69"/>
    <w:rsid w:val="007829D3"/>
    <w:rsid w:val="00876CF9"/>
    <w:rsid w:val="009C1FD6"/>
    <w:rsid w:val="00A1476B"/>
    <w:rsid w:val="00A37164"/>
    <w:rsid w:val="00B24065"/>
    <w:rsid w:val="00C35A56"/>
    <w:rsid w:val="00EF1E52"/>
    <w:rsid w:val="00F77F9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17A8D"/>
  <w15:chartTrackingRefBased/>
  <w15:docId w15:val="{79CBFBFB-BE05-4F9F-BA70-1A1884C75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122EE"/>
    <w:pPr>
      <w:spacing w:after="0" w:line="240" w:lineRule="auto"/>
      <w:jc w:val="both"/>
    </w:pPr>
    <w:rPr>
      <w:rFonts w:ascii="Times New Roman" w:eastAsia="Times New Roman" w:hAnsi="Times New Roman" w:cs="Times New Roman"/>
      <w:sz w:val="20"/>
      <w:szCs w:val="20"/>
      <w:lang w:eastAsia="cs-CZ"/>
    </w:rPr>
  </w:style>
  <w:style w:type="paragraph" w:styleId="Nadpis2">
    <w:name w:val="heading 2"/>
    <w:basedOn w:val="Normln"/>
    <w:next w:val="Normln"/>
    <w:link w:val="Nadpis2Char"/>
    <w:uiPriority w:val="9"/>
    <w:semiHidden/>
    <w:unhideWhenUsed/>
    <w:qFormat/>
    <w:rsid w:val="005235F3"/>
    <w:pPr>
      <w:keepNext/>
      <w:spacing w:before="240" w:after="60"/>
      <w:outlineLvl w:val="1"/>
    </w:pPr>
    <w:rPr>
      <w:rFonts w:ascii="Cambria" w:eastAsia="Calibri" w:hAnsi="Cambria"/>
      <w:b/>
      <w:bCs/>
      <w:i/>
      <w:i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Conclusion de partie,Nad,List Paragraph,A-Odrážky1,Odstavec_muj,_Odstavec se seznamem,Odstavec_muj1,Odstavec_muj2,Odstavec_muj3,Nad1,Odstavec_muj4,Nad2,List Paragraph2,Odstavec_muj5,Odstavec_muj6,Odstavec_muj7,Odstavec_muj8"/>
    <w:basedOn w:val="Normln"/>
    <w:link w:val="OdstavecseseznamemChar"/>
    <w:uiPriority w:val="34"/>
    <w:qFormat/>
    <w:rsid w:val="006122EE"/>
    <w:pPr>
      <w:ind w:left="720"/>
      <w:contextualSpacing/>
    </w:pPr>
  </w:style>
  <w:style w:type="table" w:styleId="Mkatabulky">
    <w:name w:val="Table Grid"/>
    <w:basedOn w:val="Normlntabulka"/>
    <w:uiPriority w:val="39"/>
    <w:rsid w:val="00612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aliases w:val="Char, Char,Char1,Footnote Text Char Char Char Char,Footnote Text Char Char,Footnote Text Char Char Char Char Char,Footnote Text Char Char Char Char Char Char Char Char,Footnote Text Char Char Char,Footnote Text Char1"/>
    <w:basedOn w:val="Normln"/>
    <w:link w:val="TextpoznpodarouChar"/>
    <w:uiPriority w:val="99"/>
    <w:rsid w:val="006122EE"/>
    <w:pPr>
      <w:jc w:val="left"/>
    </w:pPr>
  </w:style>
  <w:style w:type="character" w:customStyle="1" w:styleId="TextpoznpodarouChar">
    <w:name w:val="Text pozn. pod čarou Char"/>
    <w:aliases w:val="Char Char, Char Char,Char1 Char,Footnote Text Char Char Char Char Char1,Footnote Text Char Char Char1,Footnote Text Char Char Char Char Char Char,Footnote Text Char Char Char Char Char Char Char Char Char"/>
    <w:basedOn w:val="Standardnpsmoodstavce"/>
    <w:link w:val="Textpoznpodarou"/>
    <w:uiPriority w:val="99"/>
    <w:qFormat/>
    <w:rsid w:val="006122EE"/>
    <w:rPr>
      <w:rFonts w:ascii="Times New Roman" w:eastAsia="Times New Roman" w:hAnsi="Times New Roman" w:cs="Times New Roman"/>
      <w:sz w:val="20"/>
      <w:szCs w:val="20"/>
      <w:lang w:eastAsia="cs-CZ"/>
    </w:rPr>
  </w:style>
  <w:style w:type="character" w:styleId="Znakapoznpodarou">
    <w:name w:val="footnote reference"/>
    <w:aliases w:val="BVI fnr,Footnote symbol,Footnote reference number,Times 10 Point,Exposant 3 Point,EN Footnote Reference,note TESI,Footnotes refss,Fussnota,Footnote Reference_LVL6,Footnote Reference_LVL61,Footnote Reference_LVL62,Exposant 3 Poin"/>
    <w:uiPriority w:val="99"/>
    <w:qFormat/>
    <w:rsid w:val="006122EE"/>
    <w:rPr>
      <w:vertAlign w:val="superscript"/>
    </w:rPr>
  </w:style>
  <w:style w:type="paragraph" w:styleId="Zhlav">
    <w:name w:val="header"/>
    <w:basedOn w:val="Normln"/>
    <w:link w:val="ZhlavChar"/>
    <w:uiPriority w:val="99"/>
    <w:unhideWhenUsed/>
    <w:rsid w:val="006122EE"/>
    <w:pPr>
      <w:tabs>
        <w:tab w:val="center" w:pos="4536"/>
        <w:tab w:val="right" w:pos="9072"/>
      </w:tabs>
    </w:pPr>
    <w:rPr>
      <w:rFonts w:eastAsia="Calibri"/>
    </w:rPr>
  </w:style>
  <w:style w:type="character" w:customStyle="1" w:styleId="ZhlavChar">
    <w:name w:val="Záhlaví Char"/>
    <w:basedOn w:val="Standardnpsmoodstavce"/>
    <w:link w:val="Zhlav"/>
    <w:uiPriority w:val="99"/>
    <w:rsid w:val="006122EE"/>
    <w:rPr>
      <w:rFonts w:ascii="Times New Roman" w:eastAsia="Calibri" w:hAnsi="Times New Roman" w:cs="Times New Roman"/>
      <w:sz w:val="20"/>
      <w:szCs w:val="20"/>
      <w:lang w:eastAsia="cs-CZ"/>
    </w:rPr>
  </w:style>
  <w:style w:type="character" w:customStyle="1" w:styleId="OdstavecseseznamemChar">
    <w:name w:val="Odstavec se seznamem Char"/>
    <w:aliases w:val="Conclusion de partie Char,Nad Char,List Paragraph Char,A-Odrážky1 Char,Odstavec_muj Char,_Odstavec se seznamem Char,Odstavec_muj1 Char,Odstavec_muj2 Char,Odstavec_muj3 Char,Nad1 Char,Odstavec_muj4 Char,Nad2 Char"/>
    <w:link w:val="Odstavecseseznamem"/>
    <w:uiPriority w:val="34"/>
    <w:qFormat/>
    <w:rsid w:val="006122EE"/>
    <w:rPr>
      <w:rFonts w:ascii="Times New Roman" w:eastAsia="Times New Roman" w:hAnsi="Times New Roman" w:cs="Times New Roman"/>
      <w:sz w:val="20"/>
      <w:szCs w:val="20"/>
      <w:lang w:eastAsia="cs-CZ"/>
    </w:rPr>
  </w:style>
  <w:style w:type="paragraph" w:styleId="Zpat">
    <w:name w:val="footer"/>
    <w:basedOn w:val="Normln"/>
    <w:link w:val="ZpatChar"/>
    <w:uiPriority w:val="99"/>
    <w:unhideWhenUsed/>
    <w:rsid w:val="004A7E26"/>
    <w:pPr>
      <w:tabs>
        <w:tab w:val="center" w:pos="4536"/>
        <w:tab w:val="right" w:pos="9072"/>
      </w:tabs>
    </w:pPr>
  </w:style>
  <w:style w:type="character" w:customStyle="1" w:styleId="ZpatChar">
    <w:name w:val="Zápatí Char"/>
    <w:basedOn w:val="Standardnpsmoodstavce"/>
    <w:link w:val="Zpat"/>
    <w:uiPriority w:val="99"/>
    <w:rsid w:val="004A7E26"/>
    <w:rPr>
      <w:rFonts w:ascii="Times New Roman" w:eastAsia="Times New Roman" w:hAnsi="Times New Roman" w:cs="Times New Roman"/>
      <w:sz w:val="20"/>
      <w:szCs w:val="20"/>
      <w:lang w:eastAsia="cs-CZ"/>
    </w:rPr>
  </w:style>
  <w:style w:type="character" w:styleId="Hypertextovodkaz">
    <w:name w:val="Hyperlink"/>
    <w:basedOn w:val="Standardnpsmoodstavce"/>
    <w:uiPriority w:val="99"/>
    <w:unhideWhenUsed/>
    <w:rsid w:val="005235F3"/>
    <w:rPr>
      <w:color w:val="0563C1" w:themeColor="hyperlink"/>
      <w:u w:val="single"/>
    </w:rPr>
  </w:style>
  <w:style w:type="character" w:customStyle="1" w:styleId="Nadpis2Char">
    <w:name w:val="Nadpis 2 Char"/>
    <w:basedOn w:val="Standardnpsmoodstavce"/>
    <w:link w:val="Nadpis2"/>
    <w:uiPriority w:val="9"/>
    <w:semiHidden/>
    <w:rsid w:val="005235F3"/>
    <w:rPr>
      <w:rFonts w:ascii="Cambria" w:eastAsia="Calibri" w:hAnsi="Cambria" w:cs="Times New Roman"/>
      <w:b/>
      <w:bCs/>
      <w:i/>
      <w:iCs/>
      <w:sz w:val="28"/>
      <w:szCs w:val="28"/>
      <w:lang w:eastAsia="cs-CZ"/>
    </w:rPr>
  </w:style>
  <w:style w:type="paragraph" w:styleId="Zkladntext">
    <w:name w:val="Body Text"/>
    <w:basedOn w:val="Normln"/>
    <w:link w:val="ZkladntextChar"/>
    <w:semiHidden/>
    <w:unhideWhenUsed/>
    <w:rsid w:val="005235F3"/>
    <w:pPr>
      <w:jc w:val="center"/>
    </w:pPr>
    <w:rPr>
      <w:b/>
      <w:bCs/>
      <w:i/>
      <w:iCs/>
      <w:sz w:val="24"/>
      <w:szCs w:val="24"/>
    </w:rPr>
  </w:style>
  <w:style w:type="character" w:customStyle="1" w:styleId="ZkladntextChar">
    <w:name w:val="Základní text Char"/>
    <w:basedOn w:val="Standardnpsmoodstavce"/>
    <w:link w:val="Zkladntext"/>
    <w:semiHidden/>
    <w:rsid w:val="005235F3"/>
    <w:rPr>
      <w:rFonts w:ascii="Times New Roman" w:eastAsia="Times New Roman" w:hAnsi="Times New Roman" w:cs="Times New Roman"/>
      <w:b/>
      <w:bCs/>
      <w:i/>
      <w:iCs/>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1406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lex.europa.eu/oj/direct-access.html?locale=cs" TargetMode="Externa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www.vestnikverejnychzakazek.cz/" TargetMode="External"/><Relationship Id="rId12" Type="http://schemas.openxmlformats.org/officeDocument/2006/relationships/hyperlink" Target="https://smlouvy.gov.cz/" TargetMode="External"/><Relationship Id="rId17" Type="http://schemas.openxmlformats.org/officeDocument/2006/relationships/image" Target="media/image4.pn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mlouvy.gov.cz/"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smlouvy.gov.cz/" TargetMode="External"/><Relationship Id="rId28" Type="http://schemas.openxmlformats.org/officeDocument/2006/relationships/theme" Target="theme/theme1.xml"/><Relationship Id="rId10" Type="http://schemas.openxmlformats.org/officeDocument/2006/relationships/hyperlink" Target="https://smlouvy.gov.cz/"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smlouvy.gov.cz/" TargetMode="Externa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31</Pages>
  <Words>9925</Words>
  <Characters>58560</Characters>
  <Application>Microsoft Office Word</Application>
  <DocSecurity>0</DocSecurity>
  <Lines>488</Lines>
  <Paragraphs>136</Paragraphs>
  <ScaleCrop>false</ScaleCrop>
  <HeadingPairs>
    <vt:vector size="2" baseType="variant">
      <vt:variant>
        <vt:lpstr>Název</vt:lpstr>
      </vt:variant>
      <vt:variant>
        <vt:i4>1</vt:i4>
      </vt:variant>
    </vt:vector>
  </HeadingPairs>
  <TitlesOfParts>
    <vt:vector size="1" baseType="lpstr">
      <vt:lpstr/>
    </vt:vector>
  </TitlesOfParts>
  <Company>Úřad vlády ČR</Company>
  <LinksUpToDate>false</LinksUpToDate>
  <CharactersWithSpaces>68349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Štipáková Veronika</dc:creator>
  <cp:keywords/>
  <dc:description/>
  <cp:lastModifiedBy>Klamt Antonín</cp:lastModifiedBy>
  <cp:revision>3</cp:revision>
  <dcterms:created xsi:type="dcterms:W3CDTF">2022-06-09T07:21:00Z</dcterms:created>
  <dcterms:modified xsi:type="dcterms:W3CDTF">2022-06-09T07:26:00Z</dcterms:modified>
</cp:coreProperties>
</file>