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291A" w14:textId="77777777" w:rsidR="00B370DD" w:rsidRPr="006F7704" w:rsidRDefault="00854045" w:rsidP="00854045">
      <w:pPr>
        <w:jc w:val="center"/>
        <w:rPr>
          <w:b/>
          <w:sz w:val="32"/>
          <w:szCs w:val="32"/>
        </w:rPr>
      </w:pPr>
      <w:r w:rsidRPr="006F7704">
        <w:rPr>
          <w:b/>
          <w:sz w:val="32"/>
          <w:szCs w:val="32"/>
        </w:rPr>
        <w:t>Dodatek</w:t>
      </w:r>
      <w:r w:rsidR="00B370DD" w:rsidRPr="006F7704">
        <w:rPr>
          <w:b/>
          <w:sz w:val="32"/>
          <w:szCs w:val="32"/>
        </w:rPr>
        <w:t xml:space="preserve"> č</w:t>
      </w:r>
      <w:r w:rsidR="00E372FF">
        <w:rPr>
          <w:b/>
          <w:sz w:val="32"/>
          <w:szCs w:val="32"/>
        </w:rPr>
        <w:t xml:space="preserve">. </w:t>
      </w:r>
      <w:r w:rsidR="000066FF">
        <w:rPr>
          <w:b/>
          <w:sz w:val="32"/>
          <w:szCs w:val="32"/>
        </w:rPr>
        <w:t>2</w:t>
      </w:r>
      <w:r w:rsidRPr="006F7704">
        <w:rPr>
          <w:b/>
          <w:sz w:val="32"/>
          <w:szCs w:val="32"/>
        </w:rPr>
        <w:t xml:space="preserve"> </w:t>
      </w:r>
    </w:p>
    <w:p w14:paraId="4EF0A987" w14:textId="77777777" w:rsidR="00B370DD" w:rsidRPr="006F7704" w:rsidRDefault="00B370DD" w:rsidP="00854045">
      <w:pPr>
        <w:jc w:val="center"/>
        <w:rPr>
          <w:b/>
          <w:sz w:val="32"/>
          <w:szCs w:val="32"/>
        </w:rPr>
      </w:pPr>
    </w:p>
    <w:p w14:paraId="1857B541" w14:textId="05A5D57F" w:rsidR="001D066C" w:rsidRPr="00515B80" w:rsidRDefault="001D066C" w:rsidP="001D066C">
      <w:pPr>
        <w:jc w:val="center"/>
        <w:rPr>
          <w:bCs/>
          <w:szCs w:val="24"/>
        </w:rPr>
      </w:pPr>
      <w:r>
        <w:rPr>
          <w:bCs/>
          <w:szCs w:val="24"/>
        </w:rPr>
        <w:t>k</w:t>
      </w:r>
      <w:r w:rsidRPr="00515B80">
        <w:rPr>
          <w:bCs/>
          <w:szCs w:val="24"/>
        </w:rPr>
        <w:t xml:space="preserve"> </w:t>
      </w:r>
      <w:r w:rsidR="00854045" w:rsidRPr="00515B80">
        <w:rPr>
          <w:bCs/>
          <w:szCs w:val="24"/>
        </w:rPr>
        <w:t>nájemní smlouv</w:t>
      </w:r>
      <w:r w:rsidRPr="00515B80">
        <w:rPr>
          <w:bCs/>
          <w:szCs w:val="24"/>
        </w:rPr>
        <w:t>ě</w:t>
      </w:r>
      <w:r w:rsidR="00854045" w:rsidRPr="00515B80">
        <w:rPr>
          <w:bCs/>
          <w:szCs w:val="24"/>
        </w:rPr>
        <w:t xml:space="preserve"> </w:t>
      </w:r>
      <w:r w:rsidRPr="00515B80">
        <w:rPr>
          <w:bCs/>
          <w:szCs w:val="24"/>
        </w:rPr>
        <w:t>podle § 2201 a násl. zákona č. 89/2012 Sb., občanského zákoníku, ve znění pozdějších předpisů uzavřené dne 31.3.2016</w:t>
      </w:r>
    </w:p>
    <w:p w14:paraId="77D12EB7" w14:textId="77777777" w:rsidR="001D066C" w:rsidRPr="001D066C" w:rsidRDefault="001D066C" w:rsidP="001D066C">
      <w:pPr>
        <w:rPr>
          <w:szCs w:val="24"/>
        </w:rPr>
      </w:pPr>
    </w:p>
    <w:p w14:paraId="0064C09C" w14:textId="77777777" w:rsidR="008E7F48" w:rsidRPr="006F7704" w:rsidRDefault="008E7F48" w:rsidP="00854045"/>
    <w:p w14:paraId="2B173030" w14:textId="0DD06B45" w:rsidR="00854045" w:rsidRDefault="008E7F48" w:rsidP="008E7F48">
      <w:pPr>
        <w:jc w:val="center"/>
      </w:pPr>
      <w:r>
        <w:t>(dále jen „</w:t>
      </w:r>
      <w:r w:rsidRPr="00515B80">
        <w:rPr>
          <w:b/>
          <w:bCs/>
        </w:rPr>
        <w:t>dodatek</w:t>
      </w:r>
      <w:r>
        <w:t>“)</w:t>
      </w:r>
    </w:p>
    <w:p w14:paraId="0FAFE1AE" w14:textId="493ACB2E" w:rsidR="008E7F48" w:rsidRDefault="008E7F48" w:rsidP="008E7F48">
      <w:pPr>
        <w:jc w:val="center"/>
      </w:pPr>
    </w:p>
    <w:p w14:paraId="6F91863D" w14:textId="670E0BD8" w:rsidR="008E7F48" w:rsidRDefault="008E7F48" w:rsidP="008E7F48">
      <w:r>
        <w:t>Smluvní strany:</w:t>
      </w:r>
    </w:p>
    <w:p w14:paraId="56FFFF02" w14:textId="77777777" w:rsidR="008E7F48" w:rsidRPr="006F7704" w:rsidRDefault="008E7F48" w:rsidP="008E7F48"/>
    <w:p w14:paraId="2C6A1E34" w14:textId="77777777" w:rsidR="00854045" w:rsidRPr="006F7704" w:rsidRDefault="00854045" w:rsidP="00854045">
      <w:pPr>
        <w:rPr>
          <w:b/>
        </w:rPr>
      </w:pPr>
      <w:r w:rsidRPr="006F7704">
        <w:rPr>
          <w:b/>
        </w:rPr>
        <w:t>Ústav anorganické chemie AV ČR, v. v. i.</w:t>
      </w:r>
    </w:p>
    <w:p w14:paraId="7E157260" w14:textId="77777777" w:rsidR="00854045" w:rsidRPr="006F7704" w:rsidRDefault="00854045" w:rsidP="00854045">
      <w:r w:rsidRPr="006F7704">
        <w:t xml:space="preserve">se sídlem: </w:t>
      </w:r>
      <w:r w:rsidRPr="006F7704">
        <w:tab/>
      </w:r>
      <w:r w:rsidRPr="006F7704">
        <w:tab/>
        <w:t>Husinec-Řež 1001, 250 68 Řež</w:t>
      </w:r>
    </w:p>
    <w:p w14:paraId="17D1C3A4" w14:textId="77777777" w:rsidR="00854045" w:rsidRPr="006F7704" w:rsidRDefault="00854045" w:rsidP="00854045">
      <w:r w:rsidRPr="006F7704">
        <w:t xml:space="preserve">IČ: </w:t>
      </w:r>
      <w:r w:rsidRPr="006F7704">
        <w:tab/>
      </w:r>
      <w:r w:rsidRPr="006F7704">
        <w:tab/>
      </w:r>
      <w:r w:rsidRPr="006F7704">
        <w:tab/>
        <w:t xml:space="preserve">61388980  </w:t>
      </w:r>
    </w:p>
    <w:p w14:paraId="654B1A4E" w14:textId="77777777" w:rsidR="00854045" w:rsidRPr="006F7704" w:rsidRDefault="00854045" w:rsidP="00854045">
      <w:r w:rsidRPr="006F7704">
        <w:t>DIČ:</w:t>
      </w:r>
      <w:r w:rsidRPr="006F7704">
        <w:tab/>
      </w:r>
      <w:r w:rsidRPr="006F7704">
        <w:tab/>
      </w:r>
      <w:r w:rsidRPr="006F7704">
        <w:tab/>
        <w:t>CZ61388980</w:t>
      </w:r>
    </w:p>
    <w:p w14:paraId="7BB0CD54" w14:textId="34F15B71" w:rsidR="00854045" w:rsidRPr="006F7704" w:rsidRDefault="00285894" w:rsidP="00854045">
      <w:r>
        <w:t>B</w:t>
      </w:r>
      <w:r w:rsidR="00854045" w:rsidRPr="006F7704">
        <w:t>ankovní spojení:</w:t>
      </w:r>
      <w:r w:rsidR="00854045" w:rsidRPr="006F7704">
        <w:tab/>
        <w:t>ČSOB; Na Poříčí 24; 115 20 Praha 1</w:t>
      </w:r>
    </w:p>
    <w:p w14:paraId="48C217BC" w14:textId="280E15A5" w:rsidR="00854045" w:rsidRDefault="00285894" w:rsidP="00854045">
      <w:r>
        <w:t>Č</w:t>
      </w:r>
      <w:r w:rsidR="00854045" w:rsidRPr="006F7704">
        <w:t xml:space="preserve">íslo </w:t>
      </w:r>
      <w:proofErr w:type="gramStart"/>
      <w:r w:rsidR="00854045" w:rsidRPr="006F7704">
        <w:t xml:space="preserve">účtu:   </w:t>
      </w:r>
      <w:proofErr w:type="gramEnd"/>
      <w:r w:rsidR="00854045" w:rsidRPr="006F7704">
        <w:t xml:space="preserve">               679114193/0300</w:t>
      </w:r>
    </w:p>
    <w:p w14:paraId="3F61341B" w14:textId="4B58B592" w:rsidR="007E1EAD" w:rsidRDefault="007E1EAD" w:rsidP="00854045">
      <w:r>
        <w:t>Zapsan</w:t>
      </w:r>
      <w:r w:rsidR="00452B84">
        <w:t>á</w:t>
      </w:r>
      <w:r>
        <w:t xml:space="preserve"> v rejstříku veřejných výzkumných institucí vedeném MŠMT pod čj</w:t>
      </w:r>
      <w:r w:rsidR="00284B25">
        <w:t>.</w:t>
      </w:r>
      <w:r w:rsidR="0011595E">
        <w:t>17113/2006-34 ÚACH</w:t>
      </w:r>
      <w:r w:rsidR="00284B25">
        <w:t xml:space="preserve"> </w:t>
      </w:r>
    </w:p>
    <w:p w14:paraId="570FEE8B" w14:textId="044316B3" w:rsidR="007E1EAD" w:rsidRPr="006F7704" w:rsidRDefault="007E1EAD" w:rsidP="00854045">
      <w:r>
        <w:t>Zastoupen</w:t>
      </w:r>
      <w:r w:rsidR="00452B84">
        <w:t>á</w:t>
      </w:r>
      <w:r w:rsidRPr="006F7704">
        <w:t xml:space="preserve">: </w:t>
      </w:r>
      <w:r w:rsidRPr="006F7704">
        <w:tab/>
      </w:r>
      <w:r w:rsidRPr="006F7704">
        <w:tab/>
      </w:r>
      <w:r w:rsidRPr="006F7704">
        <w:rPr>
          <w:color w:val="000000"/>
        </w:rPr>
        <w:t>Ing</w:t>
      </w:r>
      <w:r>
        <w:rPr>
          <w:color w:val="000000"/>
        </w:rPr>
        <w:t>.</w:t>
      </w:r>
      <w:r w:rsidRPr="006F7704">
        <w:rPr>
          <w:color w:val="000000"/>
        </w:rPr>
        <w:t xml:space="preserve"> Kamil</w:t>
      </w:r>
      <w:r w:rsidR="00452B84">
        <w:rPr>
          <w:color w:val="000000"/>
        </w:rPr>
        <w:t>em</w:t>
      </w:r>
      <w:r w:rsidRPr="006F7704">
        <w:rPr>
          <w:color w:val="000000"/>
        </w:rPr>
        <w:t xml:space="preserve"> Lang</w:t>
      </w:r>
      <w:r w:rsidR="00452B84">
        <w:rPr>
          <w:color w:val="000000"/>
        </w:rPr>
        <w:t>em</w:t>
      </w:r>
      <w:r w:rsidRPr="006F7704">
        <w:rPr>
          <w:color w:val="000000"/>
        </w:rPr>
        <w:t xml:space="preserve"> CSc</w:t>
      </w:r>
      <w:r>
        <w:rPr>
          <w:color w:val="000000"/>
        </w:rPr>
        <w:t xml:space="preserve">., </w:t>
      </w:r>
      <w:proofErr w:type="spellStart"/>
      <w:r w:rsidRPr="006F7704">
        <w:rPr>
          <w:color w:val="000000"/>
        </w:rPr>
        <w:t>DSc</w:t>
      </w:r>
      <w:proofErr w:type="spellEnd"/>
      <w:r w:rsidRPr="006F7704">
        <w:rPr>
          <w:color w:val="000000"/>
        </w:rPr>
        <w:t>.</w:t>
      </w:r>
      <w:r w:rsidR="00C215E9">
        <w:rPr>
          <w:color w:val="000000"/>
        </w:rPr>
        <w:t>, ředitelem</w:t>
      </w:r>
    </w:p>
    <w:p w14:paraId="591569D4" w14:textId="3B38D07A" w:rsidR="00355A95" w:rsidRPr="006F7704" w:rsidRDefault="00355A95" w:rsidP="00854045">
      <w:r w:rsidRPr="006F7704">
        <w:t>ID</w:t>
      </w:r>
      <w:r w:rsidR="004F507F">
        <w:t xml:space="preserve"> DS</w:t>
      </w:r>
      <w:r w:rsidRPr="006F7704">
        <w:t>:</w:t>
      </w:r>
      <w:r w:rsidRPr="006F7704">
        <w:tab/>
      </w:r>
      <w:r w:rsidRPr="006F7704">
        <w:tab/>
      </w:r>
      <w:r w:rsidRPr="006F7704">
        <w:tab/>
      </w:r>
      <w:proofErr w:type="spellStart"/>
      <w:r w:rsidRPr="006F7704">
        <w:t>xpbncig</w:t>
      </w:r>
      <w:proofErr w:type="spellEnd"/>
    </w:p>
    <w:p w14:paraId="2589BE63" w14:textId="77777777" w:rsidR="00854045" w:rsidRPr="006F7704" w:rsidRDefault="00854045" w:rsidP="00854045">
      <w:pPr>
        <w:spacing w:before="120"/>
      </w:pPr>
      <w:r w:rsidRPr="006F7704">
        <w:t>(dále jen „pronajímatel“)</w:t>
      </w:r>
    </w:p>
    <w:p w14:paraId="3059A3AC" w14:textId="77777777" w:rsidR="00854045" w:rsidRPr="006F7704" w:rsidRDefault="00854045" w:rsidP="00854045">
      <w:pPr>
        <w:pStyle w:val="Nzev"/>
      </w:pPr>
    </w:p>
    <w:p w14:paraId="79E8D0CD" w14:textId="77777777" w:rsidR="00854045" w:rsidRPr="006F7704" w:rsidRDefault="00854045" w:rsidP="00854045">
      <w:r w:rsidRPr="006F7704">
        <w:t>a</w:t>
      </w:r>
    </w:p>
    <w:p w14:paraId="2AF073DB" w14:textId="77777777" w:rsidR="00D50B76" w:rsidRDefault="00D50B76" w:rsidP="00D50B76">
      <w:pPr>
        <w:tabs>
          <w:tab w:val="left" w:pos="2160"/>
        </w:tabs>
        <w:suppressAutoHyphens/>
        <w:rPr>
          <w:rFonts w:ascii="Arial" w:hAnsi="Arial" w:cs="Arial"/>
          <w:b/>
          <w:bCs/>
          <w:lang w:eastAsia="zh-CN"/>
        </w:rPr>
      </w:pPr>
    </w:p>
    <w:p w14:paraId="37AB063B" w14:textId="6CEBBE4D" w:rsidR="00D50B76" w:rsidRPr="000C29F0" w:rsidRDefault="00D50B76" w:rsidP="00D50B76">
      <w:pPr>
        <w:tabs>
          <w:tab w:val="left" w:pos="2160"/>
        </w:tabs>
        <w:suppressAutoHyphens/>
        <w:rPr>
          <w:lang w:eastAsia="zh-CN"/>
        </w:rPr>
      </w:pPr>
      <w:r w:rsidRPr="00D65DF8">
        <w:rPr>
          <w:rFonts w:ascii="Arial" w:hAnsi="Arial" w:cs="Arial"/>
          <w:b/>
          <w:bCs/>
          <w:lang w:eastAsia="zh-CN"/>
        </w:rPr>
        <w:t>Odběratel</w:t>
      </w:r>
      <w:r w:rsidRPr="000C29F0">
        <w:rPr>
          <w:rFonts w:ascii="Arial" w:hAnsi="Arial" w:cs="Arial"/>
          <w:b/>
          <w:bCs/>
          <w:lang w:eastAsia="zh-CN"/>
        </w:rPr>
        <w:t xml:space="preserve">: </w:t>
      </w:r>
      <w:r w:rsidRPr="000C29F0">
        <w:rPr>
          <w:rFonts w:ascii="Arial" w:hAnsi="Arial" w:cs="Arial"/>
          <w:b/>
          <w:bCs/>
          <w:lang w:eastAsia="zh-CN"/>
        </w:rPr>
        <w:tab/>
        <w:t>CETIN a.s.</w:t>
      </w:r>
      <w:r w:rsidRPr="000C29F0">
        <w:rPr>
          <w:rFonts w:ascii="Arial" w:hAnsi="Arial" w:cs="Arial"/>
          <w:b/>
          <w:bCs/>
          <w:lang w:eastAsia="zh-CN"/>
        </w:rPr>
        <w:br/>
      </w:r>
      <w:r w:rsidRPr="000C29F0">
        <w:rPr>
          <w:rFonts w:ascii="Arial" w:hAnsi="Arial" w:cs="Arial"/>
          <w:lang w:eastAsia="zh-CN"/>
        </w:rPr>
        <w:t>Sídlo:</w:t>
      </w:r>
      <w:r w:rsidRPr="000C29F0">
        <w:rPr>
          <w:rFonts w:ascii="Arial" w:hAnsi="Arial" w:cs="Arial"/>
          <w:lang w:eastAsia="zh-CN"/>
        </w:rPr>
        <w:tab/>
        <w:t xml:space="preserve">Českomoravská 2510/19, 190 00 Praha </w:t>
      </w:r>
      <w:proofErr w:type="gramStart"/>
      <w:r w:rsidRPr="000C29F0">
        <w:rPr>
          <w:rFonts w:ascii="Arial" w:hAnsi="Arial" w:cs="Arial"/>
          <w:lang w:eastAsia="zh-CN"/>
        </w:rPr>
        <w:t>9-Libeň</w:t>
      </w:r>
      <w:proofErr w:type="gramEnd"/>
    </w:p>
    <w:p w14:paraId="371ADF20" w14:textId="77777777" w:rsidR="00D50B76" w:rsidRPr="000C29F0" w:rsidRDefault="00D50B76" w:rsidP="00D50B76">
      <w:pPr>
        <w:tabs>
          <w:tab w:val="left" w:pos="2160"/>
        </w:tabs>
        <w:suppressAutoHyphens/>
        <w:rPr>
          <w:lang w:eastAsia="zh-CN"/>
        </w:rPr>
      </w:pPr>
      <w:r>
        <w:rPr>
          <w:rFonts w:ascii="Arial" w:hAnsi="Arial" w:cs="Arial"/>
          <w:lang w:eastAsia="zh-CN"/>
        </w:rPr>
        <w:t>Z</w:t>
      </w:r>
      <w:r w:rsidRPr="000C29F0">
        <w:rPr>
          <w:rFonts w:ascii="Arial" w:hAnsi="Arial" w:cs="Arial"/>
          <w:lang w:eastAsia="zh-CN"/>
        </w:rPr>
        <w:t xml:space="preserve">astoupený: </w:t>
      </w:r>
      <w:r w:rsidRPr="000C29F0">
        <w:rPr>
          <w:rFonts w:ascii="Arial" w:hAnsi="Arial" w:cs="Arial"/>
          <w:lang w:eastAsia="zh-CN"/>
        </w:rPr>
        <w:tab/>
        <w:t xml:space="preserve">Ivan </w:t>
      </w:r>
      <w:proofErr w:type="spellStart"/>
      <w:r w:rsidRPr="000C29F0">
        <w:rPr>
          <w:rFonts w:ascii="Arial" w:hAnsi="Arial" w:cs="Arial"/>
          <w:lang w:eastAsia="zh-CN"/>
        </w:rPr>
        <w:t>Štulajter</w:t>
      </w:r>
      <w:proofErr w:type="spellEnd"/>
      <w:r w:rsidRPr="000C29F0">
        <w:rPr>
          <w:rFonts w:ascii="Arial" w:hAnsi="Arial" w:cs="Arial"/>
          <w:lang w:eastAsia="zh-CN"/>
        </w:rPr>
        <w:t>, energetik</w:t>
      </w:r>
    </w:p>
    <w:p w14:paraId="1CEE925D" w14:textId="77777777" w:rsidR="00D50B76" w:rsidRPr="000C29F0" w:rsidRDefault="00D50B76" w:rsidP="00D50B76">
      <w:pPr>
        <w:tabs>
          <w:tab w:val="left" w:pos="2160"/>
        </w:tabs>
        <w:suppressAutoHyphens/>
        <w:rPr>
          <w:lang w:eastAsia="zh-CN"/>
        </w:rPr>
      </w:pPr>
      <w:r w:rsidRPr="000C29F0">
        <w:rPr>
          <w:rFonts w:ascii="Arial" w:eastAsia="Arial" w:hAnsi="Arial" w:cs="Arial"/>
          <w:lang w:eastAsia="zh-CN"/>
        </w:rPr>
        <w:t xml:space="preserve">                                </w:t>
      </w:r>
      <w:r w:rsidRPr="000C29F0">
        <w:rPr>
          <w:rFonts w:ascii="Arial" w:hAnsi="Arial" w:cs="Arial"/>
          <w:lang w:eastAsia="zh-CN"/>
        </w:rPr>
        <w:t>na základě pověření</w:t>
      </w:r>
    </w:p>
    <w:p w14:paraId="0771B50F" w14:textId="77777777" w:rsidR="00D50B76" w:rsidRPr="000C29F0" w:rsidRDefault="00D50B76" w:rsidP="00D50B76">
      <w:pPr>
        <w:tabs>
          <w:tab w:val="left" w:pos="2160"/>
        </w:tabs>
        <w:suppressAutoHyphens/>
        <w:rPr>
          <w:lang w:eastAsia="zh-CN"/>
        </w:rPr>
      </w:pPr>
      <w:bookmarkStart w:id="0" w:name="_Hlk91580088"/>
      <w:proofErr w:type="gramStart"/>
      <w:r w:rsidRPr="000C29F0">
        <w:rPr>
          <w:rFonts w:ascii="Arial" w:hAnsi="Arial" w:cs="Arial"/>
          <w:lang w:eastAsia="zh-CN"/>
        </w:rPr>
        <w:t>IČ:   </w:t>
      </w:r>
      <w:proofErr w:type="gramEnd"/>
      <w:r w:rsidRPr="000C29F0">
        <w:rPr>
          <w:rFonts w:ascii="Arial" w:hAnsi="Arial" w:cs="Arial"/>
          <w:lang w:eastAsia="zh-CN"/>
        </w:rPr>
        <w:t>                    </w:t>
      </w:r>
      <w:r w:rsidRPr="000C29F0">
        <w:rPr>
          <w:rFonts w:ascii="Arial" w:hAnsi="Arial" w:cs="Arial"/>
          <w:lang w:eastAsia="zh-CN"/>
        </w:rPr>
        <w:tab/>
        <w:t>04084063</w:t>
      </w:r>
      <w:r w:rsidRPr="000C29F0">
        <w:rPr>
          <w:rFonts w:ascii="Arial" w:hAnsi="Arial" w:cs="Arial"/>
          <w:lang w:eastAsia="zh-CN"/>
        </w:rPr>
        <w:br/>
        <w:t>DIČ:                     </w:t>
      </w:r>
      <w:r w:rsidRPr="000C29F0">
        <w:rPr>
          <w:rFonts w:ascii="Arial" w:hAnsi="Arial" w:cs="Arial"/>
          <w:lang w:eastAsia="zh-CN"/>
        </w:rPr>
        <w:tab/>
        <w:t>CZ04084063</w:t>
      </w:r>
    </w:p>
    <w:p w14:paraId="303BA790" w14:textId="77777777" w:rsidR="00D50B76" w:rsidRPr="000C29F0" w:rsidRDefault="00D50B76" w:rsidP="00D50B76">
      <w:pPr>
        <w:tabs>
          <w:tab w:val="left" w:pos="2160"/>
        </w:tabs>
        <w:suppressAutoHyphens/>
        <w:rPr>
          <w:lang w:eastAsia="zh-CN"/>
        </w:rPr>
      </w:pPr>
      <w:r w:rsidRPr="000C29F0">
        <w:rPr>
          <w:rFonts w:ascii="Arial" w:hAnsi="Arial" w:cs="Arial"/>
          <w:lang w:eastAsia="zh-CN"/>
        </w:rPr>
        <w:t>Zapsaný:</w:t>
      </w:r>
      <w:r w:rsidRPr="000C29F0">
        <w:rPr>
          <w:rFonts w:ascii="Arial" w:hAnsi="Arial" w:cs="Arial"/>
          <w:lang w:eastAsia="zh-CN"/>
        </w:rPr>
        <w:tab/>
        <w:t xml:space="preserve">v OR u Městského soudu v Praze, </w:t>
      </w:r>
      <w:proofErr w:type="spellStart"/>
      <w:r w:rsidRPr="000C29F0">
        <w:rPr>
          <w:rFonts w:ascii="Arial" w:hAnsi="Arial" w:cs="Arial"/>
          <w:lang w:eastAsia="zh-CN"/>
        </w:rPr>
        <w:t>sp</w:t>
      </w:r>
      <w:proofErr w:type="spellEnd"/>
      <w:r w:rsidRPr="000C29F0">
        <w:rPr>
          <w:rFonts w:ascii="Arial" w:hAnsi="Arial" w:cs="Arial"/>
          <w:lang w:eastAsia="zh-CN"/>
        </w:rPr>
        <w:t>. zn. B20623</w:t>
      </w:r>
    </w:p>
    <w:bookmarkEnd w:id="0"/>
    <w:p w14:paraId="44EE8FDE" w14:textId="45C47E68" w:rsidR="00F02122" w:rsidRDefault="00D50B76" w:rsidP="00D50B76">
      <w:pPr>
        <w:tabs>
          <w:tab w:val="left" w:pos="2160"/>
        </w:tabs>
        <w:suppressAutoHyphens/>
        <w:rPr>
          <w:lang w:eastAsia="zh-CN"/>
        </w:rPr>
      </w:pPr>
      <w:r w:rsidRPr="000C29F0">
        <w:rPr>
          <w:rFonts w:ascii="Arial" w:hAnsi="Arial" w:cs="Arial"/>
          <w:lang w:eastAsia="zh-CN"/>
        </w:rPr>
        <w:t xml:space="preserve">Bankovní </w:t>
      </w:r>
      <w:proofErr w:type="gramStart"/>
      <w:r w:rsidRPr="000C29F0">
        <w:rPr>
          <w:rFonts w:ascii="Arial" w:hAnsi="Arial" w:cs="Arial"/>
          <w:lang w:eastAsia="zh-CN"/>
        </w:rPr>
        <w:t>spojení:   </w:t>
      </w:r>
      <w:proofErr w:type="gramEnd"/>
      <w:r w:rsidRPr="000C29F0">
        <w:rPr>
          <w:rFonts w:ascii="Arial" w:hAnsi="Arial" w:cs="Arial"/>
          <w:lang w:eastAsia="zh-CN"/>
        </w:rPr>
        <w:t>  </w:t>
      </w:r>
      <w:r w:rsidRPr="000C29F0">
        <w:rPr>
          <w:rFonts w:ascii="Arial" w:hAnsi="Arial" w:cs="Arial"/>
          <w:lang w:eastAsia="zh-CN"/>
        </w:rPr>
        <w:tab/>
        <w:t>2019160003/6000 – PPF Banka</w:t>
      </w:r>
      <w:r w:rsidRPr="000C29F0">
        <w:rPr>
          <w:rFonts w:ascii="Arial" w:hAnsi="Arial" w:cs="Arial"/>
          <w:lang w:eastAsia="zh-CN"/>
        </w:rPr>
        <w:br/>
      </w:r>
      <w:r w:rsidR="00854045" w:rsidRPr="006F7704">
        <w:t>(dále jen „nájemce“)</w:t>
      </w:r>
    </w:p>
    <w:p w14:paraId="72A7E7AE" w14:textId="753DCF60" w:rsidR="00425E3D" w:rsidRDefault="00425E3D" w:rsidP="00854045">
      <w:pPr>
        <w:spacing w:before="120"/>
      </w:pPr>
    </w:p>
    <w:p w14:paraId="5F499613" w14:textId="77777777" w:rsidR="00425E3D" w:rsidRDefault="00425E3D" w:rsidP="00854045">
      <w:pPr>
        <w:spacing w:before="120"/>
      </w:pPr>
    </w:p>
    <w:p w14:paraId="3BEF4412" w14:textId="45490B68" w:rsidR="008E7F48" w:rsidRDefault="008E7F48" w:rsidP="00854045">
      <w:pPr>
        <w:spacing w:before="120"/>
      </w:pPr>
      <w:r>
        <w:t>Obě smluvní strany se dohodly na změně nájemní smlouvy uzavřené dne 31.3.2016 (dále jen „smlouva“) následovně:</w:t>
      </w:r>
    </w:p>
    <w:p w14:paraId="19F8B4D3" w14:textId="77777777" w:rsidR="00425E3D" w:rsidRDefault="00425E3D" w:rsidP="00854045">
      <w:pPr>
        <w:spacing w:before="120"/>
      </w:pPr>
    </w:p>
    <w:p w14:paraId="52CE0512" w14:textId="35A88C0C" w:rsidR="00360816" w:rsidRDefault="00360816" w:rsidP="00D74EBB">
      <w:pPr>
        <w:spacing w:before="120"/>
      </w:pPr>
      <w:r>
        <w:t>Text č</w:t>
      </w:r>
      <w:r w:rsidR="008E7F48">
        <w:t xml:space="preserve">lánku </w:t>
      </w:r>
      <w:r w:rsidR="008E7F48" w:rsidRPr="00D74EBB">
        <w:rPr>
          <w:b/>
          <w:bCs/>
        </w:rPr>
        <w:t>IV. Nájemné a úhrada za služby</w:t>
      </w:r>
      <w:r w:rsidR="008E7F48">
        <w:t xml:space="preserve"> odst. 8. Smlouvy </w:t>
      </w:r>
      <w:r>
        <w:t xml:space="preserve">se zrušuje a nahrazuje se novým zněním takto: </w:t>
      </w:r>
    </w:p>
    <w:p w14:paraId="1E1185DF" w14:textId="250F4F04" w:rsidR="00360816" w:rsidRDefault="00360816" w:rsidP="00515B80">
      <w:pPr>
        <w:pStyle w:val="Odstavecseseznamem"/>
        <w:spacing w:before="120"/>
      </w:pPr>
    </w:p>
    <w:p w14:paraId="57570672" w14:textId="77777777" w:rsidR="00425E3D" w:rsidRDefault="00425E3D" w:rsidP="00515B80">
      <w:pPr>
        <w:pStyle w:val="Odstavecseseznamem"/>
        <w:spacing w:before="120"/>
      </w:pPr>
    </w:p>
    <w:p w14:paraId="4424A87A" w14:textId="0034C47B" w:rsidR="00D74EBB" w:rsidRDefault="00DF6B9A" w:rsidP="00D74EBB">
      <w:pPr>
        <w:pStyle w:val="Odstavecseseznamem"/>
        <w:jc w:val="both"/>
        <w:rPr>
          <w:iCs/>
        </w:rPr>
      </w:pPr>
      <w:r w:rsidRPr="00515B80">
        <w:rPr>
          <w:b/>
          <w:bCs/>
          <w:iCs/>
        </w:rPr>
        <w:t>8.</w:t>
      </w:r>
      <w:r>
        <w:rPr>
          <w:iCs/>
        </w:rPr>
        <w:t xml:space="preserve"> </w:t>
      </w:r>
      <w:r w:rsidR="00360816" w:rsidRPr="00515B80">
        <w:rPr>
          <w:iCs/>
        </w:rPr>
        <w:t xml:space="preserve">Pronajímatel umožní nájemci připojení na přívod elektrické energie. Spotřebovaná elektrická energie bude pronajímatelem </w:t>
      </w:r>
      <w:r w:rsidR="000E159B">
        <w:rPr>
          <w:iCs/>
        </w:rPr>
        <w:t xml:space="preserve">nájemci </w:t>
      </w:r>
      <w:r w:rsidR="00360816" w:rsidRPr="00515B80">
        <w:rPr>
          <w:iCs/>
        </w:rPr>
        <w:t>přefak</w:t>
      </w:r>
      <w:r w:rsidR="000E159B">
        <w:rPr>
          <w:iCs/>
        </w:rPr>
        <w:t>turována</w:t>
      </w:r>
      <w:r w:rsidR="00360816">
        <w:rPr>
          <w:iCs/>
        </w:rPr>
        <w:t xml:space="preserve"> vždy za kalendářní měsíc podle skutečné spotřeby. </w:t>
      </w:r>
    </w:p>
    <w:p w14:paraId="03624BF9" w14:textId="77777777" w:rsidR="00D74EBB" w:rsidRDefault="00D74EBB" w:rsidP="00D74EBB">
      <w:pPr>
        <w:pStyle w:val="Odstavecseseznamem"/>
        <w:jc w:val="both"/>
        <w:rPr>
          <w:iCs/>
        </w:rPr>
      </w:pPr>
    </w:p>
    <w:p w14:paraId="5D0DD449" w14:textId="09BC76DD" w:rsidR="00CA272C" w:rsidRPr="00D74EBB" w:rsidRDefault="003E6070" w:rsidP="00D74EBB">
      <w:pPr>
        <w:pStyle w:val="Odstavecseseznamem"/>
        <w:jc w:val="both"/>
        <w:rPr>
          <w:iCs/>
        </w:rPr>
      </w:pPr>
      <w:r w:rsidRPr="00D74EBB">
        <w:rPr>
          <w:iCs/>
        </w:rPr>
        <w:lastRenderedPageBreak/>
        <w:t xml:space="preserve">8.1. </w:t>
      </w:r>
      <w:r w:rsidR="000D521C" w:rsidRPr="00D74EBB">
        <w:rPr>
          <w:iCs/>
        </w:rPr>
        <w:t>Pronajímatel</w:t>
      </w:r>
      <w:r w:rsidR="00BD51A2" w:rsidRPr="00D74EBB">
        <w:rPr>
          <w:iCs/>
        </w:rPr>
        <w:t xml:space="preserve"> provede </w:t>
      </w:r>
      <w:r w:rsidR="008E5373" w:rsidRPr="00D74EBB">
        <w:rPr>
          <w:iCs/>
        </w:rPr>
        <w:t>v</w:t>
      </w:r>
      <w:r w:rsidR="00BD51A2" w:rsidRPr="00D74EBB">
        <w:rPr>
          <w:iCs/>
        </w:rPr>
        <w:t xml:space="preserve">yúčtování </w:t>
      </w:r>
      <w:r w:rsidR="008E5373" w:rsidRPr="00D74EBB">
        <w:rPr>
          <w:iCs/>
        </w:rPr>
        <w:t xml:space="preserve">elektrické energie </w:t>
      </w:r>
      <w:r w:rsidR="00BD51A2" w:rsidRPr="00D74EBB">
        <w:rPr>
          <w:iCs/>
        </w:rPr>
        <w:t xml:space="preserve">na základě hodnot zjištěných při </w:t>
      </w:r>
      <w:r w:rsidR="00783842" w:rsidRPr="00D74EBB">
        <w:rPr>
          <w:iCs/>
        </w:rPr>
        <w:t>o</w:t>
      </w:r>
      <w:r w:rsidR="00BD51A2" w:rsidRPr="00D74EBB">
        <w:rPr>
          <w:iCs/>
        </w:rPr>
        <w:t xml:space="preserve">dečtu </w:t>
      </w:r>
      <w:r w:rsidR="000D521C" w:rsidRPr="00D74EBB">
        <w:rPr>
          <w:iCs/>
        </w:rPr>
        <w:t xml:space="preserve">na odpočtovém elektroměru </w:t>
      </w:r>
      <w:r w:rsidR="00BD51A2" w:rsidRPr="00D74EBB">
        <w:rPr>
          <w:iCs/>
        </w:rPr>
        <w:t xml:space="preserve">nebo stanovených náhradním způsobem </w:t>
      </w:r>
      <w:r w:rsidR="00DD2FD7" w:rsidRPr="00D74EBB">
        <w:rPr>
          <w:iCs/>
        </w:rPr>
        <w:t>(např. technickým výpočtem z průměrných dodávek před poruchou měřícího zařízení a řádně měřeném období)</w:t>
      </w:r>
      <w:r w:rsidR="00783842" w:rsidRPr="00D74EBB">
        <w:rPr>
          <w:iCs/>
        </w:rPr>
        <w:t>.</w:t>
      </w:r>
      <w:r w:rsidR="00D74EBB">
        <w:rPr>
          <w:iCs/>
        </w:rPr>
        <w:t xml:space="preserve"> </w:t>
      </w:r>
      <w:r w:rsidR="00783842" w:rsidRPr="00D74EBB">
        <w:rPr>
          <w:iCs/>
        </w:rPr>
        <w:t>Množství spotřebované energie bude vypočteno z rozdílu stavu odpočtového elektroměru na konci a na začátku účtovaného období</w:t>
      </w:r>
      <w:r w:rsidR="00D50B76">
        <w:rPr>
          <w:iCs/>
        </w:rPr>
        <w:t>. Počáteční a konečný stav bude uveden na faktuře.</w:t>
      </w:r>
    </w:p>
    <w:p w14:paraId="5326B708" w14:textId="1906DAD4" w:rsidR="00180A65" w:rsidRDefault="00783842" w:rsidP="00D74EBB">
      <w:pPr>
        <w:pStyle w:val="Odstavecseseznamem"/>
        <w:ind w:left="709"/>
        <w:jc w:val="both"/>
        <w:rPr>
          <w:iCs/>
        </w:rPr>
      </w:pPr>
      <w:r w:rsidRPr="00515B80">
        <w:rPr>
          <w:iCs/>
        </w:rPr>
        <w:t>Cena měrné jednotky (</w:t>
      </w:r>
      <w:r w:rsidR="00A042F8">
        <w:rPr>
          <w:iCs/>
        </w:rPr>
        <w:t>k</w:t>
      </w:r>
      <w:r w:rsidRPr="00515B80">
        <w:rPr>
          <w:iCs/>
        </w:rPr>
        <w:t xml:space="preserve">Wh) </w:t>
      </w:r>
      <w:r w:rsidR="009105D0" w:rsidRPr="00515B80">
        <w:rPr>
          <w:iCs/>
        </w:rPr>
        <w:t>bude</w:t>
      </w:r>
      <w:r w:rsidR="003D298C" w:rsidRPr="00515B80">
        <w:rPr>
          <w:iCs/>
        </w:rPr>
        <w:t xml:space="preserve"> účtována dle ceny </w:t>
      </w:r>
      <w:r w:rsidR="00BB0A0F" w:rsidRPr="00515B80">
        <w:rPr>
          <w:iCs/>
        </w:rPr>
        <w:t>účtovan</w:t>
      </w:r>
      <w:r w:rsidR="003D298C" w:rsidRPr="00515B80">
        <w:rPr>
          <w:iCs/>
        </w:rPr>
        <w:t>é</w:t>
      </w:r>
      <w:r w:rsidR="00BB0A0F" w:rsidRPr="00515B80">
        <w:rPr>
          <w:iCs/>
        </w:rPr>
        <w:t xml:space="preserve"> </w:t>
      </w:r>
      <w:r w:rsidR="00CA272C">
        <w:rPr>
          <w:iCs/>
        </w:rPr>
        <w:t xml:space="preserve">pronajímateli </w:t>
      </w:r>
      <w:r w:rsidR="00BB0A0F" w:rsidRPr="00515B80">
        <w:rPr>
          <w:iCs/>
        </w:rPr>
        <w:t>dodavatelem</w:t>
      </w:r>
      <w:r w:rsidR="006D3973">
        <w:rPr>
          <w:iCs/>
        </w:rPr>
        <w:t>.</w:t>
      </w:r>
      <w:r w:rsidR="00A042F8">
        <w:rPr>
          <w:iCs/>
        </w:rPr>
        <w:t xml:space="preserve"> </w:t>
      </w:r>
      <w:r w:rsidR="00BB0A0F" w:rsidRPr="00515B80">
        <w:rPr>
          <w:iCs/>
        </w:rPr>
        <w:t xml:space="preserve"> </w:t>
      </w:r>
      <w:r w:rsidR="009105D0" w:rsidRPr="00515B80">
        <w:rPr>
          <w:iCs/>
        </w:rPr>
        <w:t xml:space="preserve">Cena energie se vypočte jako součin množství spotřebované energie a </w:t>
      </w:r>
      <w:r w:rsidR="006D3973">
        <w:rPr>
          <w:iCs/>
        </w:rPr>
        <w:t xml:space="preserve">jednotkové </w:t>
      </w:r>
      <w:r w:rsidR="009105D0" w:rsidRPr="00515B80">
        <w:rPr>
          <w:iCs/>
        </w:rPr>
        <w:t xml:space="preserve">ceny </w:t>
      </w:r>
      <w:r w:rsidR="006D3973">
        <w:rPr>
          <w:iCs/>
        </w:rPr>
        <w:t>za kWh.</w:t>
      </w:r>
    </w:p>
    <w:p w14:paraId="0F489443" w14:textId="5DE024F7" w:rsidR="00180A65" w:rsidRPr="00B0143B" w:rsidRDefault="003D298C" w:rsidP="00D74EBB">
      <w:pPr>
        <w:pStyle w:val="Odstavecseseznamem"/>
        <w:ind w:left="709"/>
        <w:jc w:val="both"/>
      </w:pPr>
      <w:r w:rsidRPr="0067686E">
        <w:t>Stálý měsíční plat za příkon</w:t>
      </w:r>
      <w:r w:rsidRPr="00B0143B">
        <w:t xml:space="preserve"> </w:t>
      </w:r>
      <w:r w:rsidR="00180A65" w:rsidRPr="00B0143B">
        <w:t>bud</w:t>
      </w:r>
      <w:r w:rsidRPr="00B0143B">
        <w:t>e</w:t>
      </w:r>
      <w:r w:rsidR="00180A65" w:rsidRPr="00B0143B">
        <w:t xml:space="preserve"> </w:t>
      </w:r>
      <w:r w:rsidR="001059E9" w:rsidRPr="00B0143B">
        <w:t xml:space="preserve">nájemci </w:t>
      </w:r>
      <w:r w:rsidR="00180A65" w:rsidRPr="00B0143B">
        <w:t>účtován v</w:t>
      </w:r>
      <w:r w:rsidR="006D3973">
        <w:t xml:space="preserve"> %</w:t>
      </w:r>
      <w:r w:rsidR="00180A65" w:rsidRPr="00B0143B">
        <w:t xml:space="preserve"> výši </w:t>
      </w:r>
      <w:r w:rsidR="006D3973">
        <w:t xml:space="preserve">spotřeby energie nájemce k celkové spotřebě </w:t>
      </w:r>
      <w:r w:rsidR="003E6070">
        <w:t xml:space="preserve">budovy. </w:t>
      </w:r>
    </w:p>
    <w:p w14:paraId="546F3894" w14:textId="77777777" w:rsidR="003B3896" w:rsidRDefault="003B3896" w:rsidP="00D74EBB">
      <w:pPr>
        <w:ind w:left="709"/>
        <w:jc w:val="both"/>
        <w:rPr>
          <w:i/>
        </w:rPr>
      </w:pPr>
    </w:p>
    <w:p w14:paraId="73BB0DDA" w14:textId="2199352A" w:rsidR="003B7F1E" w:rsidRDefault="00793D1A" w:rsidP="00425E3D">
      <w:pPr>
        <w:ind w:left="709"/>
        <w:jc w:val="both"/>
        <w:rPr>
          <w:iCs/>
        </w:rPr>
      </w:pPr>
      <w:r>
        <w:rPr>
          <w:iCs/>
        </w:rPr>
        <w:t>8</w:t>
      </w:r>
      <w:r w:rsidR="00312508" w:rsidRPr="00CA272C">
        <w:rPr>
          <w:iCs/>
        </w:rPr>
        <w:t>.</w:t>
      </w:r>
      <w:r>
        <w:rPr>
          <w:iCs/>
        </w:rPr>
        <w:t>2</w:t>
      </w:r>
      <w:r w:rsidR="00312508" w:rsidRPr="00CA272C">
        <w:rPr>
          <w:iCs/>
        </w:rPr>
        <w:t>.</w:t>
      </w:r>
      <w:r w:rsidR="008E5373" w:rsidRPr="00CA272C">
        <w:rPr>
          <w:iCs/>
        </w:rPr>
        <w:t xml:space="preserve"> </w:t>
      </w:r>
      <w:r w:rsidR="00BD51A2" w:rsidRPr="00CA272C">
        <w:rPr>
          <w:iCs/>
        </w:rPr>
        <w:t>Cena za dodan</w:t>
      </w:r>
      <w:r w:rsidR="000D521C" w:rsidRPr="00CA272C">
        <w:rPr>
          <w:iCs/>
        </w:rPr>
        <w:t>ou elektrickou energii</w:t>
      </w:r>
      <w:r w:rsidR="00BD51A2" w:rsidRPr="00CA272C">
        <w:rPr>
          <w:iCs/>
        </w:rPr>
        <w:t xml:space="preserve"> bude </w:t>
      </w:r>
      <w:r w:rsidR="006F7704" w:rsidRPr="00CA272C">
        <w:rPr>
          <w:iCs/>
        </w:rPr>
        <w:t xml:space="preserve">nájemcem </w:t>
      </w:r>
      <w:r w:rsidR="00BD51A2" w:rsidRPr="00CA272C">
        <w:rPr>
          <w:iCs/>
        </w:rPr>
        <w:t xml:space="preserve">hrazena na základě </w:t>
      </w:r>
      <w:r w:rsidR="003B7F1E">
        <w:rPr>
          <w:iCs/>
        </w:rPr>
        <w:t xml:space="preserve">daňového dokladu </w:t>
      </w:r>
      <w:r w:rsidR="00D74EBB">
        <w:rPr>
          <w:iCs/>
        </w:rPr>
        <w:t xml:space="preserve">– </w:t>
      </w:r>
      <w:r w:rsidR="00BD51A2" w:rsidRPr="00CA272C">
        <w:rPr>
          <w:iCs/>
        </w:rPr>
        <w:t xml:space="preserve">faktur vystavených </w:t>
      </w:r>
      <w:r w:rsidR="003B3896" w:rsidRPr="00CA272C">
        <w:rPr>
          <w:iCs/>
        </w:rPr>
        <w:t>p</w:t>
      </w:r>
      <w:r w:rsidR="000D521C" w:rsidRPr="00CA272C">
        <w:rPr>
          <w:iCs/>
        </w:rPr>
        <w:t>ronajímatelem</w:t>
      </w:r>
      <w:r w:rsidR="00BD51A2" w:rsidRPr="00CA272C">
        <w:rPr>
          <w:iCs/>
        </w:rPr>
        <w:t xml:space="preserve"> </w:t>
      </w:r>
      <w:r w:rsidR="003B7F1E" w:rsidRPr="00CA272C">
        <w:rPr>
          <w:iCs/>
        </w:rPr>
        <w:t xml:space="preserve">do </w:t>
      </w:r>
      <w:proofErr w:type="gramStart"/>
      <w:r w:rsidR="003B7F1E" w:rsidRPr="00CA272C">
        <w:rPr>
          <w:iCs/>
        </w:rPr>
        <w:t>10ti</w:t>
      </w:r>
      <w:proofErr w:type="gramEnd"/>
      <w:r w:rsidR="003B7F1E" w:rsidRPr="00CA272C">
        <w:rPr>
          <w:iCs/>
        </w:rPr>
        <w:t xml:space="preserve"> pracovních dnů po obdržení vyúčtování od dodavatele elektrické energie. </w:t>
      </w:r>
      <w:r w:rsidR="003B7F1E">
        <w:rPr>
          <w:iCs/>
        </w:rPr>
        <w:t>K fakturované ceně bude připočtena DPH v zákonné sazbě.</w:t>
      </w:r>
      <w:r>
        <w:rPr>
          <w:iCs/>
        </w:rPr>
        <w:t xml:space="preserve"> </w:t>
      </w:r>
      <w:r w:rsidRPr="0067686E">
        <w:t xml:space="preserve">Nájemce je povinen uhradit pronajímateli fakturu za elektrickou energii nejpozději do </w:t>
      </w:r>
      <w:proofErr w:type="gramStart"/>
      <w:r w:rsidR="00D50B76">
        <w:t>30</w:t>
      </w:r>
      <w:r w:rsidRPr="0067686E">
        <w:t>ti</w:t>
      </w:r>
      <w:proofErr w:type="gramEnd"/>
      <w:r w:rsidRPr="0067686E">
        <w:t xml:space="preserve"> dnů ode dne následujícího po dni doručení faktury.</w:t>
      </w:r>
    </w:p>
    <w:p w14:paraId="4C962D42" w14:textId="77777777" w:rsidR="003B7F1E" w:rsidRDefault="003B7F1E" w:rsidP="00D74EBB">
      <w:pPr>
        <w:ind w:left="709"/>
        <w:jc w:val="both"/>
      </w:pPr>
    </w:p>
    <w:p w14:paraId="78CF7E2B" w14:textId="2CB5AFA3" w:rsidR="003B7F1E" w:rsidRPr="00CA272C" w:rsidRDefault="00793D1A" w:rsidP="00D74EBB">
      <w:pPr>
        <w:ind w:left="709"/>
        <w:jc w:val="both"/>
        <w:rPr>
          <w:iCs/>
        </w:rPr>
      </w:pPr>
      <w:r>
        <w:t xml:space="preserve">8.3. </w:t>
      </w:r>
      <w:r>
        <w:rPr>
          <w:iCs/>
        </w:rPr>
        <w:t>D</w:t>
      </w:r>
      <w:r w:rsidR="003B7F1E" w:rsidRPr="00CA272C">
        <w:rPr>
          <w:iCs/>
        </w:rPr>
        <w:t>élka zúčtovacího období bude závislá na zúčtovacím období sjednaném mezi pronajímatelem a dodavatelem elektrické energie, nepřekročí však období 12 měsíců.</w:t>
      </w:r>
    </w:p>
    <w:p w14:paraId="1FAD6ACA" w14:textId="77777777" w:rsidR="003B7F1E" w:rsidRPr="0067686E" w:rsidRDefault="003B7F1E" w:rsidP="00D74EBB">
      <w:pPr>
        <w:ind w:left="709"/>
      </w:pPr>
    </w:p>
    <w:p w14:paraId="4B80CCEC" w14:textId="25F852BB" w:rsidR="00C21C7F" w:rsidRDefault="00C21C7F" w:rsidP="00D74EBB">
      <w:pPr>
        <w:ind w:left="709"/>
      </w:pPr>
      <w:r>
        <w:t xml:space="preserve">8.4. </w:t>
      </w:r>
      <w:r w:rsidR="00BD51A2" w:rsidRPr="0067686E">
        <w:t>Kontaktní osob</w:t>
      </w:r>
      <w:r>
        <w:t>y:</w:t>
      </w:r>
    </w:p>
    <w:p w14:paraId="4A6DCAB1" w14:textId="77777777" w:rsidR="00C21C7F" w:rsidRDefault="00C21C7F" w:rsidP="00D74EBB">
      <w:pPr>
        <w:ind w:left="709"/>
      </w:pPr>
    </w:p>
    <w:p w14:paraId="523CA559" w14:textId="05AAB21E" w:rsidR="00C21C7F" w:rsidRDefault="00C21C7F" w:rsidP="00D74EBB">
      <w:pPr>
        <w:ind w:left="709"/>
      </w:pPr>
      <w:r>
        <w:t>Z</w:t>
      </w:r>
      <w:r w:rsidR="00BD51A2" w:rsidRPr="0067686E">
        <w:t xml:space="preserve">a </w:t>
      </w:r>
      <w:r w:rsidR="0021180F" w:rsidRPr="0067686E">
        <w:t>p</w:t>
      </w:r>
      <w:r w:rsidR="00B370DD" w:rsidRPr="0067686E">
        <w:t>ronajímatele:</w:t>
      </w:r>
      <w:r w:rsidR="00BD51A2" w:rsidRPr="0067686E">
        <w:t xml:space="preserve"> </w:t>
      </w:r>
      <w:proofErr w:type="spellStart"/>
      <w:r w:rsidR="000603EC">
        <w:t>xxxxxxx</w:t>
      </w:r>
      <w:proofErr w:type="spellEnd"/>
      <w:proofErr w:type="gramStart"/>
      <w:r w:rsidR="00DD2FD7" w:rsidRPr="0067686E">
        <w:t>.</w:t>
      </w:r>
      <w:r w:rsidR="00D40E9E">
        <w:t xml:space="preserve">, </w:t>
      </w:r>
      <w:r w:rsidR="00DD2FD7" w:rsidRPr="0067686E">
        <w:t xml:space="preserve"> Email</w:t>
      </w:r>
      <w:proofErr w:type="gramEnd"/>
      <w:r w:rsidR="00DD2FD7" w:rsidRPr="0067686E">
        <w:t xml:space="preserve">: </w:t>
      </w:r>
      <w:proofErr w:type="spellStart"/>
      <w:r w:rsidR="000603EC">
        <w:t>xxxxxx</w:t>
      </w:r>
      <w:proofErr w:type="spellEnd"/>
    </w:p>
    <w:p w14:paraId="44F96855" w14:textId="22FEEA94" w:rsidR="003B3896" w:rsidRPr="0067686E" w:rsidRDefault="00BD51A2" w:rsidP="00D74EBB">
      <w:pPr>
        <w:ind w:left="709"/>
      </w:pPr>
      <w:r w:rsidRPr="0067686E">
        <w:t xml:space="preserve">tel. </w:t>
      </w:r>
      <w:proofErr w:type="spellStart"/>
      <w:r w:rsidR="000603EC">
        <w:t>xxxxxx</w:t>
      </w:r>
      <w:proofErr w:type="spellEnd"/>
      <w:r w:rsidRPr="0067686E">
        <w:t xml:space="preserve">, </w:t>
      </w:r>
      <w:proofErr w:type="spellStart"/>
      <w:r w:rsidR="000603EC">
        <w:t>xxxxxxx</w:t>
      </w:r>
      <w:proofErr w:type="spellEnd"/>
      <w:r w:rsidR="00BA085A" w:rsidRPr="0067686E">
        <w:t>.</w:t>
      </w:r>
    </w:p>
    <w:p w14:paraId="2F245547" w14:textId="77777777" w:rsidR="00B0143B" w:rsidRPr="0067686E" w:rsidRDefault="00B0143B" w:rsidP="00D74EBB">
      <w:pPr>
        <w:ind w:left="709"/>
      </w:pPr>
    </w:p>
    <w:p w14:paraId="1FE85AD0" w14:textId="5423DABF" w:rsidR="00B0143B" w:rsidRPr="00D50B76" w:rsidRDefault="00C21C7F" w:rsidP="00D74EBB">
      <w:pPr>
        <w:ind w:left="709"/>
      </w:pPr>
      <w:r>
        <w:t>Z</w:t>
      </w:r>
      <w:r w:rsidR="00B0143B" w:rsidRPr="0067686E">
        <w:t>a nájemce:</w:t>
      </w:r>
      <w:r w:rsidR="00D50B76">
        <w:t xml:space="preserve"> </w:t>
      </w:r>
      <w:proofErr w:type="spellStart"/>
      <w:r w:rsidR="000603EC">
        <w:t>xxxxxx</w:t>
      </w:r>
      <w:proofErr w:type="spellEnd"/>
      <w:r w:rsidR="00B0143B" w:rsidRPr="0067686E">
        <w:t xml:space="preserve">  </w:t>
      </w:r>
      <w:r w:rsidR="00D40E9E">
        <w:t xml:space="preserve">    </w:t>
      </w:r>
      <w:r w:rsidR="00B0143B" w:rsidRPr="0067686E">
        <w:t>Email:</w:t>
      </w:r>
      <w:r w:rsidR="00D50B76">
        <w:t xml:space="preserve"> </w:t>
      </w:r>
      <w:proofErr w:type="spellStart"/>
      <w:r w:rsidR="000603EC">
        <w:t>xxxxxx</w:t>
      </w:r>
      <w:proofErr w:type="spellEnd"/>
    </w:p>
    <w:p w14:paraId="2FF0A51F" w14:textId="2FD364ED" w:rsidR="00B0143B" w:rsidRPr="0067686E" w:rsidRDefault="000603EC" w:rsidP="00D74EBB">
      <w:pPr>
        <w:ind w:left="709"/>
      </w:pPr>
      <w:proofErr w:type="spellStart"/>
      <w:r>
        <w:t>xxxxxx</w:t>
      </w:r>
      <w:proofErr w:type="spellEnd"/>
    </w:p>
    <w:p w14:paraId="3DFB5BA5" w14:textId="77777777" w:rsidR="00536F27" w:rsidRDefault="00BD51A2" w:rsidP="00D74EBB">
      <w:pPr>
        <w:ind w:left="709"/>
      </w:pPr>
      <w:r w:rsidRPr="00890C95">
        <w:rPr>
          <w:i/>
        </w:rPr>
        <w:t xml:space="preserve"> </w:t>
      </w:r>
    </w:p>
    <w:p w14:paraId="2E51D723" w14:textId="55F6B400" w:rsidR="0021180F" w:rsidRDefault="0021180F" w:rsidP="00D74EBB">
      <w:pPr>
        <w:spacing w:before="120"/>
        <w:ind w:left="709"/>
        <w:rPr>
          <w:b/>
        </w:rPr>
      </w:pPr>
    </w:p>
    <w:p w14:paraId="7464421B" w14:textId="77777777" w:rsidR="00425E3D" w:rsidRPr="00890C95" w:rsidRDefault="00425E3D" w:rsidP="00D74EBB">
      <w:pPr>
        <w:spacing w:before="120"/>
        <w:ind w:left="709"/>
        <w:rPr>
          <w:b/>
        </w:rPr>
      </w:pPr>
    </w:p>
    <w:p w14:paraId="536F9E30" w14:textId="6B347409" w:rsidR="00BA085A" w:rsidRDefault="00BA085A" w:rsidP="00890C95">
      <w:pPr>
        <w:pStyle w:val="Odstavecseseznamem"/>
        <w:spacing w:before="120"/>
        <w:jc w:val="center"/>
        <w:rPr>
          <w:b/>
        </w:rPr>
      </w:pPr>
      <w:r w:rsidRPr="00890C95">
        <w:rPr>
          <w:b/>
        </w:rPr>
        <w:t>Závěrečná ustanovení</w:t>
      </w:r>
    </w:p>
    <w:p w14:paraId="56546B57" w14:textId="77777777" w:rsidR="00CA1BDC" w:rsidRDefault="00CA1BDC" w:rsidP="00890C95">
      <w:pPr>
        <w:pStyle w:val="Odstavecseseznamem"/>
        <w:spacing w:before="120"/>
        <w:jc w:val="center"/>
        <w:rPr>
          <w:b/>
        </w:rPr>
      </w:pPr>
    </w:p>
    <w:p w14:paraId="7C147B9D" w14:textId="77777777" w:rsidR="00BA085A" w:rsidRPr="00890C95" w:rsidRDefault="00BA085A" w:rsidP="00890C95">
      <w:pPr>
        <w:pStyle w:val="Odstavecseseznamem"/>
        <w:spacing w:before="120"/>
        <w:jc w:val="center"/>
        <w:rPr>
          <w:b/>
        </w:rPr>
      </w:pPr>
    </w:p>
    <w:p w14:paraId="38D7309E" w14:textId="1C87EF69" w:rsidR="0021180F" w:rsidRDefault="0021180F" w:rsidP="00890C95">
      <w:pPr>
        <w:pStyle w:val="Odstavecseseznamem"/>
        <w:numPr>
          <w:ilvl w:val="0"/>
          <w:numId w:val="12"/>
        </w:numPr>
        <w:suppressAutoHyphens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Nájemce</w:t>
      </w:r>
      <w:r w:rsidRPr="003B3896">
        <w:rPr>
          <w:rFonts w:cs="Times New Roman"/>
          <w:szCs w:val="24"/>
        </w:rPr>
        <w:t xml:space="preserve"> poskytuje souhlas s uveřejněním tohoto d</w:t>
      </w:r>
      <w:r w:rsidRPr="00180A65">
        <w:rPr>
          <w:rFonts w:cs="Times New Roman"/>
          <w:szCs w:val="24"/>
        </w:rPr>
        <w:t>odatku v registru smluv zřízeném na základě zákona č. 340/2015 Sb., o zvláštních podmínkách účinnosti některých smluv, uveřejňování těchto smluv a o registru smluv, v</w:t>
      </w:r>
      <w:r w:rsidR="00CC406D">
        <w:rPr>
          <w:rFonts w:cs="Times New Roman"/>
          <w:szCs w:val="24"/>
        </w:rPr>
        <w:t> platném</w:t>
      </w:r>
      <w:r w:rsidRPr="00180A65">
        <w:rPr>
          <w:rFonts w:cs="Times New Roman"/>
          <w:szCs w:val="24"/>
        </w:rPr>
        <w:t xml:space="preserve"> znění </w:t>
      </w:r>
      <w:r w:rsidR="00CC406D">
        <w:rPr>
          <w:rFonts w:cs="Times New Roman"/>
          <w:szCs w:val="24"/>
        </w:rPr>
        <w:t xml:space="preserve">(dále jen „ZRS“). </w:t>
      </w:r>
      <w:r>
        <w:rPr>
          <w:rFonts w:cs="Times New Roman"/>
          <w:szCs w:val="24"/>
        </w:rPr>
        <w:t>Nájemce</w:t>
      </w:r>
      <w:r w:rsidRPr="003B3896">
        <w:rPr>
          <w:rFonts w:cs="Times New Roman"/>
          <w:szCs w:val="24"/>
        </w:rPr>
        <w:t xml:space="preserve"> bere na vědomí, že uveřejnění d</w:t>
      </w:r>
      <w:r w:rsidRPr="00180A65">
        <w:rPr>
          <w:rFonts w:cs="Times New Roman"/>
          <w:szCs w:val="24"/>
        </w:rPr>
        <w:t xml:space="preserve">odatku v registru smluv zajistí </w:t>
      </w:r>
      <w:r w:rsidR="003B3896">
        <w:rPr>
          <w:rFonts w:cs="Times New Roman"/>
          <w:szCs w:val="24"/>
        </w:rPr>
        <w:t>p</w:t>
      </w:r>
      <w:r>
        <w:rPr>
          <w:rFonts w:cs="Times New Roman"/>
          <w:szCs w:val="24"/>
        </w:rPr>
        <w:t>ronajímatel</w:t>
      </w:r>
      <w:r w:rsidRPr="003B3896">
        <w:rPr>
          <w:rFonts w:cs="Times New Roman"/>
          <w:szCs w:val="24"/>
        </w:rPr>
        <w:t>.</w:t>
      </w:r>
    </w:p>
    <w:p w14:paraId="3270FD88" w14:textId="77777777" w:rsidR="0021180F" w:rsidRPr="003B3896" w:rsidRDefault="0021180F" w:rsidP="00890C95">
      <w:pPr>
        <w:pStyle w:val="Odstavecseseznamem"/>
        <w:suppressAutoHyphens/>
        <w:ind w:left="360"/>
        <w:jc w:val="both"/>
        <w:rPr>
          <w:rFonts w:cs="Times New Roman"/>
          <w:szCs w:val="24"/>
        </w:rPr>
      </w:pPr>
    </w:p>
    <w:p w14:paraId="33BB25F8" w14:textId="24AA6791" w:rsidR="003B3896" w:rsidRPr="009C0129" w:rsidRDefault="00CC406D" w:rsidP="00515B80">
      <w:pPr>
        <w:pStyle w:val="Text"/>
        <w:numPr>
          <w:ilvl w:val="0"/>
          <w:numId w:val="12"/>
        </w:numPr>
        <w:tabs>
          <w:tab w:val="left" w:pos="351"/>
        </w:tabs>
        <w:suppressAutoHyphens/>
        <w:jc w:val="both"/>
        <w:rPr>
          <w:rFonts w:cs="Times New Roman"/>
          <w:szCs w:val="24"/>
        </w:rPr>
      </w:pPr>
      <w:r w:rsidRPr="00515B80">
        <w:rPr>
          <w:rFonts w:ascii="Times New Roman" w:eastAsia="Times New Roman" w:hAnsi="Times New Roman" w:cs="Times New Roman"/>
          <w:sz w:val="24"/>
          <w:szCs w:val="24"/>
        </w:rPr>
        <w:t>Tento Dodatek nabývá platnosti dnem podpisu oprávněnými osobami obou Smluvních stran a účinnosti dnem uveřejnění v registru smluv v souladu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15B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15B80">
        <w:rPr>
          <w:rFonts w:ascii="Times New Roman" w:eastAsia="Times New Roman" w:hAnsi="Times New Roman" w:cs="Times New Roman"/>
          <w:sz w:val="24"/>
          <w:szCs w:val="24"/>
        </w:rPr>
        <w:t>ZRS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515B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853FB9F" w14:textId="77777777" w:rsidR="009C0129" w:rsidRPr="00515B80" w:rsidRDefault="009C0129" w:rsidP="009C0129">
      <w:pPr>
        <w:pStyle w:val="Text"/>
        <w:tabs>
          <w:tab w:val="left" w:pos="351"/>
        </w:tabs>
        <w:suppressAutoHyphens/>
        <w:jc w:val="both"/>
        <w:rPr>
          <w:rFonts w:cs="Times New Roman"/>
          <w:szCs w:val="24"/>
        </w:rPr>
      </w:pPr>
    </w:p>
    <w:p w14:paraId="69F2DA37" w14:textId="77777777" w:rsidR="009C0129" w:rsidRDefault="009C0129" w:rsidP="009C0129">
      <w:pPr>
        <w:pStyle w:val="Odstavecseseznamem"/>
        <w:numPr>
          <w:ilvl w:val="0"/>
          <w:numId w:val="12"/>
        </w:numPr>
        <w:suppressAutoHyphens/>
        <w:jc w:val="both"/>
        <w:rPr>
          <w:rFonts w:cs="Times New Roman"/>
          <w:szCs w:val="24"/>
        </w:rPr>
      </w:pPr>
      <w:r>
        <w:t>Ostatní ustanovení nájemní smlouvy se tímto dodatkem nemění a zůstávají nadále v platnosti.</w:t>
      </w:r>
    </w:p>
    <w:p w14:paraId="2DAC7396" w14:textId="77777777" w:rsidR="003B3896" w:rsidRPr="00CC406D" w:rsidRDefault="003B3896" w:rsidP="00890C95">
      <w:pPr>
        <w:suppressAutoHyphens/>
        <w:jc w:val="both"/>
        <w:rPr>
          <w:rFonts w:cs="Times New Roman"/>
          <w:szCs w:val="24"/>
        </w:rPr>
      </w:pPr>
    </w:p>
    <w:p w14:paraId="4BDB08D3" w14:textId="4CEE52A6" w:rsidR="00BA085A" w:rsidRPr="00CC406D" w:rsidRDefault="00BA085A" w:rsidP="00890C95">
      <w:pPr>
        <w:pStyle w:val="Odstavecseseznamem"/>
        <w:numPr>
          <w:ilvl w:val="0"/>
          <w:numId w:val="12"/>
        </w:numPr>
        <w:suppressAutoHyphens/>
        <w:jc w:val="both"/>
        <w:rPr>
          <w:rFonts w:cs="Times New Roman"/>
          <w:szCs w:val="24"/>
        </w:rPr>
      </w:pPr>
      <w:r w:rsidRPr="00CC406D">
        <w:rPr>
          <w:rFonts w:cs="Times New Roman"/>
          <w:szCs w:val="24"/>
        </w:rPr>
        <w:t xml:space="preserve">Tento </w:t>
      </w:r>
      <w:r w:rsidR="004A6C2B">
        <w:rPr>
          <w:rFonts w:cs="Times New Roman"/>
          <w:szCs w:val="24"/>
        </w:rPr>
        <w:t>D</w:t>
      </w:r>
      <w:r w:rsidRPr="00CC406D">
        <w:rPr>
          <w:rFonts w:cs="Times New Roman"/>
          <w:szCs w:val="24"/>
        </w:rPr>
        <w:t xml:space="preserve">odatek byl vyhotoven a podepsán ve dvou shodných stejnopisech v českém jazyce. Nájemce a pronajímatel obdrží každý po jednom vyhotovení. </w:t>
      </w:r>
    </w:p>
    <w:p w14:paraId="2CEE5D7F" w14:textId="77777777" w:rsidR="00BA085A" w:rsidRPr="00CC406D" w:rsidRDefault="00BA085A" w:rsidP="00890C95">
      <w:pPr>
        <w:suppressAutoHyphens/>
        <w:jc w:val="both"/>
        <w:rPr>
          <w:rFonts w:cs="Times New Roman"/>
          <w:szCs w:val="24"/>
        </w:rPr>
      </w:pPr>
    </w:p>
    <w:p w14:paraId="4F85989E" w14:textId="7FA6BBFF" w:rsidR="00BA085A" w:rsidRDefault="00BA085A" w:rsidP="00890C95">
      <w:pPr>
        <w:pStyle w:val="Odstavecseseznamem"/>
        <w:numPr>
          <w:ilvl w:val="0"/>
          <w:numId w:val="12"/>
        </w:numPr>
        <w:suppressAutoHyphens/>
        <w:jc w:val="both"/>
        <w:rPr>
          <w:rFonts w:cs="Times New Roman"/>
          <w:szCs w:val="24"/>
        </w:rPr>
      </w:pPr>
      <w:r w:rsidRPr="003B3896">
        <w:rPr>
          <w:rFonts w:cs="Times New Roman"/>
          <w:szCs w:val="24"/>
        </w:rPr>
        <w:lastRenderedPageBreak/>
        <w:t xml:space="preserve">Smluvní strany prohlašují, že se s obsahem tohoto </w:t>
      </w:r>
      <w:r w:rsidR="004A6C2B">
        <w:rPr>
          <w:rFonts w:cs="Times New Roman"/>
          <w:szCs w:val="24"/>
        </w:rPr>
        <w:t>D</w:t>
      </w:r>
      <w:r w:rsidRPr="00180A65">
        <w:rPr>
          <w:rFonts w:cs="Times New Roman"/>
          <w:szCs w:val="24"/>
        </w:rPr>
        <w:t xml:space="preserve">odatku seznámily, souhlasí s ním a na důkaz uvedeného níže připojují své podpisy.  </w:t>
      </w:r>
    </w:p>
    <w:p w14:paraId="6EB7CFC8" w14:textId="77777777" w:rsidR="00CA1BDC" w:rsidRPr="00CA1BDC" w:rsidRDefault="00CA1BDC" w:rsidP="00CA1BDC">
      <w:pPr>
        <w:pStyle w:val="Odstavecseseznamem"/>
        <w:rPr>
          <w:rFonts w:cs="Times New Roman"/>
          <w:szCs w:val="24"/>
        </w:rPr>
      </w:pPr>
    </w:p>
    <w:p w14:paraId="533CCA2D" w14:textId="77777777" w:rsidR="00536F27" w:rsidRDefault="00536F27" w:rsidP="00854045">
      <w:pPr>
        <w:spacing w:before="120"/>
      </w:pPr>
    </w:p>
    <w:p w14:paraId="5E2505F3" w14:textId="3696313B" w:rsidR="00B0143B" w:rsidRDefault="00B0143B" w:rsidP="00854045">
      <w:pPr>
        <w:spacing w:before="120"/>
      </w:pPr>
    </w:p>
    <w:p w14:paraId="3AEB6CE4" w14:textId="74BD331A" w:rsidR="00425E3D" w:rsidRDefault="00425E3D" w:rsidP="00854045">
      <w:pPr>
        <w:spacing w:before="120"/>
      </w:pPr>
    </w:p>
    <w:p w14:paraId="195E6934" w14:textId="77777777" w:rsidR="00425E3D" w:rsidRDefault="00425E3D" w:rsidP="00854045">
      <w:pPr>
        <w:spacing w:before="120"/>
      </w:pPr>
    </w:p>
    <w:p w14:paraId="4D6220CE" w14:textId="77777777" w:rsidR="00B0143B" w:rsidRDefault="00B0143B" w:rsidP="00854045">
      <w:pPr>
        <w:spacing w:before="120"/>
      </w:pPr>
    </w:p>
    <w:p w14:paraId="48915D65" w14:textId="1E7AC61C" w:rsidR="00536F27" w:rsidRPr="006F7704" w:rsidRDefault="00536F27" w:rsidP="00536F27">
      <w:pPr>
        <w:pStyle w:val="Nadpis6"/>
        <w:ind w:right="0"/>
        <w:rPr>
          <w:rFonts w:ascii="Times New Roman" w:hAnsi="Times New Roman"/>
        </w:rPr>
      </w:pPr>
      <w:r w:rsidRPr="006F7704">
        <w:rPr>
          <w:rFonts w:ascii="Times New Roman" w:hAnsi="Times New Roman"/>
        </w:rPr>
        <w:t>V Řeži dne</w:t>
      </w:r>
      <w:r w:rsidR="00C23F1B">
        <w:rPr>
          <w:rFonts w:ascii="Times New Roman" w:hAnsi="Times New Roman"/>
        </w:rPr>
        <w:t xml:space="preserve">: </w:t>
      </w:r>
      <w:r w:rsidR="00616298">
        <w:rPr>
          <w:rFonts w:ascii="Times New Roman" w:hAnsi="Times New Roman"/>
        </w:rPr>
        <w:t>19.4.2022</w:t>
      </w:r>
      <w:r w:rsidRPr="006F7704">
        <w:rPr>
          <w:rFonts w:ascii="Times New Roman" w:hAnsi="Times New Roman"/>
        </w:rPr>
        <w:t xml:space="preserve">        </w:t>
      </w:r>
      <w:r w:rsidRPr="006F7704">
        <w:rPr>
          <w:rFonts w:ascii="Times New Roman" w:hAnsi="Times New Roman"/>
        </w:rPr>
        <w:tab/>
        <w:t xml:space="preserve">                        V Praze dne: </w:t>
      </w:r>
      <w:r w:rsidR="00616298">
        <w:rPr>
          <w:rFonts w:ascii="Times New Roman" w:hAnsi="Times New Roman"/>
        </w:rPr>
        <w:t>6.6.2022</w:t>
      </w:r>
    </w:p>
    <w:p w14:paraId="0BB8CE60" w14:textId="77777777" w:rsidR="00536F27" w:rsidRPr="006F7704" w:rsidRDefault="00536F27" w:rsidP="00536F27"/>
    <w:p w14:paraId="4BD1F4D1" w14:textId="77777777" w:rsidR="00536F27" w:rsidRPr="006F7704" w:rsidRDefault="00536F27" w:rsidP="00536F27"/>
    <w:p w14:paraId="50A9DBC1" w14:textId="77777777" w:rsidR="00536F27" w:rsidRPr="006F7704" w:rsidRDefault="00536F27" w:rsidP="00536F27">
      <w:pPr>
        <w:jc w:val="both"/>
      </w:pPr>
      <w:r w:rsidRPr="006F7704">
        <w:t>Za p</w:t>
      </w:r>
      <w:r w:rsidRPr="006F7704">
        <w:rPr>
          <w:bCs/>
        </w:rPr>
        <w:t>ronajímatele</w:t>
      </w:r>
      <w:r w:rsidRPr="006F7704">
        <w:rPr>
          <w:i/>
        </w:rPr>
        <w:t xml:space="preserve">: </w:t>
      </w:r>
      <w:r w:rsidRPr="006F7704">
        <w:rPr>
          <w:i/>
        </w:rPr>
        <w:tab/>
      </w:r>
      <w:r w:rsidRPr="006F7704">
        <w:rPr>
          <w:i/>
        </w:rPr>
        <w:tab/>
        <w:t xml:space="preserve">                                   </w:t>
      </w:r>
      <w:r w:rsidRPr="006F7704">
        <w:t>Za nájemce:</w:t>
      </w:r>
    </w:p>
    <w:p w14:paraId="1F604F2F" w14:textId="2116FBBE" w:rsidR="00536F27" w:rsidRPr="006F7704" w:rsidRDefault="00536F27" w:rsidP="00536F27">
      <w:pPr>
        <w:pStyle w:val="Nadpis2"/>
        <w:rPr>
          <w:rFonts w:cs="Tahoma"/>
          <w:b w:val="0"/>
          <w:lang w:val="cs-CZ"/>
        </w:rPr>
      </w:pPr>
      <w:r w:rsidRPr="006F7704">
        <w:rPr>
          <w:b w:val="0"/>
          <w:lang w:val="cs-CZ"/>
        </w:rPr>
        <w:t xml:space="preserve">Ústav anorganické chemie AV ČR, v. v. i.           </w:t>
      </w:r>
      <w:r w:rsidRPr="006F7704">
        <w:rPr>
          <w:rFonts w:cs="Tahoma"/>
          <w:b w:val="0"/>
          <w:lang w:val="cs-CZ"/>
        </w:rPr>
        <w:t xml:space="preserve">    </w:t>
      </w:r>
      <w:r w:rsidR="00D50B76">
        <w:rPr>
          <w:rFonts w:cs="Tahoma"/>
          <w:b w:val="0"/>
          <w:lang w:val="cs-CZ"/>
        </w:rPr>
        <w:t>CETIN a.s.</w:t>
      </w:r>
    </w:p>
    <w:p w14:paraId="4CCA9045" w14:textId="77777777" w:rsidR="00536F27" w:rsidRPr="006F7704" w:rsidRDefault="00536F27" w:rsidP="00536F27">
      <w:pPr>
        <w:pStyle w:val="Nadpis2"/>
        <w:rPr>
          <w:b w:val="0"/>
          <w:lang w:val="cs-CZ"/>
        </w:rPr>
      </w:pPr>
    </w:p>
    <w:p w14:paraId="120D8AE0" w14:textId="77777777" w:rsidR="00536F27" w:rsidRPr="00BD51A2" w:rsidRDefault="00536F27" w:rsidP="00536F27">
      <w:pPr>
        <w:rPr>
          <w:highlight w:val="green"/>
        </w:rPr>
      </w:pPr>
    </w:p>
    <w:p w14:paraId="2C9564C1" w14:textId="77777777" w:rsidR="00536F27" w:rsidRPr="00BD51A2" w:rsidRDefault="00536F27" w:rsidP="00536F27">
      <w:pPr>
        <w:rPr>
          <w:highlight w:val="green"/>
        </w:rPr>
      </w:pPr>
    </w:p>
    <w:p w14:paraId="7A470E7C" w14:textId="77777777" w:rsidR="00536F27" w:rsidRPr="00BD51A2" w:rsidRDefault="00536F27" w:rsidP="00536F27">
      <w:pPr>
        <w:rPr>
          <w:highlight w:val="green"/>
        </w:rPr>
      </w:pPr>
    </w:p>
    <w:p w14:paraId="1303AB1A" w14:textId="77777777" w:rsidR="00536F27" w:rsidRPr="00BD51A2" w:rsidRDefault="00536F27" w:rsidP="00536F27">
      <w:pPr>
        <w:rPr>
          <w:highlight w:val="green"/>
        </w:rPr>
      </w:pPr>
    </w:p>
    <w:p w14:paraId="0EC7C842" w14:textId="77777777" w:rsidR="00536F27" w:rsidRPr="006F7704" w:rsidRDefault="00536F27" w:rsidP="00536F27">
      <w:pPr>
        <w:tabs>
          <w:tab w:val="left" w:pos="426"/>
        </w:tabs>
        <w:jc w:val="both"/>
        <w:rPr>
          <w:color w:val="000000"/>
        </w:rPr>
      </w:pPr>
    </w:p>
    <w:p w14:paraId="215A4E37" w14:textId="77777777" w:rsidR="00536F27" w:rsidRPr="006F7704" w:rsidRDefault="00536F27" w:rsidP="00536F27">
      <w:pPr>
        <w:tabs>
          <w:tab w:val="left" w:pos="426"/>
        </w:tabs>
        <w:jc w:val="both"/>
        <w:rPr>
          <w:color w:val="000000"/>
        </w:rPr>
      </w:pPr>
    </w:p>
    <w:p w14:paraId="20775D56" w14:textId="77777777" w:rsidR="00536F27" w:rsidRPr="006F7704" w:rsidRDefault="00536F27" w:rsidP="00536F27">
      <w:pPr>
        <w:tabs>
          <w:tab w:val="left" w:pos="426"/>
          <w:tab w:val="left" w:pos="3686"/>
        </w:tabs>
        <w:jc w:val="both"/>
        <w:rPr>
          <w:color w:val="000000"/>
        </w:rPr>
      </w:pPr>
      <w:r w:rsidRPr="006F7704">
        <w:rPr>
          <w:color w:val="000000"/>
        </w:rPr>
        <w:t>...........................................………….                         …...……................................……..</w:t>
      </w:r>
    </w:p>
    <w:p w14:paraId="1E447F6A" w14:textId="03FF4747" w:rsidR="00536F27" w:rsidRPr="006F7704" w:rsidRDefault="00536F27" w:rsidP="00536F27">
      <w:pPr>
        <w:tabs>
          <w:tab w:val="left" w:pos="426"/>
        </w:tabs>
        <w:jc w:val="both"/>
        <w:rPr>
          <w:color w:val="000000"/>
        </w:rPr>
      </w:pPr>
      <w:r w:rsidRPr="006F7704">
        <w:rPr>
          <w:color w:val="000000"/>
        </w:rPr>
        <w:tab/>
        <w:t>Ing</w:t>
      </w:r>
      <w:r w:rsidR="005E6679">
        <w:rPr>
          <w:color w:val="000000"/>
        </w:rPr>
        <w:t>.</w:t>
      </w:r>
      <w:r w:rsidRPr="006F7704">
        <w:rPr>
          <w:color w:val="000000"/>
        </w:rPr>
        <w:t xml:space="preserve"> </w:t>
      </w:r>
      <w:r w:rsidR="00BD51A2" w:rsidRPr="006F7704">
        <w:rPr>
          <w:color w:val="000000"/>
        </w:rPr>
        <w:t>Kamil Lang</w:t>
      </w:r>
      <w:r w:rsidRPr="006F7704">
        <w:rPr>
          <w:color w:val="000000"/>
        </w:rPr>
        <w:t xml:space="preserve"> CSc</w:t>
      </w:r>
      <w:r w:rsidR="00515B80">
        <w:rPr>
          <w:color w:val="000000"/>
        </w:rPr>
        <w:t xml:space="preserve">., </w:t>
      </w:r>
      <w:proofErr w:type="spellStart"/>
      <w:r w:rsidR="00BD51A2" w:rsidRPr="006F7704">
        <w:rPr>
          <w:color w:val="000000"/>
        </w:rPr>
        <w:t>DSc</w:t>
      </w:r>
      <w:proofErr w:type="spellEnd"/>
      <w:r w:rsidR="00BD51A2" w:rsidRPr="006F7704">
        <w:rPr>
          <w:color w:val="000000"/>
        </w:rPr>
        <w:t>.</w:t>
      </w:r>
      <w:r w:rsidRPr="006F7704">
        <w:rPr>
          <w:color w:val="000000"/>
        </w:rPr>
        <w:tab/>
      </w:r>
      <w:r w:rsidRPr="006F7704">
        <w:rPr>
          <w:color w:val="000000"/>
        </w:rPr>
        <w:tab/>
      </w:r>
      <w:r w:rsidRPr="006F7704">
        <w:rPr>
          <w:color w:val="000000"/>
        </w:rPr>
        <w:tab/>
      </w:r>
      <w:r w:rsidRPr="006F7704">
        <w:rPr>
          <w:color w:val="000000"/>
        </w:rPr>
        <w:tab/>
      </w:r>
      <w:r w:rsidR="00D50B76">
        <w:rPr>
          <w:color w:val="000000"/>
        </w:rPr>
        <w:tab/>
        <w:t xml:space="preserve">Ivan </w:t>
      </w:r>
      <w:proofErr w:type="spellStart"/>
      <w:r w:rsidR="00D50B76">
        <w:rPr>
          <w:color w:val="000000"/>
        </w:rPr>
        <w:t>Štulajter</w:t>
      </w:r>
      <w:proofErr w:type="spellEnd"/>
    </w:p>
    <w:p w14:paraId="44D8D0D0" w14:textId="18382057" w:rsidR="00536F27" w:rsidRPr="006F7704" w:rsidRDefault="00BD51A2" w:rsidP="00DD2FD7">
      <w:pPr>
        <w:tabs>
          <w:tab w:val="left" w:pos="426"/>
          <w:tab w:val="left" w:pos="4860"/>
        </w:tabs>
        <w:rPr>
          <w:color w:val="000000"/>
        </w:rPr>
      </w:pPr>
      <w:r w:rsidRPr="006F7704">
        <w:rPr>
          <w:color w:val="000000"/>
        </w:rPr>
        <w:t xml:space="preserve">   </w:t>
      </w:r>
      <w:r w:rsidR="00DD2FD7" w:rsidRPr="006F7704">
        <w:rPr>
          <w:color w:val="000000"/>
        </w:rPr>
        <w:t xml:space="preserve">   </w:t>
      </w:r>
      <w:r w:rsidRPr="006F7704">
        <w:rPr>
          <w:color w:val="000000"/>
        </w:rPr>
        <w:t xml:space="preserve">           </w:t>
      </w:r>
      <w:r w:rsidR="00536F27" w:rsidRPr="006F7704">
        <w:rPr>
          <w:color w:val="000000"/>
        </w:rPr>
        <w:t>ředitel</w:t>
      </w:r>
      <w:r w:rsidRPr="006F7704">
        <w:rPr>
          <w:color w:val="000000"/>
        </w:rPr>
        <w:t xml:space="preserve">         </w:t>
      </w:r>
      <w:r w:rsidR="00536F27" w:rsidRPr="006F7704">
        <w:rPr>
          <w:color w:val="000000"/>
        </w:rPr>
        <w:t xml:space="preserve">                                                               </w:t>
      </w:r>
      <w:r w:rsidRPr="006F7704">
        <w:rPr>
          <w:color w:val="000000"/>
        </w:rPr>
        <w:t xml:space="preserve"> </w:t>
      </w:r>
      <w:r w:rsidR="00D50B76">
        <w:rPr>
          <w:color w:val="000000"/>
        </w:rPr>
        <w:t xml:space="preserve">        energetik</w:t>
      </w:r>
    </w:p>
    <w:p w14:paraId="4CCF8418" w14:textId="77777777" w:rsidR="00536F27" w:rsidRPr="00E67A07" w:rsidRDefault="00536F27" w:rsidP="00DD2FD7">
      <w:pPr>
        <w:tabs>
          <w:tab w:val="left" w:pos="426"/>
          <w:tab w:val="left" w:pos="4860"/>
        </w:tabs>
        <w:rPr>
          <w:color w:val="000000"/>
        </w:rPr>
      </w:pPr>
      <w:r w:rsidRPr="006F7704">
        <w:rPr>
          <w:color w:val="000000"/>
        </w:rPr>
        <w:t xml:space="preserve">                                                                     </w:t>
      </w:r>
      <w:r w:rsidR="00BD51A2" w:rsidRPr="006F7704">
        <w:rPr>
          <w:color w:val="000000"/>
        </w:rPr>
        <w:t xml:space="preserve">        </w:t>
      </w:r>
      <w:r w:rsidRPr="006F7704">
        <w:rPr>
          <w:color w:val="000000"/>
        </w:rPr>
        <w:t xml:space="preserve">    </w:t>
      </w:r>
      <w:r w:rsidR="00BD51A2" w:rsidRPr="006F7704">
        <w:rPr>
          <w:color w:val="000000"/>
        </w:rPr>
        <w:t xml:space="preserve">    </w:t>
      </w:r>
      <w:r w:rsidRPr="006F7704">
        <w:rPr>
          <w:color w:val="000000"/>
        </w:rPr>
        <w:t xml:space="preserve">  </w:t>
      </w:r>
      <w:r w:rsidR="00DD2FD7" w:rsidRPr="006F7704">
        <w:rPr>
          <w:color w:val="000000"/>
        </w:rPr>
        <w:t xml:space="preserve">               </w:t>
      </w:r>
      <w:r w:rsidRPr="006F7704">
        <w:rPr>
          <w:color w:val="000000"/>
        </w:rPr>
        <w:t xml:space="preserve">  na základě pověření</w:t>
      </w:r>
    </w:p>
    <w:p w14:paraId="500B5FF7" w14:textId="77777777" w:rsidR="00536F27" w:rsidRPr="00E42294" w:rsidRDefault="00536F27" w:rsidP="00536F27">
      <w:pPr>
        <w:tabs>
          <w:tab w:val="left" w:pos="426"/>
        </w:tabs>
        <w:jc w:val="both"/>
        <w:rPr>
          <w:color w:val="000000"/>
        </w:rPr>
      </w:pPr>
    </w:p>
    <w:p w14:paraId="5F6D5900" w14:textId="77777777" w:rsidR="00536F27" w:rsidRDefault="00536F27" w:rsidP="00854045">
      <w:pPr>
        <w:spacing w:before="120"/>
      </w:pPr>
    </w:p>
    <w:sectPr w:rsidR="00536F27" w:rsidSect="00854045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99B7" w14:textId="77777777" w:rsidR="00346C05" w:rsidRDefault="00346C05" w:rsidP="009E10E0">
      <w:r>
        <w:separator/>
      </w:r>
    </w:p>
  </w:endnote>
  <w:endnote w:type="continuationSeparator" w:id="0">
    <w:p w14:paraId="0CE9C79F" w14:textId="77777777" w:rsidR="00346C05" w:rsidRDefault="00346C05" w:rsidP="009E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689405"/>
      <w:docPartObj>
        <w:docPartGallery w:val="Page Numbers (Bottom of Page)"/>
        <w:docPartUnique/>
      </w:docPartObj>
    </w:sdtPr>
    <w:sdtEndPr/>
    <w:sdtContent>
      <w:p w14:paraId="260D648A" w14:textId="03E13B6D" w:rsidR="009E10E0" w:rsidRDefault="009E10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43B">
          <w:rPr>
            <w:noProof/>
          </w:rPr>
          <w:t>2</w:t>
        </w:r>
        <w:r>
          <w:fldChar w:fldCharType="end"/>
        </w:r>
      </w:p>
    </w:sdtContent>
  </w:sdt>
  <w:p w14:paraId="6AD6BBAD" w14:textId="77777777" w:rsidR="009E10E0" w:rsidRDefault="009E10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F126B" w14:textId="77777777" w:rsidR="00346C05" w:rsidRDefault="00346C05" w:rsidP="009E10E0">
      <w:r>
        <w:separator/>
      </w:r>
    </w:p>
  </w:footnote>
  <w:footnote w:type="continuationSeparator" w:id="0">
    <w:p w14:paraId="5B3A1EE9" w14:textId="77777777" w:rsidR="00346C05" w:rsidRDefault="00346C05" w:rsidP="009E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340B" w14:textId="13F54303" w:rsidR="003057E9" w:rsidRDefault="003057E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87BFE" wp14:editId="53AEF4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72b47619fead1cc752b94d5" descr="{&quot;HashCode&quot;:-14105615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467E54" w14:textId="7222CC1B" w:rsidR="003057E9" w:rsidRPr="003057E9" w:rsidRDefault="003057E9" w:rsidP="003057E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3057E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</w:t>
                          </w:r>
                          <w:proofErr w:type="spellEnd"/>
                          <w:r w:rsidRPr="003057E9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87BFE" id="_x0000_t202" coordsize="21600,21600" o:spt="202" path="m,l,21600r21600,l21600,xe">
              <v:stroke joinstyle="miter"/>
              <v:path gradientshapeok="t" o:connecttype="rect"/>
            </v:shapetype>
            <v:shape id="MSIPCM072b47619fead1cc752b94d5" o:spid="_x0000_s1026" type="#_x0000_t202" alt="{&quot;HashCode&quot;:-141056154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fRlsQIAAEgFAAAOAAAAZHJzL2Uyb0RvYy54bWysVE1v2zAMvQ/YfxB02Gmt7cROGq9OkaXo&#10;FiBtA6RDz4osxwZsSZWU2tmw/z5KltO122nYxaZIih+Pj7q86poaPTOlK8EzHJ2HGDFORV7xfYa/&#10;PdycXWCkDeE5qQVnGT4yja/m799dtjJlI1GKOmcKQRCu01ZmuDRGpkGgackaos+FZByMhVANMXBU&#10;+yBXpIXoTR2MwnAStELlUgnKtAbtdW/Ecxe/KBg190WhmUF1hqE2477KfXf2G8wvSbpXRJYV9WWQ&#10;f6iiIRWHpKdQ18QQdFDVH6GaiiqhRWHOqWgCURQVZa4H6CYK33SzLYlkrhcAR8sTTPr/haV3zxuF&#10;qhxmhxEnDYzodrvaLG/D6WgXTyfRrGAkjyidJqPdLM4TjHKmKSD448PTQZhPX4kulyJn/Sk9i+Io&#10;TCZREo8/egdW7UvjzRcxUMQbHqvclF6fzJKTflMTyhrGhztDGAJM6WUfYMVz1vkA/W+jqoao4yuv&#10;LXAAyOn9In/3QUivCU+J16wYcoLyp+VGK3UKEG0lgGS6z6KzOHm9BqUdeVeoxv5hmAjswLLjiVms&#10;M4iCcppMwnEEJgq20XQcJo56wcttqbT5wkSDrJBhBVU7QpHntTaQEVwHF5uMi5uqrh17a47aDE/G&#10;EPKVBW7UHC7aHvparWS6Xecb2In8CH0p0W+FlvSmguRros2GKFgDqBdW29zDp6gFJBFewqgU6vvf&#10;9NYf2AlWjFpYqwzrpwNRDKN6xYG3syiO7R66AwjKCaMkDkM47QY1PzRLASsLpISynGidTT2IhRLN&#10;I6z+wqYDE+EUkmbYDOLSwAkM8HRQtlg4GVZOErPmW0ltaIuWxfSheyRKeuANjOxODJtH0jf49749&#10;zouDEUXlhmOR7eH0gMO6upn5p8W+B7+fndfLAzj/BQAA//8DAFBLAwQUAAYACAAAACEAcZ8dX90A&#10;AAAHAQAADwAAAGRycy9kb3ducmV2LnhtbEyPQUvDQBCF74L/YRnBm91tK7WNmZRWyE2QVKXXTTIm&#10;wexsyG7S5N+7PdnT8HiP976J95NpxUi9aywjLBcKBHFhy4YrhK/P9GkLwnnNpW4tE8JMDvbJ/V2s&#10;o9JeOKPx5CsRSthFGqH2voukdEVNRruF7YiD92N7o32QfSXLXl9CuWnlSqmNNLrhsFDrjt5qKn5P&#10;g0EYng/HfLar8f3jeP7OppTnLD0jPj5Mh1cQnib/H4YrfkCHJDDlduDSiRYhPOIR1ircq7vcqQ2I&#10;HOFlrUAmsbzlT/4AAAD//wMAUEsBAi0AFAAGAAgAAAAhALaDOJL+AAAA4QEAABMAAAAAAAAAAAAA&#10;AAAAAAAAAFtDb250ZW50X1R5cGVzXS54bWxQSwECLQAUAAYACAAAACEAOP0h/9YAAACUAQAACwAA&#10;AAAAAAAAAAAAAAAvAQAAX3JlbHMvLnJlbHNQSwECLQAUAAYACAAAACEAr/H0ZbECAABIBQAADgAA&#10;AAAAAAAAAAAAAAAuAgAAZHJzL2Uyb0RvYy54bWxQSwECLQAUAAYACAAAACEAcZ8dX90AAAAHAQAA&#10;DwAAAAAAAAAAAAAAAAALBQAAZHJzL2Rvd25yZXYueG1sUEsFBgAAAAAEAAQA8wAAABUGAAAAAA==&#10;" o:allowincell="f" filled="f" stroked="f" strokeweight=".5pt">
              <v:fill o:detectmouseclick="t"/>
              <v:textbox inset=",0,20pt,0">
                <w:txbxContent>
                  <w:p w14:paraId="49467E54" w14:textId="7222CC1B" w:rsidR="003057E9" w:rsidRPr="003057E9" w:rsidRDefault="003057E9" w:rsidP="003057E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57E9">
                      <w:rPr>
                        <w:rFonts w:ascii="Calibri" w:hAnsi="Calibri" w:cs="Calibri"/>
                        <w:color w:val="000000"/>
                        <w:sz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73F2"/>
    <w:multiLevelType w:val="multilevel"/>
    <w:tmpl w:val="CF208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8D134B"/>
    <w:multiLevelType w:val="hybridMultilevel"/>
    <w:tmpl w:val="E0D8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3E3B"/>
    <w:multiLevelType w:val="hybridMultilevel"/>
    <w:tmpl w:val="8D9875D2"/>
    <w:lvl w:ilvl="0" w:tplc="7012DCFE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C20076"/>
    <w:multiLevelType w:val="hybridMultilevel"/>
    <w:tmpl w:val="E9C6F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24236"/>
    <w:multiLevelType w:val="multilevel"/>
    <w:tmpl w:val="66EA8D70"/>
    <w:styleLink w:val="List20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226"/>
      </w:pPr>
      <w:rPr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220"/>
        </w:tabs>
        <w:ind w:left="2220" w:hanging="296"/>
      </w:pPr>
      <w:rPr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296"/>
      </w:pPr>
      <w:rPr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296"/>
      </w:pPr>
      <w:rPr>
        <w:color w:val="000000"/>
        <w:position w:val="0"/>
        <w:sz w:val="24"/>
        <w:szCs w:val="24"/>
      </w:rPr>
    </w:lvl>
  </w:abstractNum>
  <w:abstractNum w:abstractNumId="5" w15:restartNumberingAfterBreak="0">
    <w:nsid w:val="32192C29"/>
    <w:multiLevelType w:val="hybridMultilevel"/>
    <w:tmpl w:val="3C980062"/>
    <w:lvl w:ilvl="0" w:tplc="79D427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D1DE7"/>
    <w:multiLevelType w:val="hybridMultilevel"/>
    <w:tmpl w:val="76063582"/>
    <w:lvl w:ilvl="0" w:tplc="4EB86324">
      <w:start w:val="10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7474"/>
    <w:multiLevelType w:val="hybridMultilevel"/>
    <w:tmpl w:val="C49082FC"/>
    <w:lvl w:ilvl="0" w:tplc="E1EE1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23511"/>
    <w:multiLevelType w:val="hybridMultilevel"/>
    <w:tmpl w:val="24984386"/>
    <w:lvl w:ilvl="0" w:tplc="21D65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C2846"/>
    <w:multiLevelType w:val="multilevel"/>
    <w:tmpl w:val="CF2088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732764"/>
    <w:multiLevelType w:val="hybridMultilevel"/>
    <w:tmpl w:val="4A96E19C"/>
    <w:lvl w:ilvl="0" w:tplc="EACE9770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BD4752"/>
    <w:multiLevelType w:val="multilevel"/>
    <w:tmpl w:val="F7343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D67D44"/>
    <w:multiLevelType w:val="hybridMultilevel"/>
    <w:tmpl w:val="4770EB92"/>
    <w:lvl w:ilvl="0" w:tplc="21D65D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1E78CA"/>
    <w:multiLevelType w:val="hybridMultilevel"/>
    <w:tmpl w:val="96687C5E"/>
    <w:lvl w:ilvl="0" w:tplc="9A7CE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660966">
    <w:abstractNumId w:val="0"/>
  </w:num>
  <w:num w:numId="2" w16cid:durableId="1156607817">
    <w:abstractNumId w:val="3"/>
  </w:num>
  <w:num w:numId="3" w16cid:durableId="465393716">
    <w:abstractNumId w:val="5"/>
  </w:num>
  <w:num w:numId="4" w16cid:durableId="1776822833">
    <w:abstractNumId w:val="2"/>
  </w:num>
  <w:num w:numId="5" w16cid:durableId="890535853">
    <w:abstractNumId w:val="10"/>
  </w:num>
  <w:num w:numId="6" w16cid:durableId="1985500947">
    <w:abstractNumId w:val="13"/>
  </w:num>
  <w:num w:numId="7" w16cid:durableId="1416240422">
    <w:abstractNumId w:val="12"/>
  </w:num>
  <w:num w:numId="8" w16cid:durableId="1858735916">
    <w:abstractNumId w:val="8"/>
  </w:num>
  <w:num w:numId="9" w16cid:durableId="195046039">
    <w:abstractNumId w:val="9"/>
  </w:num>
  <w:num w:numId="10" w16cid:durableId="643772895">
    <w:abstractNumId w:val="6"/>
  </w:num>
  <w:num w:numId="11" w16cid:durableId="1197085103">
    <w:abstractNumId w:val="7"/>
  </w:num>
  <w:num w:numId="12" w16cid:durableId="1190297021">
    <w:abstractNumId w:val="11"/>
  </w:num>
  <w:num w:numId="13" w16cid:durableId="82921578">
    <w:abstractNumId w:val="1"/>
  </w:num>
  <w:num w:numId="14" w16cid:durableId="1133863588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292"/>
          </w:tabs>
          <w:ind w:left="292" w:hanging="226"/>
        </w:pPr>
        <w:rPr>
          <w:color w:val="000000"/>
          <w:position w:val="0"/>
          <w:sz w:val="22"/>
          <w:szCs w:val="22"/>
        </w:rPr>
      </w:lvl>
    </w:lvlOverride>
  </w:num>
  <w:num w:numId="15" w16cid:durableId="146769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45"/>
    <w:rsid w:val="000066FF"/>
    <w:rsid w:val="00030E6C"/>
    <w:rsid w:val="000603EC"/>
    <w:rsid w:val="00082B88"/>
    <w:rsid w:val="000D521C"/>
    <w:rsid w:val="000E159B"/>
    <w:rsid w:val="001059E9"/>
    <w:rsid w:val="0011595E"/>
    <w:rsid w:val="0013799F"/>
    <w:rsid w:val="00180A65"/>
    <w:rsid w:val="00187D19"/>
    <w:rsid w:val="001C01AF"/>
    <w:rsid w:val="001D066C"/>
    <w:rsid w:val="001F2E88"/>
    <w:rsid w:val="0021180F"/>
    <w:rsid w:val="00284B25"/>
    <w:rsid w:val="00285894"/>
    <w:rsid w:val="003057E9"/>
    <w:rsid w:val="00312508"/>
    <w:rsid w:val="00323CF9"/>
    <w:rsid w:val="00335401"/>
    <w:rsid w:val="00346C05"/>
    <w:rsid w:val="00355A95"/>
    <w:rsid w:val="00360816"/>
    <w:rsid w:val="00396A65"/>
    <w:rsid w:val="003B3896"/>
    <w:rsid w:val="003B7F1E"/>
    <w:rsid w:val="003D298C"/>
    <w:rsid w:val="003D4BAE"/>
    <w:rsid w:val="003E6070"/>
    <w:rsid w:val="003F255D"/>
    <w:rsid w:val="003F5CCF"/>
    <w:rsid w:val="00425E3D"/>
    <w:rsid w:val="00452B84"/>
    <w:rsid w:val="004A6C2B"/>
    <w:rsid w:val="004B26C8"/>
    <w:rsid w:val="004F507F"/>
    <w:rsid w:val="00515B80"/>
    <w:rsid w:val="00536955"/>
    <w:rsid w:val="00536F27"/>
    <w:rsid w:val="0055585A"/>
    <w:rsid w:val="005E6679"/>
    <w:rsid w:val="00616298"/>
    <w:rsid w:val="00665F3B"/>
    <w:rsid w:val="0067686E"/>
    <w:rsid w:val="006A7EE2"/>
    <w:rsid w:val="006D3973"/>
    <w:rsid w:val="006E1D61"/>
    <w:rsid w:val="006E7488"/>
    <w:rsid w:val="006F7704"/>
    <w:rsid w:val="00734FC0"/>
    <w:rsid w:val="00766CD5"/>
    <w:rsid w:val="00775B6A"/>
    <w:rsid w:val="00783842"/>
    <w:rsid w:val="007862FA"/>
    <w:rsid w:val="00793D1A"/>
    <w:rsid w:val="007E1EAD"/>
    <w:rsid w:val="00841226"/>
    <w:rsid w:val="00854045"/>
    <w:rsid w:val="008866BF"/>
    <w:rsid w:val="00890C95"/>
    <w:rsid w:val="0089500B"/>
    <w:rsid w:val="008E5373"/>
    <w:rsid w:val="008E7F48"/>
    <w:rsid w:val="009105D0"/>
    <w:rsid w:val="0094295A"/>
    <w:rsid w:val="009761E6"/>
    <w:rsid w:val="00977D11"/>
    <w:rsid w:val="009C0129"/>
    <w:rsid w:val="009D608B"/>
    <w:rsid w:val="009E10E0"/>
    <w:rsid w:val="00A042F8"/>
    <w:rsid w:val="00A8531C"/>
    <w:rsid w:val="00AB7A24"/>
    <w:rsid w:val="00AE220C"/>
    <w:rsid w:val="00B0143B"/>
    <w:rsid w:val="00B370DD"/>
    <w:rsid w:val="00B920F3"/>
    <w:rsid w:val="00BA085A"/>
    <w:rsid w:val="00BB0A0F"/>
    <w:rsid w:val="00BC5FE6"/>
    <w:rsid w:val="00BD51A2"/>
    <w:rsid w:val="00C215E9"/>
    <w:rsid w:val="00C21C7F"/>
    <w:rsid w:val="00C23F1B"/>
    <w:rsid w:val="00C41731"/>
    <w:rsid w:val="00CA1BDC"/>
    <w:rsid w:val="00CA272C"/>
    <w:rsid w:val="00CC406D"/>
    <w:rsid w:val="00CF788E"/>
    <w:rsid w:val="00D2774A"/>
    <w:rsid w:val="00D34BC9"/>
    <w:rsid w:val="00D40E9E"/>
    <w:rsid w:val="00D50B76"/>
    <w:rsid w:val="00D60C70"/>
    <w:rsid w:val="00D74EBB"/>
    <w:rsid w:val="00DD2FD7"/>
    <w:rsid w:val="00DF6B9A"/>
    <w:rsid w:val="00E007E6"/>
    <w:rsid w:val="00E372FF"/>
    <w:rsid w:val="00E50F04"/>
    <w:rsid w:val="00E62019"/>
    <w:rsid w:val="00EE1D69"/>
    <w:rsid w:val="00EF2EC9"/>
    <w:rsid w:val="00F0766B"/>
    <w:rsid w:val="00FC24EF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E5D6"/>
  <w15:docId w15:val="{E32866AE-B68C-4324-A9CC-3A4E8BB5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36F27"/>
    <w:pPr>
      <w:keepNext/>
      <w:ind w:right="-1"/>
      <w:outlineLvl w:val="1"/>
    </w:pPr>
    <w:rPr>
      <w:rFonts w:eastAsia="Times New Roman" w:cs="Times New Roman"/>
      <w:b/>
      <w:szCs w:val="24"/>
      <w:lang w:val="en-US"/>
    </w:rPr>
  </w:style>
  <w:style w:type="paragraph" w:styleId="Nadpis6">
    <w:name w:val="heading 6"/>
    <w:basedOn w:val="Normln"/>
    <w:next w:val="Normln"/>
    <w:link w:val="Nadpis6Char"/>
    <w:qFormat/>
    <w:rsid w:val="00536F27"/>
    <w:pPr>
      <w:keepNext/>
      <w:ind w:right="-1"/>
      <w:outlineLvl w:val="5"/>
    </w:pPr>
    <w:rPr>
      <w:rFonts w:ascii="Arial" w:eastAsia="Times New Roman" w:hAnsi="Arial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54045"/>
    <w:pPr>
      <w:ind w:right="-1"/>
      <w:jc w:val="center"/>
    </w:pPr>
    <w:rPr>
      <w:rFonts w:eastAsia="Times New Roman" w:cs="Times New Roman"/>
      <w:b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854045"/>
    <w:rPr>
      <w:rFonts w:eastAsia="Times New Roman" w:cs="Times New Roman"/>
      <w:b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536F27"/>
    <w:rPr>
      <w:rFonts w:eastAsia="Times New Roman" w:cs="Times New Roman"/>
      <w:b/>
      <w:szCs w:val="24"/>
      <w:lang w:val="en-US"/>
    </w:rPr>
  </w:style>
  <w:style w:type="character" w:customStyle="1" w:styleId="Nadpis6Char">
    <w:name w:val="Nadpis 6 Char"/>
    <w:basedOn w:val="Standardnpsmoodstavce"/>
    <w:link w:val="Nadpis6"/>
    <w:rsid w:val="00536F27"/>
    <w:rPr>
      <w:rFonts w:ascii="Arial" w:eastAsia="Times New Roman" w:hAnsi="Arial" w:cs="Times New Roman"/>
      <w:szCs w:val="20"/>
    </w:rPr>
  </w:style>
  <w:style w:type="paragraph" w:styleId="Odstavecseseznamem">
    <w:name w:val="List Paragraph"/>
    <w:basedOn w:val="Normln"/>
    <w:qFormat/>
    <w:rsid w:val="00E372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1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0E0"/>
  </w:style>
  <w:style w:type="paragraph" w:styleId="Zpat">
    <w:name w:val="footer"/>
    <w:basedOn w:val="Normln"/>
    <w:link w:val="ZpatChar"/>
    <w:uiPriority w:val="99"/>
    <w:unhideWhenUsed/>
    <w:rsid w:val="009E1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10E0"/>
  </w:style>
  <w:style w:type="paragraph" w:styleId="Textbubliny">
    <w:name w:val="Balloon Text"/>
    <w:basedOn w:val="Normln"/>
    <w:link w:val="TextbublinyChar"/>
    <w:uiPriority w:val="99"/>
    <w:semiHidden/>
    <w:unhideWhenUsed/>
    <w:rsid w:val="003B38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89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F2E88"/>
  </w:style>
  <w:style w:type="paragraph" w:customStyle="1" w:styleId="Text">
    <w:name w:val="Text"/>
    <w:rsid w:val="00CC40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19"/>
      <w:szCs w:val="19"/>
      <w:u w:color="000000"/>
      <w:bdr w:val="nil"/>
      <w:lang w:eastAsia="cs-CZ"/>
    </w:rPr>
  </w:style>
  <w:style w:type="numbering" w:customStyle="1" w:styleId="List20">
    <w:name w:val="List 20"/>
    <w:basedOn w:val="Bezseznamu"/>
    <w:rsid w:val="00CC406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UACH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Jakubec</dc:creator>
  <cp:lastModifiedBy>Andrea Vincencová</cp:lastModifiedBy>
  <cp:revision>6</cp:revision>
  <cp:lastPrinted>2022-01-03T09:23:00Z</cp:lastPrinted>
  <dcterms:created xsi:type="dcterms:W3CDTF">2022-03-18T11:13:00Z</dcterms:created>
  <dcterms:modified xsi:type="dcterms:W3CDTF">2022-06-09T08:57:00Z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2022-03-18T11:24:01Z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a054cbb5-3d5a-4346-96cd-b175c9054439</vt:lpwstr>
  </property>
  <property fmtid="{D5CDD505-2E9C-101B-9397-08002B2CF9AE}" pid="8" name="MSIP_Label_ba81b7f3-76d5-4bc1-abe7-45a9e5906009_ContentBits">
    <vt:lpwstr>1</vt:lpwstr>
  </property>
</Properties>
</file>