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2126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LICENČNÍ SMLOUVA A SMLOUVA O VYTVOŘENÍ ZÁZNAMU </w:t>
      </w:r>
    </w:p>
    <w:p w14:paraId="2D7F69DA" w14:textId="77777777" w:rsidR="00DE54E1" w:rsidRDefault="00DE54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523483DD" w14:textId="77777777" w:rsidR="00563279" w:rsidRPr="007C5427" w:rsidRDefault="00563279" w:rsidP="00563279">
      <w:pPr>
        <w:keepNext/>
        <w:keepLines/>
        <w:numPr>
          <w:ilvl w:val="0"/>
          <w:numId w:val="6"/>
        </w:numPr>
        <w:spacing w:after="120" w:line="240" w:lineRule="auto"/>
        <w:jc w:val="both"/>
        <w:rPr>
          <w:b/>
          <w:bCs/>
        </w:rPr>
      </w:pPr>
      <w:r w:rsidRPr="007C5427">
        <w:rPr>
          <w:b/>
          <w:bCs/>
        </w:rPr>
        <w:t xml:space="preserve">Centrum experimentálního divadla, </w:t>
      </w:r>
      <w:proofErr w:type="spellStart"/>
      <w:r w:rsidRPr="007C5427">
        <w:rPr>
          <w:b/>
          <w:bCs/>
        </w:rPr>
        <w:t>p.o</w:t>
      </w:r>
      <w:proofErr w:type="spellEnd"/>
      <w:r w:rsidRPr="007C5427">
        <w:rPr>
          <w:b/>
          <w:bCs/>
        </w:rPr>
        <w:t>.</w:t>
      </w:r>
    </w:p>
    <w:p w14:paraId="43B386E2" w14:textId="77777777" w:rsidR="00563279" w:rsidRPr="007C5427" w:rsidRDefault="00563279" w:rsidP="00563279">
      <w:pPr>
        <w:keepNext/>
        <w:keepLines/>
        <w:spacing w:after="120" w:line="240" w:lineRule="auto"/>
        <w:ind w:left="567"/>
        <w:jc w:val="both"/>
        <w:rPr>
          <w:b/>
          <w:bCs/>
        </w:rPr>
      </w:pPr>
      <w:r w:rsidRPr="007C5427">
        <w:rPr>
          <w:b/>
          <w:bCs/>
        </w:rPr>
        <w:t>Divadlo Husa na provázku</w:t>
      </w:r>
    </w:p>
    <w:p w14:paraId="594A5E85" w14:textId="77777777" w:rsidR="00563279" w:rsidRPr="007C5427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567"/>
        <w:jc w:val="both"/>
        <w:rPr>
          <w:color w:val="000000"/>
        </w:rPr>
      </w:pPr>
      <w:r w:rsidRPr="007C5427">
        <w:rPr>
          <w:color w:val="000000"/>
        </w:rPr>
        <w:t xml:space="preserve">se sídlem </w:t>
      </w:r>
      <w:r w:rsidRPr="007C5427">
        <w:t>Zelný trh 294/9, 602 00 Brno</w:t>
      </w:r>
    </w:p>
    <w:p w14:paraId="15190D07" w14:textId="77777777" w:rsidR="00563279" w:rsidRPr="007C5427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</w:pPr>
      <w:proofErr w:type="spellStart"/>
      <w:r w:rsidRPr="007C5427">
        <w:rPr>
          <w:color w:val="000000"/>
        </w:rPr>
        <w:t>lČO</w:t>
      </w:r>
      <w:proofErr w:type="spellEnd"/>
      <w:r w:rsidRPr="007C5427">
        <w:rPr>
          <w:color w:val="000000"/>
        </w:rPr>
        <w:t xml:space="preserve">: </w:t>
      </w:r>
      <w:r w:rsidRPr="007C5427">
        <w:t>00400921</w:t>
      </w:r>
      <w:r w:rsidRPr="007C5427">
        <w:rPr>
          <w:color w:val="000000"/>
        </w:rPr>
        <w:t xml:space="preserve"> DIČ: </w:t>
      </w:r>
      <w:r w:rsidRPr="007C5427">
        <w:t>CZ00400921</w:t>
      </w:r>
    </w:p>
    <w:p w14:paraId="7D1590EB" w14:textId="77777777" w:rsidR="00563279" w:rsidRPr="007C5427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 w:rsidRPr="007C5427">
        <w:t xml:space="preserve">OR: spis. značka </w:t>
      </w:r>
      <w:proofErr w:type="spellStart"/>
      <w:r w:rsidRPr="007C5427">
        <w:t>Pr</w:t>
      </w:r>
      <w:proofErr w:type="spellEnd"/>
      <w:r w:rsidRPr="007C5427">
        <w:t>. 29, Krajský soud v Brně</w:t>
      </w:r>
    </w:p>
    <w:p w14:paraId="3F657D3C" w14:textId="77777777" w:rsidR="00563279" w:rsidRPr="007C5427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 w:rsidRPr="007C5427">
        <w:rPr>
          <w:color w:val="000000"/>
        </w:rPr>
        <w:t xml:space="preserve">zastoupená Miroslavem </w:t>
      </w:r>
      <w:proofErr w:type="spellStart"/>
      <w:r w:rsidRPr="007C5427">
        <w:rPr>
          <w:color w:val="000000"/>
        </w:rPr>
        <w:t>Oščatkou</w:t>
      </w:r>
      <w:proofErr w:type="spellEnd"/>
      <w:r w:rsidRPr="007C5427">
        <w:rPr>
          <w:color w:val="000000"/>
        </w:rPr>
        <w:t xml:space="preserve">, ředitel CED, </w:t>
      </w:r>
      <w:proofErr w:type="spellStart"/>
      <w:r w:rsidRPr="007C5427">
        <w:rPr>
          <w:color w:val="000000"/>
        </w:rPr>
        <w:t>p.o</w:t>
      </w:r>
      <w:proofErr w:type="spellEnd"/>
      <w:r w:rsidRPr="007C5427">
        <w:rPr>
          <w:color w:val="000000"/>
        </w:rPr>
        <w:t>.</w:t>
      </w:r>
    </w:p>
    <w:p w14:paraId="338235FF" w14:textId="7A3F6E46" w:rsidR="00563279" w:rsidRPr="007C5427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 w:rsidRPr="007C5427">
        <w:rPr>
          <w:color w:val="000000"/>
        </w:rPr>
        <w:t xml:space="preserve">Číslo účtu: </w:t>
      </w:r>
      <w:r w:rsidR="00D1398D">
        <w:t>XXX</w:t>
      </w:r>
    </w:p>
    <w:p w14:paraId="255E5141" w14:textId="77777777" w:rsidR="00563279" w:rsidRPr="007C5427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 w:rsidRPr="007C5427">
        <w:rPr>
          <w:color w:val="000000"/>
        </w:rPr>
        <w:t>Plátce DPH: ANO</w:t>
      </w:r>
    </w:p>
    <w:p w14:paraId="247BBDDA" w14:textId="157A67FB" w:rsidR="00DE54E1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 w:rsidRPr="007C5427">
        <w:rPr>
          <w:color w:val="000000"/>
        </w:rPr>
        <w:t>(dále jen „</w:t>
      </w:r>
      <w:r w:rsidRPr="007C5427">
        <w:rPr>
          <w:b/>
          <w:color w:val="000000"/>
        </w:rPr>
        <w:t>Divadlo</w:t>
      </w:r>
      <w:r w:rsidRPr="007C5427">
        <w:rPr>
          <w:color w:val="000000"/>
        </w:rPr>
        <w:t>”)</w:t>
      </w:r>
    </w:p>
    <w:p w14:paraId="13F3B3CB" w14:textId="77777777" w:rsidR="00563279" w:rsidRDefault="00563279" w:rsidP="00563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</w:p>
    <w:p w14:paraId="3A2F0FFD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a</w:t>
      </w:r>
    </w:p>
    <w:p w14:paraId="3A8534CD" w14:textId="77777777" w:rsidR="00DE54E1" w:rsidRDefault="00DE54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</w:p>
    <w:p w14:paraId="234778C9" w14:textId="77777777" w:rsidR="00DE54E1" w:rsidRDefault="0063680D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Dramox</w:t>
      </w:r>
      <w:proofErr w:type="spellEnd"/>
      <w:r>
        <w:rPr>
          <w:b/>
          <w:color w:val="000000"/>
        </w:rPr>
        <w:t xml:space="preserve"> s.r.o.</w:t>
      </w:r>
    </w:p>
    <w:p w14:paraId="07F18878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se sídlem Bucharova 2928/</w:t>
      </w:r>
      <w:proofErr w:type="gramStart"/>
      <w:r>
        <w:rPr>
          <w:color w:val="000000"/>
        </w:rPr>
        <w:t>14a</w:t>
      </w:r>
      <w:proofErr w:type="gramEnd"/>
      <w:r>
        <w:rPr>
          <w:color w:val="000000"/>
        </w:rPr>
        <w:t xml:space="preserve">, Stodůlky, 158 00 Praha 5, </w:t>
      </w:r>
      <w:proofErr w:type="spellStart"/>
      <w:r>
        <w:rPr>
          <w:color w:val="000000"/>
        </w:rPr>
        <w:t>Aspira</w:t>
      </w:r>
      <w:proofErr w:type="spellEnd"/>
      <w:r>
        <w:rPr>
          <w:color w:val="000000"/>
        </w:rPr>
        <w:t xml:space="preserve"> Business Centre</w:t>
      </w:r>
    </w:p>
    <w:p w14:paraId="580D2814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proofErr w:type="spellStart"/>
      <w:r>
        <w:rPr>
          <w:color w:val="000000"/>
        </w:rPr>
        <w:t>lČO</w:t>
      </w:r>
      <w:proofErr w:type="spellEnd"/>
      <w:r>
        <w:rPr>
          <w:color w:val="000000"/>
        </w:rPr>
        <w:t>: 09222103</w:t>
      </w:r>
    </w:p>
    <w:p w14:paraId="0BC761DC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společnost zapsaná v obchodním rejstříku vedeném Městským soudem v Praze, oddíl C, vložka 332337</w:t>
      </w:r>
    </w:p>
    <w:p w14:paraId="7B01D92F" w14:textId="2A4E677B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zastoupená </w:t>
      </w:r>
      <w:r w:rsidR="00D1398D">
        <w:rPr>
          <w:color w:val="000000"/>
        </w:rPr>
        <w:t>XXX</w:t>
      </w:r>
      <w:r>
        <w:rPr>
          <w:color w:val="000000"/>
        </w:rPr>
        <w:t>, jednatelem</w:t>
      </w:r>
    </w:p>
    <w:p w14:paraId="10F5DCFC" w14:textId="66F688AD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Plátce DPH: </w:t>
      </w:r>
      <w:r w:rsidR="00D1398D">
        <w:rPr>
          <w:color w:val="000000"/>
        </w:rPr>
        <w:t>XX</w:t>
      </w:r>
    </w:p>
    <w:p w14:paraId="432B5B3B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(dále jen „</w:t>
      </w:r>
      <w:proofErr w:type="spellStart"/>
      <w:r>
        <w:rPr>
          <w:b/>
          <w:color w:val="000000"/>
        </w:rPr>
        <w:t>Dramox</w:t>
      </w:r>
      <w:proofErr w:type="spellEnd"/>
      <w:r>
        <w:rPr>
          <w:color w:val="000000"/>
        </w:rPr>
        <w:t>”)</w:t>
      </w:r>
    </w:p>
    <w:p w14:paraId="7157BC4C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(Divadlo a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dále společné též jako „</w:t>
      </w:r>
      <w:r>
        <w:rPr>
          <w:b/>
          <w:color w:val="000000"/>
        </w:rPr>
        <w:t>Smluvní strany</w:t>
      </w:r>
      <w:r>
        <w:rPr>
          <w:color w:val="000000"/>
        </w:rPr>
        <w:t>“, každý samostatně jako „</w:t>
      </w:r>
      <w:r>
        <w:rPr>
          <w:b/>
          <w:color w:val="000000"/>
        </w:rPr>
        <w:t>Smluvní strana</w:t>
      </w:r>
      <w:r>
        <w:rPr>
          <w:color w:val="000000"/>
        </w:rPr>
        <w:t>“)</w:t>
      </w:r>
    </w:p>
    <w:p w14:paraId="4DDFB5F5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VZHLEDEM K TOMU, ŽE:</w:t>
      </w:r>
    </w:p>
    <w:p w14:paraId="1A5445B5" w14:textId="77777777" w:rsidR="00DE54E1" w:rsidRDefault="0063680D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Divadlo v rámci své činnosti disponuje repertoárem divadelních představení, která má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zájem zaznamenat formou audiovizuálního záznamu a dále užít a;</w:t>
      </w:r>
    </w:p>
    <w:p w14:paraId="2E02F218" w14:textId="77777777" w:rsidR="00DE54E1" w:rsidRDefault="0063680D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>
        <w:t>Dramox</w:t>
      </w:r>
      <w:proofErr w:type="spellEnd"/>
      <w:r>
        <w:t xml:space="preserve"> disponuje technickým a organizačním vybavením nutným k výrobě záznamu divadelního představení a jeho zpřístupnění veřejnosti;</w:t>
      </w:r>
    </w:p>
    <w:p w14:paraId="420E452E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se Smluvní strany dohodly níže uvedeného dne, měsíce a roku uzavřít tuto licenční smlouvou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§2358 a násl. a smlouvu o vytvoření záznamu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§1746 odst. 2 zákona č. 89/2012 Sb., občanský zákoník, ve znění pozdějších předpisů („</w:t>
      </w:r>
      <w:r>
        <w:rPr>
          <w:b/>
          <w:color w:val="000000"/>
        </w:rPr>
        <w:t>Smlouva</w:t>
      </w:r>
      <w:r>
        <w:rPr>
          <w:color w:val="000000"/>
        </w:rPr>
        <w:t>“).</w:t>
      </w:r>
    </w:p>
    <w:p w14:paraId="3880D3F9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PŘEDMĚT SMLOUVY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150BE44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Předmětem této Smlouvy je vymezení podmínek pro vytvoření a užití zvukově obrazového záznamu divadelního představení Divadla, která jsou blíže specifikována v Příloze č. 1 této Smlouvy („</w:t>
      </w:r>
      <w:r>
        <w:rPr>
          <w:b/>
          <w:color w:val="000000"/>
        </w:rPr>
        <w:t>Popis představení</w:t>
      </w:r>
      <w:r>
        <w:rPr>
          <w:color w:val="000000"/>
        </w:rPr>
        <w:t xml:space="preserve">“) a jejich další užití 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>.</w:t>
      </w:r>
    </w:p>
    <w:p w14:paraId="51A00321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PRÁVA A POVINNOSTI DIVADLA PŘI VYTVOŘENÍ ZÁZNAMU</w:t>
      </w:r>
    </w:p>
    <w:p w14:paraId="02A4ED52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Divadlo se zavazuje zajistit podmínky pro natáčení představení v termínech stanovených v harmonogramu, který </w:t>
      </w:r>
      <w:proofErr w:type="gramStart"/>
      <w:r>
        <w:rPr>
          <w:color w:val="000000"/>
        </w:rPr>
        <w:t>tvoří</w:t>
      </w:r>
      <w:proofErr w:type="gramEnd"/>
      <w:r>
        <w:rPr>
          <w:color w:val="000000"/>
        </w:rPr>
        <w:t xml:space="preserve"> Přílohu č. 2 této Smlouvy („</w:t>
      </w:r>
      <w:r>
        <w:rPr>
          <w:b/>
          <w:color w:val="000000"/>
        </w:rPr>
        <w:t>Harmonogram</w:t>
      </w:r>
      <w:r>
        <w:rPr>
          <w:color w:val="000000"/>
        </w:rPr>
        <w:t xml:space="preserve">“) a současně poskytnout nutnou součinnost při umístění nahrávací techniky. </w:t>
      </w:r>
    </w:p>
    <w:p w14:paraId="0C311E96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se zavazuje zajistit dodržení veškerých předpisů bezpečnosti a ochrany zdraví a požární ochrany a přítomnost veškerého personálu nezbytného k řádnému vytvoření záznamu 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 xml:space="preserve"> včetně účasti všech účinkujících (i externích), včetně zajištění součinnosti jevištních techniků a osvětlovačů Divadla.</w:t>
      </w:r>
    </w:p>
    <w:p w14:paraId="536F1205" w14:textId="64974110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umožní připojení výstupu ze zvukového pultu </w:t>
      </w:r>
      <w:sdt>
        <w:sdtPr>
          <w:tag w:val="goog_rdk_0"/>
          <w:id w:val="539397897"/>
          <w:showingPlcHdr/>
        </w:sdtPr>
        <w:sdtEndPr/>
        <w:sdtContent>
          <w:r w:rsidR="00563279">
            <w:t xml:space="preserve">     </w:t>
          </w:r>
        </w:sdtContent>
      </w:sdt>
      <w:r>
        <w:rPr>
          <w:color w:val="000000"/>
        </w:rPr>
        <w:t xml:space="preserve">nebo režie a dodá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scénickou hudbu a zvukové efekty z představení na nosiči požadovaném 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>.</w:t>
      </w:r>
    </w:p>
    <w:p w14:paraId="67133D1F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t>Divadlo prohlašuje, že ke všem audiovizuálním a audio záznamům užitým v představení zajistilo pro dosavadní užití potřebná oprávnění a hlášení kolektivním správcům.</w:t>
      </w:r>
    </w:p>
    <w:p w14:paraId="681CADB8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se zavazuje informovat diváky, že představení se natáčí a Záznam představení bude užit 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>.</w:t>
      </w:r>
    </w:p>
    <w:p w14:paraId="2F41556B" w14:textId="3E01C268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poskytne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seznam účinkujících a osob zúčastněných na představení, které je předmětem Záznamu pro účely vytvoření titulkové listiny. V závěrečných titulcích se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zavazuje uvést text: „Vyrobeno ve spolupráci s </w:t>
      </w:r>
      <w:r w:rsidR="00563279" w:rsidRPr="00563279">
        <w:rPr>
          <w:color w:val="000000"/>
        </w:rPr>
        <w:t>Divadlo Husa na provázku</w:t>
      </w:r>
      <w:r w:rsidR="00563279">
        <w:rPr>
          <w:color w:val="000000"/>
        </w:rPr>
        <w:t>.“</w:t>
      </w:r>
    </w:p>
    <w:p w14:paraId="7876C116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informuje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nejpozději při stanovení termínu natáčení konkrétního představení o skutečnosti, že se v představení, které má být předmětem Záznamu, vyskytuje skrytá reklama nebo produkty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§ 2 odst. 1 písm. </w:t>
      </w:r>
      <w:proofErr w:type="gramStart"/>
      <w:r>
        <w:rPr>
          <w:color w:val="000000"/>
        </w:rPr>
        <w:t>f- h</w:t>
      </w:r>
      <w:proofErr w:type="gramEnd"/>
      <w:r>
        <w:rPr>
          <w:color w:val="000000"/>
        </w:rPr>
        <w:t xml:space="preserve">) zákona č. 132/2010 Sb., o audiovizuálních mediálních službách na vyžádání, nebo že je představení spojeno s plněním sponzorům Divadla (umístění log a názvů partnerů na viditelných místech scény jako jsou opony, portály, forbína, výkryty). </w:t>
      </w:r>
    </w:p>
    <w:p w14:paraId="7EDA5350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PRÁVA A POVINNOSTI DRAMOXU PŘI VYTVOŘENÍ ZÁZNAMU</w:t>
      </w:r>
    </w:p>
    <w:p w14:paraId="18BB1AAD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se zavazuje pořídit Záznam vlastním jménem a na vlastní náklady.</w:t>
      </w:r>
    </w:p>
    <w:p w14:paraId="5CFB2701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LICENCE</w:t>
      </w:r>
    </w:p>
    <w:p w14:paraId="2A142822" w14:textId="64F9C8EE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poskytuje touto Smlouvou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územně a časově neomezené nevýhradní</w:t>
      </w:r>
      <w:r>
        <w:rPr>
          <w:color w:val="000000"/>
        </w:rPr>
        <w:t xml:space="preserve"> svolení k zařazení zaznamenaných výkonů (s výjimkou práv povinně kolektivně spravovaných) do Záznamu a po dobu autorskoprávní ochrany bez množstevního omezení oprávnění k užití děl, výkonů a jiných předmětů ochrany při užití Záznamu v následujícím rozsahu, a dále k zaznamenání a užití zvukového záznamu (nebo jeho části) užitého jako složka představení při užití zvukově obrazového záznamu představení </w:t>
      </w:r>
      <w:sdt>
        <w:sdtPr>
          <w:tag w:val="goog_rdk_1"/>
          <w:id w:val="-1649344243"/>
          <w:showingPlcHdr/>
        </w:sdtPr>
        <w:sdtEndPr/>
        <w:sdtContent>
          <w:r w:rsidR="00563279">
            <w:t xml:space="preserve">     </w:t>
          </w:r>
        </w:sdtContent>
      </w:sdt>
      <w:r>
        <w:rPr>
          <w:color w:val="000000"/>
        </w:rPr>
        <w:t>(„</w:t>
      </w:r>
      <w:r>
        <w:rPr>
          <w:b/>
          <w:color w:val="000000"/>
        </w:rPr>
        <w:t>Licence</w:t>
      </w:r>
      <w:r>
        <w:rPr>
          <w:color w:val="000000"/>
        </w:rPr>
        <w:t>“):</w:t>
      </w:r>
    </w:p>
    <w:p w14:paraId="625460DD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rozmnožováním (§13 AZ)</w:t>
      </w:r>
    </w:p>
    <w:p w14:paraId="5A14E72F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rozšiřováním originálu nebo rozmnoženiny (§14 AZ)</w:t>
      </w:r>
    </w:p>
    <w:p w14:paraId="6EF5DB4D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sdělováním veřejnosti dle § 18 a násl. AZ (s výjimkou kolektivně spravovaných práv), a to zejména: </w:t>
      </w:r>
    </w:p>
    <w:p w14:paraId="68EB0205" w14:textId="77777777" w:rsidR="00DE54E1" w:rsidRDefault="0063680D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provozováním ze záznamu a jeho přenosem (§ 20 AZ);</w:t>
      </w:r>
    </w:p>
    <w:p w14:paraId="1AB96D22" w14:textId="77777777" w:rsidR="00DE54E1" w:rsidRDefault="0063680D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zpřístupňováním způsobem, že kdokoli může mít k němu přístup na místě a v čase podle své vlastní volby, zejména počítačovou nebo obdobnou sítí, včetně užití způsobem video on </w:t>
      </w:r>
      <w:proofErr w:type="spellStart"/>
      <w:r>
        <w:rPr>
          <w:color w:val="000000"/>
        </w:rPr>
        <w:t>demand</w:t>
      </w:r>
      <w:proofErr w:type="spellEnd"/>
      <w:r>
        <w:rPr>
          <w:color w:val="000000"/>
        </w:rPr>
        <w:t xml:space="preserve"> nebo prostřednictvím mobilních sítí (§ 18 odst. 2 AZ);</w:t>
      </w:r>
    </w:p>
    <w:p w14:paraId="569C79BB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k užití zvukové složky nebo její části k rozmnožování, rozšiřování, půjčování originálu nebo rozmnoženiny a ke sdělování veřejnosti sdělováním počítačovou nebo obdobnou sítí;</w:t>
      </w:r>
    </w:p>
    <w:p w14:paraId="4BF6E69B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oprávnění opatřit Záznam logem nebo jiným označením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>;</w:t>
      </w:r>
    </w:p>
    <w:p w14:paraId="59F9A2D2" w14:textId="77777777" w:rsidR="00DE54E1" w:rsidRDefault="0063680D">
      <w:pPr>
        <w:keepNext/>
        <w:keepLines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oprávnění opatřit Záznam jazykovými verzemi titulků;</w:t>
      </w:r>
    </w:p>
    <w:p w14:paraId="58E83C50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oprávnění k propagování Záznamu všemi obvyklými způsoby, zejména v prostředí internetu na webových stránkách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a profilech na sociálních sítích, v tištěných médiích, bez územního omezení;</w:t>
      </w:r>
    </w:p>
    <w:p w14:paraId="605EA3B9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oprávnění k zařazení Záznamu nebo jeho částí beze změny, po zpracování či jiné změně, samostatně nebo ve spojení s jiným autorskými díly do jiného audiovizuálního díla (upoutávky) nebo do díla souborného a užít Záznam při užití těchto děl ve výše uvedeném rozsahu;</w:t>
      </w:r>
    </w:p>
    <w:p w14:paraId="29BBE82B" w14:textId="77777777" w:rsidR="00DE54E1" w:rsidRDefault="0063680D">
      <w:pPr>
        <w:keepNext/>
        <w:keepLines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oprávnění k poskytnutí výše uvedených licencí zcela nebo zčásti jakékoliv třetí osobě.</w:t>
      </w:r>
    </w:p>
    <w:p w14:paraId="28C68C0B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Oprávnění dle článku 4 je pro účetní a daňové účely oceněno částkou 1.000 Kč. Pro vyloučení pochybností Smluvní strany uvádějí, že tato částka není předmětem úhrady a s ohledem na náklady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související s pořízením Záznamu je částka adekvátní.</w:t>
      </w:r>
    </w:p>
    <w:p w14:paraId="63F75457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není povinen licenci využít.</w:t>
      </w:r>
    </w:p>
    <w:p w14:paraId="226B7F59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bere na vědomí, že není výrobcem a nositelem práv ani nositelem oprávnění k výkonu práva užít Záznam. </w:t>
      </w:r>
    </w:p>
    <w:p w14:paraId="110148D6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pro své interní účely Záznam v digitální podobě. </w:t>
      </w:r>
    </w:p>
    <w:p w14:paraId="7953E280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Divadlo se zavazuje, že neposkytne práva k přímému přenosu či pořízení zvukově obrazového či obrazového záznamu představení, které je předmětem Záznamu, třetí osobě, s výjimkou záběrů pořízených pro zpravodajské a interní účely.</w:t>
      </w:r>
    </w:p>
    <w:p w14:paraId="22254183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</w:rPr>
        <w:t>ODMĚNA</w:t>
      </w:r>
    </w:p>
    <w:p w14:paraId="0A4EFF8E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se zavazuje hradit Divadlu podílovou odměnu za poskytnutí Licence ve formě čtvrtletních plateb.</w:t>
      </w:r>
    </w:p>
    <w:p w14:paraId="13AEB092" w14:textId="52D73741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</w:pPr>
      <w:bookmarkStart w:id="3" w:name="_heading=h.3znysh7" w:colFirst="0" w:colLast="0"/>
      <w:bookmarkEnd w:id="3"/>
      <w:r>
        <w:t xml:space="preserve">Strany se dohodly, že podílová odměna Divadla za poskytnutí licence činí </w:t>
      </w:r>
      <w:r w:rsidR="00D971DD">
        <w:t xml:space="preserve">50,45 </w:t>
      </w:r>
      <w:r>
        <w:t xml:space="preserve">% (slovy: </w:t>
      </w:r>
      <w:r w:rsidR="00D971DD">
        <w:t>padesát celých čtyřicet pět procent</w:t>
      </w:r>
      <w:r>
        <w:t xml:space="preserve">) z podílu určeného k vyplácení odměn, který činí celkem 55 % (slovy: padesát pět procent) z ceny služby společnosti </w:t>
      </w:r>
      <w:proofErr w:type="spellStart"/>
      <w:r>
        <w:t>Dramox</w:t>
      </w:r>
      <w:proofErr w:type="spellEnd"/>
      <w:r>
        <w:t xml:space="preserve"> zaplacené každým uživatelem po odpočtu transakčního poplatku, a která se vypočítá podle </w:t>
      </w:r>
      <w:r>
        <w:rPr>
          <w:color w:val="000000"/>
        </w:rPr>
        <w:t>následujícího vzorce:</w:t>
      </w:r>
    </w:p>
    <w:p w14:paraId="2FB89D8B" w14:textId="4E637F4D" w:rsidR="00DE54E1" w:rsidRDefault="00D1398D" w:rsidP="00D971D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/>
        <w:jc w:val="center"/>
        <w:rPr>
          <w:color w:val="000000"/>
        </w:rPr>
      </w:pPr>
      <w:r>
        <w:rPr>
          <w:color w:val="000000"/>
        </w:rPr>
        <w:t>XXX</w:t>
      </w:r>
    </w:p>
    <w:p w14:paraId="72CD7EC7" w14:textId="2167453B" w:rsidR="00D971DD" w:rsidRDefault="00D971DD" w:rsidP="00D971D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/>
        <w:jc w:val="center"/>
        <w:rPr>
          <w:color w:val="000000"/>
        </w:rPr>
      </w:pPr>
    </w:p>
    <w:p w14:paraId="5E29ECB9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t>Za zhlédnutí je považováno kontinuální sledování Záznamu delší než 10 minut. Pokud je Záznam kratší nebo roven délce 20 minut, pak pro započítání zhlédnutí je třeba kontinuálních 70% sledování Záznamu z délky představení.</w:t>
      </w:r>
    </w:p>
    <w:p w14:paraId="096B648E" w14:textId="77777777" w:rsidR="00DE54E1" w:rsidRDefault="0063680D">
      <w:pPr>
        <w:keepNext/>
        <w:keepLines/>
        <w:numPr>
          <w:ilvl w:val="1"/>
          <w:numId w:val="5"/>
        </w:numPr>
        <w:spacing w:before="240" w:after="120" w:line="240" w:lineRule="auto"/>
        <w:jc w:val="both"/>
      </w:pPr>
      <w:proofErr w:type="spellStart"/>
      <w:r>
        <w:lastRenderedPageBreak/>
        <w:t>Dramox</w:t>
      </w:r>
      <w:proofErr w:type="spellEnd"/>
      <w:r>
        <w:t xml:space="preserve"> je povinen vždy nejpozději do 15 dnů po skončení příslušného kalendářního čtvrtletí informovat Divadlo o celkovém počtu zhlédnutí Záznamu a provést vyúčtování licenční odměny. V případě, že vyúčtovaná licenční odměna nebude ze strany Divadla rozporována ve lhůtě do 7 dnů od jejího doručení, považuje se za schválenou. Schválená licenční odměna se na straně </w:t>
      </w:r>
      <w:proofErr w:type="spellStart"/>
      <w:r>
        <w:t>Dramoxu</w:t>
      </w:r>
      <w:proofErr w:type="spellEnd"/>
      <w:r>
        <w:t xml:space="preserve"> stává podkladem pro zúčtování nákladů.</w:t>
      </w:r>
    </w:p>
    <w:p w14:paraId="77FD4BE9" w14:textId="77777777" w:rsidR="00DE54E1" w:rsidRDefault="0063680D">
      <w:pPr>
        <w:keepNext/>
        <w:keepLines/>
        <w:numPr>
          <w:ilvl w:val="1"/>
          <w:numId w:val="5"/>
        </w:numPr>
        <w:spacing w:before="240" w:after="120" w:line="240" w:lineRule="auto"/>
        <w:jc w:val="both"/>
      </w:pPr>
      <w:r>
        <w:t>Schválená licenční odměna dle bodu 5.4. je splatná bezhotovostním převodem na bankovní účet Divadla: v případě Divadla plátce DPH se splatností 14 dnů ode dne doručení daňového dokladu vystaveného Divadlem; v případě Divadla, které není plátcem DPH, se splatností 14 dnů ode dne, kdy se vyúčtování licenční odměny považuje dle bodu 5.4. za schválené.</w:t>
      </w:r>
    </w:p>
    <w:p w14:paraId="4B562FEA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V případě, že se jedna ze smluvních stran stane plátcem DPH, je povinna to oznámit druhé smluvní straně nejpozději do konce kalendářního měsíce, ve kterém se stala plátcem DPH.</w:t>
      </w:r>
    </w:p>
    <w:p w14:paraId="44791107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Odměna se v případě divadla, který je plátcem DPH zvyšuje o příslušnou sazbu daně z přidané hodnoty.</w:t>
      </w:r>
    </w:p>
    <w:p w14:paraId="738F1E65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 případě prodlení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s úhradou licenční odměny je Divadlo oprávněno požadovat zaplacení úroku z prodlení v zákonné výši za každý započatý den prodlení.</w:t>
      </w:r>
    </w:p>
    <w:p w14:paraId="548DF543" w14:textId="77777777" w:rsidR="00DE54E1" w:rsidRDefault="0063680D">
      <w:pPr>
        <w:keepNext/>
        <w:keepLines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 případě, že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vznikne v rámci plnění této Smlouvy povinnost hradit odměnu zahraničním kolektivním správcům, </w:t>
      </w:r>
      <w:proofErr w:type="gramStart"/>
      <w:r>
        <w:rPr>
          <w:color w:val="000000"/>
        </w:rPr>
        <w:t>sníží</w:t>
      </w:r>
      <w:proofErr w:type="gramEnd"/>
      <w:r>
        <w:rPr>
          <w:color w:val="000000"/>
        </w:rPr>
        <w:t xml:space="preserve"> se odměna dle čl. 5.</w:t>
      </w:r>
      <w:r>
        <w:t>1</w:t>
      </w:r>
      <w:r>
        <w:rPr>
          <w:color w:val="000000"/>
        </w:rPr>
        <w:t xml:space="preserve">. o částku zaplacenou zahraničním kolektivním správcům. S ohledem na skutečnost, že výše poplatků zahraničním kolektivním správcům se může v jednotlivých případech a státech lišit,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uvede skutečnou výši zaplacených poplatků zaplacených zahraničním kolektivním správcům ve vyúčtování dle čl. 5.4.</w:t>
      </w:r>
    </w:p>
    <w:p w14:paraId="6506ECD2" w14:textId="60163367" w:rsidR="00DE54E1" w:rsidRDefault="0063680D">
      <w:pPr>
        <w:keepNext/>
        <w:keepLines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highlight w:val="white"/>
        </w:rPr>
        <w:t xml:space="preserve">Smluvní strany se dále dohodly, že </w:t>
      </w:r>
      <w:proofErr w:type="spellStart"/>
      <w:r>
        <w:rPr>
          <w:highlight w:val="white"/>
        </w:rPr>
        <w:t>Dramox</w:t>
      </w:r>
      <w:proofErr w:type="spellEnd"/>
      <w:r>
        <w:rPr>
          <w:highlight w:val="white"/>
        </w:rPr>
        <w:t xml:space="preserve"> je oprávněn jednostranně započíst náklady vynaložené na pořízení záznamu oproti nároku Divadla na zaplacení odměny dle čl. 5 Smlouvy. Nárok Divadla na vyplacení odměny vznikne Divadlu poté, kdy jsou náklady dle tohoto článku uhrazeny v plné výši. Konkrétní výše vynaložených nákladů na pořízení záznamu bude předmětem emailové komunikace a následně zohledněna v</w:t>
      </w:r>
      <w:r w:rsidR="007E5724">
        <w:rPr>
          <w:highlight w:val="white"/>
        </w:rPr>
        <w:t>e vyúčtování</w:t>
      </w:r>
      <w:r>
        <w:rPr>
          <w:highlight w:val="white"/>
        </w:rPr>
        <w:t xml:space="preserve">, které bude zasíláno divadlu dle bodu 5.4. Smlouvy. </w:t>
      </w:r>
    </w:p>
    <w:p w14:paraId="55B81A31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PROPAGACE</w:t>
      </w:r>
    </w:p>
    <w:p w14:paraId="12D1A4D7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se zavazuje k poskytnutí součinnosti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v rámci PR aktivit a </w:t>
      </w:r>
      <w:proofErr w:type="spellStart"/>
      <w:r>
        <w:rPr>
          <w:color w:val="000000"/>
        </w:rPr>
        <w:t>promotion</w:t>
      </w:r>
      <w:proofErr w:type="spellEnd"/>
      <w:r>
        <w:rPr>
          <w:color w:val="000000"/>
        </w:rPr>
        <w:t xml:space="preserve"> k Záznamu, zejména sdílením příspěvků s upoutávkou na Záznam, ve spolupráci s 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 xml:space="preserve"> a v rozsahu a znění dodaném 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 xml:space="preserve"> na oficiálních profilech Divadla na sociálních sítích.</w:t>
      </w:r>
    </w:p>
    <w:p w14:paraId="0FAD9A2F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je oprávněno vykonávat PR a </w:t>
      </w:r>
      <w:proofErr w:type="spellStart"/>
      <w:r>
        <w:rPr>
          <w:color w:val="000000"/>
        </w:rPr>
        <w:t>promotion</w:t>
      </w:r>
      <w:proofErr w:type="spellEnd"/>
      <w:r>
        <w:rPr>
          <w:color w:val="000000"/>
        </w:rPr>
        <w:t xml:space="preserve"> k Záznamu ve formě a po dohodě s 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 xml:space="preserve">. </w:t>
      </w:r>
    </w:p>
    <w:p w14:paraId="1200BAE5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KOMUNIKACE SMLUVNÍCH STRAN</w:t>
      </w:r>
    </w:p>
    <w:p w14:paraId="410E910C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Veškerá komunikace o předmětu této Smlouvy musí probíhat písemně. Za písemnou formu se pro účely této smlouvy považuje i forma elektronická. V naléhavých případech a v případech, kdy nemá komunikace Smluvních stran vliv na plnění této Smlouvy, mohou strany komunikovat telefonicky. </w:t>
      </w:r>
    </w:p>
    <w:p w14:paraId="66DF597E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Smluvní strany se budou neprodleně informovat o všech skutečnostech významných pro plnění této Smlouvy. </w:t>
      </w:r>
    </w:p>
    <w:p w14:paraId="21791257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>Veškeré písemnosti dle této Smlouvy se doručují na adresu Smluvních stran uvedenou v záhlaví této Smlouvy, běžnou korespondenci je možné zasílat rovněž prostřednictvím elektronické pošty (e-mailem) mezi osobami definovanými níže.</w:t>
      </w:r>
    </w:p>
    <w:p w14:paraId="3CC145BC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Strany se zavazují komunikovat prostřednictvím odpovědných osob:</w:t>
      </w:r>
    </w:p>
    <w:p w14:paraId="5D9D04A1" w14:textId="04202BB6" w:rsidR="00DE54E1" w:rsidRDefault="0063680D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Za Divadlo: </w:t>
      </w:r>
      <w:r w:rsidR="00D1398D">
        <w:rPr>
          <w:color w:val="000000"/>
        </w:rPr>
        <w:t>XXX</w:t>
      </w:r>
      <w:r w:rsidR="00563279" w:rsidRPr="007C5427">
        <w:rPr>
          <w:color w:val="000000"/>
        </w:rPr>
        <w:t>, e-mail:</w:t>
      </w:r>
      <w:r w:rsidR="00D1398D">
        <w:rPr>
          <w:color w:val="000000"/>
        </w:rPr>
        <w:t xml:space="preserve"> </w:t>
      </w:r>
      <w:proofErr w:type="spellStart"/>
      <w:r w:rsidR="00D1398D">
        <w:rPr>
          <w:color w:val="000000"/>
        </w:rPr>
        <w:t>xxx</w:t>
      </w:r>
      <w:proofErr w:type="spellEnd"/>
      <w:r w:rsidR="00563279" w:rsidRPr="007C5427">
        <w:rPr>
          <w:color w:val="000000"/>
        </w:rPr>
        <w:t xml:space="preserve">, tel: </w:t>
      </w:r>
      <w:proofErr w:type="spellStart"/>
      <w:r w:rsidR="00D1398D">
        <w:rPr>
          <w:color w:val="000000"/>
        </w:rPr>
        <w:t>xxx</w:t>
      </w:r>
      <w:proofErr w:type="spellEnd"/>
    </w:p>
    <w:p w14:paraId="6BC76B54" w14:textId="7B7E85D0" w:rsidR="00DE54E1" w:rsidRDefault="0063680D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Za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>:</w:t>
      </w:r>
      <w:r>
        <w:t xml:space="preserve"> </w:t>
      </w:r>
      <w:r w:rsidR="00D1398D">
        <w:t>XXX</w:t>
      </w:r>
      <w:r>
        <w:rPr>
          <w:color w:val="000000"/>
        </w:rPr>
        <w:t>, e-mail:</w:t>
      </w:r>
      <w:r w:rsidR="00D1398D">
        <w:rPr>
          <w:color w:val="000000"/>
        </w:rPr>
        <w:t xml:space="preserve"> </w:t>
      </w:r>
      <w:proofErr w:type="spellStart"/>
      <w:r w:rsidR="00D1398D">
        <w:rPr>
          <w:color w:val="000000"/>
        </w:rPr>
        <w:t>xxx</w:t>
      </w:r>
      <w:proofErr w:type="spellEnd"/>
      <w:r>
        <w:rPr>
          <w:color w:val="000000"/>
        </w:rPr>
        <w:t xml:space="preserve">, tel: </w:t>
      </w:r>
      <w:proofErr w:type="spellStart"/>
      <w:r w:rsidR="00D1398D">
        <w:rPr>
          <w:color w:val="000000"/>
        </w:rPr>
        <w:t>xxx</w:t>
      </w:r>
      <w:proofErr w:type="spellEnd"/>
    </w:p>
    <w:p w14:paraId="5C6D635C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</w:rPr>
        <w:t>DŮVĚRNOST A MLČENLIVOST</w:t>
      </w:r>
      <w:r>
        <w:rPr>
          <w:b/>
          <w:color w:val="000000"/>
          <w:sz w:val="24"/>
          <w:szCs w:val="24"/>
        </w:rPr>
        <w:t xml:space="preserve"> </w:t>
      </w:r>
    </w:p>
    <w:p w14:paraId="6B89A559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Smluvní strany se zavazují, že o této Smlouvě a všech důvěrných a utajovaných informacích a skutečnostech týkajících se druhého z nich, o kterých se dozví v souvislosti s touto Smlouvou, budou zachovávat absolutní mlčenlivost, s výjimkou informací, které bude nezbytné poskytnout třetím osobám za účelem řádného splnění této Smlouvy, plnění zákonných povinností či uplatnění práv z této Smlouvy. </w:t>
      </w:r>
    </w:p>
    <w:p w14:paraId="1A993AE0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Za důvěrné a utajované informace ve smyslu tohoto článku se považují veškeré informace, jejichž zveřejnění by mohlo druhé Smluvní straně způsobit škodu nebo poškodit její pověst, a to bez ohledu na to, zda </w:t>
      </w:r>
      <w:proofErr w:type="gramStart"/>
      <w:r>
        <w:rPr>
          <w:color w:val="000000"/>
        </w:rPr>
        <w:t>tvoří</w:t>
      </w:r>
      <w:proofErr w:type="gramEnd"/>
      <w:r>
        <w:rPr>
          <w:color w:val="000000"/>
        </w:rPr>
        <w:t xml:space="preserve"> součást obchodního tajemství. </w:t>
      </w:r>
    </w:p>
    <w:p w14:paraId="03745A74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Povinnost mlčenlivosti ve shora uvedeném rozsahu se nevztahuje na informace, které se týkají Smluvní strany, která je sama o sobě zveřejní, na informace, které se stanou obecně známými, aniž by v takovou známost vešly v důsledku porušení závazku mlčenlivosti výše sjednaného, a na informace obecně známé.</w:t>
      </w:r>
    </w:p>
    <w:p w14:paraId="21BEB4A9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Bez ohledu na výše uvedené, Smluvní strany souhlasí s tím, aby tato smlouva byla zveřejněna v rámci evidence smluv přístupné dle zákona 106/1999 Sb., o svobodném přístupu k informacím, ve znění pozdějších předpisů, a dle zákona č. 340/2015 Sb., o registru smluv, ve znění pozdějších předpisů, a to v rozsahu nezbytném ke splnění zákonné povinnosti, zejména údaje o Smluvních stranách, předmětu Smlouvy a datu jejího uzavření. Zveřejnění informací ke splnění zákonné povinnosti není považováno za porušení mlčenlivosti. Jestliže tato Smlouva bude podléhat povinnosti uveřejnění podle zákona o registru smluv, Smluvní strany se dohodly, že osobní údaje a vzorec pro výpočet odměny dle článku 5 budou znečitelněny v souladu se zákonem o registru smluv jako obchodní tajemství, jehož utajení Smluvní strany odpovídajícím způsobem zajišťují.</w:t>
      </w:r>
    </w:p>
    <w:p w14:paraId="2C258ACB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VYŠŠÍ MOC</w:t>
      </w:r>
    </w:p>
    <w:p w14:paraId="374A4797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Pokud kterákoli ze Smluvních stran nebude schopna dodržovat nebo plnit jakoukoli povinnost podle této Smlouvy a tato neschopnost bude výhradně způsobena tzv. vyšší mocí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2913 odst. 2 zákona č. 89/2012 Sb., občanský zákoník, je povinna takovou skutečnost druhé Smluvní straně neprodleně oznámit. Smluvní strany se zavazují bez ohledu na jejich práva a povinnosti vyplývající z platných právních předpisů nebo z této Smlouvy hledat řešení vzniklé situace v dobré víře a v případě potřeby uzavřít dodatek/dodatky k této Smlouvě, vše s cílem zajistit řádné plnění této Smlouvy.</w:t>
      </w:r>
    </w:p>
    <w:p w14:paraId="37A94E63" w14:textId="77777777" w:rsidR="00DE54E1" w:rsidRDefault="0063680D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53F01879" w14:textId="77777777" w:rsidR="00EB7411" w:rsidRDefault="00EB7411" w:rsidP="00EB7411">
      <w:pPr>
        <w:keepNext/>
        <w:keepLines/>
        <w:numPr>
          <w:ilvl w:val="1"/>
          <w:numId w:val="5"/>
        </w:numP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Tato </w:t>
      </w:r>
      <w:r w:rsidRPr="00EB7411">
        <w:rPr>
          <w:color w:val="000000"/>
        </w:rPr>
        <w:t>smlouva nabývá platnosti dnem jejího podpisu oběma Smluvními stranami a účinnosti dnem jejího zveřejnění v registru smluv.</w:t>
      </w:r>
      <w:r>
        <w:rPr>
          <w:color w:val="000000"/>
        </w:rPr>
        <w:t xml:space="preserve"> </w:t>
      </w:r>
    </w:p>
    <w:p w14:paraId="73E6AAF2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>V případě, že se některá ustanovení této Smlouvy stanou obsoletní, neúčinná nebo neplatná v důsledku změny právních předpisů nebo rozhodnutí správního orgánu České republiky, nebude to mít za následek neplatnost či neúčinnost Smlouvy a Smluvní strany se zavazují nahradit neplatné ustanovení ustanovením platným, jehož věcný a ekonomický význam bude co nejvíce odpovídat významu a účelu nahrazovaného ustanovení.</w:t>
      </w:r>
    </w:p>
    <w:p w14:paraId="7338FFAB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Tato smlouva představuje úplnou dohodu Smluvních stran o předmětu této Smlouvy a nahrazuje veškerá případná předchozí ujednání Smluvních stran ohledně předmětu této Smlouvy. </w:t>
      </w:r>
    </w:p>
    <w:p w14:paraId="6CB549C4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Nedílnou součástí této Smlouvy jsou následující přílohy:</w:t>
      </w:r>
    </w:p>
    <w:p w14:paraId="01DBCDC8" w14:textId="562F37B7" w:rsidR="00DE54E1" w:rsidRDefault="0063680D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Příloha č. 1 – Popis představení</w:t>
      </w:r>
    </w:p>
    <w:p w14:paraId="6C794C68" w14:textId="78871CDE" w:rsidR="00EB7411" w:rsidRDefault="00EB7411" w:rsidP="00EB7411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EB7411">
        <w:rPr>
          <w:color w:val="000000"/>
        </w:rPr>
        <w:t>Příloha č. 2 – Harmonogram natáčení</w:t>
      </w:r>
    </w:p>
    <w:p w14:paraId="726B592C" w14:textId="34919DB4" w:rsidR="00B659E6" w:rsidRPr="00EB7411" w:rsidRDefault="00B659E6" w:rsidP="00EB7411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Příloha č. 3 – Informace o užité hudbě</w:t>
      </w:r>
    </w:p>
    <w:p w14:paraId="2087AA01" w14:textId="5D6B61BF" w:rsidR="00DE54E1" w:rsidRPr="00563279" w:rsidRDefault="0063680D" w:rsidP="00563279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Tato smlouva se vyhotovuje ve dvou stejnopisech s platností originálu a každá Smluvní strana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po jednom vyhotovení.</w:t>
      </w:r>
    </w:p>
    <w:p w14:paraId="0F91AAD4" w14:textId="77777777" w:rsidR="00DE54E1" w:rsidRDefault="0063680D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Smluvní strany prohlašují, že si smlouvu přečetly, s jejím zněním souhlasí a na důkaz toho připojují níže své podpisy.</w:t>
      </w:r>
    </w:p>
    <w:p w14:paraId="62533EE9" w14:textId="77777777" w:rsidR="00DE54E1" w:rsidRDefault="00DE54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/>
        <w:jc w:val="both"/>
        <w:rPr>
          <w:color w:val="000000"/>
        </w:rPr>
      </w:pPr>
    </w:p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563279" w14:paraId="7295EF00" w14:textId="77777777">
        <w:tc>
          <w:tcPr>
            <w:tcW w:w="4530" w:type="dxa"/>
          </w:tcPr>
          <w:tbl>
            <w:tblPr>
              <w:tblW w:w="90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060"/>
            </w:tblGrid>
            <w:tr w:rsidR="00563279" w:rsidRPr="00C77749" w14:paraId="7E4733F9" w14:textId="77777777" w:rsidTr="004576DA">
              <w:tc>
                <w:tcPr>
                  <w:tcW w:w="4530" w:type="dxa"/>
                </w:tcPr>
                <w:p w14:paraId="1AC48411" w14:textId="071922ED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0363E">
                    <w:rPr>
                      <w:rFonts w:asciiTheme="minorHAnsi" w:hAnsiTheme="minorHAnsi" w:cstheme="minorHAnsi"/>
                      <w:color w:val="000000"/>
                    </w:rPr>
                    <w:t>V Brně dne __/__ 202</w:t>
                  </w:r>
                  <w:r w:rsidRPr="0080363E">
                    <w:rPr>
                      <w:rFonts w:asciiTheme="minorHAnsi" w:hAnsiTheme="minorHAnsi" w:cstheme="minorHAnsi"/>
                    </w:rPr>
                    <w:t>2</w:t>
                  </w:r>
                </w:p>
                <w:p w14:paraId="000B2E30" w14:textId="77777777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0363E">
                    <w:rPr>
                      <w:rFonts w:asciiTheme="minorHAnsi" w:hAnsiTheme="minorHAnsi" w:cstheme="minorHAnsi"/>
                      <w:color w:val="000000"/>
                    </w:rPr>
                    <w:t xml:space="preserve">Za </w:t>
                  </w:r>
                  <w:r w:rsidRPr="0080363E">
                    <w:rPr>
                      <w:rFonts w:asciiTheme="minorHAnsi" w:hAnsiTheme="minorHAnsi" w:cstheme="minorHAnsi"/>
                      <w:b/>
                      <w:bCs/>
                    </w:rPr>
                    <w:t xml:space="preserve">Centrum experimentálního divadla, </w:t>
                  </w:r>
                  <w:proofErr w:type="spellStart"/>
                  <w:r w:rsidRPr="0080363E">
                    <w:rPr>
                      <w:rFonts w:asciiTheme="minorHAnsi" w:hAnsiTheme="minorHAnsi" w:cstheme="minorHAnsi"/>
                      <w:b/>
                      <w:bCs/>
                    </w:rPr>
                    <w:t>p.o</w:t>
                  </w:r>
                  <w:proofErr w:type="spellEnd"/>
                  <w:r w:rsidRPr="0080363E">
                    <w:rPr>
                      <w:rFonts w:asciiTheme="minorHAnsi" w:hAnsiTheme="minorHAnsi" w:cstheme="minorHAnsi"/>
                      <w:b/>
                      <w:bCs/>
                    </w:rPr>
                    <w:t>.</w:t>
                  </w:r>
                </w:p>
                <w:p w14:paraId="47F788C8" w14:textId="77777777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0363E">
                    <w:rPr>
                      <w:rFonts w:asciiTheme="minorHAnsi" w:hAnsiTheme="minorHAnsi" w:cstheme="minorHAnsi"/>
                      <w:b/>
                      <w:bCs/>
                    </w:rPr>
                    <w:t>Divadlo Husa na provázku</w:t>
                  </w:r>
                </w:p>
              </w:tc>
            </w:tr>
            <w:tr w:rsidR="00563279" w:rsidRPr="00C77749" w14:paraId="34791114" w14:textId="77777777" w:rsidTr="004576DA">
              <w:tc>
                <w:tcPr>
                  <w:tcW w:w="4530" w:type="dxa"/>
                </w:tcPr>
                <w:p w14:paraId="0CA1E4B3" w14:textId="77777777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0B079F9B" w14:textId="77777777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65147E69" w14:textId="6AC7B8C0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0363E">
                    <w:rPr>
                      <w:rFonts w:asciiTheme="minorHAnsi" w:hAnsiTheme="minorHAnsi" w:cstheme="minorHAnsi"/>
                      <w:color w:val="000000"/>
                    </w:rPr>
                    <w:t>_____________________</w:t>
                  </w:r>
                </w:p>
                <w:p w14:paraId="5E426712" w14:textId="77777777" w:rsidR="00563279" w:rsidRPr="0080363E" w:rsidRDefault="00563279" w:rsidP="0056327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0363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Miroslav </w:t>
                  </w:r>
                  <w:proofErr w:type="spellStart"/>
                  <w:r w:rsidRPr="0080363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Oščatka</w:t>
                  </w:r>
                  <w:proofErr w:type="spellEnd"/>
                  <w:r w:rsidRPr="0080363E">
                    <w:rPr>
                      <w:rFonts w:asciiTheme="minorHAnsi" w:hAnsiTheme="minorHAnsi" w:cstheme="minorHAnsi"/>
                      <w:color w:val="000000"/>
                    </w:rPr>
                    <w:t xml:space="preserve">, ředitel CED, </w:t>
                  </w:r>
                  <w:proofErr w:type="spellStart"/>
                  <w:r w:rsidRPr="0080363E">
                    <w:rPr>
                      <w:rFonts w:asciiTheme="minorHAnsi" w:hAnsiTheme="minorHAnsi" w:cstheme="minorHAnsi"/>
                      <w:color w:val="000000"/>
                    </w:rPr>
                    <w:t>p.o</w:t>
                  </w:r>
                  <w:proofErr w:type="spellEnd"/>
                  <w:r w:rsidRPr="0080363E">
                    <w:rPr>
                      <w:rFonts w:asciiTheme="minorHAnsi" w:hAnsiTheme="minorHAnsi" w:cstheme="minorHAnsi"/>
                      <w:color w:val="000000"/>
                    </w:rPr>
                    <w:t>.</w:t>
                  </w:r>
                </w:p>
              </w:tc>
            </w:tr>
          </w:tbl>
          <w:p w14:paraId="7F98E759" w14:textId="51B7FF28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7F04C07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6327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[_____] dne [__/__] 202</w:t>
            </w:r>
            <w:r w:rsidRPr="00563279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5FB84138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Dramox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s.r.o.</w:t>
            </w:r>
          </w:p>
          <w:p w14:paraId="4BDA7B61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4D72286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AFE4A81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87CFD5E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</w:t>
            </w:r>
          </w:p>
          <w:p w14:paraId="6E10FC6D" w14:textId="5378D58D" w:rsidR="00563279" w:rsidRDefault="00D1398D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XXX</w:t>
            </w:r>
            <w:r w:rsidR="0056327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jednatel</w:t>
            </w:r>
          </w:p>
          <w:p w14:paraId="48A16469" w14:textId="5C54599A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63279" w14:paraId="674FF5CF" w14:textId="77777777">
        <w:tc>
          <w:tcPr>
            <w:tcW w:w="4530" w:type="dxa"/>
          </w:tcPr>
          <w:p w14:paraId="05BE60EC" w14:textId="2391098E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04AF96F" w14:textId="77777777" w:rsidR="00563279" w:rsidRDefault="00563279" w:rsidP="00563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195E1EA" w14:textId="77777777" w:rsidR="00DE54E1" w:rsidRDefault="00DE54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/>
          <w:color w:val="000000"/>
        </w:rPr>
      </w:pPr>
    </w:p>
    <w:p w14:paraId="6E088E12" w14:textId="77777777" w:rsidR="00DE54E1" w:rsidRDefault="0063680D">
      <w:pPr>
        <w:rPr>
          <w:b/>
          <w:color w:val="000000"/>
        </w:rPr>
      </w:pPr>
      <w:r>
        <w:br w:type="page"/>
      </w:r>
    </w:p>
    <w:p w14:paraId="593F2DFE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Příloha č. 1</w:t>
      </w:r>
    </w:p>
    <w:p w14:paraId="67D44C67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/>
          <w:color w:val="000000"/>
        </w:rPr>
      </w:pPr>
      <w:r>
        <w:rPr>
          <w:b/>
          <w:color w:val="000000"/>
        </w:rPr>
        <w:t>Popis představení</w:t>
      </w:r>
    </w:p>
    <w:p w14:paraId="5683F12B" w14:textId="77777777" w:rsidR="00DE54E1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Smluvní strany dohodly na vytvoření audiovizuálního záznamu následujícího představení:</w:t>
      </w:r>
    </w:p>
    <w:p w14:paraId="1EC7F217" w14:textId="45286E44" w:rsidR="00DE54E1" w:rsidRDefault="0063680D">
      <w:pPr>
        <w:keepNext/>
        <w:keepLines/>
        <w:numPr>
          <w:ilvl w:val="6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Název díla: </w:t>
      </w:r>
      <w:r w:rsidR="00563279">
        <w:t xml:space="preserve">Mein Švejk </w:t>
      </w:r>
      <w:proofErr w:type="spellStart"/>
      <w:r w:rsidR="00563279">
        <w:t>Operetta</w:t>
      </w:r>
      <w:proofErr w:type="spellEnd"/>
      <w:r w:rsidR="00563279">
        <w:t>. Komedie. Smrt.</w:t>
      </w:r>
    </w:p>
    <w:p w14:paraId="779F0C4E" w14:textId="16B1CA74" w:rsidR="00DE54E1" w:rsidRPr="003B0F2F" w:rsidRDefault="0063680D" w:rsidP="00D971DD">
      <w:pPr>
        <w:rPr>
          <w:rFonts w:asciiTheme="minorHAnsi" w:eastAsia="Times New Roman" w:hAnsiTheme="minorHAnsi" w:cstheme="minorHAnsi"/>
        </w:rPr>
      </w:pPr>
      <w:r w:rsidRPr="003B0F2F">
        <w:rPr>
          <w:rFonts w:asciiTheme="minorHAnsi" w:hAnsiTheme="minorHAnsi" w:cstheme="minorHAnsi"/>
          <w:color w:val="000000"/>
        </w:rPr>
        <w:t xml:space="preserve">Autor: </w:t>
      </w:r>
      <w:r w:rsidR="00D971DD" w:rsidRPr="003B0F2F">
        <w:rPr>
          <w:rFonts w:asciiTheme="minorHAnsi" w:eastAsia="Times New Roman" w:hAnsiTheme="minorHAnsi" w:cstheme="minorHAnsi"/>
          <w:color w:val="000000"/>
          <w:shd w:val="clear" w:color="auto" w:fill="FFFFFF"/>
        </w:rPr>
        <w:t>Jaroslav Hašek</w:t>
      </w:r>
    </w:p>
    <w:p w14:paraId="77AC366D" w14:textId="42129D63" w:rsidR="00D971DD" w:rsidRPr="003B0F2F" w:rsidRDefault="00D971D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B0F2F">
        <w:rPr>
          <w:rFonts w:asciiTheme="minorHAnsi" w:hAnsiTheme="minorHAnsi" w:cstheme="minorHAnsi"/>
        </w:rPr>
        <w:t>Autor:</w:t>
      </w:r>
      <w:r w:rsidRPr="003B0F2F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Karel Vaněk</w:t>
      </w:r>
    </w:p>
    <w:p w14:paraId="4C8187F6" w14:textId="39556660" w:rsidR="00D971DD" w:rsidRPr="003B0F2F" w:rsidRDefault="00D971D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3B0F2F">
        <w:rPr>
          <w:rFonts w:asciiTheme="minorHAnsi" w:hAnsiTheme="minorHAnsi" w:cstheme="minorHAnsi"/>
        </w:rPr>
        <w:t xml:space="preserve">Autor: </w:t>
      </w:r>
      <w:r w:rsidRPr="003B0F2F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Miroslav </w:t>
      </w:r>
      <w:proofErr w:type="spellStart"/>
      <w:r w:rsidRPr="003B0F2F">
        <w:rPr>
          <w:rFonts w:asciiTheme="minorHAnsi" w:eastAsia="Times New Roman" w:hAnsiTheme="minorHAnsi" w:cstheme="minorHAnsi"/>
          <w:color w:val="000000"/>
          <w:shd w:val="clear" w:color="auto" w:fill="FFFFFF"/>
        </w:rPr>
        <w:t>Oščatka</w:t>
      </w:r>
      <w:proofErr w:type="spellEnd"/>
    </w:p>
    <w:p w14:paraId="6A65CB53" w14:textId="705BBC6B" w:rsidR="00DE54E1" w:rsidRPr="003B0F2F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3B0F2F">
        <w:rPr>
          <w:rFonts w:asciiTheme="minorHAnsi" w:hAnsiTheme="minorHAnsi" w:cstheme="minorHAnsi"/>
          <w:color w:val="000000"/>
        </w:rPr>
        <w:t xml:space="preserve">Režie: </w:t>
      </w:r>
      <w:r w:rsidR="00D971DD" w:rsidRPr="003B0F2F">
        <w:rPr>
          <w:rFonts w:asciiTheme="minorHAnsi" w:hAnsiTheme="minorHAnsi" w:cstheme="minorHAnsi"/>
        </w:rPr>
        <w:t>Jan Antonín Pitínský</w:t>
      </w:r>
    </w:p>
    <w:p w14:paraId="79C90536" w14:textId="77777777" w:rsidR="003B0F2F" w:rsidRPr="003B0F2F" w:rsidRDefault="0063680D" w:rsidP="003B0F2F">
      <w:pPr>
        <w:rPr>
          <w:rFonts w:asciiTheme="minorHAnsi" w:eastAsia="Times New Roman" w:hAnsiTheme="minorHAnsi" w:cstheme="minorHAnsi"/>
        </w:rPr>
      </w:pPr>
      <w:r w:rsidRPr="003B0F2F">
        <w:rPr>
          <w:rFonts w:asciiTheme="minorHAnsi" w:hAnsiTheme="minorHAnsi" w:cstheme="minorHAnsi"/>
          <w:color w:val="000000"/>
        </w:rPr>
        <w:t xml:space="preserve">Scénografie: </w:t>
      </w:r>
      <w:r w:rsidR="003B0F2F" w:rsidRPr="003B0F2F">
        <w:rPr>
          <w:rFonts w:asciiTheme="minorHAnsi" w:eastAsia="Times New Roman" w:hAnsiTheme="minorHAnsi" w:cstheme="minorHAnsi"/>
        </w:rPr>
        <w:t>Milan Nytra</w:t>
      </w:r>
    </w:p>
    <w:p w14:paraId="5C6DCE24" w14:textId="36F1B6A7" w:rsidR="00DE54E1" w:rsidRPr="003B0F2F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3B0F2F">
        <w:rPr>
          <w:rFonts w:asciiTheme="minorHAnsi" w:hAnsiTheme="minorHAnsi" w:cstheme="minorHAnsi"/>
          <w:color w:val="000000"/>
        </w:rPr>
        <w:t xml:space="preserve">Kostýmy: </w:t>
      </w:r>
      <w:r w:rsidR="003B0F2F" w:rsidRPr="003B0F2F">
        <w:rPr>
          <w:rFonts w:asciiTheme="minorHAnsi" w:hAnsiTheme="minorHAnsi" w:cstheme="minorHAnsi"/>
        </w:rPr>
        <w:t>Stella Šonková</w:t>
      </w:r>
    </w:p>
    <w:p w14:paraId="7B8A10CB" w14:textId="5E441158" w:rsidR="00DE54E1" w:rsidRPr="003B0F2F" w:rsidRDefault="0063680D" w:rsidP="003B0F2F">
      <w:pPr>
        <w:rPr>
          <w:rFonts w:asciiTheme="minorHAnsi" w:eastAsia="Times New Roman" w:hAnsiTheme="minorHAnsi" w:cstheme="minorHAnsi"/>
        </w:rPr>
      </w:pPr>
      <w:r w:rsidRPr="003B0F2F">
        <w:rPr>
          <w:rFonts w:asciiTheme="minorHAnsi" w:hAnsiTheme="minorHAnsi" w:cstheme="minorHAnsi"/>
          <w:color w:val="000000"/>
        </w:rPr>
        <w:t xml:space="preserve">Hudba: </w:t>
      </w:r>
      <w:r w:rsidR="003B0F2F" w:rsidRPr="003B0F2F">
        <w:rPr>
          <w:rFonts w:asciiTheme="minorHAnsi" w:eastAsia="Times New Roman" w:hAnsiTheme="minorHAnsi" w:cstheme="minorHAnsi"/>
        </w:rPr>
        <w:t>Richard Dvořák</w:t>
      </w:r>
    </w:p>
    <w:p w14:paraId="7AB33427" w14:textId="22FA945F" w:rsidR="00DE54E1" w:rsidRPr="003B0F2F" w:rsidRDefault="006368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3B0F2F">
        <w:rPr>
          <w:rFonts w:asciiTheme="minorHAnsi" w:hAnsiTheme="minorHAnsi" w:cstheme="minorHAnsi"/>
          <w:color w:val="000000"/>
        </w:rPr>
        <w:t xml:space="preserve">Datum premiéry: </w:t>
      </w:r>
      <w:r w:rsidR="003B0F2F">
        <w:rPr>
          <w:rFonts w:asciiTheme="minorHAnsi" w:hAnsiTheme="minorHAnsi" w:cstheme="minorHAnsi"/>
        </w:rPr>
        <w:t>6.3.2015</w:t>
      </w:r>
    </w:p>
    <w:p w14:paraId="47E4B879" w14:textId="17C24F25" w:rsidR="00DE54E1" w:rsidRPr="003B0F2F" w:rsidRDefault="0063680D" w:rsidP="00D971DD">
      <w:pPr>
        <w:keepNext/>
        <w:keepLines/>
        <w:spacing w:line="240" w:lineRule="auto"/>
        <w:rPr>
          <w:rFonts w:asciiTheme="minorHAnsi" w:hAnsiTheme="minorHAnsi" w:cstheme="minorHAnsi"/>
          <w:bCs/>
        </w:rPr>
      </w:pPr>
      <w:r w:rsidRPr="003B0F2F">
        <w:rPr>
          <w:rFonts w:asciiTheme="minorHAnsi" w:hAnsiTheme="minorHAnsi" w:cstheme="minorHAnsi"/>
          <w:color w:val="000000"/>
        </w:rPr>
        <w:t>Obsaze</w:t>
      </w:r>
      <w:r w:rsidRPr="005C6EAF">
        <w:rPr>
          <w:rFonts w:asciiTheme="minorHAnsi" w:hAnsiTheme="minorHAnsi" w:cstheme="minorHAnsi"/>
          <w:color w:val="000000"/>
        </w:rPr>
        <w:t xml:space="preserve">ní: </w:t>
      </w:r>
      <w:r w:rsidR="00D971DD" w:rsidRPr="005C6EAF">
        <w:rPr>
          <w:rFonts w:asciiTheme="minorHAnsi" w:hAnsiTheme="minorHAnsi" w:cstheme="minorHAnsi"/>
          <w:bCs/>
        </w:rPr>
        <w:t xml:space="preserve">Dalibor Buš, Růžena Dvořáková, Vladimír Hauser, Ondřej Jiráček, Ondřej Kokorský, Milan Holenda, Tomáš Milostný, Ivana </w:t>
      </w:r>
      <w:proofErr w:type="spellStart"/>
      <w:r w:rsidR="00D971DD" w:rsidRPr="005C6EAF">
        <w:rPr>
          <w:rFonts w:asciiTheme="minorHAnsi" w:hAnsiTheme="minorHAnsi" w:cstheme="minorHAnsi"/>
          <w:bCs/>
        </w:rPr>
        <w:t>Hloužková</w:t>
      </w:r>
      <w:proofErr w:type="spellEnd"/>
      <w:r w:rsidR="00D971DD" w:rsidRPr="005C6EAF">
        <w:rPr>
          <w:rFonts w:asciiTheme="minorHAnsi" w:hAnsiTheme="minorHAnsi" w:cstheme="minorHAnsi"/>
          <w:bCs/>
        </w:rPr>
        <w:t>, Dušan Zdráhal, Zbyněk Řehoř</w:t>
      </w:r>
    </w:p>
    <w:p w14:paraId="2C85E0FC" w14:textId="4843EF3D" w:rsidR="00DE54E1" w:rsidRPr="003B0F2F" w:rsidRDefault="0063680D">
      <w:pPr>
        <w:keepNext/>
        <w:keepLines/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spacing w:before="240" w:after="120" w:line="240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3B0F2F">
        <w:rPr>
          <w:rFonts w:asciiTheme="minorHAnsi" w:hAnsiTheme="minorHAnsi" w:cstheme="minorHAnsi"/>
        </w:rPr>
        <w:t xml:space="preserve">Seznam použité hudby (autor hudby, autor textu, název skladby, stopáž); v případě interpretace písní (autor hudby, autor textu, název skladby, stopáž, jména interpretů/herců): </w:t>
      </w:r>
    </w:p>
    <w:p w14:paraId="2714F406" w14:textId="1A5535BB" w:rsidR="001B5A9A" w:rsidRDefault="001B5A9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2698C678" w14:textId="75BFE1BE" w:rsid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Příloha č. 2</w:t>
      </w:r>
    </w:p>
    <w:p w14:paraId="5D441DDF" w14:textId="2E556F50" w:rsid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/>
          <w:color w:val="000000"/>
        </w:rPr>
      </w:pPr>
      <w:r>
        <w:rPr>
          <w:b/>
          <w:color w:val="000000"/>
        </w:rPr>
        <w:t>Harmonogram natáčení</w:t>
      </w:r>
    </w:p>
    <w:p w14:paraId="1E9C2329" w14:textId="14DDB6DF" w:rsidR="000F1E27" w:rsidRPr="000F1E27" w:rsidRDefault="000F1E27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Cs/>
          <w:color w:val="000000"/>
        </w:rPr>
      </w:pPr>
      <w:r w:rsidRPr="000F1E27">
        <w:rPr>
          <w:bCs/>
          <w:color w:val="000000"/>
        </w:rPr>
        <w:t>Datum natáčení 31.5.2022</w:t>
      </w:r>
    </w:p>
    <w:p w14:paraId="35699937" w14:textId="77777777" w:rsidR="001B5A9A" w:rsidRP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rPr>
          <w:bCs/>
          <w:color w:val="000000"/>
        </w:rPr>
      </w:pPr>
      <w:r w:rsidRPr="001B5A9A">
        <w:rPr>
          <w:bCs/>
          <w:color w:val="000000"/>
        </w:rPr>
        <w:t>12:00 příjezd do divadla</w:t>
      </w:r>
    </w:p>
    <w:p w14:paraId="2F279DFC" w14:textId="77777777" w:rsidR="001B5A9A" w:rsidRP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rPr>
          <w:bCs/>
          <w:color w:val="000000"/>
        </w:rPr>
      </w:pPr>
      <w:r w:rsidRPr="001B5A9A">
        <w:rPr>
          <w:bCs/>
          <w:color w:val="000000"/>
        </w:rPr>
        <w:t>15:00 příjezd divadelních techniku</w:t>
      </w:r>
    </w:p>
    <w:p w14:paraId="1DE49F92" w14:textId="77777777" w:rsidR="001B5A9A" w:rsidRP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rPr>
          <w:bCs/>
          <w:color w:val="000000"/>
        </w:rPr>
      </w:pPr>
      <w:r w:rsidRPr="001B5A9A">
        <w:rPr>
          <w:bCs/>
          <w:color w:val="000000"/>
        </w:rPr>
        <w:t>17:00 rozhovory</w:t>
      </w:r>
    </w:p>
    <w:p w14:paraId="66CA6167" w14:textId="77777777" w:rsidR="001B5A9A" w:rsidRP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rPr>
          <w:bCs/>
          <w:color w:val="000000"/>
        </w:rPr>
      </w:pPr>
      <w:r w:rsidRPr="001B5A9A">
        <w:rPr>
          <w:bCs/>
          <w:color w:val="000000"/>
        </w:rPr>
        <w:t>19:00 natáčení</w:t>
      </w:r>
    </w:p>
    <w:p w14:paraId="7F8406AD" w14:textId="7D07A38D" w:rsidR="001B5A9A" w:rsidRPr="001B5A9A" w:rsidRDefault="001B5A9A" w:rsidP="001B5A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rPr>
          <w:bCs/>
          <w:color w:val="000000"/>
        </w:rPr>
      </w:pPr>
      <w:r w:rsidRPr="001B5A9A">
        <w:rPr>
          <w:bCs/>
          <w:color w:val="000000"/>
        </w:rPr>
        <w:t>22:30 odjezd</w:t>
      </w:r>
    </w:p>
    <w:p w14:paraId="51FB0918" w14:textId="493136BB" w:rsidR="00B659E6" w:rsidRDefault="00B659E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1A131B58" w14:textId="03A2570A" w:rsidR="00B659E6" w:rsidRDefault="00B659E6" w:rsidP="00B659E6">
      <w:pPr>
        <w:keepNext/>
        <w:keepLines/>
        <w:spacing w:after="0" w:line="240" w:lineRule="auto"/>
        <w:ind w:firstLine="567"/>
        <w:jc w:val="center"/>
        <w:rPr>
          <w:b/>
          <w:bCs/>
          <w:color w:val="000000"/>
        </w:rPr>
      </w:pPr>
      <w:r w:rsidRPr="00B659E6">
        <w:rPr>
          <w:b/>
          <w:bCs/>
          <w:color w:val="000000"/>
        </w:rPr>
        <w:lastRenderedPageBreak/>
        <w:t>Příloha č. 3</w:t>
      </w:r>
    </w:p>
    <w:p w14:paraId="05F1CB6A" w14:textId="77777777" w:rsidR="00B659E6" w:rsidRPr="00B659E6" w:rsidRDefault="00B659E6" w:rsidP="00B659E6">
      <w:pPr>
        <w:keepNext/>
        <w:keepLines/>
        <w:spacing w:after="0" w:line="240" w:lineRule="auto"/>
        <w:ind w:firstLine="567"/>
        <w:jc w:val="center"/>
        <w:rPr>
          <w:b/>
          <w:bCs/>
          <w:color w:val="000000"/>
        </w:rPr>
      </w:pPr>
    </w:p>
    <w:p w14:paraId="20262C09" w14:textId="6A0CAEFF" w:rsidR="00B659E6" w:rsidRPr="00B659E6" w:rsidRDefault="00B659E6" w:rsidP="00B659E6">
      <w:pPr>
        <w:keepNext/>
        <w:keepLines/>
        <w:spacing w:after="0" w:line="240" w:lineRule="auto"/>
        <w:ind w:firstLine="567"/>
        <w:jc w:val="center"/>
        <w:rPr>
          <w:b/>
          <w:bCs/>
          <w:color w:val="000000"/>
        </w:rPr>
      </w:pPr>
      <w:r w:rsidRPr="00B659E6">
        <w:rPr>
          <w:b/>
          <w:bCs/>
          <w:color w:val="000000"/>
        </w:rPr>
        <w:t>Informace o užité hudbě</w:t>
      </w:r>
    </w:p>
    <w:p w14:paraId="000D7AA1" w14:textId="77777777" w:rsidR="00DE54E1" w:rsidRPr="00D971DD" w:rsidRDefault="00DE54E1" w:rsidP="00D971DD">
      <w:pPr>
        <w:keepNext/>
        <w:keepLines/>
        <w:spacing w:line="240" w:lineRule="auto"/>
        <w:rPr>
          <w:bCs/>
          <w:sz w:val="20"/>
          <w:szCs w:val="20"/>
        </w:rPr>
      </w:pPr>
    </w:p>
    <w:sectPr w:rsidR="00DE54E1" w:rsidRPr="00D971D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965F" w14:textId="77777777" w:rsidR="00306B4A" w:rsidRDefault="00306B4A">
      <w:pPr>
        <w:spacing w:after="0" w:line="240" w:lineRule="auto"/>
      </w:pPr>
      <w:r>
        <w:separator/>
      </w:r>
    </w:p>
  </w:endnote>
  <w:endnote w:type="continuationSeparator" w:id="0">
    <w:p w14:paraId="6316D85F" w14:textId="77777777" w:rsidR="00306B4A" w:rsidRDefault="0030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T OT">
    <w:altName w:val="Arial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6119" w14:textId="77777777" w:rsidR="00DE54E1" w:rsidRDefault="006368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3279">
      <w:rPr>
        <w:noProof/>
        <w:color w:val="000000"/>
      </w:rPr>
      <w:t>1</w:t>
    </w:r>
    <w:r>
      <w:rPr>
        <w:color w:val="000000"/>
      </w:rPr>
      <w:fldChar w:fldCharType="end"/>
    </w:r>
  </w:p>
  <w:p w14:paraId="08FDB388" w14:textId="77777777" w:rsidR="00DE54E1" w:rsidRDefault="00DE54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833F" w14:textId="77777777" w:rsidR="00306B4A" w:rsidRDefault="00306B4A">
      <w:pPr>
        <w:spacing w:after="0" w:line="240" w:lineRule="auto"/>
      </w:pPr>
      <w:r>
        <w:separator/>
      </w:r>
    </w:p>
  </w:footnote>
  <w:footnote w:type="continuationSeparator" w:id="0">
    <w:p w14:paraId="6D6A5883" w14:textId="77777777" w:rsidR="00306B4A" w:rsidRDefault="00306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F05"/>
    <w:multiLevelType w:val="multilevel"/>
    <w:tmpl w:val="5A94318A"/>
    <w:lvl w:ilvl="0">
      <w:start w:val="1"/>
      <w:numFmt w:val="decimal"/>
      <w:pStyle w:val="Level1CtrlShiftL1"/>
      <w:lvlText w:val="%1."/>
      <w:lvlJc w:val="left"/>
      <w:pPr>
        <w:ind w:left="567" w:hanging="567"/>
      </w:pPr>
    </w:lvl>
    <w:lvl w:ilvl="1">
      <w:start w:val="1"/>
      <w:numFmt w:val="lowerLetter"/>
      <w:pStyle w:val="Level2CtrlShiftL2"/>
      <w:lvlText w:val="%2."/>
      <w:lvlJc w:val="left"/>
      <w:pPr>
        <w:ind w:left="1134" w:hanging="567"/>
      </w:pPr>
    </w:lvl>
    <w:lvl w:ilvl="2">
      <w:start w:val="1"/>
      <w:numFmt w:val="lowerRoman"/>
      <w:pStyle w:val="Level3CtrlShiftL3"/>
      <w:lvlText w:val="%3."/>
      <w:lvlJc w:val="right"/>
      <w:pPr>
        <w:ind w:left="1701" w:hanging="567"/>
      </w:pPr>
    </w:lvl>
    <w:lvl w:ilvl="3">
      <w:start w:val="1"/>
      <w:numFmt w:val="decimal"/>
      <w:pStyle w:val="Level4CtrlShiftL4"/>
      <w:lvlText w:val="%4."/>
      <w:lvlJc w:val="left"/>
      <w:pPr>
        <w:ind w:left="2268" w:hanging="565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1" w15:restartNumberingAfterBreak="0">
    <w:nsid w:val="3A0D508B"/>
    <w:multiLevelType w:val="multilevel"/>
    <w:tmpl w:val="710A18E4"/>
    <w:lvl w:ilvl="0">
      <w:start w:val="2"/>
      <w:numFmt w:val="bullet"/>
      <w:lvlText w:val="-"/>
      <w:lvlJc w:val="left"/>
      <w:pPr>
        <w:ind w:left="927" w:hanging="360"/>
      </w:pPr>
      <w:rPr>
        <w:rFonts w:ascii="Poppins" w:hAnsi="Poppins" w:cs="Poppin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710575D"/>
    <w:multiLevelType w:val="multilevel"/>
    <w:tmpl w:val="8460BB20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954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3" w15:restartNumberingAfterBreak="0">
    <w:nsid w:val="59EA4193"/>
    <w:multiLevelType w:val="multilevel"/>
    <w:tmpl w:val="C5C8015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2D578D"/>
    <w:multiLevelType w:val="multilevel"/>
    <w:tmpl w:val="EB4C759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5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5" w15:restartNumberingAfterBreak="0">
    <w:nsid w:val="6F252BC4"/>
    <w:multiLevelType w:val="multilevel"/>
    <w:tmpl w:val="4DD0A2B6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954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6" w15:restartNumberingAfterBreak="0">
    <w:nsid w:val="785E0AEB"/>
    <w:multiLevelType w:val="multilevel"/>
    <w:tmpl w:val="07CC680C"/>
    <w:lvl w:ilvl="0">
      <w:start w:val="2"/>
      <w:numFmt w:val="bullet"/>
      <w:lvlText w:val="-"/>
      <w:lvlJc w:val="left"/>
      <w:pPr>
        <w:ind w:left="927" w:hanging="360"/>
      </w:pPr>
      <w:rPr>
        <w:rFonts w:ascii="Poppins" w:eastAsia="Poppins" w:hAnsi="Poppins" w:cs="Poppin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F23F7A"/>
    <w:multiLevelType w:val="multilevel"/>
    <w:tmpl w:val="FCD067EE"/>
    <w:lvl w:ilvl="0">
      <w:start w:val="1"/>
      <w:numFmt w:val="upperLetter"/>
      <w:pStyle w:val="PartiesCtrlShiftP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93753832">
    <w:abstractNumId w:val="6"/>
  </w:num>
  <w:num w:numId="2" w16cid:durableId="1550650415">
    <w:abstractNumId w:val="7"/>
  </w:num>
  <w:num w:numId="3" w16cid:durableId="1555238892">
    <w:abstractNumId w:val="3"/>
  </w:num>
  <w:num w:numId="4" w16cid:durableId="2012222351">
    <w:abstractNumId w:val="0"/>
  </w:num>
  <w:num w:numId="5" w16cid:durableId="161047784">
    <w:abstractNumId w:val="2"/>
  </w:num>
  <w:num w:numId="6" w16cid:durableId="615672534">
    <w:abstractNumId w:val="4"/>
  </w:num>
  <w:num w:numId="7" w16cid:durableId="613681107">
    <w:abstractNumId w:val="5"/>
  </w:num>
  <w:num w:numId="8" w16cid:durableId="50616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E1"/>
    <w:rsid w:val="000F1E27"/>
    <w:rsid w:val="001B5A9A"/>
    <w:rsid w:val="001F352F"/>
    <w:rsid w:val="00306B4A"/>
    <w:rsid w:val="003218AD"/>
    <w:rsid w:val="003225EF"/>
    <w:rsid w:val="003B0F2F"/>
    <w:rsid w:val="00563279"/>
    <w:rsid w:val="005C6EAF"/>
    <w:rsid w:val="0062216B"/>
    <w:rsid w:val="006306FE"/>
    <w:rsid w:val="0063680D"/>
    <w:rsid w:val="006D28FF"/>
    <w:rsid w:val="007E5724"/>
    <w:rsid w:val="008009FF"/>
    <w:rsid w:val="0080363E"/>
    <w:rsid w:val="00883722"/>
    <w:rsid w:val="00B659E6"/>
    <w:rsid w:val="00D1398D"/>
    <w:rsid w:val="00D8759E"/>
    <w:rsid w:val="00D971DD"/>
    <w:rsid w:val="00DE54E1"/>
    <w:rsid w:val="00E24593"/>
    <w:rsid w:val="00EB7411"/>
    <w:rsid w:val="00F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C201"/>
  <w15:docId w15:val="{09CE608A-3131-C54B-BC1F-557BC1F9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1CtrlShiftB1">
    <w:name w:val="Body 1 (CtrlShift + B1)"/>
    <w:basedOn w:val="Body0CtrlShiftB0"/>
    <w:link w:val="Body1CtrlShiftB1Char"/>
    <w:qFormat/>
    <w:rsid w:val="00611767"/>
    <w:pPr>
      <w:ind w:left="567"/>
    </w:pPr>
  </w:style>
  <w:style w:type="character" w:customStyle="1" w:styleId="Body1CtrlShiftB1Char">
    <w:name w:val="Body 1 (CtrlShift + B1) Char"/>
    <w:basedOn w:val="Standardnpsmoodstavce"/>
    <w:link w:val="Body1CtrlShiftB1"/>
    <w:rsid w:val="00611767"/>
    <w:rPr>
      <w:rFonts w:ascii="Futura T OT" w:hAnsi="Futura T OT"/>
      <w:sz w:val="20"/>
      <w:szCs w:val="20"/>
      <w:lang w:eastAsia="cs-CZ"/>
    </w:rPr>
  </w:style>
  <w:style w:type="paragraph" w:customStyle="1" w:styleId="PartiesCtrlShiftP">
    <w:name w:val="Parties (CtrlShift + P)"/>
    <w:basedOn w:val="Normln"/>
    <w:next w:val="PartiesBody"/>
    <w:link w:val="PartiesCtrlShiftPChar"/>
    <w:qFormat/>
    <w:rsid w:val="00611767"/>
    <w:pPr>
      <w:numPr>
        <w:numId w:val="2"/>
      </w:numPr>
      <w:spacing w:after="120" w:line="120" w:lineRule="atLeast"/>
      <w:jc w:val="both"/>
    </w:pPr>
    <w:rPr>
      <w:rFonts w:ascii="Futura T OT" w:hAnsi="Futura T OT"/>
      <w:b/>
      <w:sz w:val="20"/>
      <w:szCs w:val="20"/>
    </w:rPr>
  </w:style>
  <w:style w:type="paragraph" w:customStyle="1" w:styleId="PartiesBody">
    <w:name w:val="Parties Body"/>
    <w:basedOn w:val="Normln"/>
    <w:link w:val="PartiesBodyChar"/>
    <w:qFormat/>
    <w:rsid w:val="00611767"/>
    <w:pPr>
      <w:spacing w:after="120" w:line="120" w:lineRule="atLeast"/>
      <w:ind w:left="567"/>
      <w:jc w:val="both"/>
    </w:pPr>
    <w:rPr>
      <w:rFonts w:ascii="Futura T OT" w:hAnsi="Futura T OT"/>
      <w:sz w:val="20"/>
      <w:szCs w:val="20"/>
    </w:rPr>
  </w:style>
  <w:style w:type="character" w:customStyle="1" w:styleId="PartiesCtrlShiftPChar">
    <w:name w:val="Parties (CtrlShift + P) Char"/>
    <w:basedOn w:val="Standardnpsmoodstavce"/>
    <w:link w:val="PartiesCtrlShiftP"/>
    <w:rsid w:val="00611767"/>
    <w:rPr>
      <w:rFonts w:ascii="Futura T OT" w:hAnsi="Futura T OT"/>
      <w:b/>
      <w:sz w:val="20"/>
      <w:szCs w:val="20"/>
      <w:lang w:eastAsia="cs-CZ"/>
    </w:rPr>
  </w:style>
  <w:style w:type="character" w:customStyle="1" w:styleId="PartiesBodyChar">
    <w:name w:val="Parties Body Char"/>
    <w:basedOn w:val="Standardnpsmoodstavce"/>
    <w:link w:val="PartiesBody"/>
    <w:rsid w:val="00611767"/>
    <w:rPr>
      <w:rFonts w:ascii="Futura T OT" w:hAnsi="Futura T OT"/>
      <w:sz w:val="20"/>
      <w:szCs w:val="20"/>
      <w:lang w:eastAsia="cs-CZ"/>
    </w:rPr>
  </w:style>
  <w:style w:type="paragraph" w:customStyle="1" w:styleId="Level1CtrlShiftL1">
    <w:name w:val="Level 1 (CtrlShift + L1)"/>
    <w:basedOn w:val="Body0CtrlShiftB0"/>
    <w:link w:val="Level1CtrlShiftL1Char"/>
    <w:qFormat/>
    <w:rsid w:val="00611767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customStyle="1" w:styleId="Level2CtrlShiftL2">
    <w:name w:val="Level 2 (CtrlShift + L2)"/>
    <w:basedOn w:val="Level1CtrlShiftL1"/>
    <w:link w:val="Level2CtrlShiftL2Char"/>
    <w:qFormat/>
    <w:rsid w:val="00611767"/>
    <w:pPr>
      <w:numPr>
        <w:ilvl w:val="1"/>
      </w:numPr>
      <w:outlineLvl w:val="1"/>
    </w:pPr>
    <w:rPr>
      <w:b w:val="0"/>
      <w:bCs w:val="0"/>
      <w:szCs w:val="26"/>
    </w:rPr>
  </w:style>
  <w:style w:type="character" w:customStyle="1" w:styleId="Level1CtrlShiftL1Char">
    <w:name w:val="Level 1 (CtrlShift + L1) Char"/>
    <w:basedOn w:val="Standardnpsmoodstavce"/>
    <w:link w:val="Level1CtrlShiftL1"/>
    <w:rsid w:val="00611767"/>
    <w:rPr>
      <w:rFonts w:ascii="Futura T OT" w:eastAsiaTheme="majorEastAsia" w:hAnsi="Futura T OT" w:cstheme="majorBidi"/>
      <w:b/>
      <w:bCs/>
      <w:sz w:val="20"/>
      <w:szCs w:val="28"/>
      <w:lang w:eastAsia="cs-CZ"/>
    </w:rPr>
  </w:style>
  <w:style w:type="paragraph" w:customStyle="1" w:styleId="Level3CtrlShiftL3">
    <w:name w:val="Level 3 (CtrlShift + L3)"/>
    <w:basedOn w:val="Level2CtrlShiftL2"/>
    <w:link w:val="Level3CtrlShiftL3Char"/>
    <w:qFormat/>
    <w:rsid w:val="00611767"/>
    <w:pPr>
      <w:numPr>
        <w:ilvl w:val="2"/>
      </w:numPr>
      <w:outlineLvl w:val="2"/>
    </w:pPr>
    <w:rPr>
      <w:bCs/>
    </w:rPr>
  </w:style>
  <w:style w:type="paragraph" w:customStyle="1" w:styleId="Level4CtrlShiftL4">
    <w:name w:val="Level 4 (CtrlShift + L4)"/>
    <w:basedOn w:val="Level3CtrlShiftL3"/>
    <w:qFormat/>
    <w:rsid w:val="00611767"/>
    <w:pPr>
      <w:numPr>
        <w:ilvl w:val="3"/>
      </w:numPr>
      <w:tabs>
        <w:tab w:val="num" w:pos="360"/>
      </w:tabs>
      <w:ind w:left="567"/>
      <w:outlineLvl w:val="3"/>
    </w:pPr>
    <w:rPr>
      <w:bCs w:val="0"/>
      <w:iCs/>
    </w:rPr>
  </w:style>
  <w:style w:type="paragraph" w:customStyle="1" w:styleId="Body0CtrlShiftB0">
    <w:name w:val="Body 0 (CtrlShift + B0)"/>
    <w:basedOn w:val="Normln"/>
    <w:qFormat/>
    <w:rsid w:val="00611767"/>
    <w:pPr>
      <w:spacing w:after="120" w:line="120" w:lineRule="atLeast"/>
      <w:jc w:val="both"/>
    </w:pPr>
    <w:rPr>
      <w:rFonts w:ascii="Futura T OT" w:hAnsi="Futura T OT"/>
      <w:sz w:val="20"/>
      <w:szCs w:val="20"/>
    </w:rPr>
  </w:style>
  <w:style w:type="numbering" w:customStyle="1" w:styleId="PartiesList">
    <w:name w:val="Parties List"/>
    <w:uiPriority w:val="99"/>
    <w:rsid w:val="00611767"/>
  </w:style>
  <w:style w:type="numbering" w:customStyle="1" w:styleId="LevelList">
    <w:name w:val="Level List"/>
    <w:uiPriority w:val="99"/>
    <w:rsid w:val="00611767"/>
  </w:style>
  <w:style w:type="character" w:customStyle="1" w:styleId="Level2CtrlShiftL2Char">
    <w:name w:val="Level 2 (CtrlShift + L2) Char"/>
    <w:basedOn w:val="Standardnpsmoodstavce"/>
    <w:link w:val="Level2CtrlShiftL2"/>
    <w:rsid w:val="00611767"/>
    <w:rPr>
      <w:rFonts w:ascii="Futura T OT" w:eastAsiaTheme="majorEastAsia" w:hAnsi="Futura T OT" w:cstheme="majorBidi"/>
      <w:sz w:val="2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E20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2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0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0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0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00F"/>
    <w:rPr>
      <w:rFonts w:ascii="Segoe UI" w:hAnsi="Segoe UI" w:cs="Segoe UI"/>
      <w:sz w:val="18"/>
      <w:szCs w:val="18"/>
    </w:rPr>
  </w:style>
  <w:style w:type="character" w:customStyle="1" w:styleId="Level3CtrlShiftL3Char">
    <w:name w:val="Level 3 (CtrlShift + L3) Char"/>
    <w:basedOn w:val="Standardnpsmoodstavce"/>
    <w:link w:val="Level3CtrlShiftL3"/>
    <w:rsid w:val="00244FBE"/>
    <w:rPr>
      <w:rFonts w:ascii="Futura T OT" w:eastAsiaTheme="majorEastAsia" w:hAnsi="Futura T OT" w:cstheme="majorBidi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6A5C6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C65"/>
  </w:style>
  <w:style w:type="paragraph" w:styleId="Zpat">
    <w:name w:val="footer"/>
    <w:basedOn w:val="Normln"/>
    <w:link w:val="Zpat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C65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3D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1">
    <w:basedOn w:val="TableNormal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8pSlQvjry0eooMQuvcUbPd4soQ==">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2108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Pivoda</dc:creator>
  <cp:lastModifiedBy>Ondřej Petr</cp:lastModifiedBy>
  <cp:revision>2</cp:revision>
  <dcterms:created xsi:type="dcterms:W3CDTF">2022-06-09T08:29:00Z</dcterms:created>
  <dcterms:modified xsi:type="dcterms:W3CDTF">2022-06-09T08:29:00Z</dcterms:modified>
</cp:coreProperties>
</file>