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34" w:rsidRPr="00210E0A" w:rsidRDefault="003E4734" w:rsidP="000B6F5C">
      <w:pPr>
        <w:pStyle w:val="NADPISCENNETUC"/>
        <w:keepNext w:val="0"/>
        <w:keepLines w:val="0"/>
        <w:widowControl w:val="0"/>
        <w:rPr>
          <w:b/>
          <w:sz w:val="32"/>
          <w:szCs w:val="32"/>
          <w:u w:val="single"/>
        </w:rPr>
      </w:pPr>
      <w:r w:rsidRPr="00210E0A">
        <w:rPr>
          <w:b/>
          <w:sz w:val="32"/>
          <w:szCs w:val="32"/>
          <w:u w:val="single"/>
        </w:rPr>
        <w:t>Kupní smlouva</w:t>
      </w:r>
    </w:p>
    <w:p w:rsidR="001D1FD1" w:rsidRDefault="00541607" w:rsidP="000B6F5C">
      <w:pPr>
        <w:widowControl w:val="0"/>
        <w:spacing w:before="120"/>
        <w:jc w:val="center"/>
        <w:rPr>
          <w:b/>
          <w:noProof/>
          <w:sz w:val="24"/>
          <w:szCs w:val="24"/>
        </w:rPr>
      </w:pPr>
      <w:r>
        <w:rPr>
          <w:b/>
          <w:sz w:val="24"/>
          <w:szCs w:val="24"/>
        </w:rPr>
        <w:t xml:space="preserve">č. </w:t>
      </w:r>
      <w:bookmarkStart w:id="0" w:name="Text14"/>
      <w:r w:rsidR="004A0992">
        <w:rPr>
          <w:b/>
          <w:noProof/>
          <w:sz w:val="24"/>
          <w:szCs w:val="24"/>
        </w:rPr>
        <w:t xml:space="preserve"> </w:t>
      </w:r>
      <w:bookmarkEnd w:id="0"/>
      <w:r w:rsidR="001D1FD1">
        <w:rPr>
          <w:b/>
          <w:sz w:val="24"/>
          <w:szCs w:val="24"/>
        </w:rPr>
        <w:fldChar w:fldCharType="begin">
          <w:ffData>
            <w:name w:val="Text14"/>
            <w:enabled/>
            <w:calcOnExit w:val="0"/>
            <w:textInput/>
          </w:ffData>
        </w:fldChar>
      </w:r>
      <w:r w:rsidR="001D1FD1">
        <w:rPr>
          <w:b/>
          <w:sz w:val="24"/>
          <w:szCs w:val="24"/>
        </w:rPr>
        <w:instrText xml:space="preserve"> FORMTEXT </w:instrText>
      </w:r>
      <w:r w:rsidR="001D1FD1">
        <w:rPr>
          <w:b/>
          <w:sz w:val="24"/>
          <w:szCs w:val="24"/>
        </w:rPr>
      </w:r>
      <w:r w:rsidR="001D1FD1">
        <w:rPr>
          <w:b/>
          <w:sz w:val="24"/>
          <w:szCs w:val="24"/>
        </w:rPr>
        <w:fldChar w:fldCharType="separate"/>
      </w:r>
      <w:r w:rsidR="001D1FD1">
        <w:rPr>
          <w:b/>
          <w:sz w:val="24"/>
          <w:szCs w:val="24"/>
        </w:rPr>
        <w:t xml:space="preserve">  </w:t>
      </w:r>
      <w:r w:rsidR="00DA10D6">
        <w:rPr>
          <w:b/>
          <w:sz w:val="24"/>
          <w:szCs w:val="24"/>
        </w:rPr>
        <w:t>KS-01-2022</w:t>
      </w:r>
      <w:r w:rsidR="001D1FD1">
        <w:rPr>
          <w:b/>
          <w:sz w:val="24"/>
          <w:szCs w:val="24"/>
        </w:rPr>
        <w:t xml:space="preserve"> </w:t>
      </w:r>
      <w:r w:rsidR="001D1FD1">
        <w:rPr>
          <w:b/>
          <w:sz w:val="24"/>
          <w:szCs w:val="24"/>
        </w:rPr>
        <w:fldChar w:fldCharType="end"/>
      </w:r>
      <w:r w:rsidR="001D1FD1" w:rsidRPr="005F3F54">
        <w:rPr>
          <w:b/>
          <w:noProof/>
          <w:sz w:val="24"/>
          <w:szCs w:val="24"/>
        </w:rPr>
        <w:t xml:space="preserve"> </w:t>
      </w:r>
    </w:p>
    <w:p w:rsidR="00521AEB" w:rsidRPr="004928D8" w:rsidRDefault="002F398B" w:rsidP="000B6F5C">
      <w:pPr>
        <w:widowControl w:val="0"/>
        <w:spacing w:before="120"/>
        <w:jc w:val="center"/>
        <w:rPr>
          <w:b/>
          <w:sz w:val="24"/>
          <w:szCs w:val="24"/>
        </w:rPr>
      </w:pPr>
      <w:r>
        <w:rPr>
          <w:b/>
          <w:bCs/>
          <w:sz w:val="24"/>
          <w:szCs w:val="24"/>
        </w:rPr>
        <w:t>„Kategorie IV. – Rukavice – jednorázové nitrilové rukavice vel. S – XL“</w:t>
      </w:r>
    </w:p>
    <w:p w:rsidR="003E4734" w:rsidRDefault="00C93C14" w:rsidP="000B6F5C">
      <w:pPr>
        <w:widowControl w:val="0"/>
        <w:spacing w:before="120"/>
        <w:rPr>
          <w:sz w:val="24"/>
          <w:szCs w:val="24"/>
        </w:rPr>
      </w:pPr>
      <w:r>
        <w:rPr>
          <w:sz w:val="24"/>
          <w:szCs w:val="24"/>
        </w:rPr>
        <w:t>u</w:t>
      </w:r>
      <w:r w:rsidR="00AF287F">
        <w:rPr>
          <w:sz w:val="24"/>
          <w:szCs w:val="24"/>
        </w:rPr>
        <w:t xml:space="preserve">zavřená v souladu s § </w:t>
      </w:r>
      <w:r w:rsidR="00A24AFE">
        <w:rPr>
          <w:sz w:val="24"/>
          <w:szCs w:val="24"/>
        </w:rPr>
        <w:t>2079</w:t>
      </w:r>
      <w:r w:rsidR="003E4734">
        <w:rPr>
          <w:sz w:val="24"/>
          <w:szCs w:val="24"/>
        </w:rPr>
        <w:t xml:space="preserve"> a násl. zákona č. </w:t>
      </w:r>
      <w:r w:rsidR="00A24AFE">
        <w:rPr>
          <w:sz w:val="24"/>
          <w:szCs w:val="24"/>
        </w:rPr>
        <w:t>89/2012 Sb., občanský</w:t>
      </w:r>
      <w:r w:rsidR="00145529">
        <w:rPr>
          <w:sz w:val="24"/>
          <w:szCs w:val="24"/>
        </w:rPr>
        <w:t xml:space="preserve"> zákoník</w:t>
      </w:r>
      <w:r w:rsidR="003E4734">
        <w:rPr>
          <w:sz w:val="24"/>
          <w:szCs w:val="24"/>
        </w:rPr>
        <w:t>, ve znění pozdějších právních předpisů, mezi těmito smluvními stranami:</w:t>
      </w:r>
    </w:p>
    <w:p w:rsidR="003E4734" w:rsidRDefault="003E4734" w:rsidP="000B6F5C">
      <w:pPr>
        <w:widowControl w:val="0"/>
        <w:spacing w:before="120"/>
        <w:rPr>
          <w:sz w:val="24"/>
          <w:szCs w:val="24"/>
        </w:rPr>
      </w:pPr>
    </w:p>
    <w:p w:rsidR="00954243" w:rsidRPr="004A0992" w:rsidRDefault="001D1FD1" w:rsidP="000B6F5C">
      <w:pPr>
        <w:widowControl w:val="0"/>
        <w:spacing w:before="120" w:after="0"/>
        <w:rPr>
          <w:sz w:val="24"/>
          <w:szCs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název</w:t>
      </w:r>
      <w:r w:rsidR="008F20E3">
        <w:rPr>
          <w:noProof/>
          <w:sz w:val="24"/>
        </w:rPr>
        <w:t xml:space="preserve">: </w:t>
      </w:r>
      <w:r w:rsidR="00DC538B" w:rsidRPr="00DC538B">
        <w:rPr>
          <w:noProof/>
          <w:sz w:val="24"/>
        </w:rPr>
        <w:t>Jedličkův ústav, příspěvková organizace</w:t>
      </w:r>
      <w:r>
        <w:rPr>
          <w:noProof/>
          <w:sz w:val="24"/>
        </w:rPr>
        <w:t xml:space="preserve">              </w:t>
      </w:r>
      <w:r>
        <w:rPr>
          <w:noProof/>
          <w:sz w:val="24"/>
        </w:rPr>
        <w:t> </w:t>
      </w:r>
      <w:r>
        <w:rPr>
          <w:sz w:val="24"/>
        </w:rPr>
        <w:fldChar w:fldCharType="end"/>
      </w:r>
    </w:p>
    <w:p w:rsidR="00954243" w:rsidRPr="00DC40AF" w:rsidRDefault="001D1FD1" w:rsidP="000B6F5C">
      <w:pPr>
        <w:widowControl w:val="0"/>
        <w:spacing w:before="120" w:after="0"/>
        <w:rPr>
          <w:sz w:val="24"/>
          <w:szCs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se sídlem</w:t>
      </w:r>
      <w:r w:rsidR="008F20E3">
        <w:rPr>
          <w:noProof/>
          <w:sz w:val="24"/>
        </w:rPr>
        <w:t xml:space="preserve">: </w:t>
      </w:r>
      <w:r w:rsidR="00DC538B" w:rsidRPr="00DC538B">
        <w:rPr>
          <w:noProof/>
          <w:sz w:val="24"/>
        </w:rPr>
        <w:t xml:space="preserve"> Lužická 920/7, 460 01 Liberec 1  </w:t>
      </w:r>
      <w:r>
        <w:rPr>
          <w:noProof/>
          <w:sz w:val="24"/>
        </w:rPr>
        <w:t xml:space="preserve">                 </w:t>
      </w:r>
      <w:r>
        <w:rPr>
          <w:noProof/>
          <w:sz w:val="24"/>
        </w:rPr>
        <w:t> </w:t>
      </w:r>
      <w:r>
        <w:rPr>
          <w:sz w:val="24"/>
        </w:rPr>
        <w:fldChar w:fldCharType="end"/>
      </w:r>
    </w:p>
    <w:p w:rsidR="00954243" w:rsidRPr="00DC40AF" w:rsidRDefault="001D1FD1" w:rsidP="000B6F5C">
      <w:pPr>
        <w:widowControl w:val="0"/>
        <w:spacing w:before="120" w:after="0"/>
        <w:rPr>
          <w:sz w:val="24"/>
          <w:szCs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IČO:  </w:t>
      </w:r>
      <w:r w:rsidR="00DC538B" w:rsidRPr="00DC538B">
        <w:rPr>
          <w:noProof/>
          <w:sz w:val="24"/>
        </w:rPr>
        <w:t xml:space="preserve">70932522      </w:t>
      </w:r>
      <w:r>
        <w:rPr>
          <w:noProof/>
          <w:sz w:val="24"/>
        </w:rPr>
        <w:t xml:space="preserve">          </w:t>
      </w:r>
      <w:r>
        <w:rPr>
          <w:noProof/>
          <w:sz w:val="24"/>
        </w:rPr>
        <w:t> </w:t>
      </w:r>
      <w:r>
        <w:rPr>
          <w:sz w:val="24"/>
        </w:rPr>
        <w:fldChar w:fldCharType="end"/>
      </w:r>
    </w:p>
    <w:p w:rsidR="00954243" w:rsidRPr="00DC40AF" w:rsidRDefault="001D1FD1" w:rsidP="000B6F5C">
      <w:pPr>
        <w:widowControl w:val="0"/>
        <w:spacing w:before="120" w:after="0"/>
        <w:rPr>
          <w:sz w:val="24"/>
          <w:szCs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DIČ: </w:t>
      </w:r>
      <w:r w:rsidR="00DC538B" w:rsidRPr="00DC538B">
        <w:rPr>
          <w:noProof/>
          <w:sz w:val="24"/>
        </w:rPr>
        <w:t xml:space="preserve">CZ70932522         </w:t>
      </w:r>
      <w:r>
        <w:rPr>
          <w:noProof/>
          <w:sz w:val="24"/>
        </w:rPr>
        <w:t xml:space="preserve">               </w:t>
      </w:r>
      <w:r>
        <w:rPr>
          <w:noProof/>
          <w:sz w:val="24"/>
        </w:rPr>
        <w:t> </w:t>
      </w:r>
      <w:r>
        <w:rPr>
          <w:sz w:val="24"/>
        </w:rPr>
        <w:fldChar w:fldCharType="end"/>
      </w:r>
    </w:p>
    <w:p w:rsidR="00954243" w:rsidRDefault="001D1FD1" w:rsidP="000B6F5C">
      <w:pPr>
        <w:widowControl w:val="0"/>
        <w:spacing w:before="120" w:after="0"/>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zastoupený:              </w:t>
      </w:r>
      <w:r>
        <w:rPr>
          <w:noProof/>
          <w:sz w:val="24"/>
        </w:rPr>
        <w:t> </w:t>
      </w:r>
      <w:r>
        <w:rPr>
          <w:sz w:val="24"/>
        </w:rPr>
        <w:fldChar w:fldCharType="end"/>
      </w:r>
    </w:p>
    <w:p w:rsidR="00954243" w:rsidRPr="00DC40AF" w:rsidRDefault="001D1FD1" w:rsidP="000B6F5C">
      <w:pPr>
        <w:widowControl w:val="0"/>
        <w:spacing w:before="120" w:after="0"/>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bankovní spojení:           </w:t>
      </w:r>
      <w:r>
        <w:rPr>
          <w:noProof/>
          <w:sz w:val="24"/>
        </w:rPr>
        <w:t> </w:t>
      </w:r>
      <w:r>
        <w:rPr>
          <w:sz w:val="24"/>
        </w:rPr>
        <w:fldChar w:fldCharType="end"/>
      </w:r>
      <w:bookmarkStart w:id="1" w:name="Text5"/>
      <w:r w:rsidR="00954243">
        <w:rPr>
          <w:sz w:val="24"/>
        </w:rPr>
        <w:t xml:space="preserve">            </w:t>
      </w:r>
      <w:r w:rsidR="004A0992">
        <w:rPr>
          <w:noProof/>
          <w:sz w:val="24"/>
        </w:rPr>
        <w:t xml:space="preserve"> </w:t>
      </w:r>
      <w:bookmarkEnd w:id="1"/>
    </w:p>
    <w:p w:rsidR="00706A61" w:rsidRPr="00D1001C" w:rsidRDefault="001D1FD1" w:rsidP="000B6F5C">
      <w:pPr>
        <w:widowControl w:val="0"/>
        <w:spacing w:before="120" w:after="0"/>
        <w:rPr>
          <w:sz w:val="24"/>
          <w:szCs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číslo účtu:                 </w:t>
      </w:r>
      <w:r>
        <w:rPr>
          <w:noProof/>
          <w:sz w:val="24"/>
        </w:rPr>
        <w:t> </w:t>
      </w:r>
      <w:r>
        <w:rPr>
          <w:sz w:val="24"/>
        </w:rPr>
        <w:fldChar w:fldCharType="end"/>
      </w:r>
      <w:bookmarkStart w:id="2" w:name="Text6"/>
      <w:r w:rsidR="00954243">
        <w:rPr>
          <w:noProof/>
          <w:sz w:val="24"/>
        </w:rPr>
        <w:t xml:space="preserve">                     </w:t>
      </w:r>
      <w:r w:rsidR="004A0992">
        <w:rPr>
          <w:noProof/>
          <w:sz w:val="24"/>
        </w:rPr>
        <w:t xml:space="preserve"> </w:t>
      </w:r>
      <w:bookmarkEnd w:id="2"/>
    </w:p>
    <w:p w:rsidR="00F6011F" w:rsidRPr="001D1FD1" w:rsidRDefault="001D1FD1" w:rsidP="000B6F5C">
      <w:pPr>
        <w:widowControl w:val="0"/>
        <w:spacing w:before="120" w:after="0"/>
        <w:rPr>
          <w:noProof/>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DC538B" w:rsidRPr="00DC538B">
        <w:rPr>
          <w:noProof/>
          <w:sz w:val="24"/>
        </w:rPr>
        <w:t xml:space="preserve">  kontaktní osoby:                    </w:t>
      </w:r>
      <w:r>
        <w:rPr>
          <w:sz w:val="24"/>
        </w:rPr>
        <w:fldChar w:fldCharType="end"/>
      </w:r>
    </w:p>
    <w:p w:rsidR="003E4734" w:rsidRPr="00210E0A" w:rsidRDefault="003E4734" w:rsidP="000B6F5C">
      <w:pPr>
        <w:widowControl w:val="0"/>
        <w:spacing w:before="120" w:after="0"/>
        <w:rPr>
          <w:sz w:val="24"/>
          <w:szCs w:val="24"/>
        </w:rPr>
      </w:pPr>
      <w:r w:rsidRPr="00D1001C">
        <w:rPr>
          <w:sz w:val="24"/>
          <w:szCs w:val="24"/>
        </w:rPr>
        <w:t xml:space="preserve">dále </w:t>
      </w:r>
      <w:r w:rsidRPr="00210E0A">
        <w:rPr>
          <w:sz w:val="24"/>
          <w:szCs w:val="24"/>
        </w:rPr>
        <w:t>jen</w:t>
      </w:r>
      <w:r w:rsidR="00210E0A" w:rsidRPr="00210E0A">
        <w:rPr>
          <w:sz w:val="24"/>
          <w:szCs w:val="24"/>
        </w:rPr>
        <w:t xml:space="preserve"> </w:t>
      </w:r>
      <w:r w:rsidR="00210E0A">
        <w:rPr>
          <w:sz w:val="24"/>
          <w:szCs w:val="24"/>
        </w:rPr>
        <w:t>„</w:t>
      </w:r>
      <w:r w:rsidRPr="00210E0A">
        <w:rPr>
          <w:sz w:val="24"/>
          <w:szCs w:val="24"/>
        </w:rPr>
        <w:t>kupující</w:t>
      </w:r>
      <w:r w:rsidR="00210E0A">
        <w:rPr>
          <w:sz w:val="24"/>
          <w:szCs w:val="24"/>
        </w:rPr>
        <w:t>“</w:t>
      </w:r>
      <w:r w:rsidR="001D1FD1" w:rsidRPr="001D1FD1">
        <w:rPr>
          <w:sz w:val="24"/>
        </w:rPr>
        <w:t xml:space="preserve"> </w:t>
      </w:r>
    </w:p>
    <w:p w:rsidR="003E4734" w:rsidRPr="00D1001C" w:rsidRDefault="003E4734" w:rsidP="000B6F5C">
      <w:pPr>
        <w:widowControl w:val="0"/>
        <w:spacing w:before="120" w:after="0"/>
        <w:rPr>
          <w:sz w:val="24"/>
          <w:szCs w:val="24"/>
        </w:rPr>
      </w:pPr>
      <w:bookmarkStart w:id="3" w:name="_GoBack"/>
      <w:bookmarkEnd w:id="3"/>
    </w:p>
    <w:p w:rsidR="003E4734" w:rsidRPr="00FF505B" w:rsidRDefault="003E4734" w:rsidP="000B6F5C">
      <w:pPr>
        <w:widowControl w:val="0"/>
        <w:spacing w:before="120" w:after="0"/>
        <w:rPr>
          <w:sz w:val="24"/>
          <w:szCs w:val="24"/>
        </w:rPr>
      </w:pPr>
      <w:r w:rsidRPr="00FF505B">
        <w:rPr>
          <w:sz w:val="24"/>
          <w:szCs w:val="24"/>
        </w:rPr>
        <w:t xml:space="preserve">a </w:t>
      </w:r>
    </w:p>
    <w:p w:rsidR="003E4734" w:rsidRPr="00D1001C" w:rsidRDefault="003E4734" w:rsidP="000B6F5C">
      <w:pPr>
        <w:widowControl w:val="0"/>
        <w:spacing w:before="120" w:after="0"/>
        <w:rPr>
          <w:b/>
          <w:sz w:val="24"/>
          <w:szCs w:val="24"/>
        </w:rPr>
      </w:pPr>
    </w:p>
    <w:bookmarkStart w:id="4" w:name="Text7"/>
    <w:p w:rsidR="00954243" w:rsidRPr="004A0992" w:rsidRDefault="00AB0925" w:rsidP="000B6F5C">
      <w:pPr>
        <w:widowControl w:val="0"/>
        <w:spacing w:before="120" w:after="0"/>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DC538B" w:rsidRPr="00DC538B">
        <w:rPr>
          <w:noProof/>
          <w:sz w:val="24"/>
        </w:rPr>
        <w:t xml:space="preserve">  název: BATIST Medical a.s.                    </w:t>
      </w:r>
      <w:r>
        <w:rPr>
          <w:sz w:val="24"/>
        </w:rPr>
        <w:fldChar w:fldCharType="end"/>
      </w:r>
      <w:r w:rsidR="004A0992" w:rsidRPr="004A0992">
        <w:rPr>
          <w:noProof/>
          <w:sz w:val="24"/>
        </w:rPr>
        <w:t xml:space="preserve">    </w:t>
      </w:r>
      <w:r w:rsidR="00954243" w:rsidRPr="004A0992">
        <w:rPr>
          <w:noProof/>
          <w:sz w:val="24"/>
        </w:rPr>
        <w:t xml:space="preserve">            </w:t>
      </w:r>
      <w:r w:rsidR="004A0992" w:rsidRPr="004A0992">
        <w:rPr>
          <w:noProof/>
          <w:sz w:val="24"/>
        </w:rPr>
        <w:t xml:space="preserve"> </w:t>
      </w:r>
      <w:bookmarkEnd w:id="4"/>
    </w:p>
    <w:p w:rsidR="00954243" w:rsidRPr="00336BFB" w:rsidRDefault="00AB0925" w:rsidP="000B6F5C">
      <w:pPr>
        <w:widowControl w:val="0"/>
        <w:spacing w:before="120" w:after="0"/>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DC538B" w:rsidRPr="00DC538B">
        <w:rPr>
          <w:noProof/>
          <w:sz w:val="24"/>
        </w:rPr>
        <w:t xml:space="preserve">  se sídlem: Nerudova 309, 549 41 Červený Kostelec                    </w:t>
      </w:r>
      <w:r>
        <w:rPr>
          <w:sz w:val="24"/>
        </w:rPr>
        <w:fldChar w:fldCharType="end"/>
      </w:r>
      <w:bookmarkStart w:id="5" w:name="Text8"/>
      <w:r w:rsidR="004A0992">
        <w:rPr>
          <w:noProof/>
          <w:sz w:val="24"/>
        </w:rPr>
        <w:t xml:space="preserve">     </w:t>
      </w:r>
      <w:bookmarkEnd w:id="5"/>
      <w:r w:rsidR="00954243">
        <w:rPr>
          <w:sz w:val="24"/>
        </w:rPr>
        <w:t xml:space="preserve">  </w:t>
      </w:r>
    </w:p>
    <w:p w:rsidR="00954243" w:rsidRPr="00336BFB" w:rsidRDefault="00AB0925" w:rsidP="000B6F5C">
      <w:pPr>
        <w:widowControl w:val="0"/>
        <w:spacing w:before="120" w:after="0"/>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DC538B" w:rsidRPr="00DC538B">
        <w:rPr>
          <w:noProof/>
          <w:sz w:val="24"/>
        </w:rPr>
        <w:t xml:space="preserve">  IČO:  28813936                   </w:t>
      </w:r>
      <w:r>
        <w:rPr>
          <w:sz w:val="24"/>
        </w:rPr>
        <w:fldChar w:fldCharType="end"/>
      </w:r>
      <w:r w:rsidR="00954243" w:rsidRPr="00336BFB">
        <w:rPr>
          <w:sz w:val="24"/>
        </w:rPr>
        <w:t xml:space="preserve"> </w:t>
      </w:r>
      <w:bookmarkStart w:id="6" w:name="Text10"/>
      <w:r w:rsidR="004A0992" w:rsidRPr="00336BFB">
        <w:rPr>
          <w:noProof/>
          <w:sz w:val="24"/>
        </w:rPr>
        <w:t xml:space="preserve">     </w:t>
      </w:r>
      <w:bookmarkEnd w:id="6"/>
    </w:p>
    <w:p w:rsidR="00954243" w:rsidRPr="00336BFB" w:rsidRDefault="00AB0925" w:rsidP="000B6F5C">
      <w:pPr>
        <w:widowControl w:val="0"/>
        <w:spacing w:before="120" w:after="0"/>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DC538B" w:rsidRPr="00DC538B">
        <w:rPr>
          <w:noProof/>
          <w:sz w:val="24"/>
        </w:rPr>
        <w:t xml:space="preserve">  DIČ: CZ699005599                    </w:t>
      </w:r>
      <w:r>
        <w:rPr>
          <w:sz w:val="24"/>
        </w:rPr>
        <w:fldChar w:fldCharType="end"/>
      </w:r>
    </w:p>
    <w:p w:rsidR="00954243" w:rsidRDefault="00AB0925" w:rsidP="000B6F5C">
      <w:pPr>
        <w:widowControl w:val="0"/>
        <w:spacing w:before="120" w:after="0"/>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DC538B" w:rsidRPr="00DC538B">
        <w:rPr>
          <w:noProof/>
          <w:sz w:val="24"/>
        </w:rPr>
        <w:t xml:space="preserve">  zastoupený:                     </w:t>
      </w:r>
      <w:r>
        <w:rPr>
          <w:sz w:val="24"/>
        </w:rPr>
        <w:fldChar w:fldCharType="end"/>
      </w:r>
      <w:bookmarkStart w:id="7" w:name="Text11"/>
      <w:r w:rsidR="00954243">
        <w:rPr>
          <w:sz w:val="24"/>
        </w:rPr>
        <w:t xml:space="preserve">      </w:t>
      </w:r>
      <w:r w:rsidR="004A0992">
        <w:rPr>
          <w:noProof/>
          <w:sz w:val="24"/>
        </w:rPr>
        <w:t xml:space="preserve">  </w:t>
      </w:r>
      <w:bookmarkEnd w:id="7"/>
    </w:p>
    <w:p w:rsidR="00954243" w:rsidRPr="00DC40AF" w:rsidRDefault="00AB0925" w:rsidP="000B6F5C">
      <w:pPr>
        <w:widowControl w:val="0"/>
        <w:spacing w:before="120" w:after="0"/>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DC538B" w:rsidRPr="00DC538B">
        <w:rPr>
          <w:noProof/>
          <w:sz w:val="24"/>
        </w:rPr>
        <w:t xml:space="preserve">  bankovní spojení:                    </w:t>
      </w:r>
      <w:r>
        <w:rPr>
          <w:sz w:val="24"/>
        </w:rPr>
        <w:fldChar w:fldCharType="end"/>
      </w:r>
    </w:p>
    <w:p w:rsidR="00954243" w:rsidRPr="00DC40AF" w:rsidRDefault="00AB0925" w:rsidP="000B6F5C">
      <w:pPr>
        <w:widowControl w:val="0"/>
        <w:spacing w:before="120" w:after="0"/>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DC538B" w:rsidRPr="00DC538B">
        <w:rPr>
          <w:noProof/>
          <w:sz w:val="24"/>
        </w:rPr>
        <w:t xml:space="preserve">  číslo účtu:                   </w:t>
      </w:r>
      <w:r>
        <w:rPr>
          <w:sz w:val="24"/>
        </w:rPr>
        <w:fldChar w:fldCharType="end"/>
      </w:r>
      <w:r w:rsidR="00954243" w:rsidRPr="00DC40AF">
        <w:rPr>
          <w:sz w:val="24"/>
        </w:rPr>
        <w:t xml:space="preserve"> </w:t>
      </w:r>
      <w:bookmarkStart w:id="8" w:name="Text16"/>
      <w:r w:rsidR="004A0992">
        <w:rPr>
          <w:noProof/>
          <w:sz w:val="24"/>
        </w:rPr>
        <w:t xml:space="preserve">     </w:t>
      </w:r>
      <w:bookmarkEnd w:id="8"/>
    </w:p>
    <w:p w:rsidR="00293A27" w:rsidRPr="0048312A" w:rsidRDefault="00AB0925" w:rsidP="000B6F5C">
      <w:pPr>
        <w:widowControl w:val="0"/>
        <w:spacing w:before="120" w:after="0"/>
        <w:rPr>
          <w:i/>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evidence:                    </w:t>
      </w:r>
      <w:r>
        <w:rPr>
          <w:noProof/>
          <w:sz w:val="24"/>
        </w:rPr>
        <w:t> </w:t>
      </w:r>
      <w:r>
        <w:rPr>
          <w:sz w:val="24"/>
        </w:rPr>
        <w:fldChar w:fldCharType="end"/>
      </w:r>
    </w:p>
    <w:p w:rsidR="00F6011F" w:rsidRDefault="00AB0925" w:rsidP="000B6F5C">
      <w:pPr>
        <w:widowControl w:val="0"/>
        <w:spacing w:before="120" w:after="0"/>
        <w:rPr>
          <w:sz w:val="24"/>
          <w:szCs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DC538B" w:rsidRPr="00DC538B">
        <w:rPr>
          <w:noProof/>
          <w:sz w:val="24"/>
        </w:rPr>
        <w:t xml:space="preserve">  kontaktní osoby:                  </w:t>
      </w:r>
      <w:r>
        <w:rPr>
          <w:sz w:val="24"/>
        </w:rPr>
        <w:fldChar w:fldCharType="end"/>
      </w:r>
    </w:p>
    <w:p w:rsidR="003E4734" w:rsidRPr="00210E0A" w:rsidRDefault="003E4734" w:rsidP="000B6F5C">
      <w:pPr>
        <w:widowControl w:val="0"/>
        <w:spacing w:before="120" w:after="0"/>
        <w:rPr>
          <w:sz w:val="24"/>
          <w:szCs w:val="24"/>
        </w:rPr>
      </w:pPr>
      <w:r w:rsidRPr="00D1001C">
        <w:rPr>
          <w:sz w:val="24"/>
          <w:szCs w:val="24"/>
        </w:rPr>
        <w:t xml:space="preserve">dále jen </w:t>
      </w:r>
      <w:r w:rsidR="00210E0A">
        <w:rPr>
          <w:sz w:val="24"/>
          <w:szCs w:val="24"/>
        </w:rPr>
        <w:t>„</w:t>
      </w:r>
      <w:r w:rsidRPr="00210E0A">
        <w:rPr>
          <w:sz w:val="24"/>
          <w:szCs w:val="24"/>
        </w:rPr>
        <w:t>prodávajíc</w:t>
      </w:r>
      <w:r w:rsidR="00210E0A" w:rsidRPr="00210E0A">
        <w:rPr>
          <w:sz w:val="24"/>
          <w:szCs w:val="24"/>
        </w:rPr>
        <w:t>í</w:t>
      </w:r>
      <w:r w:rsidR="00210E0A">
        <w:rPr>
          <w:sz w:val="24"/>
          <w:szCs w:val="24"/>
        </w:rPr>
        <w:t>“</w:t>
      </w:r>
    </w:p>
    <w:p w:rsidR="004928D8" w:rsidRDefault="004928D8" w:rsidP="000B6F5C">
      <w:pPr>
        <w:widowControl w:val="0"/>
        <w:spacing w:before="120"/>
        <w:rPr>
          <w:sz w:val="24"/>
          <w:szCs w:val="24"/>
        </w:rPr>
      </w:pPr>
    </w:p>
    <w:p w:rsidR="00FF505B" w:rsidRPr="00FF505B" w:rsidRDefault="003E4734" w:rsidP="000B6F5C">
      <w:pPr>
        <w:widowControl w:val="0"/>
        <w:spacing w:before="120"/>
        <w:jc w:val="center"/>
        <w:rPr>
          <w:sz w:val="24"/>
          <w:szCs w:val="24"/>
        </w:rPr>
      </w:pPr>
      <w:r w:rsidRPr="00FF505B">
        <w:rPr>
          <w:sz w:val="24"/>
          <w:szCs w:val="24"/>
        </w:rPr>
        <w:t>takto:</w:t>
      </w:r>
    </w:p>
    <w:p w:rsidR="004928D8" w:rsidRDefault="004928D8" w:rsidP="000B6F5C">
      <w:pPr>
        <w:widowControl w:val="0"/>
        <w:spacing w:before="120"/>
        <w:rPr>
          <w:b/>
          <w:sz w:val="24"/>
          <w:szCs w:val="24"/>
        </w:rPr>
      </w:pPr>
    </w:p>
    <w:p w:rsidR="00F6011F" w:rsidRDefault="00F6011F" w:rsidP="000B6F5C">
      <w:pPr>
        <w:pStyle w:val="NADPISCENNETUC"/>
        <w:keepNext w:val="0"/>
        <w:keepLines w:val="0"/>
        <w:widowControl w:val="0"/>
        <w:spacing w:before="0" w:after="0"/>
        <w:rPr>
          <w:b/>
          <w:sz w:val="24"/>
          <w:u w:val="single"/>
        </w:rPr>
      </w:pPr>
    </w:p>
    <w:p w:rsidR="00F6011F" w:rsidRDefault="00F6011F" w:rsidP="000B6F5C">
      <w:pPr>
        <w:pStyle w:val="NADPISCENNETUC"/>
        <w:keepNext w:val="0"/>
        <w:keepLines w:val="0"/>
        <w:widowControl w:val="0"/>
        <w:spacing w:before="0" w:after="0"/>
        <w:rPr>
          <w:b/>
          <w:sz w:val="24"/>
          <w:u w:val="single"/>
        </w:rPr>
      </w:pPr>
    </w:p>
    <w:p w:rsidR="0075613B" w:rsidRDefault="0075613B" w:rsidP="000B6F5C">
      <w:pPr>
        <w:pStyle w:val="NADPISCENNETUC"/>
        <w:keepNext w:val="0"/>
        <w:keepLines w:val="0"/>
        <w:widowControl w:val="0"/>
        <w:spacing w:before="0" w:after="0"/>
        <w:rPr>
          <w:sz w:val="24"/>
        </w:rPr>
      </w:pPr>
      <w:r>
        <w:rPr>
          <w:b/>
          <w:sz w:val="24"/>
          <w:u w:val="single"/>
        </w:rPr>
        <w:t>Úvodní</w:t>
      </w:r>
      <w:r w:rsidRPr="00ED4492">
        <w:rPr>
          <w:b/>
          <w:sz w:val="24"/>
          <w:u w:val="single"/>
        </w:rPr>
        <w:t xml:space="preserve"> ustanovení</w:t>
      </w:r>
    </w:p>
    <w:p w:rsidR="00172F8C" w:rsidRDefault="00172F8C" w:rsidP="000B6F5C">
      <w:pPr>
        <w:widowControl w:val="0"/>
        <w:numPr>
          <w:ilvl w:val="0"/>
          <w:numId w:val="12"/>
        </w:numPr>
        <w:overflowPunct/>
        <w:autoSpaceDE/>
        <w:autoSpaceDN/>
        <w:adjustRightInd/>
        <w:spacing w:before="120" w:after="0"/>
        <w:ind w:left="284" w:hanging="284"/>
        <w:textAlignment w:val="auto"/>
        <w:rPr>
          <w:sz w:val="24"/>
          <w:szCs w:val="24"/>
        </w:rPr>
      </w:pPr>
      <w:r w:rsidRPr="00172F8C">
        <w:rPr>
          <w:sz w:val="24"/>
          <w:szCs w:val="24"/>
        </w:rPr>
        <w:t xml:space="preserve">Smluvní strany prohlašují, že identifikační údaje specifikující smluvní strany jsou v souladu s právní skutečností v době uzavření smlouvy. Smluvní strany se zavazují, že </w:t>
      </w:r>
      <w:r w:rsidRPr="00172F8C">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172F8C" w:rsidRPr="006B6FB6" w:rsidRDefault="006B6FB6" w:rsidP="000B6F5C">
      <w:pPr>
        <w:widowControl w:val="0"/>
        <w:numPr>
          <w:ilvl w:val="0"/>
          <w:numId w:val="12"/>
        </w:numPr>
        <w:overflowPunct/>
        <w:autoSpaceDE/>
        <w:autoSpaceDN/>
        <w:adjustRightInd/>
        <w:spacing w:before="120" w:after="0"/>
        <w:ind w:left="284"/>
        <w:textAlignment w:val="auto"/>
        <w:rPr>
          <w:sz w:val="24"/>
          <w:szCs w:val="24"/>
        </w:rPr>
      </w:pPr>
      <w:bookmarkStart w:id="9" w:name="Text17"/>
      <w:r w:rsidRPr="006B6FB6">
        <w:rPr>
          <w:sz w:val="24"/>
          <w:szCs w:val="24"/>
        </w:rPr>
        <w:t>Tato smlouva je uzavřena na základě výsledku veřejné zakáz</w:t>
      </w:r>
      <w:r w:rsidR="003C3FC1">
        <w:rPr>
          <w:sz w:val="24"/>
          <w:szCs w:val="24"/>
        </w:rPr>
        <w:t>ky</w:t>
      </w:r>
      <w:r w:rsidRPr="006B6FB6">
        <w:rPr>
          <w:sz w:val="24"/>
          <w:szCs w:val="24"/>
        </w:rPr>
        <w:t xml:space="preserve"> s názvem „</w:t>
      </w:r>
      <w:r w:rsidR="003C3FC1" w:rsidRPr="003C3FC1">
        <w:rPr>
          <w:sz w:val="24"/>
          <w:szCs w:val="24"/>
        </w:rPr>
        <w:t>Kategorie I</w:t>
      </w:r>
      <w:r w:rsidR="00AE7BC4">
        <w:rPr>
          <w:sz w:val="24"/>
          <w:szCs w:val="24"/>
        </w:rPr>
        <w:t>V</w:t>
      </w:r>
      <w:r w:rsidR="003C3FC1" w:rsidRPr="003C3FC1">
        <w:rPr>
          <w:sz w:val="24"/>
          <w:szCs w:val="24"/>
        </w:rPr>
        <w:t xml:space="preserve">. </w:t>
      </w:r>
      <w:r w:rsidR="00AE7BC4">
        <w:rPr>
          <w:sz w:val="24"/>
          <w:szCs w:val="24"/>
        </w:rPr>
        <w:t>–</w:t>
      </w:r>
      <w:r w:rsidR="003C3FC1" w:rsidRPr="003C3FC1">
        <w:rPr>
          <w:sz w:val="24"/>
          <w:szCs w:val="24"/>
        </w:rPr>
        <w:t xml:space="preserve"> R</w:t>
      </w:r>
      <w:r w:rsidR="00AE7BC4">
        <w:rPr>
          <w:sz w:val="24"/>
          <w:szCs w:val="24"/>
        </w:rPr>
        <w:t>ukavice – jednorázové nitrilové rukavice vel. S – XL“</w:t>
      </w:r>
      <w:r w:rsidRPr="006B6FB6">
        <w:rPr>
          <w:sz w:val="24"/>
          <w:szCs w:val="24"/>
        </w:rPr>
        <w:t xml:space="preserve"> (dále jen „veřejná zakázka“)</w:t>
      </w:r>
      <w:r>
        <w:rPr>
          <w:sz w:val="24"/>
          <w:szCs w:val="24"/>
        </w:rPr>
        <w:t>, ve které byla nabídka prodávajícího</w:t>
      </w:r>
      <w:r w:rsidRPr="006B6FB6">
        <w:rPr>
          <w:sz w:val="24"/>
          <w:szCs w:val="24"/>
        </w:rPr>
        <w:t xml:space="preserve"> vybrána jako </w:t>
      </w:r>
      <w:r w:rsidR="006053D5">
        <w:rPr>
          <w:sz w:val="24"/>
          <w:szCs w:val="24"/>
        </w:rPr>
        <w:t xml:space="preserve">ekonomicky </w:t>
      </w:r>
      <w:r w:rsidRPr="006B6FB6">
        <w:rPr>
          <w:sz w:val="24"/>
          <w:szCs w:val="24"/>
        </w:rPr>
        <w:t>nejv</w:t>
      </w:r>
      <w:r w:rsidR="007651D3">
        <w:rPr>
          <w:sz w:val="24"/>
          <w:szCs w:val="24"/>
        </w:rPr>
        <w:t>ý</w:t>
      </w:r>
      <w:r w:rsidRPr="006B6FB6">
        <w:rPr>
          <w:sz w:val="24"/>
          <w:szCs w:val="24"/>
        </w:rPr>
        <w:t>hodnější.</w:t>
      </w:r>
      <w:r w:rsidR="004A0992">
        <w:rPr>
          <w:noProof/>
          <w:sz w:val="24"/>
          <w:szCs w:val="24"/>
        </w:rPr>
        <w:t xml:space="preserve"> </w:t>
      </w:r>
      <w:bookmarkEnd w:id="9"/>
      <w:r w:rsidR="00B35831" w:rsidRPr="00B35831">
        <w:rPr>
          <w:noProof/>
          <w:sz w:val="24"/>
          <w:szCs w:val="24"/>
        </w:rPr>
        <w:t xml:space="preserve">Plnění této smlouvy se řídí taktéž zadávacími podmínkami </w:t>
      </w:r>
      <w:r w:rsidR="000B6F5C">
        <w:rPr>
          <w:noProof/>
          <w:sz w:val="24"/>
          <w:szCs w:val="24"/>
        </w:rPr>
        <w:t>v</w:t>
      </w:r>
      <w:r w:rsidR="00B35831" w:rsidRPr="00B35831">
        <w:rPr>
          <w:noProof/>
          <w:sz w:val="24"/>
          <w:szCs w:val="24"/>
        </w:rPr>
        <w:t xml:space="preserve">eřejné zakázky. Tyto podmínky jsou pro plnění smlouvy závazné, i když v ní nejsou výslovně uvedeny. Plnění této smlouvy se řídí také nabídkou Prodávajícího, kterou předložil v rámci </w:t>
      </w:r>
      <w:r w:rsidR="000B6F5C">
        <w:rPr>
          <w:noProof/>
          <w:sz w:val="24"/>
          <w:szCs w:val="24"/>
        </w:rPr>
        <w:t>v</w:t>
      </w:r>
      <w:r w:rsidR="00B35831" w:rsidRPr="00B35831">
        <w:rPr>
          <w:noProof/>
          <w:sz w:val="24"/>
          <w:szCs w:val="24"/>
        </w:rPr>
        <w:t>eřejné zakázky.</w:t>
      </w:r>
    </w:p>
    <w:p w:rsidR="002278CB" w:rsidRDefault="002278CB" w:rsidP="000B6F5C">
      <w:pPr>
        <w:widowControl w:val="0"/>
        <w:numPr>
          <w:ilvl w:val="0"/>
          <w:numId w:val="12"/>
        </w:numPr>
        <w:overflowPunct/>
        <w:autoSpaceDE/>
        <w:adjustRightInd/>
        <w:spacing w:before="120" w:after="0"/>
        <w:ind w:left="284" w:hanging="284"/>
        <w:textAlignment w:val="auto"/>
        <w:rPr>
          <w:i/>
          <w:sz w:val="24"/>
          <w:szCs w:val="24"/>
        </w:rPr>
      </w:pPr>
      <w:r>
        <w:rPr>
          <w:sz w:val="24"/>
          <w:szCs w:val="24"/>
        </w:rPr>
        <w:t>Prodávající prohlašuje:</w:t>
      </w:r>
    </w:p>
    <w:p w:rsidR="002278CB" w:rsidRDefault="002278CB" w:rsidP="000B6F5C">
      <w:pPr>
        <w:widowControl w:val="0"/>
        <w:numPr>
          <w:ilvl w:val="0"/>
          <w:numId w:val="26"/>
        </w:numPr>
        <w:overflowPunct/>
        <w:autoSpaceDE/>
        <w:adjustRightInd/>
        <w:spacing w:before="120" w:after="0"/>
        <w:ind w:left="709"/>
        <w:textAlignment w:val="auto"/>
        <w:rPr>
          <w:i/>
          <w:sz w:val="24"/>
          <w:szCs w:val="24"/>
        </w:rPr>
      </w:pPr>
      <w:r>
        <w:rPr>
          <w:sz w:val="24"/>
          <w:szCs w:val="24"/>
        </w:rPr>
        <w:t xml:space="preserve">že se detailně seznámil se všemi podklady k veřejné zakázce, s rozsahem a povahou předmětu plnění této smlouvy, </w:t>
      </w:r>
    </w:p>
    <w:p w:rsidR="002278CB" w:rsidRPr="002278CB" w:rsidRDefault="002278CB" w:rsidP="000B6F5C">
      <w:pPr>
        <w:widowControl w:val="0"/>
        <w:numPr>
          <w:ilvl w:val="0"/>
          <w:numId w:val="26"/>
        </w:numPr>
        <w:overflowPunct/>
        <w:autoSpaceDE/>
        <w:adjustRightInd/>
        <w:spacing w:before="120" w:after="0"/>
        <w:ind w:left="709"/>
        <w:textAlignment w:val="auto"/>
        <w:rPr>
          <w:i/>
          <w:sz w:val="24"/>
          <w:szCs w:val="24"/>
        </w:rPr>
      </w:pPr>
      <w:r>
        <w:rPr>
          <w:sz w:val="24"/>
          <w:szCs w:val="24"/>
        </w:rPr>
        <w:t>že mu jsou známy veškeré technické, kvalitativní a jiné podmínky nezbytné pro realizaci předmětu plnění této smlouvy,</w:t>
      </w:r>
    </w:p>
    <w:p w:rsidR="0075613B" w:rsidRPr="002278CB" w:rsidRDefault="002278CB" w:rsidP="000B6F5C">
      <w:pPr>
        <w:widowControl w:val="0"/>
        <w:numPr>
          <w:ilvl w:val="0"/>
          <w:numId w:val="26"/>
        </w:numPr>
        <w:overflowPunct/>
        <w:autoSpaceDE/>
        <w:adjustRightInd/>
        <w:spacing w:before="120" w:after="0"/>
        <w:ind w:left="709"/>
        <w:textAlignment w:val="auto"/>
        <w:rPr>
          <w:i/>
          <w:sz w:val="24"/>
          <w:szCs w:val="24"/>
        </w:rPr>
      </w:pPr>
      <w:r w:rsidRPr="002278CB">
        <w:rPr>
          <w:sz w:val="24"/>
          <w:szCs w:val="24"/>
        </w:rPr>
        <w:t>že disponuje takovými kapacitami a odbornými znalostmi, aby předmět plnění této smlouvy provedl za dohodnutou maximální cenu a v dohodnutém termínu</w:t>
      </w:r>
      <w:r w:rsidRPr="002278CB">
        <w:rPr>
          <w:i/>
          <w:sz w:val="24"/>
          <w:szCs w:val="24"/>
        </w:rPr>
        <w:t>.</w:t>
      </w:r>
    </w:p>
    <w:p w:rsidR="00253CA5" w:rsidRDefault="00253CA5" w:rsidP="000B6F5C">
      <w:pPr>
        <w:widowControl w:val="0"/>
        <w:spacing w:before="0" w:after="0"/>
        <w:rPr>
          <w:b/>
          <w:sz w:val="24"/>
          <w:szCs w:val="24"/>
        </w:rPr>
      </w:pPr>
    </w:p>
    <w:p w:rsidR="00FF505B" w:rsidRPr="00FF505B" w:rsidRDefault="003E4734" w:rsidP="000B6F5C">
      <w:pPr>
        <w:widowControl w:val="0"/>
        <w:spacing w:before="120" w:after="0"/>
        <w:jc w:val="center"/>
        <w:rPr>
          <w:b/>
          <w:sz w:val="24"/>
          <w:szCs w:val="24"/>
          <w:u w:val="single"/>
        </w:rPr>
      </w:pPr>
      <w:r w:rsidRPr="00FF505B">
        <w:rPr>
          <w:b/>
          <w:sz w:val="24"/>
          <w:szCs w:val="24"/>
        </w:rPr>
        <w:t>Článek I.</w:t>
      </w:r>
      <w:r w:rsidRPr="00FF505B">
        <w:rPr>
          <w:b/>
          <w:sz w:val="24"/>
          <w:szCs w:val="24"/>
        </w:rPr>
        <w:br/>
      </w:r>
      <w:r w:rsidRPr="00FF505B">
        <w:rPr>
          <w:b/>
          <w:sz w:val="24"/>
          <w:szCs w:val="24"/>
          <w:u w:val="single"/>
        </w:rPr>
        <w:t xml:space="preserve">Předmět </w:t>
      </w:r>
      <w:r w:rsidR="00C93C14" w:rsidRPr="00FF505B">
        <w:rPr>
          <w:b/>
          <w:sz w:val="24"/>
          <w:szCs w:val="24"/>
          <w:u w:val="single"/>
        </w:rPr>
        <w:t>smlouvy</w:t>
      </w:r>
    </w:p>
    <w:p w:rsidR="00FF505B" w:rsidRPr="006F3307" w:rsidRDefault="00C93C14" w:rsidP="000B6F5C">
      <w:pPr>
        <w:widowControl w:val="0"/>
        <w:numPr>
          <w:ilvl w:val="0"/>
          <w:numId w:val="3"/>
        </w:numPr>
        <w:tabs>
          <w:tab w:val="clear" w:pos="397"/>
          <w:tab w:val="num" w:pos="284"/>
        </w:tabs>
        <w:spacing w:before="120"/>
        <w:ind w:left="284"/>
        <w:rPr>
          <w:b/>
          <w:sz w:val="24"/>
          <w:szCs w:val="24"/>
        </w:rPr>
      </w:pPr>
      <w:r w:rsidRPr="006F3307">
        <w:rPr>
          <w:sz w:val="24"/>
          <w:szCs w:val="24"/>
        </w:rPr>
        <w:t xml:space="preserve">Prodávající </w:t>
      </w:r>
      <w:r w:rsidR="00FF505B" w:rsidRPr="006F3307">
        <w:rPr>
          <w:sz w:val="24"/>
          <w:szCs w:val="24"/>
        </w:rPr>
        <w:t xml:space="preserve">se zavazuje, že </w:t>
      </w:r>
      <w:r w:rsidR="00DE4DFE" w:rsidRPr="006F3307">
        <w:rPr>
          <w:sz w:val="24"/>
          <w:szCs w:val="24"/>
        </w:rPr>
        <w:t>dodá</w:t>
      </w:r>
      <w:r w:rsidR="00FF505B" w:rsidRPr="006F3307">
        <w:rPr>
          <w:sz w:val="24"/>
          <w:szCs w:val="24"/>
        </w:rPr>
        <w:t xml:space="preserve"> kupujícímu </w:t>
      </w:r>
      <w:r w:rsidR="008865C4" w:rsidRPr="006F3307">
        <w:rPr>
          <w:sz w:val="24"/>
          <w:szCs w:val="24"/>
        </w:rPr>
        <w:t>níže</w:t>
      </w:r>
      <w:r w:rsidR="002D4956" w:rsidRPr="006F3307">
        <w:rPr>
          <w:sz w:val="24"/>
          <w:szCs w:val="24"/>
        </w:rPr>
        <w:t xml:space="preserve"> vymezený předmět koupě</w:t>
      </w:r>
      <w:r w:rsidR="008865C4" w:rsidRPr="006F3307">
        <w:rPr>
          <w:sz w:val="24"/>
          <w:szCs w:val="24"/>
        </w:rPr>
        <w:t xml:space="preserve"> (dále jen „zboží“)</w:t>
      </w:r>
      <w:r w:rsidR="002D4956" w:rsidRPr="006F3307">
        <w:rPr>
          <w:sz w:val="24"/>
          <w:szCs w:val="24"/>
        </w:rPr>
        <w:t xml:space="preserve">, </w:t>
      </w:r>
      <w:r w:rsidR="00FF505B" w:rsidRPr="006F3307">
        <w:rPr>
          <w:sz w:val="24"/>
          <w:szCs w:val="24"/>
        </w:rPr>
        <w:t>a</w:t>
      </w:r>
      <w:r w:rsidR="00EC1C78" w:rsidRPr="006F3307">
        <w:rPr>
          <w:sz w:val="24"/>
          <w:szCs w:val="24"/>
        </w:rPr>
        <w:t xml:space="preserve"> umožní mu nabýt ke zboží vlastnické právo, a</w:t>
      </w:r>
      <w:r w:rsidR="00FF505B" w:rsidRPr="006F3307">
        <w:rPr>
          <w:sz w:val="24"/>
          <w:szCs w:val="24"/>
        </w:rPr>
        <w:t xml:space="preserve"> kupující se zavazuje, že </w:t>
      </w:r>
      <w:r w:rsidR="008865C4" w:rsidRPr="006F3307">
        <w:rPr>
          <w:sz w:val="24"/>
          <w:szCs w:val="24"/>
        </w:rPr>
        <w:t>zboží</w:t>
      </w:r>
      <w:r w:rsidR="002D4956" w:rsidRPr="006F3307">
        <w:rPr>
          <w:sz w:val="24"/>
          <w:szCs w:val="24"/>
        </w:rPr>
        <w:t xml:space="preserve"> převezme </w:t>
      </w:r>
      <w:r w:rsidR="00FF505B" w:rsidRPr="006F3307">
        <w:rPr>
          <w:sz w:val="24"/>
          <w:szCs w:val="24"/>
        </w:rPr>
        <w:t xml:space="preserve">a zaplatí </w:t>
      </w:r>
      <w:r w:rsidR="002D4956" w:rsidRPr="006F3307">
        <w:rPr>
          <w:sz w:val="24"/>
          <w:szCs w:val="24"/>
        </w:rPr>
        <w:t xml:space="preserve">prodávajícímu </w:t>
      </w:r>
      <w:r w:rsidR="00FF505B" w:rsidRPr="006F3307">
        <w:rPr>
          <w:sz w:val="24"/>
          <w:szCs w:val="24"/>
        </w:rPr>
        <w:t xml:space="preserve">kupní cenu. </w:t>
      </w:r>
    </w:p>
    <w:p w:rsidR="00DC6D6E" w:rsidRPr="006F3307" w:rsidRDefault="004A0992" w:rsidP="000B6F5C">
      <w:pPr>
        <w:widowControl w:val="0"/>
        <w:tabs>
          <w:tab w:val="left" w:pos="284"/>
        </w:tabs>
        <w:spacing w:before="120"/>
        <w:ind w:left="284" w:hanging="284"/>
        <w:rPr>
          <w:b/>
          <w:color w:val="A6A6A6"/>
          <w:sz w:val="24"/>
          <w:szCs w:val="24"/>
        </w:rPr>
      </w:pPr>
      <w:bookmarkStart w:id="10" w:name="Text33"/>
      <w:r>
        <w:rPr>
          <w:sz w:val="24"/>
          <w:szCs w:val="24"/>
        </w:rPr>
        <w:t xml:space="preserve">    </w:t>
      </w:r>
      <w:bookmarkEnd w:id="10"/>
    </w:p>
    <w:p w:rsidR="00FF505B" w:rsidRPr="00FF505B" w:rsidRDefault="00FF505B" w:rsidP="000B6F5C">
      <w:pPr>
        <w:widowControl w:val="0"/>
        <w:spacing w:before="0" w:after="0"/>
        <w:jc w:val="center"/>
        <w:rPr>
          <w:b/>
          <w:sz w:val="24"/>
          <w:szCs w:val="24"/>
        </w:rPr>
      </w:pPr>
      <w:r w:rsidRPr="00FF505B">
        <w:rPr>
          <w:b/>
          <w:sz w:val="24"/>
          <w:szCs w:val="24"/>
        </w:rPr>
        <w:t>Článek II.</w:t>
      </w:r>
    </w:p>
    <w:p w:rsidR="00283630" w:rsidRDefault="008865C4" w:rsidP="000B6F5C">
      <w:pPr>
        <w:widowControl w:val="0"/>
        <w:spacing w:before="0" w:after="0"/>
        <w:jc w:val="center"/>
        <w:rPr>
          <w:b/>
          <w:sz w:val="24"/>
          <w:szCs w:val="24"/>
          <w:u w:val="single"/>
        </w:rPr>
      </w:pPr>
      <w:r>
        <w:rPr>
          <w:b/>
          <w:sz w:val="24"/>
          <w:szCs w:val="24"/>
          <w:u w:val="single"/>
        </w:rPr>
        <w:t>Specifikace zboží</w:t>
      </w:r>
    </w:p>
    <w:p w:rsidR="00A158B4" w:rsidRPr="006F3307" w:rsidRDefault="006F3307" w:rsidP="000B6F5C">
      <w:pPr>
        <w:widowControl w:val="0"/>
        <w:numPr>
          <w:ilvl w:val="0"/>
          <w:numId w:val="16"/>
        </w:numPr>
        <w:spacing w:before="120" w:after="0"/>
        <w:ind w:left="284" w:hanging="284"/>
        <w:rPr>
          <w:b/>
          <w:sz w:val="24"/>
          <w:szCs w:val="24"/>
          <w:u w:val="single"/>
        </w:rPr>
      </w:pPr>
      <w:bookmarkStart w:id="11" w:name="Text34"/>
      <w:r w:rsidRPr="006F3307">
        <w:rPr>
          <w:sz w:val="24"/>
        </w:rPr>
        <w:t xml:space="preserve">Prodávající se zavazuje dodat </w:t>
      </w:r>
      <w:r w:rsidR="009D045E">
        <w:rPr>
          <w:sz w:val="24"/>
        </w:rPr>
        <w:t xml:space="preserve">určité množství </w:t>
      </w:r>
      <w:r w:rsidRPr="006F3307">
        <w:rPr>
          <w:sz w:val="24"/>
        </w:rPr>
        <w:t>zboží specifikované v</w:t>
      </w:r>
      <w:r w:rsidR="00FA66BA">
        <w:rPr>
          <w:sz w:val="24"/>
        </w:rPr>
        <w:t> </w:t>
      </w:r>
      <w:r w:rsidRPr="006F3307">
        <w:rPr>
          <w:sz w:val="24"/>
        </w:rPr>
        <w:t>příloze</w:t>
      </w:r>
      <w:r w:rsidR="00FA66BA">
        <w:rPr>
          <w:sz w:val="24"/>
        </w:rPr>
        <w:t xml:space="preserve"> č. 1</w:t>
      </w:r>
      <w:r w:rsidRPr="006F3307">
        <w:rPr>
          <w:sz w:val="24"/>
        </w:rPr>
        <w:t xml:space="preserve"> této smlouvy, která tvoří její nedílnou součást.</w:t>
      </w:r>
      <w:r w:rsidR="004A0992">
        <w:rPr>
          <w:noProof/>
          <w:sz w:val="24"/>
        </w:rPr>
        <w:t xml:space="preserve"> </w:t>
      </w:r>
      <w:bookmarkEnd w:id="11"/>
    </w:p>
    <w:p w:rsidR="00883438" w:rsidRDefault="00883438" w:rsidP="000B6F5C">
      <w:pPr>
        <w:pStyle w:val="NADPISCENNETUC"/>
        <w:keepNext w:val="0"/>
        <w:keepLines w:val="0"/>
        <w:widowControl w:val="0"/>
        <w:spacing w:before="0" w:after="0"/>
        <w:jc w:val="both"/>
        <w:rPr>
          <w:b/>
          <w:sz w:val="24"/>
        </w:rPr>
      </w:pPr>
    </w:p>
    <w:p w:rsidR="00912CAD" w:rsidRDefault="00720F3A" w:rsidP="000B6F5C">
      <w:pPr>
        <w:pStyle w:val="NADPISCENNETUC"/>
        <w:keepNext w:val="0"/>
        <w:keepLines w:val="0"/>
        <w:widowControl w:val="0"/>
        <w:spacing w:before="0" w:after="0"/>
        <w:rPr>
          <w:b/>
          <w:sz w:val="24"/>
        </w:rPr>
      </w:pPr>
      <w:r w:rsidRPr="00D1001C">
        <w:rPr>
          <w:b/>
          <w:sz w:val="24"/>
        </w:rPr>
        <w:t>Článek III.</w:t>
      </w:r>
    </w:p>
    <w:p w:rsidR="00720F3A" w:rsidRPr="00720F3A" w:rsidRDefault="00517F16" w:rsidP="000B6F5C">
      <w:pPr>
        <w:pStyle w:val="NADPISCENNETUC"/>
        <w:keepNext w:val="0"/>
        <w:keepLines w:val="0"/>
        <w:widowControl w:val="0"/>
        <w:spacing w:before="0" w:after="0"/>
        <w:rPr>
          <w:b/>
          <w:sz w:val="24"/>
          <w:u w:val="single"/>
        </w:rPr>
      </w:pPr>
      <w:r>
        <w:rPr>
          <w:b/>
          <w:sz w:val="24"/>
          <w:u w:val="single"/>
        </w:rPr>
        <w:t>Čas</w:t>
      </w:r>
      <w:r w:rsidR="00A46A63">
        <w:rPr>
          <w:b/>
          <w:sz w:val="24"/>
          <w:u w:val="single"/>
        </w:rPr>
        <w:t xml:space="preserve"> a místo </w:t>
      </w:r>
      <w:r w:rsidR="004E09A0">
        <w:rPr>
          <w:b/>
          <w:sz w:val="24"/>
          <w:u w:val="single"/>
        </w:rPr>
        <w:t>s</w:t>
      </w:r>
      <w:r w:rsidR="00236284">
        <w:rPr>
          <w:b/>
          <w:sz w:val="24"/>
          <w:u w:val="single"/>
        </w:rPr>
        <w:t>plnění</w:t>
      </w:r>
    </w:p>
    <w:p w:rsidR="00720F3A" w:rsidRPr="006F3307" w:rsidRDefault="001B0AD3" w:rsidP="000B6F5C">
      <w:pPr>
        <w:widowControl w:val="0"/>
        <w:numPr>
          <w:ilvl w:val="0"/>
          <w:numId w:val="1"/>
        </w:numPr>
        <w:spacing w:before="120" w:after="0"/>
        <w:rPr>
          <w:sz w:val="24"/>
          <w:szCs w:val="24"/>
        </w:rPr>
      </w:pPr>
      <w:r w:rsidRPr="006F3307">
        <w:rPr>
          <w:sz w:val="24"/>
          <w:szCs w:val="24"/>
        </w:rPr>
        <w:t>Prodávají</w:t>
      </w:r>
      <w:r w:rsidR="000D6521">
        <w:rPr>
          <w:sz w:val="24"/>
          <w:szCs w:val="24"/>
        </w:rPr>
        <w:t>cí</w:t>
      </w:r>
      <w:r w:rsidRPr="006F3307">
        <w:rPr>
          <w:sz w:val="24"/>
          <w:szCs w:val="24"/>
        </w:rPr>
        <w:t xml:space="preserve"> se zavazuje dodat kupujícímu zboží </w:t>
      </w:r>
      <w:r w:rsidR="004A0992">
        <w:rPr>
          <w:sz w:val="24"/>
          <w:szCs w:val="24"/>
        </w:rPr>
        <w:t xml:space="preserve">jednorázově </w:t>
      </w:r>
      <w:r w:rsidR="0052596E" w:rsidRPr="0068527B">
        <w:rPr>
          <w:sz w:val="24"/>
          <w:szCs w:val="24"/>
        </w:rPr>
        <w:t>nejpozději do</w:t>
      </w:r>
      <w:r w:rsidR="0052596E">
        <w:t xml:space="preserve"> </w:t>
      </w:r>
      <w:bookmarkStart w:id="12" w:name="Text35"/>
      <w:r w:rsidR="00234301">
        <w:t>6</w:t>
      </w:r>
      <w:r w:rsidR="00DC5AF4" w:rsidRPr="00DC5AF4">
        <w:rPr>
          <w:noProof/>
          <w:sz w:val="24"/>
          <w:szCs w:val="24"/>
        </w:rPr>
        <w:t xml:space="preserve"> týdnů od písemné výzvy kupujícího</w:t>
      </w:r>
      <w:r w:rsidR="0052596E" w:rsidRPr="00A6403E">
        <w:rPr>
          <w:sz w:val="24"/>
          <w:szCs w:val="24"/>
        </w:rPr>
        <w:t>.</w:t>
      </w:r>
      <w:bookmarkEnd w:id="12"/>
      <w:r w:rsidR="0052596E">
        <w:rPr>
          <w:sz w:val="24"/>
          <w:szCs w:val="24"/>
        </w:rPr>
        <w:t xml:space="preserve"> </w:t>
      </w:r>
      <w:r w:rsidRPr="00A97F5B">
        <w:rPr>
          <w:sz w:val="24"/>
          <w:szCs w:val="24"/>
        </w:rPr>
        <w:t>Prodávající je oprávněn dodat zboží kdykoli během dohodnuté lhůty, je však povinen alespoň 2 pracovní dny dopředu vyzvat kupujícího k převzetí zboží</w:t>
      </w:r>
      <w:r w:rsidRPr="006F3307">
        <w:rPr>
          <w:sz w:val="24"/>
          <w:szCs w:val="24"/>
        </w:rPr>
        <w:t xml:space="preserve"> s výjimkou, že čas dodání zboží připadne na poslední den lhůty.</w:t>
      </w:r>
    </w:p>
    <w:p w:rsidR="001D4A9D" w:rsidRPr="001D4A9D" w:rsidRDefault="00546241" w:rsidP="000B6F5C">
      <w:pPr>
        <w:widowControl w:val="0"/>
        <w:numPr>
          <w:ilvl w:val="0"/>
          <w:numId w:val="1"/>
        </w:numPr>
        <w:spacing w:before="120" w:after="0"/>
        <w:rPr>
          <w:sz w:val="24"/>
          <w:szCs w:val="24"/>
        </w:rPr>
      </w:pPr>
      <w:r>
        <w:rPr>
          <w:sz w:val="24"/>
          <w:szCs w:val="24"/>
        </w:rPr>
        <w:t xml:space="preserve">Prodávající dodá zboží </w:t>
      </w:r>
      <w:r w:rsidR="000E50D8">
        <w:rPr>
          <w:sz w:val="24"/>
          <w:szCs w:val="24"/>
        </w:rPr>
        <w:t xml:space="preserve">na tuto adresu: </w:t>
      </w:r>
      <w:bookmarkStart w:id="13" w:name="Text51"/>
      <w:r w:rsidR="00AB0925">
        <w:rPr>
          <w:sz w:val="24"/>
        </w:rPr>
        <w:fldChar w:fldCharType="begin">
          <w:ffData>
            <w:name w:val="Text6"/>
            <w:enabled/>
            <w:calcOnExit w:val="0"/>
            <w:textInput/>
          </w:ffData>
        </w:fldChar>
      </w:r>
      <w:r w:rsidR="00AB0925">
        <w:rPr>
          <w:sz w:val="24"/>
        </w:rPr>
        <w:instrText xml:space="preserve"> FORMTEXT </w:instrText>
      </w:r>
      <w:r w:rsidR="00AB0925">
        <w:rPr>
          <w:sz w:val="24"/>
        </w:rPr>
      </w:r>
      <w:r w:rsidR="00AB0925">
        <w:rPr>
          <w:sz w:val="24"/>
        </w:rPr>
        <w:fldChar w:fldCharType="separate"/>
      </w:r>
      <w:r w:rsidR="0060550A">
        <w:rPr>
          <w:sz w:val="24"/>
        </w:rPr>
        <w:t>Jedličkův ústav, p.o., Lužická 920/7, 460 01 Jablonec nad Nisou</w:t>
      </w:r>
      <w:r w:rsidR="00AB0925">
        <w:rPr>
          <w:sz w:val="24"/>
        </w:rPr>
        <w:fldChar w:fldCharType="end"/>
      </w:r>
      <w:r w:rsidR="000E50D8">
        <w:rPr>
          <w:noProof/>
          <w:sz w:val="24"/>
          <w:szCs w:val="24"/>
        </w:rPr>
        <w:t>.</w:t>
      </w:r>
      <w:r w:rsidR="004A0992">
        <w:rPr>
          <w:noProof/>
          <w:sz w:val="24"/>
          <w:szCs w:val="24"/>
        </w:rPr>
        <w:t xml:space="preserve"> </w:t>
      </w:r>
      <w:bookmarkEnd w:id="13"/>
      <w:r w:rsidR="00A73773" w:rsidRPr="001D4A9D">
        <w:rPr>
          <w:i/>
          <w:sz w:val="24"/>
          <w:szCs w:val="24"/>
        </w:rPr>
        <w:t xml:space="preserve"> </w:t>
      </w:r>
      <w:r w:rsidR="001D4A9D" w:rsidRPr="001D4A9D">
        <w:rPr>
          <w:sz w:val="24"/>
          <w:szCs w:val="24"/>
        </w:rPr>
        <w:t>Prodávající se zavazuje předat kupujícímu spolu se zbožím také doklady, jež jsou nutné k užívání zboží.</w:t>
      </w:r>
    </w:p>
    <w:p w:rsidR="001B0AD3" w:rsidRDefault="001B0AD3" w:rsidP="000B6F5C">
      <w:pPr>
        <w:pStyle w:val="NADPISCENNETUC"/>
        <w:keepNext w:val="0"/>
        <w:keepLines w:val="0"/>
        <w:widowControl w:val="0"/>
        <w:spacing w:before="0" w:after="0"/>
        <w:jc w:val="both"/>
        <w:rPr>
          <w:b/>
          <w:sz w:val="24"/>
        </w:rPr>
      </w:pPr>
    </w:p>
    <w:p w:rsidR="001B0AD3" w:rsidRPr="00C10D3C" w:rsidRDefault="001B0AD3" w:rsidP="000B6F5C">
      <w:pPr>
        <w:pStyle w:val="NADPISCENNETUC"/>
        <w:keepNext w:val="0"/>
        <w:keepLines w:val="0"/>
        <w:widowControl w:val="0"/>
        <w:spacing w:before="0" w:after="0"/>
        <w:rPr>
          <w:b/>
          <w:sz w:val="24"/>
        </w:rPr>
      </w:pPr>
      <w:r w:rsidRPr="00C10D3C">
        <w:rPr>
          <w:b/>
          <w:sz w:val="24"/>
        </w:rPr>
        <w:t>Článek IV.</w:t>
      </w:r>
    </w:p>
    <w:p w:rsidR="001B0AD3" w:rsidRPr="00A852FE" w:rsidRDefault="001B0AD3" w:rsidP="000B6F5C">
      <w:pPr>
        <w:pStyle w:val="NADPISCENNETUC"/>
        <w:keepNext w:val="0"/>
        <w:keepLines w:val="0"/>
        <w:widowControl w:val="0"/>
        <w:spacing w:before="0" w:after="0"/>
        <w:rPr>
          <w:sz w:val="24"/>
        </w:rPr>
      </w:pPr>
      <w:r w:rsidRPr="00AF4873">
        <w:rPr>
          <w:b/>
          <w:sz w:val="24"/>
          <w:u w:val="single"/>
        </w:rPr>
        <w:t>Předání a převzetí zboží</w:t>
      </w:r>
    </w:p>
    <w:p w:rsidR="001B0AD3" w:rsidRDefault="001B0AD3" w:rsidP="000B6F5C">
      <w:pPr>
        <w:widowControl w:val="0"/>
        <w:numPr>
          <w:ilvl w:val="0"/>
          <w:numId w:val="9"/>
        </w:numPr>
        <w:spacing w:before="120" w:after="0"/>
        <w:ind w:left="284" w:hanging="284"/>
        <w:rPr>
          <w:color w:val="000000"/>
          <w:sz w:val="24"/>
          <w:szCs w:val="24"/>
        </w:rPr>
      </w:pPr>
      <w:r>
        <w:rPr>
          <w:color w:val="000000"/>
          <w:sz w:val="24"/>
          <w:szCs w:val="24"/>
        </w:rPr>
        <w:t xml:space="preserve">Prodávající se zavazuje zboží dodat v dohodnutém času, na dohodnutém místě a v dohodnutém množství, jakosti a provedení. </w:t>
      </w:r>
    </w:p>
    <w:p w:rsidR="001B0AD3" w:rsidRPr="002E18DA" w:rsidRDefault="001B0AD3" w:rsidP="000B6F5C">
      <w:pPr>
        <w:widowControl w:val="0"/>
        <w:numPr>
          <w:ilvl w:val="0"/>
          <w:numId w:val="9"/>
        </w:numPr>
        <w:spacing w:before="120" w:after="0"/>
        <w:ind w:left="284" w:hanging="284"/>
        <w:rPr>
          <w:color w:val="000000"/>
          <w:sz w:val="24"/>
          <w:szCs w:val="24"/>
        </w:rPr>
      </w:pPr>
      <w:r w:rsidRPr="002E18DA">
        <w:rPr>
          <w:sz w:val="24"/>
        </w:rPr>
        <w:t xml:space="preserve">O předání zboží se sepíše </w:t>
      </w:r>
      <w:r>
        <w:rPr>
          <w:sz w:val="24"/>
        </w:rPr>
        <w:t>předávací protokol</w:t>
      </w:r>
      <w:r w:rsidRPr="002E18DA">
        <w:rPr>
          <w:sz w:val="24"/>
        </w:rPr>
        <w:t>, který musí obsahovat zejména:</w:t>
      </w:r>
    </w:p>
    <w:p w:rsidR="001B0AD3" w:rsidRPr="00484C7A" w:rsidRDefault="001B0AD3" w:rsidP="000B6F5C">
      <w:pPr>
        <w:pStyle w:val="Zkladntext"/>
        <w:widowControl w:val="0"/>
        <w:numPr>
          <w:ilvl w:val="0"/>
          <w:numId w:val="18"/>
        </w:numPr>
        <w:spacing w:before="120"/>
        <w:jc w:val="both"/>
        <w:rPr>
          <w:szCs w:val="24"/>
        </w:rPr>
      </w:pPr>
      <w:r w:rsidRPr="00484C7A">
        <w:rPr>
          <w:szCs w:val="24"/>
        </w:rPr>
        <w:t xml:space="preserve">označení osoby </w:t>
      </w:r>
      <w:r>
        <w:rPr>
          <w:szCs w:val="24"/>
        </w:rPr>
        <w:t>prodávajícího</w:t>
      </w:r>
      <w:r w:rsidRPr="00484C7A">
        <w:rPr>
          <w:szCs w:val="24"/>
        </w:rPr>
        <w:t xml:space="preserve"> včetně uvedení sídla a IČ,</w:t>
      </w:r>
    </w:p>
    <w:p w:rsidR="001B0AD3" w:rsidRPr="00484C7A" w:rsidRDefault="001B0AD3" w:rsidP="000B6F5C">
      <w:pPr>
        <w:pStyle w:val="HLAVICKA"/>
        <w:keepLines w:val="0"/>
        <w:widowControl w:val="0"/>
        <w:numPr>
          <w:ilvl w:val="0"/>
          <w:numId w:val="18"/>
        </w:numPr>
        <w:tabs>
          <w:tab w:val="clear" w:pos="284"/>
          <w:tab w:val="clear" w:pos="1145"/>
        </w:tabs>
        <w:spacing w:before="120" w:after="0"/>
        <w:jc w:val="both"/>
        <w:rPr>
          <w:sz w:val="24"/>
          <w:szCs w:val="24"/>
        </w:rPr>
      </w:pPr>
      <w:r w:rsidRPr="00484C7A">
        <w:rPr>
          <w:sz w:val="24"/>
          <w:szCs w:val="24"/>
        </w:rPr>
        <w:lastRenderedPageBreak/>
        <w:t xml:space="preserve">označení osoby </w:t>
      </w:r>
      <w:r>
        <w:rPr>
          <w:sz w:val="24"/>
          <w:szCs w:val="24"/>
        </w:rPr>
        <w:t>kupujícího</w:t>
      </w:r>
      <w:r w:rsidRPr="00484C7A">
        <w:rPr>
          <w:sz w:val="24"/>
          <w:szCs w:val="24"/>
        </w:rPr>
        <w:t xml:space="preserve"> včetně uvedení sídla a IČ,</w:t>
      </w:r>
    </w:p>
    <w:p w:rsidR="001B0AD3" w:rsidRPr="00484C7A" w:rsidRDefault="001B0AD3" w:rsidP="000B6F5C">
      <w:pPr>
        <w:pStyle w:val="HLAVICKA"/>
        <w:keepLines w:val="0"/>
        <w:widowControl w:val="0"/>
        <w:numPr>
          <w:ilvl w:val="0"/>
          <w:numId w:val="17"/>
        </w:numPr>
        <w:tabs>
          <w:tab w:val="clear" w:pos="284"/>
          <w:tab w:val="clear" w:pos="1145"/>
        </w:tabs>
        <w:spacing w:before="120" w:after="0"/>
        <w:jc w:val="both"/>
        <w:rPr>
          <w:sz w:val="24"/>
          <w:szCs w:val="24"/>
        </w:rPr>
      </w:pPr>
      <w:r w:rsidRPr="00484C7A">
        <w:rPr>
          <w:sz w:val="24"/>
          <w:szCs w:val="24"/>
        </w:rPr>
        <w:t>označení této smlouvy včetně uvedení jejího evidenčního čísla,</w:t>
      </w:r>
    </w:p>
    <w:p w:rsidR="001B0AD3" w:rsidRDefault="001B0AD3" w:rsidP="000B6F5C">
      <w:pPr>
        <w:pStyle w:val="HLAVICKA"/>
        <w:keepLines w:val="0"/>
        <w:widowControl w:val="0"/>
        <w:numPr>
          <w:ilvl w:val="0"/>
          <w:numId w:val="17"/>
        </w:numPr>
        <w:tabs>
          <w:tab w:val="clear" w:pos="284"/>
          <w:tab w:val="clear" w:pos="1145"/>
        </w:tabs>
        <w:spacing w:before="120" w:after="0"/>
        <w:jc w:val="both"/>
        <w:rPr>
          <w:sz w:val="24"/>
        </w:rPr>
      </w:pPr>
      <w:r>
        <w:rPr>
          <w:sz w:val="24"/>
        </w:rPr>
        <w:t xml:space="preserve">rozsah a předmět plnění, </w:t>
      </w:r>
    </w:p>
    <w:p w:rsidR="001B0AD3" w:rsidRDefault="001B0AD3" w:rsidP="000B6F5C">
      <w:pPr>
        <w:pStyle w:val="HLAVICKA"/>
        <w:keepLines w:val="0"/>
        <w:widowControl w:val="0"/>
        <w:numPr>
          <w:ilvl w:val="0"/>
          <w:numId w:val="17"/>
        </w:numPr>
        <w:tabs>
          <w:tab w:val="clear" w:pos="284"/>
          <w:tab w:val="clear" w:pos="1145"/>
        </w:tabs>
        <w:spacing w:before="120" w:after="0"/>
        <w:jc w:val="both"/>
        <w:rPr>
          <w:sz w:val="24"/>
        </w:rPr>
      </w:pPr>
      <w:r w:rsidRPr="00104C7C">
        <w:rPr>
          <w:sz w:val="24"/>
        </w:rPr>
        <w:t xml:space="preserve">čas a místo předání </w:t>
      </w:r>
      <w:r>
        <w:rPr>
          <w:sz w:val="24"/>
        </w:rPr>
        <w:t>zboží</w:t>
      </w:r>
      <w:r w:rsidRPr="00104C7C">
        <w:rPr>
          <w:sz w:val="24"/>
        </w:rPr>
        <w:t xml:space="preserve">, </w:t>
      </w:r>
    </w:p>
    <w:p w:rsidR="001B0AD3" w:rsidRDefault="001B0AD3" w:rsidP="000B6F5C">
      <w:pPr>
        <w:pStyle w:val="HLAVICKA"/>
        <w:keepLines w:val="0"/>
        <w:widowControl w:val="0"/>
        <w:numPr>
          <w:ilvl w:val="0"/>
          <w:numId w:val="17"/>
        </w:numPr>
        <w:tabs>
          <w:tab w:val="clear" w:pos="284"/>
          <w:tab w:val="clear" w:pos="1145"/>
        </w:tabs>
        <w:spacing w:before="120" w:after="0"/>
        <w:jc w:val="both"/>
        <w:rPr>
          <w:sz w:val="24"/>
        </w:rPr>
      </w:pPr>
      <w:r w:rsidRPr="00104C7C">
        <w:rPr>
          <w:sz w:val="24"/>
        </w:rPr>
        <w:t xml:space="preserve">jména </w:t>
      </w:r>
      <w:r>
        <w:rPr>
          <w:sz w:val="24"/>
        </w:rPr>
        <w:t>a vlastnoruční podpis</w:t>
      </w:r>
      <w:r w:rsidRPr="00BD6397">
        <w:rPr>
          <w:sz w:val="24"/>
        </w:rPr>
        <w:t xml:space="preserve"> </w:t>
      </w:r>
      <w:r>
        <w:rPr>
          <w:sz w:val="24"/>
        </w:rPr>
        <w:t>osob odpovědných za plnění této smlouvy</w:t>
      </w:r>
      <w:r w:rsidR="00F00D28">
        <w:rPr>
          <w:sz w:val="24"/>
        </w:rPr>
        <w:t>.</w:t>
      </w:r>
    </w:p>
    <w:p w:rsidR="001B0AD3" w:rsidRPr="000B6F5C" w:rsidRDefault="001B0AD3" w:rsidP="000B6F5C">
      <w:pPr>
        <w:widowControl w:val="0"/>
        <w:numPr>
          <w:ilvl w:val="0"/>
          <w:numId w:val="9"/>
        </w:numPr>
        <w:spacing w:before="120" w:after="0"/>
        <w:ind w:left="284" w:hanging="284"/>
        <w:rPr>
          <w:sz w:val="24"/>
          <w:szCs w:val="24"/>
        </w:rPr>
      </w:pPr>
      <w:r w:rsidRPr="000B6F5C">
        <w:rPr>
          <w:sz w:val="24"/>
          <w:szCs w:val="24"/>
        </w:rPr>
        <w:t>Je-li prodávajícím předložen při předání zboží dodací list nebo obdobný doklad, nahrazuje tento předávací protokol, nedohodnou-li se smluvní strany jinak.</w:t>
      </w:r>
    </w:p>
    <w:p w:rsidR="0066612D" w:rsidRPr="000B6F5C" w:rsidRDefault="0066612D" w:rsidP="000B6F5C">
      <w:pPr>
        <w:widowControl w:val="0"/>
        <w:spacing w:before="120" w:after="0"/>
        <w:rPr>
          <w:sz w:val="24"/>
          <w:szCs w:val="24"/>
        </w:rPr>
      </w:pPr>
    </w:p>
    <w:p w:rsidR="003125EF" w:rsidRDefault="003125EF" w:rsidP="000B6F5C">
      <w:pPr>
        <w:pStyle w:val="NADPISCENNETUC"/>
        <w:keepNext w:val="0"/>
        <w:keepLines w:val="0"/>
        <w:widowControl w:val="0"/>
        <w:spacing w:before="0" w:after="0"/>
        <w:jc w:val="both"/>
        <w:rPr>
          <w:b/>
          <w:sz w:val="24"/>
        </w:rPr>
      </w:pPr>
    </w:p>
    <w:p w:rsidR="00EC57E9" w:rsidRPr="00827C7D" w:rsidRDefault="00EC57E9" w:rsidP="000B6F5C">
      <w:pPr>
        <w:pStyle w:val="NADPISCENNETUC"/>
        <w:keepNext w:val="0"/>
        <w:keepLines w:val="0"/>
        <w:widowControl w:val="0"/>
        <w:spacing w:after="0"/>
        <w:rPr>
          <w:b/>
          <w:sz w:val="24"/>
          <w:u w:val="single"/>
        </w:rPr>
      </w:pPr>
      <w:r w:rsidRPr="00070081">
        <w:rPr>
          <w:b/>
          <w:sz w:val="24"/>
        </w:rPr>
        <w:t xml:space="preserve">Článek </w:t>
      </w:r>
      <w:r>
        <w:rPr>
          <w:b/>
          <w:sz w:val="24"/>
        </w:rPr>
        <w:t>V</w:t>
      </w:r>
      <w:r w:rsidRPr="00070081">
        <w:rPr>
          <w:b/>
          <w:sz w:val="24"/>
        </w:rPr>
        <w:t>.</w:t>
      </w:r>
      <w:r w:rsidRPr="00070081">
        <w:rPr>
          <w:b/>
          <w:sz w:val="24"/>
        </w:rPr>
        <w:br/>
      </w:r>
      <w:r w:rsidR="00982D36" w:rsidRPr="00827C7D">
        <w:rPr>
          <w:b/>
          <w:sz w:val="24"/>
          <w:u w:val="single"/>
        </w:rPr>
        <w:t xml:space="preserve">Přechod </w:t>
      </w:r>
      <w:r w:rsidRPr="00827C7D">
        <w:rPr>
          <w:b/>
          <w:sz w:val="24"/>
          <w:u w:val="single"/>
        </w:rPr>
        <w:t>nebezpečí škody</w:t>
      </w:r>
      <w:r w:rsidR="007A196C" w:rsidRPr="00827C7D">
        <w:rPr>
          <w:b/>
          <w:sz w:val="24"/>
          <w:u w:val="single"/>
        </w:rPr>
        <w:t xml:space="preserve"> na zboží a nabytí </w:t>
      </w:r>
      <w:r w:rsidR="00982D36" w:rsidRPr="00827C7D">
        <w:rPr>
          <w:b/>
          <w:sz w:val="24"/>
          <w:u w:val="single"/>
        </w:rPr>
        <w:t>vlastnické</w:t>
      </w:r>
      <w:r w:rsidR="007A196C" w:rsidRPr="00827C7D">
        <w:rPr>
          <w:b/>
          <w:sz w:val="24"/>
          <w:u w:val="single"/>
        </w:rPr>
        <w:t>ho práva</w:t>
      </w:r>
    </w:p>
    <w:p w:rsidR="0006616E" w:rsidRDefault="0006616E" w:rsidP="000B6F5C">
      <w:pPr>
        <w:pStyle w:val="AJAKO1"/>
        <w:widowControl w:val="0"/>
        <w:numPr>
          <w:ilvl w:val="0"/>
          <w:numId w:val="8"/>
        </w:numPr>
        <w:spacing w:after="0"/>
        <w:ind w:left="284"/>
        <w:rPr>
          <w:sz w:val="24"/>
        </w:rPr>
      </w:pPr>
      <w:r>
        <w:rPr>
          <w:sz w:val="24"/>
        </w:rPr>
        <w:t>Nebezpečí škody přechází na kupujícího převzetím zboží.</w:t>
      </w:r>
    </w:p>
    <w:p w:rsidR="000C1407" w:rsidRPr="004928D8" w:rsidRDefault="0006616E" w:rsidP="000B6F5C">
      <w:pPr>
        <w:pStyle w:val="AJAKO1"/>
        <w:widowControl w:val="0"/>
        <w:numPr>
          <w:ilvl w:val="0"/>
          <w:numId w:val="8"/>
        </w:numPr>
        <w:spacing w:after="0"/>
        <w:ind w:left="284"/>
        <w:rPr>
          <w:sz w:val="24"/>
        </w:rPr>
      </w:pPr>
      <w:r>
        <w:rPr>
          <w:sz w:val="24"/>
        </w:rPr>
        <w:t xml:space="preserve">Převzetím zboží nabývá kupující ke zboží vlastnické právo. </w:t>
      </w:r>
    </w:p>
    <w:p w:rsidR="00F6011F" w:rsidRDefault="00F6011F" w:rsidP="000B6F5C">
      <w:pPr>
        <w:pStyle w:val="AJAKO1"/>
        <w:widowControl w:val="0"/>
        <w:spacing w:before="0" w:after="0"/>
        <w:ind w:left="0" w:firstLine="0"/>
        <w:jc w:val="center"/>
        <w:rPr>
          <w:b/>
          <w:sz w:val="24"/>
          <w:szCs w:val="24"/>
        </w:rPr>
      </w:pPr>
    </w:p>
    <w:p w:rsidR="003927FE" w:rsidRPr="000F1D9C" w:rsidRDefault="003927FE" w:rsidP="000B6F5C">
      <w:pPr>
        <w:pStyle w:val="AJAKO1"/>
        <w:widowControl w:val="0"/>
        <w:spacing w:before="0" w:after="0"/>
        <w:ind w:left="0" w:firstLine="0"/>
        <w:jc w:val="center"/>
        <w:rPr>
          <w:b/>
          <w:sz w:val="24"/>
          <w:szCs w:val="24"/>
        </w:rPr>
      </w:pPr>
      <w:r>
        <w:rPr>
          <w:b/>
          <w:sz w:val="24"/>
          <w:szCs w:val="24"/>
        </w:rPr>
        <w:t xml:space="preserve">Článek </w:t>
      </w:r>
      <w:r w:rsidRPr="000F1D9C">
        <w:rPr>
          <w:b/>
          <w:sz w:val="24"/>
          <w:szCs w:val="24"/>
        </w:rPr>
        <w:t>V</w:t>
      </w:r>
      <w:r w:rsidR="00EC57E9">
        <w:rPr>
          <w:b/>
          <w:sz w:val="24"/>
          <w:szCs w:val="24"/>
        </w:rPr>
        <w:t>I</w:t>
      </w:r>
      <w:r w:rsidRPr="000F1D9C">
        <w:rPr>
          <w:b/>
          <w:sz w:val="24"/>
          <w:szCs w:val="24"/>
        </w:rPr>
        <w:t>.</w:t>
      </w:r>
    </w:p>
    <w:p w:rsidR="003927FE" w:rsidRPr="00726214" w:rsidRDefault="00656FF0" w:rsidP="000B6F5C">
      <w:pPr>
        <w:pStyle w:val="AJAKO1"/>
        <w:widowControl w:val="0"/>
        <w:spacing w:before="0" w:after="0"/>
        <w:ind w:left="0" w:firstLine="0"/>
        <w:jc w:val="center"/>
        <w:rPr>
          <w:b/>
          <w:sz w:val="24"/>
          <w:szCs w:val="24"/>
          <w:u w:val="single"/>
        </w:rPr>
      </w:pPr>
      <w:r>
        <w:rPr>
          <w:b/>
          <w:sz w:val="24"/>
          <w:szCs w:val="24"/>
          <w:u w:val="single"/>
        </w:rPr>
        <w:t xml:space="preserve">Práva a </w:t>
      </w:r>
      <w:r w:rsidR="006C15A1">
        <w:rPr>
          <w:b/>
          <w:sz w:val="24"/>
          <w:szCs w:val="24"/>
          <w:u w:val="single"/>
        </w:rPr>
        <w:t>p</w:t>
      </w:r>
      <w:r w:rsidR="003927FE" w:rsidRPr="00726214">
        <w:rPr>
          <w:b/>
          <w:sz w:val="24"/>
          <w:szCs w:val="24"/>
          <w:u w:val="single"/>
        </w:rPr>
        <w:t xml:space="preserve">ovinnosti </w:t>
      </w:r>
      <w:r w:rsidR="00C10D3C">
        <w:rPr>
          <w:b/>
          <w:sz w:val="24"/>
          <w:szCs w:val="24"/>
          <w:u w:val="single"/>
        </w:rPr>
        <w:t xml:space="preserve">smluvních </w:t>
      </w:r>
      <w:r w:rsidR="0048312A">
        <w:rPr>
          <w:b/>
          <w:sz w:val="24"/>
          <w:szCs w:val="24"/>
          <w:u w:val="single"/>
        </w:rPr>
        <w:t>s</w:t>
      </w:r>
      <w:r w:rsidR="00C10D3C">
        <w:rPr>
          <w:b/>
          <w:sz w:val="24"/>
          <w:szCs w:val="24"/>
          <w:u w:val="single"/>
        </w:rPr>
        <w:t>tran</w:t>
      </w:r>
    </w:p>
    <w:p w:rsidR="00CF1EF6" w:rsidRPr="00093450" w:rsidRDefault="001B0AD3" w:rsidP="000B6F5C">
      <w:pPr>
        <w:pStyle w:val="Zkladntext"/>
        <w:widowControl w:val="0"/>
        <w:numPr>
          <w:ilvl w:val="0"/>
          <w:numId w:val="5"/>
        </w:numPr>
        <w:tabs>
          <w:tab w:val="clear" w:pos="397"/>
        </w:tabs>
        <w:spacing w:before="120"/>
        <w:ind w:left="284"/>
        <w:jc w:val="both"/>
      </w:pPr>
      <w:r w:rsidRPr="00093450">
        <w:rPr>
          <w:szCs w:val="24"/>
        </w:rP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rsidR="00AD629E" w:rsidRPr="00093450" w:rsidRDefault="007C7F91" w:rsidP="000B6F5C">
      <w:pPr>
        <w:pStyle w:val="Zkladntext"/>
        <w:widowControl w:val="0"/>
        <w:numPr>
          <w:ilvl w:val="0"/>
          <w:numId w:val="5"/>
        </w:numPr>
        <w:tabs>
          <w:tab w:val="clear" w:pos="397"/>
        </w:tabs>
        <w:spacing w:before="120"/>
        <w:ind w:left="284"/>
        <w:jc w:val="both"/>
      </w:pPr>
      <w:r w:rsidRPr="00093450">
        <w:rPr>
          <w:szCs w:val="24"/>
        </w:rP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rsidR="00093450" w:rsidRPr="00093450" w:rsidRDefault="000327D2" w:rsidP="000B6F5C">
      <w:pPr>
        <w:pStyle w:val="Zkladntext"/>
        <w:widowControl w:val="0"/>
        <w:numPr>
          <w:ilvl w:val="0"/>
          <w:numId w:val="5"/>
        </w:numPr>
        <w:tabs>
          <w:tab w:val="clear" w:pos="397"/>
        </w:tabs>
        <w:spacing w:before="120"/>
        <w:ind w:left="284"/>
        <w:jc w:val="both"/>
      </w:pPr>
      <w:r w:rsidRPr="00093450">
        <w:rPr>
          <w:szCs w:val="24"/>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rsidR="00086608" w:rsidRPr="00086608" w:rsidRDefault="004A0992" w:rsidP="000B6F5C">
      <w:pPr>
        <w:pStyle w:val="Zkladntext"/>
        <w:widowControl w:val="0"/>
        <w:tabs>
          <w:tab w:val="left" w:pos="284"/>
        </w:tabs>
        <w:spacing w:before="120"/>
        <w:ind w:left="284" w:hanging="284"/>
        <w:jc w:val="both"/>
      </w:pPr>
      <w:bookmarkStart w:id="14" w:name="Text37"/>
      <w:r>
        <w:rPr>
          <w:noProof/>
          <w:szCs w:val="24"/>
        </w:rPr>
        <w:t xml:space="preserve"> </w:t>
      </w:r>
      <w:bookmarkEnd w:id="14"/>
    </w:p>
    <w:p w:rsidR="003E4734" w:rsidRPr="00D462A3" w:rsidRDefault="00DF5CE8" w:rsidP="000B6F5C">
      <w:pPr>
        <w:pStyle w:val="Zkladntextodsazen3"/>
        <w:widowControl w:val="0"/>
        <w:overflowPunct/>
        <w:autoSpaceDE/>
        <w:autoSpaceDN/>
        <w:adjustRightInd/>
        <w:spacing w:before="0" w:after="0"/>
        <w:ind w:left="0"/>
        <w:jc w:val="center"/>
        <w:textAlignment w:val="auto"/>
        <w:rPr>
          <w:color w:val="A6A6A6"/>
          <w:sz w:val="24"/>
          <w:szCs w:val="24"/>
        </w:rPr>
      </w:pPr>
      <w:r w:rsidRPr="006F5EC7">
        <w:rPr>
          <w:b/>
          <w:sz w:val="24"/>
        </w:rPr>
        <w:t>Článek V</w:t>
      </w:r>
      <w:r w:rsidR="00EC57E9" w:rsidRPr="006F5EC7">
        <w:rPr>
          <w:b/>
          <w:sz w:val="24"/>
        </w:rPr>
        <w:t>I</w:t>
      </w:r>
      <w:r w:rsidR="00206DF4" w:rsidRPr="006F5EC7">
        <w:rPr>
          <w:b/>
          <w:sz w:val="24"/>
        </w:rPr>
        <w:t>I</w:t>
      </w:r>
      <w:r w:rsidR="003E4734" w:rsidRPr="006F5EC7">
        <w:rPr>
          <w:b/>
          <w:sz w:val="24"/>
        </w:rPr>
        <w:t>.</w:t>
      </w:r>
      <w:r w:rsidR="003E4734" w:rsidRPr="006F5EC7">
        <w:rPr>
          <w:b/>
          <w:sz w:val="24"/>
        </w:rPr>
        <w:br/>
      </w:r>
      <w:r w:rsidR="00CB151E">
        <w:rPr>
          <w:b/>
          <w:sz w:val="24"/>
          <w:u w:val="single"/>
        </w:rPr>
        <w:t xml:space="preserve">Kupní </w:t>
      </w:r>
      <w:r w:rsidR="003E4734" w:rsidRPr="006F5EC7">
        <w:rPr>
          <w:b/>
          <w:sz w:val="24"/>
          <w:u w:val="single"/>
        </w:rPr>
        <w:t>cena</w:t>
      </w:r>
      <w:r w:rsidRPr="006F5EC7">
        <w:rPr>
          <w:b/>
          <w:sz w:val="24"/>
          <w:u w:val="single"/>
        </w:rPr>
        <w:t xml:space="preserve"> a platební podmínky</w:t>
      </w:r>
    </w:p>
    <w:p w:rsidR="00FB3084" w:rsidRPr="00086608" w:rsidRDefault="00FB3084" w:rsidP="000B6F5C">
      <w:pPr>
        <w:pStyle w:val="AJAKO1"/>
        <w:widowControl w:val="0"/>
        <w:numPr>
          <w:ilvl w:val="0"/>
          <w:numId w:val="4"/>
        </w:numPr>
        <w:tabs>
          <w:tab w:val="clear" w:pos="397"/>
        </w:tabs>
        <w:spacing w:after="0"/>
        <w:ind w:left="284" w:hanging="255"/>
        <w:rPr>
          <w:color w:val="0070C0"/>
          <w:sz w:val="24"/>
        </w:rPr>
      </w:pPr>
      <w:r w:rsidRPr="00086608">
        <w:rPr>
          <w:sz w:val="24"/>
        </w:rPr>
        <w:t xml:space="preserve">Kupní cena </w:t>
      </w:r>
      <w:r w:rsidR="004A0992">
        <w:rPr>
          <w:sz w:val="24"/>
        </w:rPr>
        <w:t xml:space="preserve">za 1 ks zboží </w:t>
      </w:r>
      <w:r w:rsidRPr="00086608">
        <w:rPr>
          <w:sz w:val="24"/>
        </w:rPr>
        <w:t>je smluvními stranami sjednána ve výši:</w:t>
      </w:r>
    </w:p>
    <w:p w:rsidR="00CB151E" w:rsidRPr="00DC40AF" w:rsidRDefault="00AE7BC4" w:rsidP="000B6F5C">
      <w:pPr>
        <w:pStyle w:val="AJAKO1"/>
        <w:widowControl w:val="0"/>
        <w:numPr>
          <w:ilvl w:val="0"/>
          <w:numId w:val="20"/>
        </w:numPr>
        <w:spacing w:after="0"/>
        <w:ind w:left="709" w:hanging="283"/>
        <w:rPr>
          <w:sz w:val="24"/>
          <w:szCs w:val="24"/>
        </w:rPr>
      </w:pPr>
      <w:bookmarkStart w:id="15" w:name="Text26"/>
      <w:r>
        <w:rPr>
          <w:sz w:val="24"/>
        </w:rPr>
        <w:t xml:space="preserve">velikost S </w:t>
      </w:r>
      <w:r w:rsidR="00AB0925">
        <w:rPr>
          <w:sz w:val="24"/>
        </w:rPr>
        <w:fldChar w:fldCharType="begin">
          <w:ffData>
            <w:name w:val="Text6"/>
            <w:enabled/>
            <w:calcOnExit w:val="0"/>
            <w:textInput/>
          </w:ffData>
        </w:fldChar>
      </w:r>
      <w:r w:rsidR="00AB0925">
        <w:rPr>
          <w:sz w:val="24"/>
        </w:rPr>
        <w:instrText xml:space="preserve"> FORMTEXT </w:instrText>
      </w:r>
      <w:r w:rsidR="00AB0925">
        <w:rPr>
          <w:sz w:val="24"/>
        </w:rPr>
      </w:r>
      <w:r w:rsidR="00AB0925">
        <w:rPr>
          <w:sz w:val="24"/>
        </w:rPr>
        <w:fldChar w:fldCharType="separate"/>
      </w:r>
      <w:r w:rsidR="00AB0925">
        <w:rPr>
          <w:noProof/>
          <w:sz w:val="24"/>
        </w:rPr>
        <w:t xml:space="preserve"> </w:t>
      </w:r>
      <w:r w:rsidR="00D94127">
        <w:rPr>
          <w:noProof/>
          <w:sz w:val="24"/>
        </w:rPr>
        <w:t>0,98</w:t>
      </w:r>
      <w:r w:rsidR="00AB0925">
        <w:rPr>
          <w:noProof/>
          <w:sz w:val="24"/>
        </w:rPr>
        <w:t xml:space="preserve">,-Kč (slovy: </w:t>
      </w:r>
      <w:r w:rsidR="00D94127" w:rsidRPr="00D94127">
        <w:rPr>
          <w:noProof/>
          <w:sz w:val="24"/>
        </w:rPr>
        <w:t xml:space="preserve"> devadesát osm haléřů</w:t>
      </w:r>
      <w:r w:rsidR="0002508B">
        <w:rPr>
          <w:noProof/>
          <w:sz w:val="24"/>
        </w:rPr>
        <w:t>)</w:t>
      </w:r>
      <w:r w:rsidR="00AB0925">
        <w:rPr>
          <w:noProof/>
          <w:sz w:val="24"/>
        </w:rPr>
        <w:t xml:space="preserve"> za 1 kus bez DPH,    </w:t>
      </w:r>
      <w:r w:rsidR="00AB0925">
        <w:rPr>
          <w:noProof/>
          <w:sz w:val="24"/>
        </w:rPr>
        <w:t> </w:t>
      </w:r>
      <w:r w:rsidR="00AB0925">
        <w:rPr>
          <w:sz w:val="24"/>
        </w:rPr>
        <w:fldChar w:fldCharType="end"/>
      </w:r>
    </w:p>
    <w:p w:rsidR="009D045E" w:rsidRDefault="00AE7BC4" w:rsidP="00AE7BC4">
      <w:pPr>
        <w:pStyle w:val="AJAKO1"/>
        <w:widowControl w:val="0"/>
        <w:numPr>
          <w:ilvl w:val="0"/>
          <w:numId w:val="20"/>
        </w:numPr>
        <w:spacing w:before="0" w:after="0"/>
        <w:ind w:left="709" w:hanging="255"/>
        <w:rPr>
          <w:sz w:val="24"/>
          <w:szCs w:val="24"/>
        </w:rPr>
      </w:pPr>
      <w:r>
        <w:rPr>
          <w:sz w:val="24"/>
        </w:rPr>
        <w:t xml:space="preserve">velikost S </w:t>
      </w:r>
      <w:r w:rsidR="00AB0925">
        <w:rPr>
          <w:sz w:val="24"/>
        </w:rPr>
        <w:fldChar w:fldCharType="begin">
          <w:ffData>
            <w:name w:val="Text6"/>
            <w:enabled/>
            <w:calcOnExit w:val="0"/>
            <w:textInput/>
          </w:ffData>
        </w:fldChar>
      </w:r>
      <w:r w:rsidR="00AB0925">
        <w:rPr>
          <w:sz w:val="24"/>
        </w:rPr>
        <w:instrText xml:space="preserve"> FORMTEXT </w:instrText>
      </w:r>
      <w:r w:rsidR="00AB0925">
        <w:rPr>
          <w:sz w:val="24"/>
        </w:rPr>
      </w:r>
      <w:r w:rsidR="00AB0925">
        <w:rPr>
          <w:sz w:val="24"/>
        </w:rPr>
        <w:fldChar w:fldCharType="separate"/>
      </w:r>
      <w:r w:rsidR="00AB0925">
        <w:rPr>
          <w:noProof/>
          <w:sz w:val="24"/>
        </w:rPr>
        <w:t xml:space="preserve"> </w:t>
      </w:r>
      <w:r w:rsidR="00D94127">
        <w:rPr>
          <w:noProof/>
          <w:sz w:val="24"/>
        </w:rPr>
        <w:t>1,19</w:t>
      </w:r>
      <w:r w:rsidR="00AB3886">
        <w:rPr>
          <w:noProof/>
          <w:sz w:val="24"/>
        </w:rPr>
        <w:t xml:space="preserve">,-Kč (slovy: </w:t>
      </w:r>
      <w:r w:rsidR="00D94127" w:rsidRPr="00D94127">
        <w:rPr>
          <w:noProof/>
          <w:sz w:val="24"/>
        </w:rPr>
        <w:t>jedna koruna česká devatenáct haléřů</w:t>
      </w:r>
      <w:r w:rsidR="00744F87">
        <w:rPr>
          <w:noProof/>
          <w:sz w:val="24"/>
        </w:rPr>
        <w:t>)</w:t>
      </w:r>
      <w:r w:rsidR="00AB3886">
        <w:rPr>
          <w:noProof/>
          <w:sz w:val="24"/>
        </w:rPr>
        <w:t xml:space="preserve"> za 1 kus včetně DPH, jejíž sazba ke dni uzavření této smlouvy činí  </w:t>
      </w:r>
      <w:r w:rsidR="00D94127">
        <w:rPr>
          <w:noProof/>
          <w:sz w:val="24"/>
        </w:rPr>
        <w:t xml:space="preserve">21 </w:t>
      </w:r>
      <w:r w:rsidR="00AB3886">
        <w:rPr>
          <w:noProof/>
          <w:sz w:val="24"/>
        </w:rPr>
        <w:t>%,</w:t>
      </w:r>
      <w:r w:rsidR="00AB0925">
        <w:rPr>
          <w:noProof/>
          <w:sz w:val="24"/>
        </w:rPr>
        <w:t xml:space="preserve">     </w:t>
      </w:r>
      <w:r w:rsidR="00AB0925">
        <w:rPr>
          <w:noProof/>
          <w:sz w:val="24"/>
        </w:rPr>
        <w:t> </w:t>
      </w:r>
      <w:r w:rsidR="00AB0925">
        <w:rPr>
          <w:sz w:val="24"/>
        </w:rPr>
        <w:fldChar w:fldCharType="end"/>
      </w:r>
      <w:r w:rsidR="009D045E">
        <w:rPr>
          <w:sz w:val="24"/>
          <w:szCs w:val="24"/>
        </w:rPr>
        <w:t xml:space="preserve">, </w:t>
      </w:r>
    </w:p>
    <w:p w:rsidR="00AE7BC4" w:rsidRPr="00D94127" w:rsidRDefault="00AE7BC4" w:rsidP="00152852">
      <w:pPr>
        <w:pStyle w:val="AJAKO1"/>
        <w:widowControl w:val="0"/>
        <w:numPr>
          <w:ilvl w:val="0"/>
          <w:numId w:val="20"/>
        </w:numPr>
        <w:spacing w:after="0"/>
        <w:ind w:left="709" w:hanging="283"/>
        <w:rPr>
          <w:sz w:val="24"/>
          <w:szCs w:val="24"/>
        </w:rPr>
      </w:pPr>
      <w:r w:rsidRPr="00D94127">
        <w:rPr>
          <w:sz w:val="24"/>
        </w:rPr>
        <w:t xml:space="preserve">velikost M </w:t>
      </w:r>
      <w:r w:rsidRPr="00D94127">
        <w:rPr>
          <w:sz w:val="24"/>
        </w:rPr>
        <w:fldChar w:fldCharType="begin">
          <w:ffData>
            <w:name w:val="Text6"/>
            <w:enabled/>
            <w:calcOnExit w:val="0"/>
            <w:textInput/>
          </w:ffData>
        </w:fldChar>
      </w:r>
      <w:r w:rsidRPr="00D94127">
        <w:rPr>
          <w:sz w:val="24"/>
        </w:rPr>
        <w:instrText xml:space="preserve"> FORMTEXT </w:instrText>
      </w:r>
      <w:r w:rsidRPr="00D94127">
        <w:rPr>
          <w:sz w:val="24"/>
        </w:rPr>
      </w:r>
      <w:r w:rsidRPr="00D94127">
        <w:rPr>
          <w:sz w:val="24"/>
        </w:rPr>
        <w:fldChar w:fldCharType="separate"/>
      </w:r>
      <w:r w:rsidRPr="00D94127">
        <w:rPr>
          <w:noProof/>
          <w:sz w:val="24"/>
        </w:rPr>
        <w:t xml:space="preserve"> </w:t>
      </w:r>
      <w:r w:rsidR="00D94127" w:rsidRPr="00D94127">
        <w:rPr>
          <w:noProof/>
          <w:sz w:val="24"/>
        </w:rPr>
        <w:t>0,98</w:t>
      </w:r>
      <w:r w:rsidRPr="00D94127">
        <w:rPr>
          <w:noProof/>
          <w:sz w:val="24"/>
        </w:rPr>
        <w:t xml:space="preserve">,-Kč (slovy: </w:t>
      </w:r>
      <w:r w:rsidR="00D94127" w:rsidRPr="00D94127">
        <w:rPr>
          <w:noProof/>
          <w:sz w:val="24"/>
        </w:rPr>
        <w:t>devadesát osm haléřů</w:t>
      </w:r>
      <w:r w:rsidRPr="00D94127">
        <w:rPr>
          <w:noProof/>
          <w:sz w:val="24"/>
        </w:rPr>
        <w:t xml:space="preserve">) za 1 kus bez DPH,    </w:t>
      </w:r>
      <w:r>
        <w:rPr>
          <w:noProof/>
          <w:sz w:val="24"/>
        </w:rPr>
        <w:t> </w:t>
      </w:r>
      <w:r w:rsidRPr="00D94127">
        <w:rPr>
          <w:sz w:val="24"/>
        </w:rPr>
        <w:fldChar w:fldCharType="end"/>
      </w:r>
    </w:p>
    <w:p w:rsidR="00AE7BC4" w:rsidRPr="009D045E" w:rsidRDefault="00AE7BC4" w:rsidP="00AE7BC4">
      <w:pPr>
        <w:pStyle w:val="AJAKO1"/>
        <w:widowControl w:val="0"/>
        <w:numPr>
          <w:ilvl w:val="0"/>
          <w:numId w:val="20"/>
        </w:numPr>
        <w:spacing w:before="0" w:after="0"/>
        <w:ind w:left="709" w:hanging="255"/>
        <w:rPr>
          <w:color w:val="0070C0"/>
          <w:sz w:val="24"/>
        </w:rPr>
      </w:pPr>
      <w:r>
        <w:rPr>
          <w:sz w:val="24"/>
        </w:rPr>
        <w:t xml:space="preserve">velikost M </w:t>
      </w: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w:t>
      </w:r>
      <w:r w:rsidR="00D94127">
        <w:rPr>
          <w:noProof/>
          <w:sz w:val="24"/>
        </w:rPr>
        <w:t xml:space="preserve">1,19 </w:t>
      </w:r>
      <w:r>
        <w:rPr>
          <w:noProof/>
          <w:sz w:val="24"/>
        </w:rPr>
        <w:t>,-Kč (slovy:</w:t>
      </w:r>
      <w:r w:rsidR="00744F87">
        <w:rPr>
          <w:noProof/>
          <w:sz w:val="24"/>
        </w:rPr>
        <w:t xml:space="preserve"> </w:t>
      </w:r>
      <w:r w:rsidR="00744F87" w:rsidRPr="00744F87">
        <w:rPr>
          <w:noProof/>
          <w:sz w:val="24"/>
        </w:rPr>
        <w:t>jedna koruna česká devatenáct haléřů</w:t>
      </w:r>
      <w:r w:rsidR="00744F87">
        <w:rPr>
          <w:noProof/>
          <w:sz w:val="24"/>
        </w:rPr>
        <w:t>)</w:t>
      </w:r>
      <w:r>
        <w:rPr>
          <w:noProof/>
          <w:sz w:val="24"/>
        </w:rPr>
        <w:t xml:space="preserve"> za 1 kus včetně DPH, jejíž sazba ke dni uzavření této smlouvy činí  </w:t>
      </w:r>
      <w:r w:rsidR="00744F87">
        <w:rPr>
          <w:noProof/>
          <w:sz w:val="24"/>
        </w:rPr>
        <w:t xml:space="preserve">21 </w:t>
      </w:r>
      <w:r>
        <w:rPr>
          <w:noProof/>
          <w:sz w:val="24"/>
        </w:rPr>
        <w:t xml:space="preserve">%,     </w:t>
      </w:r>
      <w:r>
        <w:rPr>
          <w:noProof/>
          <w:sz w:val="24"/>
        </w:rPr>
        <w:t> </w:t>
      </w:r>
      <w:r>
        <w:rPr>
          <w:sz w:val="24"/>
        </w:rPr>
        <w:fldChar w:fldCharType="end"/>
      </w:r>
      <w:r>
        <w:rPr>
          <w:sz w:val="24"/>
          <w:szCs w:val="24"/>
        </w:rPr>
        <w:t xml:space="preserve">, </w:t>
      </w:r>
    </w:p>
    <w:p w:rsidR="00AE7BC4" w:rsidRPr="00DC40AF" w:rsidRDefault="00AE7BC4" w:rsidP="00AE7BC4">
      <w:pPr>
        <w:pStyle w:val="AJAKO1"/>
        <w:widowControl w:val="0"/>
        <w:numPr>
          <w:ilvl w:val="0"/>
          <w:numId w:val="20"/>
        </w:numPr>
        <w:spacing w:after="0"/>
        <w:ind w:left="709" w:hanging="283"/>
        <w:rPr>
          <w:sz w:val="24"/>
          <w:szCs w:val="24"/>
        </w:rPr>
      </w:pPr>
      <w:r>
        <w:rPr>
          <w:sz w:val="24"/>
        </w:rPr>
        <w:t xml:space="preserve">velikost L </w:t>
      </w: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w:t>
      </w:r>
      <w:r w:rsidR="00744F87">
        <w:rPr>
          <w:noProof/>
          <w:sz w:val="24"/>
        </w:rPr>
        <w:t>0,98</w:t>
      </w:r>
      <w:r>
        <w:rPr>
          <w:noProof/>
          <w:sz w:val="24"/>
        </w:rPr>
        <w:t xml:space="preserve"> ,-Kč (slovy: </w:t>
      </w:r>
      <w:r w:rsidR="00744F87" w:rsidRPr="00744F87">
        <w:rPr>
          <w:noProof/>
          <w:sz w:val="24"/>
        </w:rPr>
        <w:t>devadesát osm haléřů</w:t>
      </w:r>
      <w:r w:rsidR="00B705A0">
        <w:rPr>
          <w:noProof/>
          <w:sz w:val="24"/>
        </w:rPr>
        <w:t>)</w:t>
      </w:r>
      <w:r>
        <w:rPr>
          <w:noProof/>
          <w:sz w:val="24"/>
        </w:rPr>
        <w:t xml:space="preserve"> za 1 kus bez DPH,    </w:t>
      </w:r>
      <w:r>
        <w:rPr>
          <w:noProof/>
          <w:sz w:val="24"/>
        </w:rPr>
        <w:t> </w:t>
      </w:r>
      <w:r>
        <w:rPr>
          <w:sz w:val="24"/>
        </w:rPr>
        <w:fldChar w:fldCharType="end"/>
      </w:r>
    </w:p>
    <w:p w:rsidR="00AE7BC4" w:rsidRPr="009D045E" w:rsidRDefault="00AE7BC4" w:rsidP="00AE7BC4">
      <w:pPr>
        <w:pStyle w:val="AJAKO1"/>
        <w:widowControl w:val="0"/>
        <w:numPr>
          <w:ilvl w:val="0"/>
          <w:numId w:val="20"/>
        </w:numPr>
        <w:spacing w:before="0" w:after="0"/>
        <w:ind w:left="709" w:hanging="255"/>
        <w:rPr>
          <w:color w:val="0070C0"/>
          <w:sz w:val="24"/>
        </w:rPr>
      </w:pPr>
      <w:r>
        <w:rPr>
          <w:sz w:val="24"/>
        </w:rPr>
        <w:t xml:space="preserve">velikost L </w:t>
      </w: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w:t>
      </w:r>
      <w:r w:rsidR="00744F87">
        <w:rPr>
          <w:noProof/>
          <w:sz w:val="24"/>
        </w:rPr>
        <w:t>1,19</w:t>
      </w:r>
      <w:r>
        <w:rPr>
          <w:noProof/>
          <w:sz w:val="24"/>
        </w:rPr>
        <w:t xml:space="preserve"> ,-Kč (slovy:</w:t>
      </w:r>
      <w:r w:rsidR="00744F87" w:rsidRPr="00744F87">
        <w:rPr>
          <w:noProof/>
          <w:sz w:val="24"/>
        </w:rPr>
        <w:t>jedna koruna česká devatenáct haléřů</w:t>
      </w:r>
      <w:r>
        <w:rPr>
          <w:noProof/>
          <w:sz w:val="24"/>
        </w:rPr>
        <w:t xml:space="preserve">) za 1 kus včetně DPH, jejíž sazba ke dni uzavření této smlouvy činí  </w:t>
      </w:r>
      <w:r w:rsidR="00744F87">
        <w:rPr>
          <w:noProof/>
          <w:sz w:val="24"/>
        </w:rPr>
        <w:t>21</w:t>
      </w:r>
      <w:r>
        <w:rPr>
          <w:noProof/>
          <w:sz w:val="24"/>
        </w:rPr>
        <w:t xml:space="preserve"> %,     </w:t>
      </w:r>
      <w:r>
        <w:rPr>
          <w:noProof/>
          <w:sz w:val="24"/>
        </w:rPr>
        <w:t> </w:t>
      </w:r>
      <w:r>
        <w:rPr>
          <w:sz w:val="24"/>
        </w:rPr>
        <w:fldChar w:fldCharType="end"/>
      </w:r>
      <w:r>
        <w:rPr>
          <w:sz w:val="24"/>
          <w:szCs w:val="24"/>
        </w:rPr>
        <w:t xml:space="preserve">, </w:t>
      </w:r>
    </w:p>
    <w:p w:rsidR="00AE7BC4" w:rsidRPr="00DC40AF" w:rsidRDefault="00AE7BC4" w:rsidP="00AE7BC4">
      <w:pPr>
        <w:pStyle w:val="AJAKO1"/>
        <w:widowControl w:val="0"/>
        <w:numPr>
          <w:ilvl w:val="0"/>
          <w:numId w:val="20"/>
        </w:numPr>
        <w:spacing w:after="0"/>
        <w:ind w:left="709" w:hanging="283"/>
        <w:rPr>
          <w:sz w:val="24"/>
          <w:szCs w:val="24"/>
        </w:rPr>
      </w:pPr>
      <w:r>
        <w:rPr>
          <w:sz w:val="24"/>
        </w:rPr>
        <w:t xml:space="preserve">velikost XL </w:t>
      </w: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w:t>
      </w:r>
      <w:r w:rsidR="00744F87">
        <w:rPr>
          <w:noProof/>
          <w:sz w:val="24"/>
        </w:rPr>
        <w:t xml:space="preserve">0,98 </w:t>
      </w:r>
      <w:r>
        <w:rPr>
          <w:noProof/>
          <w:sz w:val="24"/>
        </w:rPr>
        <w:t xml:space="preserve">,-Kč (slovy: </w:t>
      </w:r>
      <w:r w:rsidR="00987378" w:rsidRPr="00987378">
        <w:rPr>
          <w:noProof/>
          <w:sz w:val="24"/>
        </w:rPr>
        <w:t>devadesát osm haléřů</w:t>
      </w:r>
      <w:r>
        <w:rPr>
          <w:noProof/>
          <w:sz w:val="24"/>
        </w:rPr>
        <w:t xml:space="preserve">) za 1 kus bez DPH,    </w:t>
      </w:r>
      <w:r>
        <w:rPr>
          <w:noProof/>
          <w:sz w:val="24"/>
        </w:rPr>
        <w:t> </w:t>
      </w:r>
      <w:r>
        <w:rPr>
          <w:sz w:val="24"/>
        </w:rPr>
        <w:fldChar w:fldCharType="end"/>
      </w:r>
    </w:p>
    <w:p w:rsidR="00AE7BC4" w:rsidRPr="009D045E" w:rsidRDefault="00AE7BC4" w:rsidP="00AE7BC4">
      <w:pPr>
        <w:pStyle w:val="AJAKO1"/>
        <w:widowControl w:val="0"/>
        <w:numPr>
          <w:ilvl w:val="0"/>
          <w:numId w:val="20"/>
        </w:numPr>
        <w:spacing w:before="0" w:after="0"/>
        <w:ind w:left="709" w:hanging="255"/>
        <w:rPr>
          <w:color w:val="0070C0"/>
          <w:sz w:val="24"/>
        </w:rPr>
      </w:pPr>
      <w:r>
        <w:rPr>
          <w:sz w:val="24"/>
        </w:rPr>
        <w:t xml:space="preserve">velikost XL </w:t>
      </w: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w:t>
      </w:r>
      <w:r w:rsidR="00987378">
        <w:rPr>
          <w:noProof/>
          <w:sz w:val="24"/>
        </w:rPr>
        <w:t xml:space="preserve">1,19 </w:t>
      </w:r>
      <w:r>
        <w:rPr>
          <w:noProof/>
          <w:sz w:val="24"/>
        </w:rPr>
        <w:t>,-Kč (slovy:</w:t>
      </w:r>
      <w:r w:rsidR="00987378">
        <w:rPr>
          <w:noProof/>
          <w:sz w:val="24"/>
        </w:rPr>
        <w:t xml:space="preserve"> </w:t>
      </w:r>
      <w:r w:rsidR="00987378" w:rsidRPr="00987378">
        <w:rPr>
          <w:noProof/>
          <w:sz w:val="24"/>
        </w:rPr>
        <w:t>jedna koruna česká devatenáct haléřů</w:t>
      </w:r>
      <w:r>
        <w:rPr>
          <w:noProof/>
          <w:sz w:val="24"/>
        </w:rPr>
        <w:t xml:space="preserve">) za 1 kus včetně </w:t>
      </w:r>
      <w:r>
        <w:rPr>
          <w:noProof/>
          <w:sz w:val="24"/>
        </w:rPr>
        <w:lastRenderedPageBreak/>
        <w:t xml:space="preserve">DPH, jejíž sazba ke dni uzavření této smlouvy činí  </w:t>
      </w:r>
      <w:r w:rsidR="00987378">
        <w:rPr>
          <w:noProof/>
          <w:sz w:val="24"/>
        </w:rPr>
        <w:t xml:space="preserve">21 </w:t>
      </w:r>
      <w:r>
        <w:rPr>
          <w:noProof/>
          <w:sz w:val="24"/>
        </w:rPr>
        <w:t xml:space="preserve">%,     </w:t>
      </w:r>
      <w:r>
        <w:rPr>
          <w:noProof/>
          <w:sz w:val="24"/>
        </w:rPr>
        <w:t> </w:t>
      </w:r>
      <w:r>
        <w:rPr>
          <w:sz w:val="24"/>
        </w:rPr>
        <w:fldChar w:fldCharType="end"/>
      </w:r>
      <w:r>
        <w:rPr>
          <w:sz w:val="24"/>
          <w:szCs w:val="24"/>
        </w:rPr>
        <w:t xml:space="preserve">, </w:t>
      </w:r>
    </w:p>
    <w:p w:rsidR="00AE7BC4" w:rsidRDefault="009D045E" w:rsidP="000B6F5C">
      <w:pPr>
        <w:pStyle w:val="AJAKO1"/>
        <w:widowControl w:val="0"/>
        <w:spacing w:after="0"/>
        <w:ind w:firstLine="0"/>
        <w:rPr>
          <w:sz w:val="24"/>
          <w:szCs w:val="24"/>
        </w:rPr>
      </w:pPr>
      <w:r w:rsidRPr="009D045E">
        <w:rPr>
          <w:sz w:val="24"/>
          <w:szCs w:val="24"/>
        </w:rPr>
        <w:t xml:space="preserve">přičemž celková kupní cena odpovídá násobku jednotkové ceny a </w:t>
      </w:r>
      <w:r w:rsidR="0060233B">
        <w:rPr>
          <w:sz w:val="24"/>
          <w:szCs w:val="24"/>
        </w:rPr>
        <w:t>sjednaného množství</w:t>
      </w:r>
    </w:p>
    <w:p w:rsidR="00AE7BC4" w:rsidRDefault="00AE7BC4" w:rsidP="00AE7BC4">
      <w:pPr>
        <w:pStyle w:val="AJAKO1"/>
        <w:widowControl w:val="0"/>
        <w:numPr>
          <w:ilvl w:val="0"/>
          <w:numId w:val="20"/>
        </w:numPr>
        <w:spacing w:after="0"/>
        <w:ind w:left="709" w:hanging="283"/>
        <w:rPr>
          <w:sz w:val="24"/>
        </w:rPr>
      </w:pPr>
      <w:r>
        <w:rPr>
          <w:sz w:val="24"/>
        </w:rPr>
        <w:t xml:space="preserve">velikost S </w:t>
      </w: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60550A">
        <w:rPr>
          <w:noProof/>
          <w:sz w:val="24"/>
        </w:rPr>
        <w:t>2000</w:t>
      </w:r>
      <w:r>
        <w:rPr>
          <w:sz w:val="24"/>
        </w:rPr>
        <w:fldChar w:fldCharType="end"/>
      </w:r>
      <w:r>
        <w:rPr>
          <w:sz w:val="24"/>
        </w:rPr>
        <w:t xml:space="preserve"> kusů, </w:t>
      </w:r>
    </w:p>
    <w:p w:rsidR="00AE7BC4" w:rsidRDefault="00AE7BC4" w:rsidP="00AE7BC4">
      <w:pPr>
        <w:pStyle w:val="AJAKO1"/>
        <w:widowControl w:val="0"/>
        <w:numPr>
          <w:ilvl w:val="0"/>
          <w:numId w:val="20"/>
        </w:numPr>
        <w:spacing w:after="0"/>
        <w:ind w:left="709" w:hanging="283"/>
        <w:rPr>
          <w:sz w:val="24"/>
        </w:rPr>
      </w:pPr>
      <w:r>
        <w:rPr>
          <w:sz w:val="24"/>
        </w:rPr>
        <w:t xml:space="preserve">velikost M </w:t>
      </w: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60550A">
        <w:rPr>
          <w:noProof/>
          <w:sz w:val="24"/>
        </w:rPr>
        <w:t>5000</w:t>
      </w:r>
      <w:r>
        <w:rPr>
          <w:sz w:val="24"/>
        </w:rPr>
        <w:fldChar w:fldCharType="end"/>
      </w:r>
      <w:r>
        <w:rPr>
          <w:sz w:val="24"/>
        </w:rPr>
        <w:t xml:space="preserve"> kusů,</w:t>
      </w:r>
    </w:p>
    <w:p w:rsidR="00AE7BC4" w:rsidRDefault="00AE7BC4" w:rsidP="00AE7BC4">
      <w:pPr>
        <w:pStyle w:val="AJAKO1"/>
        <w:widowControl w:val="0"/>
        <w:numPr>
          <w:ilvl w:val="0"/>
          <w:numId w:val="20"/>
        </w:numPr>
        <w:spacing w:after="0"/>
        <w:ind w:left="709" w:hanging="283"/>
        <w:rPr>
          <w:sz w:val="24"/>
        </w:rPr>
      </w:pPr>
      <w:r>
        <w:rPr>
          <w:sz w:val="24"/>
        </w:rPr>
        <w:t xml:space="preserve">velikost L </w:t>
      </w: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60550A">
        <w:rPr>
          <w:sz w:val="24"/>
        </w:rPr>
        <w:t>4000</w:t>
      </w:r>
      <w:r>
        <w:rPr>
          <w:sz w:val="24"/>
        </w:rPr>
        <w:fldChar w:fldCharType="end"/>
      </w:r>
      <w:r>
        <w:rPr>
          <w:sz w:val="24"/>
        </w:rPr>
        <w:t xml:space="preserve"> kusů,</w:t>
      </w:r>
    </w:p>
    <w:p w:rsidR="00AE7BC4" w:rsidRPr="00DC40AF" w:rsidRDefault="00AE7BC4" w:rsidP="00AE7BC4">
      <w:pPr>
        <w:pStyle w:val="AJAKO1"/>
        <w:widowControl w:val="0"/>
        <w:numPr>
          <w:ilvl w:val="0"/>
          <w:numId w:val="20"/>
        </w:numPr>
        <w:spacing w:after="0"/>
        <w:ind w:left="709" w:hanging="283"/>
        <w:rPr>
          <w:sz w:val="24"/>
          <w:szCs w:val="24"/>
        </w:rPr>
      </w:pPr>
      <w:r>
        <w:rPr>
          <w:sz w:val="24"/>
        </w:rPr>
        <w:t xml:space="preserve">velikost XL </w:t>
      </w: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5D4301">
        <w:rPr>
          <w:noProof/>
          <w:sz w:val="24"/>
        </w:rPr>
        <w:t>1000</w:t>
      </w:r>
      <w:r>
        <w:rPr>
          <w:sz w:val="24"/>
        </w:rPr>
        <w:fldChar w:fldCharType="end"/>
      </w:r>
      <w:r>
        <w:rPr>
          <w:sz w:val="24"/>
        </w:rPr>
        <w:t xml:space="preserve"> kusů,</w:t>
      </w:r>
    </w:p>
    <w:p w:rsidR="005D6263" w:rsidRDefault="008A078A" w:rsidP="000B6F5C">
      <w:pPr>
        <w:pStyle w:val="AJAKO1"/>
        <w:widowControl w:val="0"/>
        <w:spacing w:after="0"/>
        <w:ind w:firstLine="0"/>
        <w:rPr>
          <w:sz w:val="24"/>
          <w:szCs w:val="24"/>
        </w:rPr>
      </w:pPr>
      <w:r>
        <w:rPr>
          <w:sz w:val="24"/>
          <w:szCs w:val="24"/>
        </w:rPr>
        <w:t>a činí</w:t>
      </w:r>
      <w:r w:rsidR="00AE7BC4">
        <w:rPr>
          <w:sz w:val="24"/>
          <w:szCs w:val="24"/>
        </w:rPr>
        <w:t xml:space="preserve"> celkem</w:t>
      </w:r>
      <w:r w:rsidR="005D6263">
        <w:rPr>
          <w:sz w:val="24"/>
          <w:szCs w:val="24"/>
        </w:rPr>
        <w:t>:</w:t>
      </w:r>
    </w:p>
    <w:p w:rsidR="005D6263" w:rsidRPr="00DC40AF" w:rsidRDefault="00AB3886" w:rsidP="000B6F5C">
      <w:pPr>
        <w:pStyle w:val="AJAKO1"/>
        <w:widowControl w:val="0"/>
        <w:numPr>
          <w:ilvl w:val="0"/>
          <w:numId w:val="20"/>
        </w:numPr>
        <w:spacing w:after="0"/>
        <w:ind w:left="709" w:hanging="283"/>
        <w:rPr>
          <w:sz w:val="24"/>
          <w:szCs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5D4301">
        <w:rPr>
          <w:noProof/>
          <w:sz w:val="24"/>
        </w:rPr>
        <w:t>11.760</w:t>
      </w:r>
      <w:r>
        <w:rPr>
          <w:noProof/>
          <w:sz w:val="24"/>
        </w:rPr>
        <w:t>,-Kč (slovy:</w:t>
      </w:r>
      <w:r w:rsidR="005D4301">
        <w:rPr>
          <w:noProof/>
          <w:sz w:val="24"/>
        </w:rPr>
        <w:t>jedenácttisícsedmsetšedesát</w:t>
      </w:r>
      <w:r>
        <w:rPr>
          <w:noProof/>
          <w:sz w:val="24"/>
        </w:rPr>
        <w:t xml:space="preserve"> korun českých) bez DPH,    </w:t>
      </w:r>
      <w:r>
        <w:rPr>
          <w:noProof/>
          <w:sz w:val="24"/>
        </w:rPr>
        <w:t> </w:t>
      </w:r>
      <w:r>
        <w:rPr>
          <w:sz w:val="24"/>
        </w:rPr>
        <w:fldChar w:fldCharType="end"/>
      </w:r>
      <w:r w:rsidR="005D6263">
        <w:rPr>
          <w:sz w:val="24"/>
          <w:szCs w:val="24"/>
        </w:rPr>
        <w:t xml:space="preserve"> </w:t>
      </w:r>
    </w:p>
    <w:p w:rsidR="00FB3084" w:rsidRPr="005D6263" w:rsidRDefault="00AB3886" w:rsidP="000B6F5C">
      <w:pPr>
        <w:pStyle w:val="AJAKO1"/>
        <w:widowControl w:val="0"/>
        <w:numPr>
          <w:ilvl w:val="0"/>
          <w:numId w:val="20"/>
        </w:numPr>
        <w:spacing w:after="0"/>
        <w:ind w:left="709" w:hanging="255"/>
        <w:rPr>
          <w:color w:val="0070C0"/>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sidR="005D4301">
        <w:rPr>
          <w:sz w:val="24"/>
        </w:rPr>
        <w:t>14.280</w:t>
      </w:r>
      <w:r>
        <w:rPr>
          <w:noProof/>
          <w:sz w:val="24"/>
        </w:rPr>
        <w:t>,-Kč (slovy:</w:t>
      </w:r>
      <w:r w:rsidR="005D4301">
        <w:rPr>
          <w:noProof/>
          <w:sz w:val="24"/>
        </w:rPr>
        <w:t xml:space="preserve">čtrnácttisícdvěstěosmdesát </w:t>
      </w:r>
      <w:r>
        <w:rPr>
          <w:noProof/>
          <w:sz w:val="24"/>
        </w:rPr>
        <w:t xml:space="preserve">korun českých) včetně DPH, jejíž sazba ke dni uzavření této smlouvy činí </w:t>
      </w:r>
      <w:r w:rsidR="00987378">
        <w:rPr>
          <w:noProof/>
          <w:sz w:val="24"/>
        </w:rPr>
        <w:t>21</w:t>
      </w:r>
      <w:r>
        <w:rPr>
          <w:noProof/>
          <w:sz w:val="24"/>
        </w:rPr>
        <w:t xml:space="preserve"> %.</w:t>
      </w:r>
      <w:r>
        <w:rPr>
          <w:sz w:val="24"/>
        </w:rPr>
        <w:fldChar w:fldCharType="end"/>
      </w:r>
      <w:r w:rsidR="005D6263">
        <w:rPr>
          <w:sz w:val="24"/>
          <w:szCs w:val="24"/>
        </w:rPr>
        <w:t xml:space="preserve"> </w:t>
      </w:r>
      <w:bookmarkEnd w:id="15"/>
    </w:p>
    <w:p w:rsidR="006822EE" w:rsidRDefault="00FB3084" w:rsidP="000B6F5C">
      <w:pPr>
        <w:widowControl w:val="0"/>
        <w:numPr>
          <w:ilvl w:val="0"/>
          <w:numId w:val="4"/>
        </w:numPr>
        <w:tabs>
          <w:tab w:val="clear" w:pos="397"/>
        </w:tabs>
        <w:overflowPunct/>
        <w:autoSpaceDE/>
        <w:autoSpaceDN/>
        <w:adjustRightInd/>
        <w:spacing w:before="120" w:after="0"/>
        <w:ind w:left="284" w:hanging="255"/>
        <w:textAlignment w:val="auto"/>
        <w:rPr>
          <w:sz w:val="24"/>
          <w:szCs w:val="24"/>
        </w:rPr>
      </w:pPr>
      <w:r w:rsidRPr="00E911BE">
        <w:rPr>
          <w:sz w:val="24"/>
          <w:szCs w:val="24"/>
        </w:rPr>
        <w:t>Ce</w:t>
      </w:r>
      <w:r w:rsidR="005D6263">
        <w:rPr>
          <w:sz w:val="24"/>
          <w:szCs w:val="24"/>
        </w:rPr>
        <w:t xml:space="preserve">lková </w:t>
      </w:r>
      <w:r w:rsidR="006822EE">
        <w:rPr>
          <w:sz w:val="24"/>
          <w:szCs w:val="24"/>
        </w:rPr>
        <w:t xml:space="preserve">kupní </w:t>
      </w:r>
      <w:r w:rsidR="005D6263">
        <w:rPr>
          <w:sz w:val="24"/>
          <w:szCs w:val="24"/>
        </w:rPr>
        <w:t>ce</w:t>
      </w:r>
      <w:r w:rsidRPr="00E911BE">
        <w:rPr>
          <w:sz w:val="24"/>
          <w:szCs w:val="24"/>
        </w:rPr>
        <w:t xml:space="preserve">na dle odst. 1 </w:t>
      </w:r>
      <w:r>
        <w:rPr>
          <w:sz w:val="24"/>
          <w:szCs w:val="24"/>
        </w:rPr>
        <w:t xml:space="preserve">uvedená </w:t>
      </w:r>
      <w:r w:rsidRPr="00ED2481">
        <w:rPr>
          <w:sz w:val="24"/>
          <w:szCs w:val="24"/>
        </w:rPr>
        <w:t>bez DPH</w:t>
      </w:r>
      <w:r>
        <w:rPr>
          <w:sz w:val="24"/>
          <w:szCs w:val="24"/>
        </w:rPr>
        <w:t xml:space="preserve"> </w:t>
      </w:r>
      <w:r w:rsidRPr="00E911BE">
        <w:rPr>
          <w:sz w:val="24"/>
          <w:szCs w:val="24"/>
        </w:rPr>
        <w:t>je stanovena</w:t>
      </w:r>
      <w:r>
        <w:rPr>
          <w:sz w:val="24"/>
          <w:szCs w:val="24"/>
        </w:rPr>
        <w:t xml:space="preserve"> jako konečná a nepřekročitelná</w:t>
      </w:r>
      <w:r w:rsidRPr="00E911BE">
        <w:rPr>
          <w:sz w:val="24"/>
          <w:szCs w:val="24"/>
        </w:rPr>
        <w:t xml:space="preserve"> </w:t>
      </w:r>
      <w:r>
        <w:rPr>
          <w:sz w:val="24"/>
          <w:szCs w:val="24"/>
        </w:rPr>
        <w:t xml:space="preserve">a zahrnuje veškeré náklady nezbytné k řádnému splnění závazků prodávajícího, včetně inflace. </w:t>
      </w:r>
    </w:p>
    <w:p w:rsidR="003E43F6" w:rsidRPr="003E43F6" w:rsidRDefault="006822EE" w:rsidP="000B6F5C">
      <w:pPr>
        <w:widowControl w:val="0"/>
        <w:numPr>
          <w:ilvl w:val="0"/>
          <w:numId w:val="4"/>
        </w:numPr>
        <w:tabs>
          <w:tab w:val="clear" w:pos="397"/>
        </w:tabs>
        <w:overflowPunct/>
        <w:autoSpaceDE/>
        <w:autoSpaceDN/>
        <w:adjustRightInd/>
        <w:spacing w:before="120" w:after="0"/>
        <w:ind w:left="284" w:hanging="255"/>
        <w:textAlignment w:val="auto"/>
      </w:pPr>
      <w:r w:rsidRPr="003E43F6">
        <w:rPr>
          <w:sz w:val="24"/>
          <w:szCs w:val="24"/>
        </w:rPr>
        <w:t xml:space="preserve">Pokud </w:t>
      </w:r>
      <w:r w:rsidR="003E43F6" w:rsidRPr="003E43F6">
        <w:rPr>
          <w:sz w:val="24"/>
          <w:szCs w:val="24"/>
        </w:rPr>
        <w:t xml:space="preserve">není ve smlouvě výslovně uvedeno, že jde o jednotkovou cenu, </w:t>
      </w:r>
      <w:r w:rsidR="003E43F6">
        <w:rPr>
          <w:sz w:val="24"/>
          <w:szCs w:val="24"/>
        </w:rPr>
        <w:t>považuje se za</w:t>
      </w:r>
      <w:r w:rsidR="003E43F6" w:rsidRPr="003E43F6">
        <w:rPr>
          <w:sz w:val="24"/>
          <w:szCs w:val="24"/>
        </w:rPr>
        <w:t xml:space="preserve"> kupní cenu cena celková. </w:t>
      </w:r>
    </w:p>
    <w:p w:rsidR="00FB3084" w:rsidRPr="003E43F6" w:rsidRDefault="00FB3084" w:rsidP="000B6F5C">
      <w:pPr>
        <w:widowControl w:val="0"/>
        <w:numPr>
          <w:ilvl w:val="0"/>
          <w:numId w:val="4"/>
        </w:numPr>
        <w:tabs>
          <w:tab w:val="clear" w:pos="397"/>
        </w:tabs>
        <w:overflowPunct/>
        <w:autoSpaceDE/>
        <w:autoSpaceDN/>
        <w:adjustRightInd/>
        <w:spacing w:before="120" w:after="0"/>
        <w:ind w:left="284" w:hanging="255"/>
        <w:textAlignment w:val="auto"/>
        <w:rPr>
          <w:sz w:val="24"/>
          <w:szCs w:val="24"/>
        </w:rPr>
      </w:pPr>
      <w:r w:rsidRPr="003E43F6">
        <w:rPr>
          <w:sz w:val="24"/>
          <w:szCs w:val="24"/>
        </w:rPr>
        <w:t xml:space="preserve">Prodávající je oprávněn fakturovat cenu po předání zboží </w:t>
      </w:r>
      <w:r w:rsidR="00B04BB4">
        <w:rPr>
          <w:sz w:val="24"/>
          <w:szCs w:val="24"/>
        </w:rPr>
        <w:t xml:space="preserve">za předpokladu, že </w:t>
      </w:r>
      <w:r w:rsidR="00164E08" w:rsidRPr="003E43F6">
        <w:rPr>
          <w:sz w:val="24"/>
          <w:szCs w:val="24"/>
        </w:rPr>
        <w:t xml:space="preserve">řádně </w:t>
      </w:r>
      <w:r w:rsidR="00B8535E" w:rsidRPr="003E43F6">
        <w:rPr>
          <w:sz w:val="24"/>
          <w:szCs w:val="24"/>
        </w:rPr>
        <w:t>splnil další závazky vyplývající z této smlouvy</w:t>
      </w:r>
      <w:r w:rsidRPr="003E43F6">
        <w:rPr>
          <w:sz w:val="24"/>
          <w:szCs w:val="24"/>
        </w:rPr>
        <w:t xml:space="preserve">.  </w:t>
      </w:r>
    </w:p>
    <w:p w:rsidR="00FB3084" w:rsidRPr="00952C99" w:rsidRDefault="00FB3084" w:rsidP="000B6F5C">
      <w:pPr>
        <w:pStyle w:val="BODY1"/>
        <w:widowControl w:val="0"/>
        <w:numPr>
          <w:ilvl w:val="0"/>
          <w:numId w:val="4"/>
        </w:numPr>
        <w:tabs>
          <w:tab w:val="clear" w:pos="397"/>
        </w:tabs>
        <w:spacing w:before="120" w:after="0"/>
        <w:ind w:left="284" w:hanging="255"/>
        <w:rPr>
          <w:sz w:val="24"/>
        </w:rPr>
      </w:pPr>
      <w:r w:rsidRPr="00952C99">
        <w:rPr>
          <w:sz w:val="24"/>
        </w:rPr>
        <w:t xml:space="preserve">Faktura (daňový doklad) je splatná ve lhůtě 30 dnů od </w:t>
      </w:r>
      <w:r w:rsidR="007D73FF">
        <w:rPr>
          <w:sz w:val="24"/>
        </w:rPr>
        <w:t>jejího doručení</w:t>
      </w:r>
      <w:r w:rsidRPr="00952C99">
        <w:rPr>
          <w:sz w:val="24"/>
        </w:rPr>
        <w:t xml:space="preserve"> </w:t>
      </w:r>
      <w:r w:rsidR="00A27CCD">
        <w:rPr>
          <w:sz w:val="24"/>
        </w:rPr>
        <w:t>kupujícímu</w:t>
      </w:r>
      <w:r w:rsidRPr="00952C99">
        <w:rPr>
          <w:sz w:val="24"/>
        </w:rPr>
        <w:t xml:space="preserve">. </w:t>
      </w:r>
    </w:p>
    <w:p w:rsidR="00FB3084" w:rsidRDefault="00FB3084" w:rsidP="000B6F5C">
      <w:pPr>
        <w:pStyle w:val="Zkladntext"/>
        <w:widowControl w:val="0"/>
        <w:numPr>
          <w:ilvl w:val="0"/>
          <w:numId w:val="4"/>
        </w:numPr>
        <w:tabs>
          <w:tab w:val="clear" w:pos="397"/>
        </w:tabs>
        <w:spacing w:before="120"/>
        <w:ind w:left="284" w:hanging="255"/>
        <w:jc w:val="both"/>
      </w:pPr>
      <w:r>
        <w:t>Faktura (daňový doklad) musí obsahovat zejména:</w:t>
      </w:r>
      <w:r w:rsidRPr="00F570D1">
        <w:t xml:space="preserve"> </w:t>
      </w:r>
    </w:p>
    <w:p w:rsidR="00FB3084" w:rsidRDefault="00FB3084" w:rsidP="000B6F5C">
      <w:pPr>
        <w:pStyle w:val="Zkladntext"/>
        <w:widowControl w:val="0"/>
        <w:numPr>
          <w:ilvl w:val="0"/>
          <w:numId w:val="21"/>
        </w:numPr>
        <w:spacing w:before="120"/>
        <w:ind w:left="709" w:hanging="255"/>
        <w:jc w:val="both"/>
      </w:pPr>
      <w:r>
        <w:t xml:space="preserve">označení osoby </w:t>
      </w:r>
      <w:r w:rsidR="00A27CCD">
        <w:t>prodávajícího</w:t>
      </w:r>
      <w:r>
        <w:t xml:space="preserve"> včetně uvedení sídla a IČ (DIČ),</w:t>
      </w:r>
    </w:p>
    <w:p w:rsidR="00FB3084" w:rsidRDefault="00FB3084" w:rsidP="000B6F5C">
      <w:pPr>
        <w:pStyle w:val="Zkladntext"/>
        <w:widowControl w:val="0"/>
        <w:numPr>
          <w:ilvl w:val="0"/>
          <w:numId w:val="21"/>
        </w:numPr>
        <w:spacing w:before="120"/>
        <w:ind w:left="709" w:hanging="255"/>
        <w:jc w:val="both"/>
      </w:pPr>
      <w:r>
        <w:t xml:space="preserve">označení osoby </w:t>
      </w:r>
      <w:r w:rsidR="00A27CCD">
        <w:t>kupujícího</w:t>
      </w:r>
      <w:r>
        <w:t xml:space="preserve"> včetně uvedení sídla, IČ a DIČ,</w:t>
      </w:r>
    </w:p>
    <w:p w:rsidR="00FB3084" w:rsidRDefault="00FB3084" w:rsidP="000B6F5C">
      <w:pPr>
        <w:pStyle w:val="Zkladntext"/>
        <w:widowControl w:val="0"/>
        <w:numPr>
          <w:ilvl w:val="0"/>
          <w:numId w:val="21"/>
        </w:numPr>
        <w:spacing w:before="120"/>
        <w:ind w:left="709" w:hanging="255"/>
        <w:jc w:val="both"/>
      </w:pPr>
      <w:r>
        <w:t>evidenční číslo faktury a datum vystavení faktury,</w:t>
      </w:r>
    </w:p>
    <w:p w:rsidR="00FB3084" w:rsidRDefault="00FB3084" w:rsidP="000B6F5C">
      <w:pPr>
        <w:pStyle w:val="Zkladntext"/>
        <w:widowControl w:val="0"/>
        <w:numPr>
          <w:ilvl w:val="0"/>
          <w:numId w:val="21"/>
        </w:numPr>
        <w:spacing w:before="120"/>
        <w:ind w:left="709" w:hanging="255"/>
        <w:jc w:val="both"/>
      </w:pPr>
      <w:r w:rsidRPr="005106E5">
        <w:t>rozsah a předmět plnění</w:t>
      </w:r>
      <w:r>
        <w:t xml:space="preserve"> (nestačí pouze odkaz na evidenční číslo této smlouvy),</w:t>
      </w:r>
    </w:p>
    <w:p w:rsidR="00FB3084" w:rsidRDefault="00FB3084" w:rsidP="000B6F5C">
      <w:pPr>
        <w:pStyle w:val="Zkladntext"/>
        <w:widowControl w:val="0"/>
        <w:numPr>
          <w:ilvl w:val="0"/>
          <w:numId w:val="21"/>
        </w:numPr>
        <w:spacing w:before="120"/>
        <w:ind w:left="709" w:hanging="255"/>
        <w:jc w:val="both"/>
      </w:pPr>
      <w:r>
        <w:t>den uskutečnění plnění,</w:t>
      </w:r>
    </w:p>
    <w:p w:rsidR="00FB3084" w:rsidRDefault="00FB3084" w:rsidP="000B6F5C">
      <w:pPr>
        <w:pStyle w:val="Zkladntext"/>
        <w:widowControl w:val="0"/>
        <w:numPr>
          <w:ilvl w:val="0"/>
          <w:numId w:val="21"/>
        </w:numPr>
        <w:spacing w:before="120"/>
        <w:ind w:left="709" w:hanging="255"/>
        <w:jc w:val="both"/>
      </w:pPr>
      <w:r>
        <w:t>označení této smlouvy včetně uvedení jejího evidenčního čísla,</w:t>
      </w:r>
    </w:p>
    <w:p w:rsidR="00FB3084" w:rsidRDefault="00FB3084" w:rsidP="000B6F5C">
      <w:pPr>
        <w:pStyle w:val="Zkladntext"/>
        <w:widowControl w:val="0"/>
        <w:numPr>
          <w:ilvl w:val="0"/>
          <w:numId w:val="21"/>
        </w:numPr>
        <w:spacing w:before="120"/>
        <w:ind w:left="709" w:hanging="255"/>
        <w:jc w:val="both"/>
      </w:pPr>
      <w:r>
        <w:t>lhůtu splatnosti v souladu s</w:t>
      </w:r>
      <w:r w:rsidR="002D2B68">
        <w:t> předchozím odstavcem</w:t>
      </w:r>
      <w:r>
        <w:t>,</w:t>
      </w:r>
    </w:p>
    <w:p w:rsidR="00FB3084" w:rsidRDefault="00FB3084" w:rsidP="000B6F5C">
      <w:pPr>
        <w:pStyle w:val="Zkladntext"/>
        <w:widowControl w:val="0"/>
        <w:numPr>
          <w:ilvl w:val="0"/>
          <w:numId w:val="21"/>
        </w:numPr>
        <w:spacing w:before="120"/>
        <w:ind w:left="709" w:hanging="255"/>
        <w:jc w:val="both"/>
      </w:pPr>
      <w:r>
        <w:t>označení banky a číslo účtu, na který má být cena poukázána.</w:t>
      </w:r>
    </w:p>
    <w:p w:rsidR="00FB3084" w:rsidRDefault="00FB3084" w:rsidP="000B6F5C">
      <w:pPr>
        <w:pStyle w:val="AJAKO1"/>
        <w:widowControl w:val="0"/>
        <w:numPr>
          <w:ilvl w:val="0"/>
          <w:numId w:val="4"/>
        </w:numPr>
        <w:tabs>
          <w:tab w:val="clear" w:pos="397"/>
        </w:tabs>
        <w:spacing w:after="0"/>
        <w:ind w:left="284" w:hanging="255"/>
        <w:rPr>
          <w:sz w:val="24"/>
          <w:szCs w:val="24"/>
        </w:rPr>
      </w:pPr>
      <w:r>
        <w:rPr>
          <w:sz w:val="24"/>
          <w:szCs w:val="24"/>
        </w:rPr>
        <w:t xml:space="preserve">Kromě náležitostí uvedených </w:t>
      </w:r>
      <w:r w:rsidR="002D2B68">
        <w:rPr>
          <w:sz w:val="24"/>
          <w:szCs w:val="24"/>
        </w:rPr>
        <w:t xml:space="preserve">v předchozím odstavci </w:t>
      </w:r>
      <w:r>
        <w:rPr>
          <w:sz w:val="24"/>
          <w:szCs w:val="24"/>
        </w:rPr>
        <w:t>musí faktura (daňový doklad) obsahovat náležitosti dle příslušných právních předpisů.</w:t>
      </w:r>
    </w:p>
    <w:p w:rsidR="00FB3084" w:rsidRDefault="00FB3084" w:rsidP="000B6F5C">
      <w:pPr>
        <w:pStyle w:val="AJAKO1"/>
        <w:widowControl w:val="0"/>
        <w:numPr>
          <w:ilvl w:val="0"/>
          <w:numId w:val="4"/>
        </w:numPr>
        <w:tabs>
          <w:tab w:val="clear" w:pos="397"/>
        </w:tabs>
        <w:spacing w:after="0"/>
        <w:ind w:left="284" w:hanging="255"/>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 xml:space="preserve">právních předpisů, nebo bude mít jiné vady, je </w:t>
      </w:r>
      <w:r w:rsidR="00A27CCD">
        <w:rPr>
          <w:sz w:val="24"/>
          <w:szCs w:val="24"/>
        </w:rPr>
        <w:t>kupující</w:t>
      </w:r>
      <w:r>
        <w:rPr>
          <w:sz w:val="24"/>
          <w:szCs w:val="24"/>
        </w:rPr>
        <w:t xml:space="preserve"> oprávněn ji vrátit </w:t>
      </w:r>
      <w:r w:rsidR="00A27CCD">
        <w:rPr>
          <w:sz w:val="24"/>
          <w:szCs w:val="24"/>
        </w:rPr>
        <w:t>prodávajícímu</w:t>
      </w:r>
      <w:r>
        <w:rPr>
          <w:sz w:val="24"/>
          <w:szCs w:val="24"/>
        </w:rPr>
        <w:t xml:space="preserve"> s uvedením vad. V takovém případě se přeruší lhůta splatnosti a počne běžet znovu ve stejné délce </w:t>
      </w:r>
      <w:r w:rsidR="007D73FF">
        <w:rPr>
          <w:sz w:val="24"/>
          <w:szCs w:val="24"/>
        </w:rPr>
        <w:t>doručením</w:t>
      </w:r>
      <w:r>
        <w:rPr>
          <w:sz w:val="24"/>
          <w:szCs w:val="24"/>
        </w:rPr>
        <w:t xml:space="preserve"> opravené faktury (daňového dokladu). </w:t>
      </w:r>
    </w:p>
    <w:p w:rsidR="000F1D9C" w:rsidRDefault="00FB3084" w:rsidP="000B6F5C">
      <w:pPr>
        <w:pStyle w:val="AJAKO1"/>
        <w:widowControl w:val="0"/>
        <w:numPr>
          <w:ilvl w:val="0"/>
          <w:numId w:val="4"/>
        </w:numPr>
        <w:tabs>
          <w:tab w:val="clear" w:pos="397"/>
        </w:tabs>
        <w:spacing w:after="0"/>
        <w:ind w:left="284"/>
        <w:rPr>
          <w:sz w:val="24"/>
          <w:szCs w:val="24"/>
        </w:rPr>
      </w:pPr>
      <w:r>
        <w:rPr>
          <w:sz w:val="24"/>
          <w:szCs w:val="24"/>
        </w:rPr>
        <w:t xml:space="preserve">Dohodnutou </w:t>
      </w:r>
      <w:r w:rsidR="00A27CCD">
        <w:rPr>
          <w:sz w:val="24"/>
          <w:szCs w:val="24"/>
        </w:rPr>
        <w:t xml:space="preserve">kupní </w:t>
      </w:r>
      <w:r>
        <w:rPr>
          <w:sz w:val="24"/>
          <w:szCs w:val="24"/>
        </w:rPr>
        <w:t xml:space="preserve">cenu uhradí </w:t>
      </w:r>
      <w:r w:rsidR="00A27CCD">
        <w:rPr>
          <w:sz w:val="24"/>
          <w:szCs w:val="24"/>
        </w:rPr>
        <w:t>kupující</w:t>
      </w:r>
      <w:r>
        <w:rPr>
          <w:sz w:val="24"/>
          <w:szCs w:val="24"/>
        </w:rPr>
        <w:t xml:space="preserve"> na základě faktury (d</w:t>
      </w:r>
      <w:r w:rsidR="00CD6C40">
        <w:rPr>
          <w:sz w:val="24"/>
          <w:szCs w:val="24"/>
        </w:rPr>
        <w:t>aňového dokladu), která obsahuje</w:t>
      </w:r>
      <w:r>
        <w:rPr>
          <w:sz w:val="24"/>
          <w:szCs w:val="24"/>
        </w:rPr>
        <w:t xml:space="preserve"> všechny náležitosti stanovené touto smlouvou a příslušnými právními předpisy, bezhotovostním převodem na účet </w:t>
      </w:r>
      <w:r w:rsidR="00A27CCD">
        <w:rPr>
          <w:sz w:val="24"/>
          <w:szCs w:val="24"/>
        </w:rPr>
        <w:t>prodávajícího</w:t>
      </w:r>
      <w:r>
        <w:rPr>
          <w:sz w:val="24"/>
          <w:szCs w:val="24"/>
        </w:rPr>
        <w:t xml:space="preserve"> uvedený v této smlouvě nebo na účet, který </w:t>
      </w:r>
      <w:r w:rsidR="00A27CCD">
        <w:rPr>
          <w:sz w:val="24"/>
          <w:szCs w:val="24"/>
        </w:rPr>
        <w:t>prodávající</w:t>
      </w:r>
      <w:r>
        <w:rPr>
          <w:sz w:val="24"/>
          <w:szCs w:val="24"/>
        </w:rPr>
        <w:t xml:space="preserve"> </w:t>
      </w:r>
      <w:r w:rsidR="00A27CCD">
        <w:rPr>
          <w:sz w:val="24"/>
          <w:szCs w:val="24"/>
        </w:rPr>
        <w:t>kupujícímu</w:t>
      </w:r>
      <w:r>
        <w:rPr>
          <w:sz w:val="24"/>
          <w:szCs w:val="24"/>
        </w:rPr>
        <w:t xml:space="preserve"> písemně sdělí po uzavření této smlouvy.</w:t>
      </w:r>
      <w:r w:rsidR="00DF5CE8" w:rsidRPr="000F1D9C">
        <w:rPr>
          <w:sz w:val="24"/>
          <w:szCs w:val="24"/>
        </w:rPr>
        <w:t xml:space="preserve"> </w:t>
      </w:r>
    </w:p>
    <w:p w:rsidR="00234301" w:rsidRPr="00234301" w:rsidRDefault="00234301" w:rsidP="00234301">
      <w:pPr>
        <w:pStyle w:val="BODY1"/>
      </w:pPr>
    </w:p>
    <w:p w:rsidR="009D6C3B" w:rsidRDefault="009D6C3B" w:rsidP="000B6F5C">
      <w:pPr>
        <w:pStyle w:val="NADPISCENNETUC"/>
        <w:keepNext w:val="0"/>
        <w:keepLines w:val="0"/>
        <w:widowControl w:val="0"/>
        <w:spacing w:before="0" w:after="0"/>
        <w:rPr>
          <w:b/>
          <w:sz w:val="24"/>
        </w:rPr>
      </w:pPr>
    </w:p>
    <w:p w:rsidR="003E4734" w:rsidRPr="003D1B01" w:rsidRDefault="003E4734" w:rsidP="000B6F5C">
      <w:pPr>
        <w:pStyle w:val="NADPISCENNETUC"/>
        <w:keepNext w:val="0"/>
        <w:keepLines w:val="0"/>
        <w:widowControl w:val="0"/>
        <w:spacing w:before="0" w:after="0"/>
        <w:rPr>
          <w:b/>
          <w:sz w:val="24"/>
        </w:rPr>
      </w:pPr>
      <w:r w:rsidRPr="001E4901">
        <w:rPr>
          <w:b/>
          <w:sz w:val="24"/>
        </w:rPr>
        <w:lastRenderedPageBreak/>
        <w:t>Článek V</w:t>
      </w:r>
      <w:r w:rsidR="00FF7BCD" w:rsidRPr="001E4901">
        <w:rPr>
          <w:b/>
          <w:sz w:val="24"/>
        </w:rPr>
        <w:t>I</w:t>
      </w:r>
      <w:r w:rsidR="00EC57E9" w:rsidRPr="001E4901">
        <w:rPr>
          <w:b/>
          <w:sz w:val="24"/>
        </w:rPr>
        <w:t>I</w:t>
      </w:r>
      <w:r w:rsidR="007509AE" w:rsidRPr="001E4901">
        <w:rPr>
          <w:b/>
          <w:sz w:val="24"/>
        </w:rPr>
        <w:t>I</w:t>
      </w:r>
      <w:r w:rsidRPr="001E4901">
        <w:rPr>
          <w:b/>
          <w:sz w:val="24"/>
        </w:rPr>
        <w:t>.</w:t>
      </w:r>
      <w:r w:rsidRPr="001E4901">
        <w:rPr>
          <w:b/>
          <w:sz w:val="24"/>
        </w:rPr>
        <w:br/>
      </w:r>
      <w:r w:rsidR="007509AE" w:rsidRPr="003D1B01">
        <w:rPr>
          <w:b/>
          <w:sz w:val="24"/>
          <w:u w:val="single"/>
        </w:rPr>
        <w:t>Odpovědnost prodávajícího za vady</w:t>
      </w:r>
    </w:p>
    <w:p w:rsidR="00852DF4" w:rsidRDefault="00852DF4" w:rsidP="000B6F5C">
      <w:pPr>
        <w:widowControl w:val="0"/>
        <w:numPr>
          <w:ilvl w:val="0"/>
          <w:numId w:val="2"/>
        </w:numPr>
        <w:tabs>
          <w:tab w:val="clear" w:pos="397"/>
        </w:tabs>
        <w:spacing w:before="120" w:after="0"/>
        <w:ind w:left="284"/>
        <w:rPr>
          <w:sz w:val="24"/>
        </w:rPr>
      </w:pPr>
      <w:r w:rsidRPr="0016142B">
        <w:rPr>
          <w:sz w:val="24"/>
        </w:rPr>
        <w:t xml:space="preserve">Prodávající </w:t>
      </w:r>
      <w:r>
        <w:rPr>
          <w:sz w:val="24"/>
        </w:rPr>
        <w:t xml:space="preserve">poskytuje záruku na dodané zboží </w:t>
      </w:r>
      <w:r w:rsidRPr="0016142B">
        <w:rPr>
          <w:sz w:val="24"/>
        </w:rPr>
        <w:t xml:space="preserve">po dobu </w:t>
      </w:r>
      <w:bookmarkStart w:id="16" w:name="Text38"/>
      <w:r w:rsidR="00FA66BA">
        <w:rPr>
          <w:sz w:val="24"/>
        </w:rPr>
        <w:t>24 měsíců</w:t>
      </w:r>
      <w:bookmarkEnd w:id="16"/>
      <w:r w:rsidR="00CB151E">
        <w:rPr>
          <w:sz w:val="24"/>
        </w:rPr>
        <w:t xml:space="preserve"> </w:t>
      </w:r>
      <w:r>
        <w:rPr>
          <w:sz w:val="24"/>
        </w:rPr>
        <w:t xml:space="preserve">od předání zboží. </w:t>
      </w:r>
      <w:r w:rsidR="0050160E">
        <w:rPr>
          <w:sz w:val="24"/>
        </w:rPr>
        <w:t>Záruční doba běží od dne předání a převzetí zboží v souladu s článkem IV. této smlouvy.</w:t>
      </w:r>
    </w:p>
    <w:p w:rsidR="00AA59ED" w:rsidRDefault="00781F49" w:rsidP="000B6F5C">
      <w:pPr>
        <w:widowControl w:val="0"/>
        <w:numPr>
          <w:ilvl w:val="0"/>
          <w:numId w:val="2"/>
        </w:numPr>
        <w:tabs>
          <w:tab w:val="clear" w:pos="397"/>
        </w:tabs>
        <w:spacing w:before="120" w:after="0"/>
        <w:ind w:left="284"/>
        <w:rPr>
          <w:sz w:val="24"/>
        </w:rPr>
      </w:pPr>
      <w:r>
        <w:rPr>
          <w:sz w:val="24"/>
        </w:rPr>
        <w:t>Kupující</w:t>
      </w:r>
      <w:r w:rsidRPr="0033096B">
        <w:rPr>
          <w:sz w:val="24"/>
        </w:rPr>
        <w:t xml:space="preserve"> má nárok na bezplatné odstranění </w:t>
      </w:r>
      <w:r>
        <w:rPr>
          <w:sz w:val="24"/>
        </w:rPr>
        <w:t xml:space="preserve">jakékoli </w:t>
      </w:r>
      <w:r w:rsidRPr="0033096B">
        <w:rPr>
          <w:sz w:val="24"/>
        </w:rPr>
        <w:t xml:space="preserve">vady, kterou mělo </w:t>
      </w:r>
      <w:r>
        <w:rPr>
          <w:sz w:val="24"/>
        </w:rPr>
        <w:t>zboží</w:t>
      </w:r>
      <w:r w:rsidRPr="0033096B">
        <w:rPr>
          <w:sz w:val="24"/>
        </w:rPr>
        <w:t xml:space="preserve"> při </w:t>
      </w:r>
      <w:r>
        <w:rPr>
          <w:sz w:val="24"/>
        </w:rPr>
        <w:t xml:space="preserve">předání a </w:t>
      </w:r>
      <w:r w:rsidRPr="0033096B">
        <w:rPr>
          <w:sz w:val="24"/>
        </w:rPr>
        <w:t>převzetí, nebo kte</w:t>
      </w:r>
      <w:r>
        <w:rPr>
          <w:sz w:val="24"/>
        </w:rPr>
        <w:t>rou kupující zjistil kdykoli během</w:t>
      </w:r>
      <w:r w:rsidRPr="0033096B">
        <w:rPr>
          <w:sz w:val="24"/>
        </w:rPr>
        <w:t xml:space="preserve"> záruční doby.</w:t>
      </w:r>
      <w:r w:rsidR="00A93AAB">
        <w:rPr>
          <w:sz w:val="24"/>
        </w:rPr>
        <w:t xml:space="preserve"> </w:t>
      </w:r>
    </w:p>
    <w:p w:rsidR="00781F49" w:rsidRDefault="00781F49" w:rsidP="000B6F5C">
      <w:pPr>
        <w:widowControl w:val="0"/>
        <w:numPr>
          <w:ilvl w:val="0"/>
          <w:numId w:val="2"/>
        </w:numPr>
        <w:tabs>
          <w:tab w:val="clear" w:pos="397"/>
        </w:tabs>
        <w:spacing w:before="120" w:after="0"/>
        <w:ind w:left="284"/>
        <w:rPr>
          <w:sz w:val="24"/>
        </w:rPr>
      </w:pPr>
      <w:r>
        <w:rPr>
          <w:sz w:val="24"/>
        </w:rPr>
        <w:t>Prodávající</w:t>
      </w:r>
      <w:r w:rsidRPr="0033096B">
        <w:rPr>
          <w:sz w:val="24"/>
        </w:rPr>
        <w:t xml:space="preserve"> se zavazuje vadu </w:t>
      </w:r>
      <w:r>
        <w:rPr>
          <w:sz w:val="24"/>
        </w:rPr>
        <w:t>zboží</w:t>
      </w:r>
      <w:r w:rsidRPr="0033096B">
        <w:rPr>
          <w:sz w:val="24"/>
        </w:rPr>
        <w:t xml:space="preserve"> odstranit ne</w:t>
      </w:r>
      <w:r>
        <w:rPr>
          <w:sz w:val="24"/>
        </w:rPr>
        <w:t xml:space="preserve">prodleně, nejpozději však </w:t>
      </w:r>
      <w:r w:rsidR="00CB151E">
        <w:rPr>
          <w:sz w:val="24"/>
        </w:rPr>
        <w:t xml:space="preserve">do </w:t>
      </w:r>
      <w:bookmarkStart w:id="17" w:name="Text39"/>
      <w:r w:rsidR="004B74A8">
        <w:rPr>
          <w:noProof/>
          <w:sz w:val="24"/>
        </w:rPr>
        <w:t>7</w:t>
      </w:r>
      <w:bookmarkEnd w:id="17"/>
      <w:r w:rsidRPr="000D0E2A">
        <w:rPr>
          <w:sz w:val="24"/>
        </w:rPr>
        <w:t xml:space="preserve"> </w:t>
      </w:r>
      <w:r w:rsidRPr="0033096B">
        <w:rPr>
          <w:sz w:val="24"/>
        </w:rPr>
        <w:t xml:space="preserve">dnů ode dne doručení </w:t>
      </w:r>
      <w:r>
        <w:rPr>
          <w:sz w:val="24"/>
        </w:rPr>
        <w:t xml:space="preserve">písemného </w:t>
      </w:r>
      <w:r w:rsidRPr="0033096B">
        <w:rPr>
          <w:sz w:val="24"/>
        </w:rPr>
        <w:t xml:space="preserve">oznámení </w:t>
      </w:r>
      <w:r>
        <w:rPr>
          <w:sz w:val="24"/>
        </w:rPr>
        <w:t>kupujícího o vadách zboží</w:t>
      </w:r>
      <w:r w:rsidRPr="0033096B">
        <w:rPr>
          <w:sz w:val="24"/>
        </w:rPr>
        <w:t>.</w:t>
      </w:r>
    </w:p>
    <w:p w:rsidR="002E2E60" w:rsidRPr="00A450BE" w:rsidRDefault="00AA59ED" w:rsidP="000B6F5C">
      <w:pPr>
        <w:widowControl w:val="0"/>
        <w:numPr>
          <w:ilvl w:val="0"/>
          <w:numId w:val="2"/>
        </w:numPr>
        <w:tabs>
          <w:tab w:val="clear" w:pos="397"/>
        </w:tabs>
        <w:spacing w:before="120" w:after="0"/>
        <w:ind w:left="284"/>
        <w:rPr>
          <w:sz w:val="24"/>
        </w:rPr>
      </w:pPr>
      <w:r>
        <w:rPr>
          <w:sz w:val="24"/>
        </w:rPr>
        <w:t xml:space="preserve">Pokud nelze </w:t>
      </w:r>
      <w:r w:rsidRPr="00A450BE">
        <w:rPr>
          <w:sz w:val="24"/>
        </w:rPr>
        <w:t>v důsledku vady užívat</w:t>
      </w:r>
      <w:r w:rsidR="00781F49">
        <w:rPr>
          <w:sz w:val="24"/>
        </w:rPr>
        <w:t xml:space="preserve"> zboží k </w:t>
      </w:r>
      <w:r>
        <w:rPr>
          <w:sz w:val="24"/>
        </w:rPr>
        <w:t>účelu</w:t>
      </w:r>
      <w:r w:rsidR="00781F49">
        <w:rPr>
          <w:sz w:val="24"/>
        </w:rPr>
        <w:t xml:space="preserve"> vyplývajícímu z této smlouvy, popř. k účelu, který je pro užívání zboží obvyklý</w:t>
      </w:r>
      <w:r>
        <w:rPr>
          <w:sz w:val="24"/>
        </w:rPr>
        <w:t>, může</w:t>
      </w:r>
      <w:r w:rsidRPr="00A450BE">
        <w:rPr>
          <w:sz w:val="24"/>
        </w:rPr>
        <w:t xml:space="preserve"> </w:t>
      </w:r>
      <w:r>
        <w:rPr>
          <w:sz w:val="24"/>
        </w:rPr>
        <w:t>k</w:t>
      </w:r>
      <w:r w:rsidR="00702B06" w:rsidRPr="00A450BE">
        <w:rPr>
          <w:sz w:val="24"/>
        </w:rPr>
        <w:t>upující požadovat dodání</w:t>
      </w:r>
      <w:r>
        <w:rPr>
          <w:sz w:val="24"/>
        </w:rPr>
        <w:t xml:space="preserve"> nového zboží</w:t>
      </w:r>
      <w:r w:rsidR="009D0B1F" w:rsidRPr="00A450BE">
        <w:rPr>
          <w:sz w:val="24"/>
        </w:rPr>
        <w:t xml:space="preserve">. </w:t>
      </w:r>
      <w:r w:rsidR="00C553A5" w:rsidRPr="00A450BE">
        <w:rPr>
          <w:sz w:val="24"/>
        </w:rPr>
        <w:t xml:space="preserve">Týká-li se vada pouze součásti věci, může kupující požadovat jen výměnu </w:t>
      </w:r>
      <w:r w:rsidR="004F3F2B" w:rsidRPr="00A450BE">
        <w:rPr>
          <w:sz w:val="24"/>
        </w:rPr>
        <w:t xml:space="preserve">této </w:t>
      </w:r>
      <w:r w:rsidR="00C553A5" w:rsidRPr="00A450BE">
        <w:rPr>
          <w:sz w:val="24"/>
        </w:rPr>
        <w:t xml:space="preserve">součásti. </w:t>
      </w:r>
    </w:p>
    <w:p w:rsidR="000B6F5C" w:rsidRPr="003941C2" w:rsidRDefault="000B6F5C" w:rsidP="003941C2">
      <w:pPr>
        <w:pStyle w:val="Odstavecseseznamem"/>
        <w:widowControl w:val="0"/>
        <w:numPr>
          <w:ilvl w:val="0"/>
          <w:numId w:val="2"/>
        </w:numPr>
        <w:tabs>
          <w:tab w:val="clear" w:pos="397"/>
          <w:tab w:val="num" w:pos="284"/>
        </w:tabs>
        <w:spacing w:before="120"/>
        <w:ind w:left="284"/>
        <w:contextualSpacing w:val="0"/>
        <w:rPr>
          <w:rFonts w:ascii="Times New Roman" w:hAnsi="Times New Roman"/>
          <w:sz w:val="24"/>
          <w:szCs w:val="24"/>
        </w:rPr>
      </w:pPr>
      <w:r w:rsidRPr="003941C2">
        <w:rPr>
          <w:rFonts w:ascii="Times New Roman" w:hAnsi="Times New Roman"/>
          <w:sz w:val="24"/>
          <w:szCs w:val="24"/>
        </w:rPr>
        <w:t>Oznámení o vadách musí obsahovat:</w:t>
      </w:r>
    </w:p>
    <w:p w:rsidR="000B6F5C" w:rsidRPr="000B6F5C" w:rsidRDefault="000B6F5C" w:rsidP="000B6F5C">
      <w:pPr>
        <w:widowControl w:val="0"/>
        <w:numPr>
          <w:ilvl w:val="1"/>
          <w:numId w:val="34"/>
        </w:numPr>
        <w:tabs>
          <w:tab w:val="clear" w:pos="1440"/>
          <w:tab w:val="num" w:pos="1134"/>
        </w:tabs>
        <w:spacing w:after="0"/>
        <w:ind w:left="709" w:hanging="357"/>
        <w:rPr>
          <w:sz w:val="24"/>
          <w:szCs w:val="24"/>
        </w:rPr>
      </w:pPr>
      <w:r w:rsidRPr="000B6F5C">
        <w:rPr>
          <w:sz w:val="24"/>
          <w:szCs w:val="24"/>
        </w:rPr>
        <w:t xml:space="preserve">kód kupní smlouvy a faktury, </w:t>
      </w:r>
    </w:p>
    <w:p w:rsidR="000B6F5C" w:rsidRPr="000B6F5C" w:rsidRDefault="000B6F5C" w:rsidP="000B6F5C">
      <w:pPr>
        <w:widowControl w:val="0"/>
        <w:numPr>
          <w:ilvl w:val="1"/>
          <w:numId w:val="34"/>
        </w:numPr>
        <w:tabs>
          <w:tab w:val="clear" w:pos="1440"/>
          <w:tab w:val="num" w:pos="1134"/>
        </w:tabs>
        <w:spacing w:after="0"/>
        <w:ind w:left="709" w:hanging="357"/>
        <w:rPr>
          <w:sz w:val="24"/>
          <w:szCs w:val="24"/>
        </w:rPr>
      </w:pPr>
      <w:r w:rsidRPr="000B6F5C">
        <w:rPr>
          <w:sz w:val="24"/>
          <w:szCs w:val="24"/>
        </w:rPr>
        <w:t>popis vady nebo přesné určení jak se projevuje,</w:t>
      </w:r>
    </w:p>
    <w:p w:rsidR="000B6F5C" w:rsidRDefault="000B6F5C" w:rsidP="000B6F5C">
      <w:pPr>
        <w:widowControl w:val="0"/>
        <w:numPr>
          <w:ilvl w:val="1"/>
          <w:numId w:val="34"/>
        </w:numPr>
        <w:tabs>
          <w:tab w:val="clear" w:pos="1440"/>
          <w:tab w:val="num" w:pos="1134"/>
        </w:tabs>
        <w:spacing w:after="0"/>
        <w:ind w:left="709" w:hanging="357"/>
        <w:rPr>
          <w:sz w:val="24"/>
          <w:szCs w:val="24"/>
        </w:rPr>
      </w:pPr>
      <w:r w:rsidRPr="000B6F5C">
        <w:rPr>
          <w:sz w:val="24"/>
          <w:szCs w:val="24"/>
        </w:rPr>
        <w:t>číslo dodacího nebo přepravního listu, na němž je reklamované – vadné zboží uvedeno</w:t>
      </w:r>
    </w:p>
    <w:p w:rsidR="000B6F5C" w:rsidRPr="000B6F5C" w:rsidRDefault="000B6F5C" w:rsidP="000B6F5C">
      <w:pPr>
        <w:widowControl w:val="0"/>
        <w:numPr>
          <w:ilvl w:val="1"/>
          <w:numId w:val="34"/>
        </w:numPr>
        <w:tabs>
          <w:tab w:val="clear" w:pos="1440"/>
          <w:tab w:val="num" w:pos="1134"/>
        </w:tabs>
        <w:spacing w:after="0"/>
        <w:ind w:left="709" w:hanging="357"/>
        <w:rPr>
          <w:sz w:val="24"/>
          <w:szCs w:val="24"/>
        </w:rPr>
      </w:pPr>
      <w:r>
        <w:rPr>
          <w:sz w:val="24"/>
        </w:rPr>
        <w:t xml:space="preserve">právo, které kupující </w:t>
      </w:r>
      <w:r w:rsidR="00A6622B">
        <w:rPr>
          <w:sz w:val="24"/>
        </w:rPr>
        <w:t>v důsledku vady zboží uplatňuje</w:t>
      </w:r>
      <w:r w:rsidRPr="000B6F5C">
        <w:rPr>
          <w:sz w:val="24"/>
          <w:szCs w:val="24"/>
        </w:rPr>
        <w:t>.</w:t>
      </w:r>
    </w:p>
    <w:p w:rsidR="000B6F5C" w:rsidRPr="003941C2" w:rsidRDefault="000B6F5C" w:rsidP="003941C2">
      <w:pPr>
        <w:pStyle w:val="Odstavecseseznamem"/>
        <w:widowControl w:val="0"/>
        <w:numPr>
          <w:ilvl w:val="0"/>
          <w:numId w:val="2"/>
        </w:numPr>
        <w:tabs>
          <w:tab w:val="clear" w:pos="397"/>
          <w:tab w:val="num" w:pos="284"/>
        </w:tabs>
        <w:spacing w:before="120"/>
        <w:ind w:left="284"/>
        <w:contextualSpacing w:val="0"/>
        <w:rPr>
          <w:rFonts w:ascii="Times New Roman" w:hAnsi="Times New Roman"/>
          <w:sz w:val="24"/>
          <w:szCs w:val="24"/>
        </w:rPr>
      </w:pPr>
      <w:r w:rsidRPr="003941C2">
        <w:rPr>
          <w:rFonts w:ascii="Times New Roman" w:hAnsi="Times New Roman"/>
          <w:sz w:val="24"/>
          <w:szCs w:val="24"/>
        </w:rPr>
        <w:t>Kupující je povinen vady písemně oznámit Prodávajícímu bez zbytečného odkladu po jejich zjištění a uplatnit svůj požadavek na vyřízení.</w:t>
      </w:r>
    </w:p>
    <w:p w:rsidR="000B6F5C" w:rsidRPr="003941C2" w:rsidRDefault="000B6F5C" w:rsidP="003941C2">
      <w:pPr>
        <w:pStyle w:val="Odstavecseseznamem"/>
        <w:widowControl w:val="0"/>
        <w:numPr>
          <w:ilvl w:val="0"/>
          <w:numId w:val="2"/>
        </w:numPr>
        <w:tabs>
          <w:tab w:val="clear" w:pos="397"/>
          <w:tab w:val="num" w:pos="284"/>
        </w:tabs>
        <w:spacing w:before="120"/>
        <w:ind w:left="284"/>
        <w:contextualSpacing w:val="0"/>
        <w:rPr>
          <w:rFonts w:ascii="Times New Roman" w:hAnsi="Times New Roman"/>
          <w:sz w:val="24"/>
          <w:szCs w:val="24"/>
        </w:rPr>
      </w:pPr>
      <w:r w:rsidRPr="003941C2">
        <w:rPr>
          <w:rFonts w:ascii="Times New Roman" w:hAnsi="Times New Roman"/>
          <w:sz w:val="24"/>
          <w:szCs w:val="24"/>
        </w:rPr>
        <w:t>Jestliže má dodané zboží vady, může Kupující podle své volby požadovat:</w:t>
      </w:r>
    </w:p>
    <w:p w:rsidR="000B6F5C" w:rsidRPr="003941C2" w:rsidRDefault="000B6F5C" w:rsidP="000B6F5C">
      <w:pPr>
        <w:widowControl w:val="0"/>
        <w:numPr>
          <w:ilvl w:val="0"/>
          <w:numId w:val="35"/>
        </w:numPr>
        <w:spacing w:after="0"/>
        <w:ind w:left="709" w:hanging="357"/>
        <w:rPr>
          <w:sz w:val="24"/>
          <w:szCs w:val="24"/>
        </w:rPr>
      </w:pPr>
      <w:r w:rsidRPr="003941C2">
        <w:rPr>
          <w:sz w:val="24"/>
          <w:szCs w:val="24"/>
        </w:rPr>
        <w:t>Jde-li o vady provedení a jakosti – dodání náhradního zboží za zboží vadné, vadné zboží je povinen Kupující vrátit.</w:t>
      </w:r>
    </w:p>
    <w:p w:rsidR="000B6F5C" w:rsidRPr="003941C2" w:rsidRDefault="000B6F5C" w:rsidP="000B6F5C">
      <w:pPr>
        <w:widowControl w:val="0"/>
        <w:numPr>
          <w:ilvl w:val="0"/>
          <w:numId w:val="35"/>
        </w:numPr>
        <w:spacing w:after="0"/>
        <w:ind w:left="709" w:hanging="357"/>
        <w:rPr>
          <w:sz w:val="24"/>
          <w:szCs w:val="24"/>
        </w:rPr>
      </w:pPr>
      <w:r w:rsidRPr="003941C2">
        <w:rPr>
          <w:sz w:val="24"/>
          <w:szCs w:val="24"/>
        </w:rPr>
        <w:t>Jde-li o vady množství – dodání chybějícího množství.</w:t>
      </w:r>
    </w:p>
    <w:p w:rsidR="000B6F5C" w:rsidRPr="003941C2" w:rsidRDefault="000B6F5C" w:rsidP="000B6F5C">
      <w:pPr>
        <w:widowControl w:val="0"/>
        <w:numPr>
          <w:ilvl w:val="0"/>
          <w:numId w:val="35"/>
        </w:numPr>
        <w:spacing w:after="0"/>
        <w:ind w:left="709" w:hanging="357"/>
        <w:rPr>
          <w:sz w:val="24"/>
          <w:szCs w:val="24"/>
        </w:rPr>
      </w:pPr>
      <w:r w:rsidRPr="003941C2">
        <w:rPr>
          <w:sz w:val="24"/>
          <w:szCs w:val="24"/>
        </w:rPr>
        <w:t>Jde-li o vady právní – odstranění těchto vad.</w:t>
      </w:r>
    </w:p>
    <w:p w:rsidR="000B6F5C" w:rsidRPr="003941C2" w:rsidRDefault="000B6F5C" w:rsidP="003941C2">
      <w:pPr>
        <w:pStyle w:val="Odstavecseseznamem"/>
        <w:widowControl w:val="0"/>
        <w:numPr>
          <w:ilvl w:val="0"/>
          <w:numId w:val="2"/>
        </w:numPr>
        <w:tabs>
          <w:tab w:val="clear" w:pos="397"/>
          <w:tab w:val="num" w:pos="284"/>
        </w:tabs>
        <w:spacing w:before="120"/>
        <w:ind w:left="284"/>
        <w:contextualSpacing w:val="0"/>
        <w:rPr>
          <w:rFonts w:ascii="Times New Roman" w:hAnsi="Times New Roman"/>
          <w:sz w:val="24"/>
          <w:szCs w:val="24"/>
        </w:rPr>
      </w:pPr>
      <w:r w:rsidRPr="003941C2">
        <w:rPr>
          <w:rFonts w:ascii="Times New Roman" w:hAnsi="Times New Roman"/>
          <w:sz w:val="24"/>
          <w:szCs w:val="24"/>
        </w:rPr>
        <w:t>Volbu nároku má Kupující, ale jen za předpokladu, že svou volbu oznámí ve včas zaslaném oznámení vad nebo bez odkladu poté co vady zjistí. Jednou provedenou volbu nemůže Kupující jednostranně změnit.</w:t>
      </w:r>
    </w:p>
    <w:p w:rsidR="000B6F5C" w:rsidRPr="003941C2" w:rsidRDefault="000B6F5C" w:rsidP="003941C2">
      <w:pPr>
        <w:pStyle w:val="Odstavecseseznamem"/>
        <w:widowControl w:val="0"/>
        <w:numPr>
          <w:ilvl w:val="0"/>
          <w:numId w:val="2"/>
        </w:numPr>
        <w:tabs>
          <w:tab w:val="clear" w:pos="397"/>
          <w:tab w:val="num" w:pos="284"/>
        </w:tabs>
        <w:spacing w:before="120"/>
        <w:ind w:left="284"/>
        <w:contextualSpacing w:val="0"/>
        <w:rPr>
          <w:rFonts w:ascii="Times New Roman" w:hAnsi="Times New Roman"/>
          <w:sz w:val="24"/>
          <w:szCs w:val="24"/>
        </w:rPr>
      </w:pPr>
      <w:r w:rsidRPr="003941C2">
        <w:rPr>
          <w:rFonts w:ascii="Times New Roman" w:hAnsi="Times New Roman"/>
          <w:sz w:val="24"/>
          <w:szCs w:val="24"/>
        </w:rPr>
        <w:t>Kupující má, vedle nároků ze záruky také nárok na náhradu škody s tím omezením, že jde o náhradu škody, která mu v důsledku vadného zboží vzešla. Je ujednáno, že újma spočívající ve vadách samotných, může být uspokojena pouze z odpovědnosti za vady ze záruky a škodu je nutné považovat v tomto vztahu jinou škodu než újmu, spočívající ve vadách samotných.</w:t>
      </w:r>
    </w:p>
    <w:p w:rsidR="001E4901" w:rsidRDefault="001E4901" w:rsidP="000B6F5C">
      <w:pPr>
        <w:pStyle w:val="NADPISCENNETUC"/>
        <w:keepNext w:val="0"/>
        <w:keepLines w:val="0"/>
        <w:widowControl w:val="0"/>
        <w:spacing w:before="0" w:after="0"/>
        <w:rPr>
          <w:b/>
          <w:sz w:val="24"/>
        </w:rPr>
      </w:pPr>
    </w:p>
    <w:p w:rsidR="007509AE" w:rsidRDefault="00206DF4" w:rsidP="000B6F5C">
      <w:pPr>
        <w:pStyle w:val="NADPISCENNETUC"/>
        <w:keepNext w:val="0"/>
        <w:keepLines w:val="0"/>
        <w:widowControl w:val="0"/>
        <w:spacing w:after="0"/>
        <w:rPr>
          <w:b/>
          <w:sz w:val="24"/>
        </w:rPr>
      </w:pPr>
      <w:r>
        <w:rPr>
          <w:b/>
          <w:sz w:val="24"/>
        </w:rPr>
        <w:t xml:space="preserve">Článek </w:t>
      </w:r>
      <w:r w:rsidR="007509AE">
        <w:rPr>
          <w:b/>
          <w:sz w:val="24"/>
        </w:rPr>
        <w:t>I</w:t>
      </w:r>
      <w:r w:rsidR="00EC57E9">
        <w:rPr>
          <w:b/>
          <w:sz w:val="24"/>
        </w:rPr>
        <w:t>X</w:t>
      </w:r>
      <w:r w:rsidR="007509AE">
        <w:rPr>
          <w:b/>
          <w:sz w:val="24"/>
        </w:rPr>
        <w:t>.</w:t>
      </w:r>
      <w:r w:rsidR="007509AE">
        <w:rPr>
          <w:b/>
          <w:sz w:val="24"/>
        </w:rPr>
        <w:br/>
      </w:r>
      <w:r w:rsidR="007509AE" w:rsidRPr="00C743F9">
        <w:rPr>
          <w:b/>
          <w:sz w:val="24"/>
          <w:u w:val="single"/>
        </w:rPr>
        <w:t>Dohoda o sm</w:t>
      </w:r>
      <w:r w:rsidR="006758A4">
        <w:rPr>
          <w:b/>
          <w:sz w:val="24"/>
          <w:u w:val="single"/>
        </w:rPr>
        <w:t xml:space="preserve">luvní pokutě, úrok z prodlení, </w:t>
      </w:r>
      <w:r w:rsidR="007509AE" w:rsidRPr="00C743F9">
        <w:rPr>
          <w:b/>
          <w:sz w:val="24"/>
          <w:u w:val="single"/>
        </w:rPr>
        <w:t>náhrada škody</w:t>
      </w:r>
      <w:r w:rsidR="006758A4">
        <w:rPr>
          <w:b/>
          <w:sz w:val="24"/>
          <w:u w:val="single"/>
        </w:rPr>
        <w:t xml:space="preserve"> a započtení</w:t>
      </w:r>
    </w:p>
    <w:p w:rsidR="004B0BC5" w:rsidRDefault="004B0BC5" w:rsidP="003941C2">
      <w:pPr>
        <w:pStyle w:val="AJAKO1"/>
        <w:widowControl w:val="0"/>
        <w:numPr>
          <w:ilvl w:val="0"/>
          <w:numId w:val="10"/>
        </w:numPr>
        <w:spacing w:after="0"/>
        <w:ind w:left="284" w:hanging="284"/>
        <w:rPr>
          <w:sz w:val="24"/>
        </w:rPr>
      </w:pPr>
      <w:r w:rsidRPr="00D80556">
        <w:rPr>
          <w:sz w:val="24"/>
        </w:rPr>
        <w:t xml:space="preserve">V případě, že </w:t>
      </w:r>
      <w:r>
        <w:rPr>
          <w:sz w:val="24"/>
        </w:rPr>
        <w:t>prodávající</w:t>
      </w:r>
      <w:r w:rsidRPr="00D80556">
        <w:rPr>
          <w:sz w:val="24"/>
        </w:rPr>
        <w:t xml:space="preserve"> nepředá </w:t>
      </w:r>
      <w:r>
        <w:rPr>
          <w:sz w:val="24"/>
        </w:rPr>
        <w:t>zboží</w:t>
      </w:r>
      <w:r w:rsidRPr="00D80556">
        <w:rPr>
          <w:sz w:val="24"/>
        </w:rPr>
        <w:t xml:space="preserve"> v dohodnutý čas na dohodnutém místě, zavazuje se </w:t>
      </w:r>
      <w:r>
        <w:rPr>
          <w:sz w:val="24"/>
        </w:rPr>
        <w:t>kupujícímu</w:t>
      </w:r>
      <w:r w:rsidRPr="00D80556">
        <w:rPr>
          <w:sz w:val="24"/>
        </w:rPr>
        <w:t xml:space="preserve"> uhradit smluvní pokutu ve výši </w:t>
      </w:r>
      <w:r w:rsidRPr="00874B78">
        <w:rPr>
          <w:sz w:val="24"/>
        </w:rPr>
        <w:t>0,5</w:t>
      </w:r>
      <w:r w:rsidR="00221BD7">
        <w:rPr>
          <w:sz w:val="24"/>
        </w:rPr>
        <w:t xml:space="preserve"> </w:t>
      </w:r>
      <w:r w:rsidRPr="00874B78">
        <w:rPr>
          <w:rFonts w:ascii="Times" w:hAnsi="Times"/>
          <w:sz w:val="24"/>
        </w:rPr>
        <w:t>%</w:t>
      </w:r>
      <w:r w:rsidR="006A3A55" w:rsidRPr="00874B78">
        <w:rPr>
          <w:sz w:val="24"/>
        </w:rPr>
        <w:t xml:space="preserve"> z</w:t>
      </w:r>
      <w:r w:rsidR="006822EE">
        <w:rPr>
          <w:sz w:val="24"/>
        </w:rPr>
        <w:t> </w:t>
      </w:r>
      <w:r>
        <w:rPr>
          <w:sz w:val="24"/>
        </w:rPr>
        <w:t xml:space="preserve">kupní </w:t>
      </w:r>
      <w:r w:rsidRPr="00D80556">
        <w:rPr>
          <w:sz w:val="24"/>
        </w:rPr>
        <w:t xml:space="preserve">ceny včetně DPH za každý </w:t>
      </w:r>
      <w:r w:rsidR="00235AB7">
        <w:rPr>
          <w:sz w:val="24"/>
        </w:rPr>
        <w:t>započatý</w:t>
      </w:r>
      <w:r w:rsidR="00235AB7" w:rsidRPr="00D80556">
        <w:rPr>
          <w:sz w:val="24"/>
        </w:rPr>
        <w:t xml:space="preserve"> </w:t>
      </w:r>
      <w:r w:rsidRPr="00D80556">
        <w:rPr>
          <w:sz w:val="24"/>
        </w:rPr>
        <w:t>den prodlení.</w:t>
      </w:r>
      <w:r w:rsidR="00053115">
        <w:rPr>
          <w:sz w:val="24"/>
        </w:rPr>
        <w:t xml:space="preserve"> </w:t>
      </w:r>
      <w:r w:rsidR="00053115" w:rsidRPr="003141ED">
        <w:rPr>
          <w:sz w:val="24"/>
          <w:szCs w:val="24"/>
        </w:rPr>
        <w:t>V</w:t>
      </w:r>
      <w:r w:rsidR="00053115">
        <w:rPr>
          <w:sz w:val="24"/>
          <w:szCs w:val="24"/>
        </w:rPr>
        <w:t> </w:t>
      </w:r>
      <w:r w:rsidR="00053115" w:rsidRPr="003141ED">
        <w:rPr>
          <w:sz w:val="24"/>
          <w:szCs w:val="24"/>
        </w:rPr>
        <w:t>případě</w:t>
      </w:r>
      <w:r w:rsidR="00053115">
        <w:rPr>
          <w:sz w:val="24"/>
          <w:szCs w:val="24"/>
        </w:rPr>
        <w:t>, že prodávající není plátcem DPH, počítá se smluvní pokuta z</w:t>
      </w:r>
      <w:r w:rsidR="006822EE">
        <w:rPr>
          <w:sz w:val="24"/>
          <w:szCs w:val="24"/>
        </w:rPr>
        <w:t xml:space="preserve"> celkové </w:t>
      </w:r>
      <w:r w:rsidR="00053115">
        <w:rPr>
          <w:sz w:val="24"/>
          <w:szCs w:val="24"/>
        </w:rPr>
        <w:t>kupní ceny bez DPH.</w:t>
      </w:r>
    </w:p>
    <w:p w:rsidR="007509AE" w:rsidRPr="00266134" w:rsidRDefault="00266134" w:rsidP="003941C2">
      <w:pPr>
        <w:pStyle w:val="BODY1"/>
        <w:widowControl w:val="0"/>
        <w:numPr>
          <w:ilvl w:val="0"/>
          <w:numId w:val="10"/>
        </w:numPr>
        <w:spacing w:before="120" w:after="0"/>
        <w:ind w:left="284" w:hanging="284"/>
      </w:pPr>
      <w:r w:rsidRPr="005C101C">
        <w:rPr>
          <w:sz w:val="24"/>
          <w:szCs w:val="24"/>
        </w:rPr>
        <w:t xml:space="preserve">V případě prodlení </w:t>
      </w:r>
      <w:r>
        <w:rPr>
          <w:sz w:val="24"/>
          <w:szCs w:val="24"/>
        </w:rPr>
        <w:t>prodávajícího</w:t>
      </w:r>
      <w:r w:rsidRPr="005C101C">
        <w:rPr>
          <w:sz w:val="24"/>
          <w:szCs w:val="24"/>
        </w:rPr>
        <w:t xml:space="preserve"> s odstraněním vad </w:t>
      </w:r>
      <w:r w:rsidR="006A3A55">
        <w:rPr>
          <w:sz w:val="24"/>
          <w:szCs w:val="24"/>
        </w:rPr>
        <w:t xml:space="preserve">zboží </w:t>
      </w:r>
      <w:r w:rsidRPr="005C101C">
        <w:rPr>
          <w:sz w:val="24"/>
          <w:szCs w:val="24"/>
        </w:rPr>
        <w:t xml:space="preserve">ve lhůtě stanovené touto smlouvou se </w:t>
      </w:r>
      <w:r>
        <w:rPr>
          <w:sz w:val="24"/>
          <w:szCs w:val="24"/>
        </w:rPr>
        <w:t>prodávající</w:t>
      </w:r>
      <w:r w:rsidRPr="005C101C">
        <w:rPr>
          <w:sz w:val="24"/>
          <w:szCs w:val="24"/>
        </w:rPr>
        <w:t xml:space="preserve"> zavazuje </w:t>
      </w:r>
      <w:r>
        <w:rPr>
          <w:sz w:val="24"/>
          <w:szCs w:val="24"/>
        </w:rPr>
        <w:t>kupujícímu</w:t>
      </w:r>
      <w:r w:rsidRPr="005C101C">
        <w:rPr>
          <w:sz w:val="24"/>
          <w:szCs w:val="24"/>
        </w:rPr>
        <w:t xml:space="preserve"> uhradit smluvní pokutu ve výši </w:t>
      </w:r>
      <w:r w:rsidR="00F70DF5" w:rsidRPr="00874B78">
        <w:rPr>
          <w:sz w:val="24"/>
        </w:rPr>
        <w:t>0,5</w:t>
      </w:r>
      <w:r w:rsidR="00221BD7">
        <w:rPr>
          <w:sz w:val="24"/>
        </w:rPr>
        <w:t xml:space="preserve"> </w:t>
      </w:r>
      <w:r w:rsidR="00F70DF5" w:rsidRPr="00874B78">
        <w:rPr>
          <w:rFonts w:ascii="Times" w:hAnsi="Times"/>
          <w:sz w:val="24"/>
        </w:rPr>
        <w:t>%</w:t>
      </w:r>
      <w:r w:rsidR="006A3A55">
        <w:rPr>
          <w:sz w:val="24"/>
        </w:rPr>
        <w:t xml:space="preserve"> z</w:t>
      </w:r>
      <w:r w:rsidR="00F70DF5" w:rsidRPr="00D80556">
        <w:rPr>
          <w:sz w:val="24"/>
        </w:rPr>
        <w:t xml:space="preserve"> </w:t>
      </w:r>
      <w:r w:rsidR="00F70DF5">
        <w:rPr>
          <w:sz w:val="24"/>
        </w:rPr>
        <w:t xml:space="preserve">kupní </w:t>
      </w:r>
      <w:r w:rsidR="00F70DF5" w:rsidRPr="00D80556">
        <w:rPr>
          <w:sz w:val="24"/>
        </w:rPr>
        <w:t>ceny včetně DPH</w:t>
      </w:r>
      <w:r w:rsidRPr="005C101C">
        <w:rPr>
          <w:sz w:val="24"/>
          <w:szCs w:val="24"/>
        </w:rPr>
        <w:t xml:space="preserve"> za každý </w:t>
      </w:r>
      <w:r w:rsidR="00235AB7">
        <w:rPr>
          <w:sz w:val="24"/>
        </w:rPr>
        <w:t>započatý</w:t>
      </w:r>
      <w:r w:rsidR="00235AB7" w:rsidRPr="005C101C">
        <w:rPr>
          <w:sz w:val="24"/>
          <w:szCs w:val="24"/>
        </w:rPr>
        <w:t xml:space="preserve"> </w:t>
      </w:r>
      <w:r w:rsidRPr="005C101C">
        <w:rPr>
          <w:sz w:val="24"/>
          <w:szCs w:val="24"/>
        </w:rPr>
        <w:t>den prodlení a jednotlivou vadu</w:t>
      </w:r>
      <w:r w:rsidRPr="005C101C">
        <w:rPr>
          <w:i/>
          <w:sz w:val="24"/>
          <w:szCs w:val="24"/>
        </w:rPr>
        <w:t>.</w:t>
      </w:r>
      <w:r w:rsidR="00D216D3">
        <w:rPr>
          <w:i/>
          <w:sz w:val="24"/>
          <w:szCs w:val="24"/>
        </w:rPr>
        <w:t xml:space="preserve"> </w:t>
      </w:r>
      <w:r w:rsidR="00D216D3" w:rsidRPr="003141ED">
        <w:rPr>
          <w:sz w:val="24"/>
          <w:szCs w:val="24"/>
        </w:rPr>
        <w:t>V</w:t>
      </w:r>
      <w:r w:rsidR="00D216D3">
        <w:rPr>
          <w:sz w:val="24"/>
          <w:szCs w:val="24"/>
        </w:rPr>
        <w:t> </w:t>
      </w:r>
      <w:r w:rsidR="00D216D3" w:rsidRPr="003141ED">
        <w:rPr>
          <w:sz w:val="24"/>
          <w:szCs w:val="24"/>
        </w:rPr>
        <w:t>případě</w:t>
      </w:r>
      <w:r w:rsidR="00D216D3">
        <w:rPr>
          <w:sz w:val="24"/>
          <w:szCs w:val="24"/>
        </w:rPr>
        <w:t>, že prodávající není plátcem DPH, počítá se smluvní pokuta z kupní ceny bez DPH.</w:t>
      </w:r>
    </w:p>
    <w:p w:rsidR="00F258E9" w:rsidRPr="00E555D5" w:rsidRDefault="00F258E9" w:rsidP="000B6F5C">
      <w:pPr>
        <w:widowControl w:val="0"/>
        <w:numPr>
          <w:ilvl w:val="0"/>
          <w:numId w:val="10"/>
        </w:numPr>
        <w:spacing w:before="120" w:after="0"/>
        <w:ind w:left="284" w:hanging="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w:t>
      </w:r>
      <w:r>
        <w:rPr>
          <w:sz w:val="24"/>
          <w:szCs w:val="24"/>
        </w:rPr>
        <w:lastRenderedPageBreak/>
        <w:t>Prodávající</w:t>
      </w:r>
      <w:r w:rsidRPr="00E555D5">
        <w:rPr>
          <w:sz w:val="24"/>
          <w:szCs w:val="24"/>
        </w:rPr>
        <w:t xml:space="preserve"> je povinen na výzvu </w:t>
      </w:r>
      <w:r>
        <w:rPr>
          <w:sz w:val="24"/>
          <w:szCs w:val="24"/>
        </w:rPr>
        <w:t>kupujícího</w:t>
      </w:r>
      <w:r w:rsidRPr="00E555D5">
        <w:rPr>
          <w:sz w:val="24"/>
          <w:szCs w:val="24"/>
        </w:rPr>
        <w:t xml:space="preserve"> uhradit dosud vzniklou část smluvní pokuty i před zánikem utvrzené povinnosti, v takovém případě je vzniklá část smluvní pokuty splatná ve lhůtě 10 dnů od doručení písemné výzvy </w:t>
      </w:r>
      <w:r>
        <w:rPr>
          <w:sz w:val="24"/>
          <w:szCs w:val="24"/>
        </w:rPr>
        <w:t>prodávajícímu</w:t>
      </w:r>
      <w:r w:rsidRPr="00E555D5">
        <w:rPr>
          <w:sz w:val="24"/>
          <w:szCs w:val="24"/>
        </w:rPr>
        <w:t xml:space="preserve">. </w:t>
      </w:r>
    </w:p>
    <w:p w:rsidR="00C36E7D" w:rsidRPr="00C36E7D" w:rsidRDefault="00F258E9" w:rsidP="000B6F5C">
      <w:pPr>
        <w:widowControl w:val="0"/>
        <w:numPr>
          <w:ilvl w:val="0"/>
          <w:numId w:val="10"/>
        </w:numPr>
        <w:spacing w:before="120" w:after="0"/>
        <w:ind w:left="284" w:hanging="284"/>
        <w:rPr>
          <w:sz w:val="24"/>
          <w:szCs w:val="24"/>
        </w:rPr>
      </w:pPr>
      <w:r w:rsidRPr="00E555D5">
        <w:rPr>
          <w:sz w:val="24"/>
          <w:szCs w:val="24"/>
        </w:rPr>
        <w:t xml:space="preserve">Smluvní pokuta je za účelem jejího započtení proti pohledávce </w:t>
      </w:r>
      <w:r>
        <w:rPr>
          <w:sz w:val="24"/>
          <w:szCs w:val="24"/>
        </w:rPr>
        <w:t>prodávajícího</w:t>
      </w:r>
      <w:r w:rsidRPr="00E555D5">
        <w:rPr>
          <w:sz w:val="24"/>
          <w:szCs w:val="24"/>
        </w:rPr>
        <w:t xml:space="preserve"> na zaplacení </w:t>
      </w:r>
      <w:r>
        <w:rPr>
          <w:sz w:val="24"/>
          <w:szCs w:val="24"/>
        </w:rPr>
        <w:t xml:space="preserve">kupní </w:t>
      </w:r>
      <w:r w:rsidRPr="00E555D5">
        <w:rPr>
          <w:sz w:val="24"/>
          <w:szCs w:val="24"/>
        </w:rPr>
        <w:t xml:space="preserve">ceny splatná ihned po zániku utvrzené povinnosti. Úrok z prodlení vzniklý v důsledku včasného neuhrazení smluvní pokuty je za účelem jeho započtení proti pohledávce </w:t>
      </w:r>
      <w:r>
        <w:rPr>
          <w:sz w:val="24"/>
          <w:szCs w:val="24"/>
        </w:rPr>
        <w:t xml:space="preserve">prodávajícího </w:t>
      </w:r>
      <w:r w:rsidRPr="00E555D5">
        <w:rPr>
          <w:sz w:val="24"/>
          <w:szCs w:val="24"/>
        </w:rPr>
        <w:t xml:space="preserve">na zaplacení </w:t>
      </w:r>
      <w:r>
        <w:rPr>
          <w:sz w:val="24"/>
          <w:szCs w:val="24"/>
        </w:rPr>
        <w:t xml:space="preserve">kupní </w:t>
      </w:r>
      <w:r w:rsidRPr="00E555D5">
        <w:rPr>
          <w:sz w:val="24"/>
          <w:szCs w:val="24"/>
        </w:rPr>
        <w:t>ceny splatný ihned po jeho vzniku.</w:t>
      </w:r>
      <w:r w:rsidR="00C36E7D" w:rsidRPr="00AB06AA">
        <w:rPr>
          <w:sz w:val="24"/>
          <w:szCs w:val="24"/>
        </w:rPr>
        <w:t xml:space="preserve"> </w:t>
      </w:r>
    </w:p>
    <w:p w:rsidR="007509AE" w:rsidRDefault="00C740F3" w:rsidP="000B6F5C">
      <w:pPr>
        <w:widowControl w:val="0"/>
        <w:numPr>
          <w:ilvl w:val="0"/>
          <w:numId w:val="10"/>
        </w:numPr>
        <w:spacing w:before="120" w:after="0"/>
        <w:ind w:left="284" w:hanging="284"/>
        <w:rPr>
          <w:sz w:val="24"/>
          <w:szCs w:val="24"/>
        </w:rPr>
      </w:pPr>
      <w:r>
        <w:rPr>
          <w:sz w:val="24"/>
          <w:szCs w:val="24"/>
        </w:rPr>
        <w:t>Kupující</w:t>
      </w:r>
      <w:r w:rsidR="007509AE" w:rsidRPr="00F2733C">
        <w:rPr>
          <w:sz w:val="24"/>
          <w:szCs w:val="24"/>
        </w:rPr>
        <w:t xml:space="preserve"> se zavazuje při prodlení se zaplacením faktury zaplatit </w:t>
      </w:r>
      <w:r>
        <w:rPr>
          <w:sz w:val="24"/>
          <w:szCs w:val="24"/>
        </w:rPr>
        <w:t>prodávajícímu</w:t>
      </w:r>
      <w:r w:rsidR="007509AE" w:rsidRPr="00F2733C">
        <w:rPr>
          <w:sz w:val="24"/>
          <w:szCs w:val="24"/>
        </w:rPr>
        <w:t xml:space="preserve"> úrok z prodlení ve výši 0,05</w:t>
      </w:r>
      <w:r w:rsidR="00221BD7">
        <w:rPr>
          <w:sz w:val="24"/>
          <w:szCs w:val="24"/>
        </w:rPr>
        <w:t xml:space="preserve"> </w:t>
      </w:r>
      <w:r w:rsidR="007509AE" w:rsidRPr="00F2733C">
        <w:rPr>
          <w:sz w:val="24"/>
          <w:szCs w:val="24"/>
        </w:rPr>
        <w:t>% z fakturované částky za každý den prodlení.</w:t>
      </w:r>
    </w:p>
    <w:p w:rsidR="00EC57E9" w:rsidRDefault="005B2838" w:rsidP="000B6F5C">
      <w:pPr>
        <w:widowControl w:val="0"/>
        <w:numPr>
          <w:ilvl w:val="0"/>
          <w:numId w:val="10"/>
        </w:numPr>
        <w:spacing w:before="120" w:after="0"/>
        <w:ind w:left="284" w:hanging="284"/>
        <w:rPr>
          <w:sz w:val="24"/>
          <w:szCs w:val="24"/>
        </w:rPr>
      </w:pPr>
      <w:r>
        <w:rPr>
          <w:sz w:val="24"/>
          <w:szCs w:val="24"/>
        </w:rPr>
        <w:t>Kupující</w:t>
      </w:r>
      <w:r w:rsidRPr="00236B4A">
        <w:rPr>
          <w:sz w:val="24"/>
          <w:szCs w:val="24"/>
        </w:rPr>
        <w:t xml:space="preserve"> má právo na náhradu škody způsobené porušením jakékoli povinnosti </w:t>
      </w:r>
      <w:r>
        <w:rPr>
          <w:sz w:val="24"/>
          <w:szCs w:val="24"/>
        </w:rPr>
        <w:t>prodávajícím</w:t>
      </w:r>
      <w:r w:rsidRPr="00236B4A">
        <w:rPr>
          <w:sz w:val="24"/>
          <w:szCs w:val="24"/>
        </w:rPr>
        <w:t xml:space="preserve"> vztahující se k této smlouvě</w:t>
      </w:r>
      <w:r>
        <w:rPr>
          <w:sz w:val="24"/>
          <w:szCs w:val="24"/>
        </w:rPr>
        <w:t xml:space="preserve">. Vznikne-li škoda v důsledku porušení povinnosti, která je utvrzena smluvní pokutou, má kupující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Prodávající</w:t>
      </w:r>
      <w:r w:rsidRPr="00236B4A">
        <w:rPr>
          <w:sz w:val="24"/>
          <w:szCs w:val="24"/>
        </w:rPr>
        <w:t xml:space="preserve"> rovněž odpovídá </w:t>
      </w:r>
      <w:r>
        <w:rPr>
          <w:sz w:val="24"/>
          <w:szCs w:val="24"/>
        </w:rPr>
        <w:t>kupujícímu</w:t>
      </w:r>
      <w:r w:rsidRPr="00236B4A">
        <w:rPr>
          <w:sz w:val="24"/>
          <w:szCs w:val="24"/>
        </w:rPr>
        <w:t xml:space="preserve"> za škodu, která mu vznikne v důsledku jednání </w:t>
      </w:r>
      <w:r>
        <w:rPr>
          <w:sz w:val="24"/>
          <w:szCs w:val="24"/>
        </w:rPr>
        <w:t>prodávajícího</w:t>
      </w:r>
      <w:r w:rsidRPr="00236B4A">
        <w:rPr>
          <w:sz w:val="24"/>
          <w:szCs w:val="24"/>
        </w:rPr>
        <w:t xml:space="preserve">, kterým je porušen </w:t>
      </w:r>
      <w:r w:rsidR="006758A4">
        <w:rPr>
          <w:sz w:val="24"/>
          <w:szCs w:val="24"/>
        </w:rPr>
        <w:t xml:space="preserve">platný </w:t>
      </w:r>
      <w:r w:rsidRPr="00236B4A">
        <w:rPr>
          <w:sz w:val="24"/>
          <w:szCs w:val="24"/>
        </w:rPr>
        <w:t xml:space="preserve">zákon o </w:t>
      </w:r>
      <w:r w:rsidR="006758A4">
        <w:rPr>
          <w:sz w:val="24"/>
          <w:szCs w:val="24"/>
        </w:rPr>
        <w:t>zadávání veřejných zakázek</w:t>
      </w:r>
      <w:r w:rsidRPr="00236B4A">
        <w:rPr>
          <w:sz w:val="24"/>
          <w:szCs w:val="24"/>
        </w:rPr>
        <w:t>.</w:t>
      </w:r>
      <w:r w:rsidR="00266134" w:rsidRPr="00D80556">
        <w:rPr>
          <w:sz w:val="24"/>
          <w:szCs w:val="24"/>
        </w:rPr>
        <w:t xml:space="preserve"> </w:t>
      </w:r>
    </w:p>
    <w:p w:rsidR="006758A4" w:rsidRPr="00F258E9" w:rsidRDefault="006758A4" w:rsidP="000B6F5C">
      <w:pPr>
        <w:widowControl w:val="0"/>
        <w:numPr>
          <w:ilvl w:val="0"/>
          <w:numId w:val="10"/>
        </w:numPr>
        <w:spacing w:before="120" w:after="0"/>
        <w:ind w:left="284" w:hanging="284"/>
        <w:rPr>
          <w:sz w:val="24"/>
          <w:szCs w:val="24"/>
        </w:rPr>
      </w:pPr>
      <w:r>
        <w:rPr>
          <w:sz w:val="24"/>
          <w:szCs w:val="24"/>
        </w:rPr>
        <w:t>Kupující</w:t>
      </w:r>
      <w:r w:rsidRPr="00645861">
        <w:rPr>
          <w:sz w:val="24"/>
          <w:szCs w:val="24"/>
        </w:rPr>
        <w:t xml:space="preserve"> je oprávněn započíst svoji pohledávku, kterou má za </w:t>
      </w:r>
      <w:r>
        <w:rPr>
          <w:sz w:val="24"/>
          <w:szCs w:val="24"/>
        </w:rPr>
        <w:t>prodávajícím</w:t>
      </w:r>
      <w:r w:rsidRPr="00645861">
        <w:rPr>
          <w:sz w:val="24"/>
          <w:szCs w:val="24"/>
        </w:rPr>
        <w:t xml:space="preserve">, proti pohledávce </w:t>
      </w:r>
      <w:r>
        <w:rPr>
          <w:sz w:val="24"/>
          <w:szCs w:val="24"/>
        </w:rPr>
        <w:t>prodávajícího</w:t>
      </w:r>
      <w:r w:rsidRPr="00645861">
        <w:rPr>
          <w:sz w:val="24"/>
          <w:szCs w:val="24"/>
        </w:rPr>
        <w:t xml:space="preserve"> za </w:t>
      </w:r>
      <w:r>
        <w:rPr>
          <w:sz w:val="24"/>
          <w:szCs w:val="24"/>
        </w:rPr>
        <w:t>kupujícím</w:t>
      </w:r>
      <w:r w:rsidRPr="00645861">
        <w:rPr>
          <w:sz w:val="24"/>
          <w:szCs w:val="24"/>
        </w:rPr>
        <w:t xml:space="preserve">, a to za podmínek stanovených touto smlouvou a občanským zákoníkem. Pokud </w:t>
      </w:r>
      <w:r>
        <w:rPr>
          <w:sz w:val="24"/>
          <w:szCs w:val="24"/>
        </w:rPr>
        <w:t>prodávající</w:t>
      </w:r>
      <w:r w:rsidRPr="00645861">
        <w:rPr>
          <w:sz w:val="24"/>
          <w:szCs w:val="24"/>
        </w:rPr>
        <w:t xml:space="preserve"> poruší některou ze svých povinností a v důsledku toho vznikne </w:t>
      </w:r>
      <w:r>
        <w:rPr>
          <w:sz w:val="24"/>
          <w:szCs w:val="24"/>
        </w:rPr>
        <w:t>kupujícímu</w:t>
      </w:r>
      <w:r w:rsidRPr="00645861">
        <w:rPr>
          <w:sz w:val="24"/>
          <w:szCs w:val="24"/>
        </w:rPr>
        <w:t xml:space="preserve"> nárok na smluvní pokutu, prohlašuje </w:t>
      </w:r>
      <w:r>
        <w:rPr>
          <w:sz w:val="24"/>
          <w:szCs w:val="24"/>
        </w:rPr>
        <w:t>prodávající</w:t>
      </w:r>
      <w:r w:rsidRPr="00645861">
        <w:rPr>
          <w:sz w:val="24"/>
          <w:szCs w:val="24"/>
        </w:rPr>
        <w:t xml:space="preserve">, že v takovém případě nebude považovat pohledávku </w:t>
      </w:r>
      <w:r>
        <w:rPr>
          <w:sz w:val="24"/>
          <w:szCs w:val="24"/>
        </w:rPr>
        <w:t>kupujícího</w:t>
      </w:r>
      <w:r w:rsidRPr="00645861">
        <w:rPr>
          <w:sz w:val="24"/>
          <w:szCs w:val="24"/>
        </w:rPr>
        <w:t xml:space="preserve"> za nejistou nebo neurčitou a souhlasí s tím, aby si ji </w:t>
      </w:r>
      <w:r>
        <w:rPr>
          <w:sz w:val="24"/>
          <w:szCs w:val="24"/>
        </w:rPr>
        <w:t>kupující</w:t>
      </w:r>
      <w:r w:rsidRPr="00645861">
        <w:rPr>
          <w:sz w:val="24"/>
          <w:szCs w:val="24"/>
        </w:rPr>
        <w:t xml:space="preserve"> započetl proti nároku </w:t>
      </w:r>
      <w:r>
        <w:rPr>
          <w:sz w:val="24"/>
          <w:szCs w:val="24"/>
        </w:rPr>
        <w:t>prodávajícího</w:t>
      </w:r>
      <w:r w:rsidRPr="00645861">
        <w:rPr>
          <w:sz w:val="24"/>
          <w:szCs w:val="24"/>
        </w:rPr>
        <w:t xml:space="preserve"> na uhrazení faktury, popř. proti jiné pohledávce </w:t>
      </w:r>
      <w:r>
        <w:rPr>
          <w:sz w:val="24"/>
          <w:szCs w:val="24"/>
        </w:rPr>
        <w:t>prodávajícího</w:t>
      </w:r>
      <w:r w:rsidRPr="00645861">
        <w:rPr>
          <w:sz w:val="24"/>
          <w:szCs w:val="24"/>
        </w:rPr>
        <w:t xml:space="preserve"> za </w:t>
      </w:r>
      <w:r>
        <w:rPr>
          <w:sz w:val="24"/>
          <w:szCs w:val="24"/>
        </w:rPr>
        <w:t>kupujícím</w:t>
      </w:r>
      <w:r w:rsidRPr="00645861">
        <w:rPr>
          <w:sz w:val="24"/>
          <w:szCs w:val="24"/>
        </w:rPr>
        <w:t>.</w:t>
      </w:r>
    </w:p>
    <w:p w:rsidR="009E173D" w:rsidRDefault="009E173D" w:rsidP="000B6F5C">
      <w:pPr>
        <w:pStyle w:val="NADPISCENNETUC"/>
        <w:keepNext w:val="0"/>
        <w:keepLines w:val="0"/>
        <w:widowControl w:val="0"/>
        <w:spacing w:before="0" w:after="0"/>
        <w:jc w:val="both"/>
        <w:rPr>
          <w:b/>
          <w:sz w:val="24"/>
          <w:szCs w:val="24"/>
        </w:rPr>
      </w:pPr>
    </w:p>
    <w:p w:rsidR="00EC57E9" w:rsidRPr="00056969" w:rsidRDefault="00EC57E9" w:rsidP="000B6F5C">
      <w:pPr>
        <w:pStyle w:val="NADPISCENNETUC"/>
        <w:keepNext w:val="0"/>
        <w:keepLines w:val="0"/>
        <w:widowControl w:val="0"/>
        <w:spacing w:before="0" w:after="0"/>
        <w:rPr>
          <w:b/>
          <w:sz w:val="24"/>
          <w:szCs w:val="24"/>
          <w:u w:val="single"/>
        </w:rPr>
      </w:pPr>
      <w:r w:rsidRPr="00056969">
        <w:rPr>
          <w:b/>
          <w:sz w:val="24"/>
          <w:szCs w:val="24"/>
        </w:rPr>
        <w:t>Článek X.</w:t>
      </w:r>
      <w:r w:rsidRPr="00056969">
        <w:rPr>
          <w:b/>
          <w:sz w:val="24"/>
          <w:szCs w:val="24"/>
        </w:rPr>
        <w:br/>
      </w:r>
      <w:r w:rsidRPr="00056969">
        <w:rPr>
          <w:b/>
          <w:sz w:val="24"/>
          <w:szCs w:val="24"/>
          <w:u w:val="single"/>
        </w:rPr>
        <w:t>Odstoupení od smlouvy</w:t>
      </w:r>
    </w:p>
    <w:p w:rsidR="004B6079" w:rsidRDefault="00EC57E9" w:rsidP="000B6F5C">
      <w:pPr>
        <w:pStyle w:val="AJAKO1"/>
        <w:widowControl w:val="0"/>
        <w:numPr>
          <w:ilvl w:val="0"/>
          <w:numId w:val="11"/>
        </w:numPr>
        <w:spacing w:after="0"/>
        <w:ind w:left="284" w:hanging="284"/>
        <w:rPr>
          <w:sz w:val="24"/>
          <w:szCs w:val="24"/>
        </w:rPr>
      </w:pPr>
      <w:r w:rsidRPr="00056969">
        <w:rPr>
          <w:sz w:val="24"/>
          <w:szCs w:val="24"/>
        </w:rPr>
        <w:t xml:space="preserve">Smluvní strany mohou odstoupit od </w:t>
      </w:r>
      <w:r w:rsidR="00BD3C5E">
        <w:rPr>
          <w:sz w:val="24"/>
          <w:szCs w:val="24"/>
        </w:rPr>
        <w:t xml:space="preserve">této </w:t>
      </w:r>
      <w:r w:rsidRPr="00056969">
        <w:rPr>
          <w:sz w:val="24"/>
          <w:szCs w:val="24"/>
        </w:rPr>
        <w:t xml:space="preserve">smlouvy z důvodů stanovených </w:t>
      </w:r>
      <w:r w:rsidR="007E4307">
        <w:rPr>
          <w:sz w:val="24"/>
          <w:szCs w:val="24"/>
        </w:rPr>
        <w:t>zákonem</w:t>
      </w:r>
      <w:r w:rsidR="006627AB">
        <w:rPr>
          <w:sz w:val="24"/>
          <w:szCs w:val="24"/>
        </w:rPr>
        <w:t xml:space="preserve"> nebo touto smlouvou</w:t>
      </w:r>
      <w:r w:rsidRPr="00056969">
        <w:rPr>
          <w:sz w:val="24"/>
          <w:szCs w:val="24"/>
        </w:rPr>
        <w:t>.</w:t>
      </w:r>
    </w:p>
    <w:p w:rsidR="00F0576A" w:rsidRPr="001B0AD3" w:rsidRDefault="001B0AD3" w:rsidP="000B6F5C">
      <w:pPr>
        <w:pStyle w:val="BODY1"/>
        <w:numPr>
          <w:ilvl w:val="0"/>
          <w:numId w:val="11"/>
        </w:numPr>
        <w:spacing w:before="120" w:after="0"/>
        <w:ind w:left="284" w:hanging="284"/>
      </w:pPr>
      <w:r w:rsidRPr="001B0AD3">
        <w:rPr>
          <w:sz w:val="24"/>
          <w:szCs w:val="24"/>
        </w:rPr>
        <w:t>Kupující je oprávněn od smlouvy odstoupit, pokud prodávající poruší jakoukoli svoji povinnost vyplývající z této smlouvy</w:t>
      </w:r>
      <w:r w:rsidR="003425CB">
        <w:rPr>
          <w:sz w:val="24"/>
        </w:rPr>
        <w:t>, pokud prodávající vstoupí do likvidace nebo je proti němu zahájeno insolvenční řízení.</w:t>
      </w:r>
    </w:p>
    <w:p w:rsidR="003D2DC2" w:rsidRDefault="003D2DC2" w:rsidP="000B6F5C">
      <w:pPr>
        <w:pStyle w:val="BODY1"/>
        <w:widowControl w:val="0"/>
        <w:spacing w:before="0" w:after="0"/>
        <w:ind w:left="0"/>
        <w:rPr>
          <w:b/>
          <w:sz w:val="24"/>
        </w:rPr>
      </w:pPr>
    </w:p>
    <w:p w:rsidR="0061575E" w:rsidRDefault="00206DF4" w:rsidP="000B6F5C">
      <w:pPr>
        <w:pStyle w:val="BODY1"/>
        <w:widowControl w:val="0"/>
        <w:spacing w:before="0" w:after="0"/>
        <w:ind w:left="0"/>
        <w:jc w:val="center"/>
        <w:rPr>
          <w:b/>
          <w:sz w:val="24"/>
        </w:rPr>
      </w:pPr>
      <w:r w:rsidRPr="0061575E">
        <w:rPr>
          <w:b/>
          <w:sz w:val="24"/>
        </w:rPr>
        <w:t xml:space="preserve">Článek </w:t>
      </w:r>
      <w:r w:rsidR="00056969" w:rsidRPr="0061575E">
        <w:rPr>
          <w:b/>
          <w:sz w:val="24"/>
        </w:rPr>
        <w:t>X</w:t>
      </w:r>
      <w:r w:rsidR="00EC57E9" w:rsidRPr="0061575E">
        <w:rPr>
          <w:b/>
          <w:sz w:val="24"/>
        </w:rPr>
        <w:t>I</w:t>
      </w:r>
      <w:r w:rsidR="00056969" w:rsidRPr="0061575E">
        <w:rPr>
          <w:b/>
          <w:sz w:val="24"/>
        </w:rPr>
        <w:t>.</w:t>
      </w:r>
    </w:p>
    <w:p w:rsidR="00F6011F" w:rsidRPr="00944E58" w:rsidRDefault="00F6011F" w:rsidP="000B6F5C">
      <w:pPr>
        <w:pStyle w:val="BODY1"/>
        <w:widowControl w:val="0"/>
        <w:spacing w:before="0" w:after="0"/>
        <w:ind w:left="0"/>
        <w:jc w:val="center"/>
        <w:rPr>
          <w:b/>
          <w:sz w:val="24"/>
          <w:u w:val="single"/>
        </w:rPr>
      </w:pPr>
      <w:r>
        <w:rPr>
          <w:b/>
          <w:sz w:val="24"/>
          <w:u w:val="single"/>
        </w:rPr>
        <w:t>Kontaktní osoby a doručování písemností</w:t>
      </w:r>
    </w:p>
    <w:p w:rsidR="00F6011F" w:rsidRPr="00A01314" w:rsidRDefault="00F6011F" w:rsidP="000B6F5C">
      <w:pPr>
        <w:widowControl w:val="0"/>
        <w:numPr>
          <w:ilvl w:val="0"/>
          <w:numId w:val="13"/>
        </w:numPr>
        <w:overflowPunct/>
        <w:autoSpaceDE/>
        <w:autoSpaceDN/>
        <w:adjustRightInd/>
        <w:spacing w:before="120" w:after="0"/>
        <w:ind w:left="284" w:hanging="284"/>
        <w:textAlignment w:val="auto"/>
        <w:rPr>
          <w:i/>
          <w:sz w:val="24"/>
          <w:szCs w:val="24"/>
        </w:rPr>
      </w:pPr>
      <w:r>
        <w:rPr>
          <w:sz w:val="24"/>
        </w:rPr>
        <w:t xml:space="preserve">Kontaktní osoby uvedené výše </w:t>
      </w:r>
      <w:r w:rsidRPr="004A39BF">
        <w:rPr>
          <w:sz w:val="24"/>
          <w:szCs w:val="24"/>
        </w:rPr>
        <w:t xml:space="preserve">jednají za smluvní strany ve všech věcech souvisejících s plněním této smlouvy, zejména podepisují zápisy z jednání smluvních stran a </w:t>
      </w:r>
      <w:r w:rsidRPr="004A39BF">
        <w:rPr>
          <w:sz w:val="24"/>
        </w:rPr>
        <w:t>předávací protokol</w:t>
      </w:r>
      <w:r>
        <w:rPr>
          <w:sz w:val="24"/>
        </w:rPr>
        <w:t>.</w:t>
      </w:r>
      <w:r>
        <w:rPr>
          <w:sz w:val="24"/>
          <w:szCs w:val="24"/>
        </w:rPr>
        <w:t xml:space="preserve"> Kontaktní osoba kupujícího je též </w:t>
      </w:r>
      <w:r w:rsidRPr="00A349FB">
        <w:rPr>
          <w:sz w:val="24"/>
          <w:szCs w:val="24"/>
        </w:rPr>
        <w:t>oprávněn</w:t>
      </w:r>
      <w:r>
        <w:rPr>
          <w:sz w:val="24"/>
          <w:szCs w:val="24"/>
        </w:rPr>
        <w:t>a</w:t>
      </w:r>
      <w:r w:rsidRPr="00A349FB">
        <w:rPr>
          <w:sz w:val="24"/>
          <w:szCs w:val="24"/>
        </w:rPr>
        <w:t xml:space="preserve"> </w:t>
      </w:r>
      <w:r>
        <w:rPr>
          <w:sz w:val="24"/>
          <w:szCs w:val="24"/>
        </w:rPr>
        <w:t>oznamovat</w:t>
      </w:r>
      <w:r w:rsidRPr="00A349FB">
        <w:rPr>
          <w:sz w:val="24"/>
          <w:szCs w:val="24"/>
        </w:rPr>
        <w:t xml:space="preserve"> </w:t>
      </w:r>
      <w:r>
        <w:rPr>
          <w:sz w:val="24"/>
          <w:szCs w:val="24"/>
        </w:rPr>
        <w:t xml:space="preserve">za kupujícího </w:t>
      </w:r>
      <w:r w:rsidRPr="00A349FB">
        <w:rPr>
          <w:sz w:val="24"/>
          <w:szCs w:val="24"/>
        </w:rPr>
        <w:t xml:space="preserve">vady </w:t>
      </w:r>
      <w:r>
        <w:rPr>
          <w:sz w:val="24"/>
          <w:szCs w:val="24"/>
        </w:rPr>
        <w:t>zboží a činit další oznámení, žádosti či jiné úkony podle této smlouvy</w:t>
      </w:r>
      <w:r w:rsidRPr="00A349FB">
        <w:rPr>
          <w:sz w:val="24"/>
          <w:szCs w:val="24"/>
        </w:rPr>
        <w:t>.</w:t>
      </w:r>
      <w:r w:rsidRPr="00A01314">
        <w:rPr>
          <w:i/>
          <w:sz w:val="24"/>
          <w:szCs w:val="24"/>
        </w:rPr>
        <w:t xml:space="preserve"> </w:t>
      </w:r>
    </w:p>
    <w:p w:rsidR="00F6011F" w:rsidRDefault="00F6011F" w:rsidP="000B6F5C">
      <w:pPr>
        <w:widowControl w:val="0"/>
        <w:numPr>
          <w:ilvl w:val="0"/>
          <w:numId w:val="13"/>
        </w:numPr>
        <w:overflowPunct/>
        <w:autoSpaceDE/>
        <w:autoSpaceDN/>
        <w:adjustRightInd/>
        <w:spacing w:before="120" w:after="0"/>
        <w:ind w:left="284" w:hanging="284"/>
        <w:textAlignment w:val="auto"/>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rsidR="00F6011F" w:rsidRPr="004D1EE4" w:rsidRDefault="00F6011F" w:rsidP="000B6F5C">
      <w:pPr>
        <w:widowControl w:val="0"/>
        <w:numPr>
          <w:ilvl w:val="0"/>
          <w:numId w:val="13"/>
        </w:numPr>
        <w:overflowPunct/>
        <w:autoSpaceDE/>
        <w:autoSpaceDN/>
        <w:adjustRightInd/>
        <w:spacing w:before="120" w:after="0"/>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rsidR="00063FD4" w:rsidRPr="003712CC" w:rsidRDefault="00F6011F" w:rsidP="000B6F5C">
      <w:pPr>
        <w:pStyle w:val="AJAKO1"/>
        <w:widowControl w:val="0"/>
        <w:numPr>
          <w:ilvl w:val="0"/>
          <w:numId w:val="13"/>
        </w:numPr>
        <w:spacing w:after="0"/>
        <w:ind w:left="284" w:hanging="284"/>
        <w:rPr>
          <w:sz w:val="24"/>
        </w:rPr>
      </w:pPr>
      <w:r w:rsidRPr="00276A9B">
        <w:rPr>
          <w:sz w:val="24"/>
          <w:szCs w:val="24"/>
        </w:rPr>
        <w:t xml:space="preserve">Oznámení správně adresovaná se považují za uskutečněná v případě osobního doručování </w:t>
      </w:r>
      <w:r w:rsidRPr="00276A9B">
        <w:rPr>
          <w:sz w:val="24"/>
          <w:szCs w:val="24"/>
        </w:rPr>
        <w:lastRenderedPageBreak/>
        <w:t>anebo doručování doporučenou poštou okamžikem doručení, v případě posílání faxem či elektronickou poštou okamžikem obdržení potvrzení o doručení od protistrany při použití stejného komunikačního kanálu.</w:t>
      </w:r>
    </w:p>
    <w:p w:rsidR="00937D7A" w:rsidRDefault="00937D7A" w:rsidP="000B6F5C">
      <w:pPr>
        <w:widowControl w:val="0"/>
        <w:overflowPunct/>
        <w:autoSpaceDE/>
        <w:autoSpaceDN/>
        <w:adjustRightInd/>
        <w:spacing w:before="0" w:after="0"/>
        <w:textAlignment w:val="auto"/>
        <w:rPr>
          <w:b/>
          <w:sz w:val="24"/>
          <w:szCs w:val="24"/>
        </w:rPr>
      </w:pPr>
    </w:p>
    <w:p w:rsidR="00CD6F66" w:rsidRPr="00CD6F66" w:rsidRDefault="00CD6F66" w:rsidP="000B6F5C">
      <w:pPr>
        <w:widowControl w:val="0"/>
        <w:overflowPunct/>
        <w:autoSpaceDE/>
        <w:autoSpaceDN/>
        <w:adjustRightInd/>
        <w:spacing w:before="0" w:after="0"/>
        <w:jc w:val="center"/>
        <w:textAlignment w:val="auto"/>
        <w:rPr>
          <w:b/>
          <w:sz w:val="24"/>
          <w:szCs w:val="24"/>
        </w:rPr>
      </w:pPr>
      <w:r w:rsidRPr="00CD6F66">
        <w:rPr>
          <w:b/>
          <w:sz w:val="24"/>
          <w:szCs w:val="24"/>
        </w:rPr>
        <w:t>Článek XII.</w:t>
      </w:r>
    </w:p>
    <w:p w:rsidR="00CD6F66" w:rsidRDefault="00CD6F66" w:rsidP="000B6F5C">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526377">
        <w:rPr>
          <w:b/>
          <w:sz w:val="24"/>
          <w:szCs w:val="24"/>
          <w:u w:val="single"/>
        </w:rPr>
        <w:t xml:space="preserve"> a obchodní tajemství</w:t>
      </w:r>
    </w:p>
    <w:p w:rsidR="00963509" w:rsidRPr="008F1C81" w:rsidRDefault="00963509" w:rsidP="000B6F5C">
      <w:pPr>
        <w:pStyle w:val="Odstavecseseznamem"/>
        <w:widowControl w:val="0"/>
        <w:numPr>
          <w:ilvl w:val="0"/>
          <w:numId w:val="15"/>
        </w:numPr>
        <w:spacing w:before="120"/>
        <w:ind w:left="284" w:hanging="284"/>
        <w:contextualSpacing w:val="0"/>
        <w:rPr>
          <w:rFonts w:ascii="Times New Roman" w:hAnsi="Times New Roman"/>
          <w:sz w:val="24"/>
          <w:szCs w:val="24"/>
        </w:rPr>
      </w:pPr>
      <w:r w:rsidRPr="008F1C81">
        <w:rPr>
          <w:rFonts w:ascii="Times New Roman" w:hAnsi="Times New Roman"/>
          <w:sz w:val="24"/>
          <w:szCs w:val="24"/>
        </w:rPr>
        <w:t>Prodávající bere na vědomí, že smlouvy s hodnotou předmětu převyšující 50.000 Kč bez DPH včetně dohod, na základě kterých se tyto smlouvy mění, nahraz</w:t>
      </w:r>
      <w:r>
        <w:rPr>
          <w:rFonts w:ascii="Times New Roman" w:hAnsi="Times New Roman"/>
          <w:sz w:val="24"/>
          <w:szCs w:val="24"/>
        </w:rPr>
        <w:t>ují nebo ruší, zveřejní kupující</w:t>
      </w:r>
      <w:r w:rsidRPr="008F1C81">
        <w:rPr>
          <w:rFonts w:ascii="Times New Roman" w:hAnsi="Times New Roman"/>
          <w:sz w:val="24"/>
          <w:szCs w:val="24"/>
        </w:rPr>
        <w:t xml:space="preserve"> v </w:t>
      </w:r>
      <w:r w:rsidRPr="008F1C81">
        <w:rPr>
          <w:rFonts w:ascii="Times New Roman" w:hAnsi="Times New Roman"/>
          <w:b/>
          <w:sz w:val="24"/>
          <w:szCs w:val="24"/>
        </w:rPr>
        <w:t xml:space="preserve">registru smluv </w:t>
      </w:r>
      <w:r w:rsidRPr="008F1C81">
        <w:rPr>
          <w:rFonts w:ascii="Times New Roman" w:hAnsi="Times New Roman"/>
          <w:sz w:val="24"/>
          <w:szCs w:val="24"/>
        </w:rPr>
        <w:t>zřízeném jako informační systém veřejné správy na základě zákona č. 340/2015 Sb., o registru smluv.</w:t>
      </w:r>
      <w:r w:rsidRPr="008F1C81">
        <w:rPr>
          <w:rFonts w:ascii="Times New Roman" w:hAnsi="Times New Roman"/>
          <w:i/>
          <w:sz w:val="24"/>
          <w:szCs w:val="24"/>
        </w:rPr>
        <w:t xml:space="preserve"> </w:t>
      </w:r>
      <w:r w:rsidRPr="008F1C81">
        <w:rPr>
          <w:rFonts w:ascii="Times New Roman" w:hAnsi="Times New Roman"/>
          <w:sz w:val="24"/>
          <w:szCs w:val="24"/>
        </w:rPr>
        <w:t xml:space="preserve">Prodávající výslovně souhlasí s tím, aby tato smlouva včetně případných dohod o její změně, nahrazení nebo zrušení byly v plném rozsahu v registru smluv kupujícím zveřejněny. </w:t>
      </w:r>
    </w:p>
    <w:p w:rsidR="00432566" w:rsidRPr="001B0AD3" w:rsidRDefault="00963509" w:rsidP="000B6F5C">
      <w:pPr>
        <w:pStyle w:val="Odstavecseseznamem"/>
        <w:widowControl w:val="0"/>
        <w:numPr>
          <w:ilvl w:val="0"/>
          <w:numId w:val="15"/>
        </w:numPr>
        <w:spacing w:before="120"/>
        <w:ind w:left="284" w:hanging="284"/>
        <w:contextualSpacing w:val="0"/>
        <w:rPr>
          <w:rFonts w:ascii="Times New Roman" w:hAnsi="Times New Roman"/>
          <w:sz w:val="24"/>
          <w:szCs w:val="24"/>
        </w:rPr>
      </w:pPr>
      <w:r w:rsidRPr="008F1C81">
        <w:rPr>
          <w:rFonts w:ascii="Times New Roman" w:hAnsi="Times New Roman"/>
          <w:sz w:val="24"/>
          <w:szCs w:val="24"/>
        </w:rPr>
        <w:t>Prodávající prohlašuje, že skutečnosti uvedené v této smlouvě nepovažuje za obchodní tajemství a uděluje svolení k jejich užití a zveřejnění bez stanovení jakýchkoliv dalších podmínek.</w:t>
      </w:r>
      <w:r w:rsidR="00AA489C" w:rsidRPr="005A7AE2">
        <w:rPr>
          <w:rFonts w:ascii="Times New Roman" w:hAnsi="Times New Roman"/>
          <w:sz w:val="24"/>
          <w:szCs w:val="24"/>
        </w:rPr>
        <w:t xml:space="preserve"> </w:t>
      </w:r>
    </w:p>
    <w:p w:rsidR="00424AC4" w:rsidRDefault="00424AC4" w:rsidP="000B6F5C">
      <w:pPr>
        <w:pStyle w:val="NADPISCENNETUC"/>
        <w:keepNext w:val="0"/>
        <w:keepLines w:val="0"/>
        <w:widowControl w:val="0"/>
        <w:spacing w:before="0" w:after="0"/>
        <w:rPr>
          <w:b/>
          <w:sz w:val="24"/>
        </w:rPr>
      </w:pPr>
    </w:p>
    <w:p w:rsidR="003712CC" w:rsidRDefault="003712CC" w:rsidP="000B6F5C">
      <w:pPr>
        <w:pStyle w:val="NADPISCENNETUC"/>
        <w:keepNext w:val="0"/>
        <w:keepLines w:val="0"/>
        <w:widowControl w:val="0"/>
        <w:spacing w:before="0" w:after="0"/>
        <w:rPr>
          <w:b/>
          <w:sz w:val="24"/>
        </w:rPr>
      </w:pPr>
      <w:r>
        <w:rPr>
          <w:b/>
          <w:sz w:val="24"/>
        </w:rPr>
        <w:t>Článek XIII.</w:t>
      </w:r>
    </w:p>
    <w:p w:rsidR="003712CC" w:rsidRPr="003712CC" w:rsidRDefault="003712CC" w:rsidP="000B6F5C">
      <w:pPr>
        <w:pStyle w:val="NADPISCENNETUC"/>
        <w:keepNext w:val="0"/>
        <w:keepLines w:val="0"/>
        <w:widowControl w:val="0"/>
        <w:spacing w:before="0" w:after="0"/>
        <w:rPr>
          <w:b/>
          <w:sz w:val="24"/>
          <w:u w:val="single"/>
        </w:rPr>
      </w:pPr>
      <w:r w:rsidRPr="003712CC">
        <w:rPr>
          <w:b/>
          <w:sz w:val="24"/>
          <w:u w:val="single"/>
        </w:rPr>
        <w:t>Ostatní ustanovení</w:t>
      </w:r>
    </w:p>
    <w:p w:rsidR="003712CC" w:rsidRPr="003712CC" w:rsidRDefault="003712CC" w:rsidP="000B6F5C">
      <w:pPr>
        <w:pStyle w:val="Odstavecseseznamem"/>
        <w:widowControl w:val="0"/>
        <w:numPr>
          <w:ilvl w:val="1"/>
          <w:numId w:val="2"/>
        </w:numPr>
        <w:tabs>
          <w:tab w:val="clear" w:pos="397"/>
        </w:tabs>
        <w:spacing w:before="120"/>
        <w:ind w:left="284"/>
        <w:contextualSpacing w:val="0"/>
        <w:rPr>
          <w:rFonts w:ascii="Times New Roman" w:hAnsi="Times New Roman"/>
          <w:sz w:val="24"/>
          <w:szCs w:val="24"/>
        </w:rPr>
      </w:pPr>
      <w:r w:rsidRPr="003712CC">
        <w:rPr>
          <w:rFonts w:ascii="Times New Roman" w:hAnsi="Times New Roman"/>
          <w:sz w:val="24"/>
          <w:szCs w:val="24"/>
        </w:rPr>
        <w:t>Prodávající není oprávněn postoupit třetí straně bez souhlasu kupujícího žádnou pohledávku, kterou vůči němu má a která vyplývá z této smlouvy.</w:t>
      </w:r>
    </w:p>
    <w:p w:rsidR="003712CC" w:rsidRPr="003712CC" w:rsidRDefault="003712CC" w:rsidP="000B6F5C">
      <w:pPr>
        <w:pStyle w:val="Odstavecseseznamem"/>
        <w:widowControl w:val="0"/>
        <w:numPr>
          <w:ilvl w:val="1"/>
          <w:numId w:val="2"/>
        </w:numPr>
        <w:tabs>
          <w:tab w:val="clear" w:pos="397"/>
        </w:tabs>
        <w:spacing w:before="120"/>
        <w:ind w:left="284"/>
        <w:contextualSpacing w:val="0"/>
        <w:rPr>
          <w:rFonts w:ascii="Times New Roman" w:hAnsi="Times New Roman"/>
          <w:sz w:val="24"/>
          <w:szCs w:val="24"/>
        </w:rPr>
      </w:pPr>
      <w:r w:rsidRPr="003712CC">
        <w:rPr>
          <w:rFonts w:ascii="Times New Roman" w:hAnsi="Times New Roman"/>
          <w:sz w:val="24"/>
          <w:szCs w:val="24"/>
        </w:rPr>
        <w:t>Prodávající na sebe bere nebezpečí změny okolností ve smyslu § 1765 občanského zákoníku.</w:t>
      </w:r>
    </w:p>
    <w:p w:rsidR="003712CC" w:rsidRPr="003712CC" w:rsidRDefault="003712CC" w:rsidP="000B6F5C">
      <w:pPr>
        <w:pStyle w:val="Odstavecseseznamem"/>
        <w:widowControl w:val="0"/>
        <w:numPr>
          <w:ilvl w:val="1"/>
          <w:numId w:val="2"/>
        </w:numPr>
        <w:tabs>
          <w:tab w:val="clear" w:pos="397"/>
        </w:tabs>
        <w:spacing w:before="120"/>
        <w:ind w:left="284"/>
        <w:contextualSpacing w:val="0"/>
        <w:rPr>
          <w:sz w:val="24"/>
          <w:szCs w:val="24"/>
        </w:rPr>
      </w:pPr>
      <w:r w:rsidRPr="003712CC">
        <w:rPr>
          <w:rFonts w:ascii="Times New Roman" w:hAnsi="Times New Roman"/>
          <w:sz w:val="24"/>
        </w:rPr>
        <w:t>Není-li v této smlouvě ujednáno jinak, vztahuje se na vztahy z ní vyplývající občanský zákoník.</w:t>
      </w:r>
    </w:p>
    <w:p w:rsidR="003712CC" w:rsidRPr="003712CC" w:rsidRDefault="003712CC" w:rsidP="000B6F5C">
      <w:pPr>
        <w:widowControl w:val="0"/>
        <w:spacing w:before="0" w:after="0"/>
        <w:rPr>
          <w:sz w:val="24"/>
          <w:szCs w:val="24"/>
        </w:rPr>
      </w:pPr>
    </w:p>
    <w:p w:rsidR="003E4734" w:rsidRDefault="00056969" w:rsidP="000B6F5C">
      <w:pPr>
        <w:pStyle w:val="NADPISCENNETUC"/>
        <w:keepNext w:val="0"/>
        <w:keepLines w:val="0"/>
        <w:widowControl w:val="0"/>
        <w:spacing w:before="0" w:after="0"/>
        <w:rPr>
          <w:b/>
          <w:sz w:val="24"/>
        </w:rPr>
      </w:pPr>
      <w:r>
        <w:rPr>
          <w:b/>
          <w:sz w:val="24"/>
        </w:rPr>
        <w:t>Článek XI</w:t>
      </w:r>
      <w:r w:rsidR="003712CC">
        <w:rPr>
          <w:b/>
          <w:sz w:val="24"/>
        </w:rPr>
        <w:t>V</w:t>
      </w:r>
      <w:r w:rsidR="003E4734" w:rsidRPr="00D1001C">
        <w:rPr>
          <w:b/>
          <w:sz w:val="24"/>
        </w:rPr>
        <w:t>.</w:t>
      </w:r>
      <w:r w:rsidR="003E4734">
        <w:rPr>
          <w:b/>
          <w:sz w:val="24"/>
        </w:rPr>
        <w:br/>
      </w:r>
      <w:r w:rsidR="003E4734" w:rsidRPr="00056969">
        <w:rPr>
          <w:b/>
          <w:sz w:val="24"/>
          <w:u w:val="single"/>
        </w:rPr>
        <w:t>Závěrečná ustanovení</w:t>
      </w:r>
    </w:p>
    <w:p w:rsidR="004935FE" w:rsidRPr="001E09FE" w:rsidRDefault="004935FE" w:rsidP="000B6F5C">
      <w:pPr>
        <w:pStyle w:val="Odstavecseseznamem"/>
        <w:widowControl w:val="0"/>
        <w:numPr>
          <w:ilvl w:val="0"/>
          <w:numId w:val="6"/>
        </w:numPr>
        <w:spacing w:before="120"/>
        <w:ind w:left="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rsidR="004935FE" w:rsidRDefault="004935FE" w:rsidP="000B6F5C">
      <w:pPr>
        <w:pStyle w:val="Zkladntext"/>
        <w:widowControl w:val="0"/>
        <w:numPr>
          <w:ilvl w:val="0"/>
          <w:numId w:val="6"/>
        </w:numPr>
        <w:overflowPunct w:val="0"/>
        <w:autoSpaceDE w:val="0"/>
        <w:autoSpaceDN w:val="0"/>
        <w:adjustRightInd w:val="0"/>
        <w:spacing w:before="120"/>
        <w:ind w:left="284"/>
        <w:jc w:val="both"/>
        <w:textAlignment w:val="baseline"/>
      </w:pPr>
      <w:r w:rsidRPr="001E09FE">
        <w:t xml:space="preserve">Tato smlouva je vyhotovena ve </w:t>
      </w:r>
      <w:r w:rsidR="00793E7C">
        <w:t>dvou</w:t>
      </w:r>
      <w:r w:rsidRPr="001E09FE">
        <w:t xml:space="preserve"> vyhotoveních, které mají platnost a závaznost originálu. </w:t>
      </w:r>
      <w:r>
        <w:t>K</w:t>
      </w:r>
      <w:r w:rsidR="00793E7C">
        <w:t>aždá ze smluvních stran o</w:t>
      </w:r>
      <w:r w:rsidRPr="001E09FE">
        <w:t xml:space="preserve">bdrží </w:t>
      </w:r>
      <w:r w:rsidR="00793E7C">
        <w:t xml:space="preserve">po jednom </w:t>
      </w:r>
      <w:r w:rsidRPr="001E09FE">
        <w:t>vyhotovení.</w:t>
      </w:r>
    </w:p>
    <w:p w:rsidR="00963509" w:rsidRPr="001E09FE" w:rsidRDefault="00963509" w:rsidP="000B6F5C">
      <w:pPr>
        <w:pStyle w:val="Zkladntext"/>
        <w:widowControl w:val="0"/>
        <w:numPr>
          <w:ilvl w:val="0"/>
          <w:numId w:val="6"/>
        </w:numPr>
        <w:overflowPunct w:val="0"/>
        <w:autoSpaceDE w:val="0"/>
        <w:autoSpaceDN w:val="0"/>
        <w:adjustRightInd w:val="0"/>
        <w:spacing w:before="120"/>
        <w:ind w:left="284"/>
        <w:jc w:val="both"/>
        <w:textAlignment w:val="baseline"/>
      </w:pPr>
      <w:r w:rsidRPr="00C82F0C">
        <w:rPr>
          <w:szCs w:val="24"/>
        </w:rPr>
        <w:t xml:space="preserve">Tato smlouva nabývá účinnosti podpisem poslední smluvní strany. V případě, že bude zveřejněna </w:t>
      </w:r>
      <w:r>
        <w:rPr>
          <w:szCs w:val="24"/>
        </w:rPr>
        <w:t>kupujícím</w:t>
      </w:r>
      <w:r w:rsidRPr="00C82F0C">
        <w:rPr>
          <w:szCs w:val="24"/>
        </w:rPr>
        <w:t xml:space="preserve"> v registru smluv, nabývá však účinnosti nejdříve tímto dnem, a to i v případě, že bude v registru smluv zveřejněna protistranou nebo třetí osobou před tímto dnem.</w:t>
      </w:r>
    </w:p>
    <w:p w:rsidR="003E43F6" w:rsidRDefault="004935FE" w:rsidP="000B6F5C">
      <w:pPr>
        <w:pStyle w:val="Zkladntext"/>
        <w:widowControl w:val="0"/>
        <w:numPr>
          <w:ilvl w:val="0"/>
          <w:numId w:val="6"/>
        </w:numPr>
        <w:tabs>
          <w:tab w:val="left" w:pos="426"/>
          <w:tab w:val="left" w:pos="6096"/>
        </w:tabs>
        <w:overflowPunct w:val="0"/>
        <w:autoSpaceDE w:val="0"/>
        <w:autoSpaceDN w:val="0"/>
        <w:adjustRightInd w:val="0"/>
        <w:spacing w:before="120"/>
        <w:ind w:left="284"/>
        <w:jc w:val="both"/>
        <w:textAlignment w:val="baseline"/>
      </w:pPr>
      <w:r w:rsidRPr="001E09FE">
        <w:t xml:space="preserve">Smluvní strany prohlašují, že souhlasí s textem této smlouvy. </w:t>
      </w:r>
      <w:bookmarkStart w:id="18" w:name="Text50"/>
    </w:p>
    <w:p w:rsidR="004935FE" w:rsidRPr="003E43F6" w:rsidRDefault="004935FE" w:rsidP="000B6F5C">
      <w:pPr>
        <w:pStyle w:val="Zkladntext"/>
        <w:widowControl w:val="0"/>
        <w:numPr>
          <w:ilvl w:val="0"/>
          <w:numId w:val="6"/>
        </w:numPr>
        <w:tabs>
          <w:tab w:val="left" w:pos="426"/>
          <w:tab w:val="left" w:pos="6096"/>
        </w:tabs>
        <w:overflowPunct w:val="0"/>
        <w:autoSpaceDE w:val="0"/>
        <w:autoSpaceDN w:val="0"/>
        <w:adjustRightInd w:val="0"/>
        <w:spacing w:before="120"/>
        <w:ind w:left="284"/>
        <w:jc w:val="both"/>
        <w:textAlignment w:val="baseline"/>
      </w:pPr>
      <w:r w:rsidRPr="003E43F6">
        <w:t>Nedílnou součástí této smlouvy jsou tyto přílohy:</w:t>
      </w:r>
      <w:r w:rsidR="004B74A8" w:rsidRPr="003E43F6">
        <w:t xml:space="preserve"> Příloha č. 1 - </w:t>
      </w:r>
      <w:r w:rsidR="003E43F6">
        <w:t>S</w:t>
      </w:r>
      <w:r w:rsidR="0072419F" w:rsidRPr="003E43F6">
        <w:t>pecifikace nabízen</w:t>
      </w:r>
      <w:r w:rsidR="00793E7C">
        <w:t>é</w:t>
      </w:r>
      <w:r w:rsidR="0072419F" w:rsidRPr="003E43F6">
        <w:t xml:space="preserve"> dodávk</w:t>
      </w:r>
      <w:r w:rsidR="00793E7C">
        <w:t>y</w:t>
      </w:r>
      <w:r w:rsidR="003E43F6" w:rsidRPr="003E43F6">
        <w:t>.</w:t>
      </w:r>
    </w:p>
    <w:p w:rsidR="002D607F" w:rsidRPr="00C96938" w:rsidRDefault="00B31378" w:rsidP="000B6F5C">
      <w:pPr>
        <w:widowControl w:val="0"/>
        <w:tabs>
          <w:tab w:val="left" w:pos="426"/>
        </w:tabs>
        <w:spacing w:before="120" w:after="0"/>
        <w:ind w:left="284" w:hanging="284"/>
        <w:rPr>
          <w:color w:val="BFBFBF"/>
          <w:sz w:val="24"/>
        </w:rPr>
      </w:pPr>
      <w:r>
        <w:rPr>
          <w:sz w:val="24"/>
        </w:rPr>
        <w:t>6</w:t>
      </w:r>
      <w:r w:rsidR="004935FE">
        <w:rPr>
          <w:sz w:val="24"/>
        </w:rPr>
        <w:t>.</w:t>
      </w:r>
      <w:r w:rsidR="004935FE">
        <w:rPr>
          <w:sz w:val="24"/>
        </w:rPr>
        <w:tab/>
        <w:t>V případě, že nelze vedle sebe aplikovat ustanovení této smlouvy a její přílohu tak, aby mohly být užity vedle sebe, pak mají přednost ustanovení této smlouvy.</w:t>
      </w:r>
      <w:r w:rsidR="004A0992">
        <w:rPr>
          <w:noProof/>
          <w:sz w:val="24"/>
        </w:rPr>
        <w:t xml:space="preserve"> </w:t>
      </w:r>
      <w:bookmarkEnd w:id="18"/>
    </w:p>
    <w:p w:rsidR="00147B5F" w:rsidRPr="000F540D" w:rsidRDefault="00AB3886" w:rsidP="000B6F5C">
      <w:pPr>
        <w:widowControl w:val="0"/>
        <w:tabs>
          <w:tab w:val="left" w:pos="6096"/>
        </w:tabs>
        <w:spacing w:before="120"/>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V            dne    </w:t>
      </w:r>
      <w:r>
        <w:rPr>
          <w:noProof/>
          <w:sz w:val="24"/>
        </w:rPr>
        <w:t> </w:t>
      </w:r>
      <w:r>
        <w:rPr>
          <w:sz w:val="24"/>
        </w:rPr>
        <w:fldChar w:fldCharType="end"/>
      </w:r>
      <w:bookmarkStart w:id="19" w:name="Text45"/>
      <w:r w:rsidR="004A0992">
        <w:rPr>
          <w:noProof/>
          <w:sz w:val="24"/>
        </w:rPr>
        <w:t xml:space="preserve">     </w:t>
      </w:r>
      <w:bookmarkEnd w:id="19"/>
      <w:r w:rsidR="00147B5F">
        <w:rPr>
          <w:sz w:val="24"/>
        </w:rPr>
        <w:tab/>
      </w:r>
      <w:bookmarkStart w:id="20" w:name="Text52"/>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xml:space="preserve">  V</w:t>
      </w:r>
      <w:r w:rsidR="0002508B">
        <w:rPr>
          <w:noProof/>
          <w:sz w:val="24"/>
        </w:rPr>
        <w:t> </w:t>
      </w:r>
      <w:r w:rsidR="00CE0F48" w:rsidRPr="00CE0F48">
        <w:rPr>
          <w:noProof/>
          <w:sz w:val="24"/>
        </w:rPr>
        <w:t>Červeném</w:t>
      </w:r>
      <w:r w:rsidR="0002508B">
        <w:rPr>
          <w:noProof/>
          <w:sz w:val="24"/>
        </w:rPr>
        <w:t xml:space="preserve"> </w:t>
      </w:r>
      <w:r w:rsidR="00CE0F48" w:rsidRPr="00CE0F48">
        <w:rPr>
          <w:noProof/>
          <w:sz w:val="24"/>
        </w:rPr>
        <w:t xml:space="preserve">Kostelci </w:t>
      </w:r>
      <w:r>
        <w:rPr>
          <w:noProof/>
          <w:sz w:val="24"/>
        </w:rPr>
        <w:t xml:space="preserve">        dne            </w:t>
      </w:r>
      <w:r>
        <w:rPr>
          <w:sz w:val="24"/>
        </w:rPr>
        <w:fldChar w:fldCharType="end"/>
      </w:r>
      <w:r w:rsidR="00147B5F">
        <w:rPr>
          <w:sz w:val="24"/>
        </w:rPr>
        <w:t xml:space="preserve"> </w:t>
      </w:r>
      <w:bookmarkStart w:id="21" w:name="Text46"/>
      <w:r w:rsidR="004A0992">
        <w:rPr>
          <w:noProof/>
          <w:sz w:val="24"/>
        </w:rPr>
        <w:t xml:space="preserve"> </w:t>
      </w:r>
      <w:bookmarkEnd w:id="21"/>
      <w:r w:rsidR="00147B5F" w:rsidRPr="000F540D">
        <w:rPr>
          <w:sz w:val="24"/>
        </w:rPr>
        <w:t xml:space="preserve"> </w:t>
      </w:r>
      <w:r w:rsidR="004A0992">
        <w:rPr>
          <w:noProof/>
          <w:sz w:val="24"/>
        </w:rPr>
        <w:t xml:space="preserve">  </w:t>
      </w:r>
      <w:bookmarkEnd w:id="20"/>
      <w:r w:rsidR="00147B5F" w:rsidRPr="000F540D">
        <w:rPr>
          <w:sz w:val="24"/>
        </w:rPr>
        <w:t xml:space="preserve"> </w:t>
      </w:r>
    </w:p>
    <w:p w:rsidR="006814CE" w:rsidRDefault="003E43F6" w:rsidP="006814CE">
      <w:pPr>
        <w:widowControl w:val="0"/>
        <w:tabs>
          <w:tab w:val="left" w:pos="6096"/>
        </w:tabs>
        <w:spacing w:before="120" w:after="0"/>
        <w:rPr>
          <w:sz w:val="24"/>
        </w:rPr>
      </w:pPr>
      <w:r>
        <w:rPr>
          <w:noProof/>
          <w:sz w:val="24"/>
        </w:rPr>
        <w:t xml:space="preserve">   </w:t>
      </w:r>
      <w:r w:rsidR="006814CE">
        <w:rPr>
          <w:sz w:val="24"/>
        </w:rPr>
        <w:t>………………………………</w:t>
      </w:r>
      <w:r w:rsidR="006814CE">
        <w:rPr>
          <w:sz w:val="24"/>
        </w:rPr>
        <w:tab/>
        <w:t>…………………………</w:t>
      </w:r>
    </w:p>
    <w:p w:rsidR="00955FC2" w:rsidRDefault="006814CE" w:rsidP="000B6F5C">
      <w:pPr>
        <w:widowControl w:val="0"/>
        <w:tabs>
          <w:tab w:val="left" w:pos="6096"/>
        </w:tabs>
        <w:spacing w:before="120"/>
        <w:rPr>
          <w:noProof/>
          <w:sz w:val="24"/>
        </w:rPr>
      </w:pPr>
      <w:r>
        <w:rPr>
          <w:sz w:val="24"/>
        </w:rPr>
        <w:fldChar w:fldCharType="begin">
          <w:ffData>
            <w:name w:val="Text36"/>
            <w:enabled/>
            <w:calcOnExit w:val="0"/>
            <w:textInput/>
          </w:ffData>
        </w:fldChar>
      </w:r>
      <w:r>
        <w:rPr>
          <w:sz w:val="24"/>
        </w:rPr>
        <w:instrText xml:space="preserve"> FORMTEXT </w:instrText>
      </w:r>
      <w:r>
        <w:rPr>
          <w:sz w:val="24"/>
        </w:rPr>
      </w:r>
      <w:r>
        <w:rPr>
          <w:sz w:val="24"/>
        </w:rPr>
        <w:fldChar w:fldCharType="separate"/>
      </w:r>
      <w:r w:rsidR="00955FC2">
        <w:rPr>
          <w:noProof/>
          <w:sz w:val="24"/>
        </w:rPr>
        <w:t>Mgr. Vladimír Ptáček</w:t>
      </w:r>
      <w:r>
        <w:rPr>
          <w:noProof/>
          <w:sz w:val="24"/>
        </w:rPr>
        <w:t> </w:t>
      </w:r>
      <w:r>
        <w:rPr>
          <w:noProof/>
          <w:sz w:val="24"/>
        </w:rPr>
        <w:t> </w:t>
      </w:r>
      <w:r>
        <w:rPr>
          <w:noProof/>
          <w:sz w:val="24"/>
        </w:rPr>
        <w:t> </w:t>
      </w:r>
      <w:r>
        <w:rPr>
          <w:noProof/>
          <w:sz w:val="24"/>
        </w:rPr>
        <w:tab/>
        <w:t xml:space="preserve">  </w:t>
      </w:r>
      <w:r w:rsidR="00CE0F48" w:rsidRPr="00CE0F48">
        <w:rPr>
          <w:noProof/>
          <w:sz w:val="24"/>
        </w:rPr>
        <w:t xml:space="preserve">    Ing. Tomáš Mertlík, MBA</w:t>
      </w:r>
    </w:p>
    <w:p w:rsidR="00AB3886" w:rsidRDefault="00955FC2" w:rsidP="000B6F5C">
      <w:pPr>
        <w:widowControl w:val="0"/>
        <w:tabs>
          <w:tab w:val="left" w:pos="6096"/>
        </w:tabs>
        <w:spacing w:before="120"/>
        <w:rPr>
          <w:noProof/>
          <w:sz w:val="24"/>
        </w:rPr>
      </w:pPr>
      <w:r>
        <w:rPr>
          <w:noProof/>
          <w:sz w:val="24"/>
        </w:rPr>
        <w:lastRenderedPageBreak/>
        <w:t xml:space="preserve">Jedličkův ústav, p.o.,             </w:t>
      </w:r>
      <w:r w:rsidR="00CE0F48" w:rsidRPr="00CE0F48">
        <w:rPr>
          <w:noProof/>
          <w:sz w:val="24"/>
        </w:rPr>
        <w:t xml:space="preserve">     </w:t>
      </w:r>
      <w:r>
        <w:rPr>
          <w:noProof/>
          <w:sz w:val="24"/>
        </w:rPr>
        <w:t xml:space="preserve">                          </w:t>
      </w:r>
      <w:r w:rsidR="00CE0F48" w:rsidRPr="00CE0F48">
        <w:rPr>
          <w:noProof/>
          <w:sz w:val="24"/>
        </w:rPr>
        <w:t xml:space="preserve">BATIST Medical a.s. </w:t>
      </w:r>
      <w:r w:rsidR="006814CE">
        <w:rPr>
          <w:noProof/>
          <w:sz w:val="24"/>
        </w:rPr>
        <w:t xml:space="preserve">                                    </w:t>
      </w:r>
      <w:r>
        <w:rPr>
          <w:noProof/>
          <w:sz w:val="24"/>
        </w:rPr>
        <w:t>ředitel organizace</w:t>
      </w:r>
      <w:r w:rsidR="006814CE">
        <w:rPr>
          <w:noProof/>
          <w:sz w:val="24"/>
        </w:rPr>
        <w:tab/>
        <w:t xml:space="preserve">                                      </w:t>
      </w:r>
      <w:r w:rsidR="006814CE">
        <w:rPr>
          <w:noProof/>
          <w:sz w:val="24"/>
        </w:rPr>
        <w:t> </w:t>
      </w:r>
      <w:r w:rsidR="006814CE">
        <w:rPr>
          <w:sz w:val="24"/>
        </w:rPr>
        <w:fldChar w:fldCharType="end"/>
      </w:r>
    </w:p>
    <w:p w:rsidR="003D6B91" w:rsidRDefault="003E43F6" w:rsidP="00AE7BC4">
      <w:pPr>
        <w:widowControl w:val="0"/>
        <w:tabs>
          <w:tab w:val="left" w:pos="6096"/>
        </w:tabs>
        <w:spacing w:before="120"/>
        <w:rPr>
          <w:sz w:val="24"/>
        </w:rPr>
      </w:pPr>
      <w:r>
        <w:rPr>
          <w:noProof/>
          <w:sz w:val="24"/>
        </w:rPr>
        <w:t xml:space="preserve"> Kupující</w:t>
      </w:r>
      <w:r>
        <w:rPr>
          <w:noProof/>
          <w:sz w:val="24"/>
        </w:rPr>
        <w:tab/>
      </w:r>
      <w:r>
        <w:rPr>
          <w:noProof/>
          <w:sz w:val="24"/>
        </w:rPr>
        <w:tab/>
        <w:t>Prodávající</w:t>
      </w:r>
      <w:r w:rsidR="008957FD">
        <w:rPr>
          <w:noProof/>
          <w:sz w:val="24"/>
        </w:rPr>
        <w:tab/>
        <w:t xml:space="preserve">      </w:t>
      </w:r>
      <w:r w:rsidR="00AE7BC4">
        <w:rPr>
          <w:noProof/>
          <w:sz w:val="24"/>
        </w:rPr>
        <w:t xml:space="preserve">           </w:t>
      </w:r>
    </w:p>
    <w:sectPr w:rsidR="003D6B91" w:rsidSect="00FF505B">
      <w:footerReference w:type="even"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D49" w:rsidRDefault="00FF5D49">
      <w:r>
        <w:separator/>
      </w:r>
    </w:p>
  </w:endnote>
  <w:endnote w:type="continuationSeparator" w:id="0">
    <w:p w:rsidR="00FF5D49" w:rsidRDefault="00FF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1405D" w:rsidRDefault="00B140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33327"/>
      <w:docPartObj>
        <w:docPartGallery w:val="Page Numbers (Bottom of Page)"/>
        <w:docPartUnique/>
      </w:docPartObj>
    </w:sdtPr>
    <w:sdtEndPr/>
    <w:sdtContent>
      <w:sdt>
        <w:sdtPr>
          <w:id w:val="-1669238322"/>
          <w:docPartObj>
            <w:docPartGallery w:val="Page Numbers (Top of Page)"/>
            <w:docPartUnique/>
          </w:docPartObj>
        </w:sdtPr>
        <w:sdtEndPr/>
        <w:sdtContent>
          <w:p w:rsidR="004F4291" w:rsidRDefault="004F429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3799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37996">
              <w:rPr>
                <w:b/>
                <w:bCs/>
                <w:noProof/>
              </w:rPr>
              <w:t>8</w:t>
            </w:r>
            <w:r>
              <w:rPr>
                <w:b/>
                <w:bCs/>
                <w:sz w:val="24"/>
                <w:szCs w:val="24"/>
              </w:rPr>
              <w:fldChar w:fldCharType="end"/>
            </w:r>
          </w:p>
        </w:sdtContent>
      </w:sdt>
    </w:sdtContent>
  </w:sdt>
  <w:p w:rsidR="00B1405D" w:rsidRDefault="00B140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D49" w:rsidRDefault="00FF5D49">
      <w:r>
        <w:separator/>
      </w:r>
    </w:p>
  </w:footnote>
  <w:footnote w:type="continuationSeparator" w:id="0">
    <w:p w:rsidR="00FF5D49" w:rsidRDefault="00FF5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F2E"/>
    <w:multiLevelType w:val="hybridMultilevel"/>
    <w:tmpl w:val="B642AD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47B2C"/>
    <w:multiLevelType w:val="hybridMultilevel"/>
    <w:tmpl w:val="7B62FE5A"/>
    <w:lvl w:ilvl="0" w:tplc="1E9EF8A2">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6C5"/>
    <w:multiLevelType w:val="singleLevel"/>
    <w:tmpl w:val="8348CA32"/>
    <w:lvl w:ilvl="0">
      <w:start w:val="1"/>
      <w:numFmt w:val="decimal"/>
      <w:lvlText w:val="%1."/>
      <w:legacy w:legacy="1" w:legacySpace="120" w:legacyIndent="284"/>
      <w:lvlJc w:val="left"/>
      <w:pPr>
        <w:ind w:left="397" w:hanging="284"/>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3C63C4A"/>
    <w:multiLevelType w:val="hybridMultilevel"/>
    <w:tmpl w:val="404280B4"/>
    <w:lvl w:ilvl="0" w:tplc="9C78116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1" w15:restartNumberingAfterBreak="0">
    <w:nsid w:val="187A3F8A"/>
    <w:multiLevelType w:val="hybridMultilevel"/>
    <w:tmpl w:val="A2FC4F5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E23621"/>
    <w:multiLevelType w:val="singleLevel"/>
    <w:tmpl w:val="B3623110"/>
    <w:lvl w:ilvl="0">
      <w:start w:val="1"/>
      <w:numFmt w:val="decimal"/>
      <w:lvlText w:val="%1."/>
      <w:lvlJc w:val="left"/>
      <w:pPr>
        <w:tabs>
          <w:tab w:val="num" w:pos="397"/>
        </w:tabs>
        <w:ind w:left="397" w:hanging="284"/>
      </w:pPr>
      <w:rPr>
        <w:rFonts w:hint="default"/>
        <w:i w:val="0"/>
        <w:color w:val="auto"/>
      </w:rPr>
    </w:lvl>
  </w:abstractNum>
  <w:abstractNum w:abstractNumId="16" w15:restartNumberingAfterBreak="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E21D1"/>
    <w:multiLevelType w:val="hybridMultilevel"/>
    <w:tmpl w:val="FFF4DC40"/>
    <w:lvl w:ilvl="0" w:tplc="58344E58">
      <w:start w:val="1"/>
      <w:numFmt w:val="decimal"/>
      <w:lvlText w:val="%1."/>
      <w:lvlJc w:val="left"/>
      <w:pPr>
        <w:tabs>
          <w:tab w:val="num" w:pos="397"/>
        </w:tabs>
        <w:ind w:left="397" w:hanging="284"/>
      </w:pPr>
      <w:rPr>
        <w:rFonts w:hint="default"/>
        <w:b w:val="0"/>
        <w:i w:val="0"/>
      </w:rPr>
    </w:lvl>
    <w:lvl w:ilvl="1" w:tplc="E6CE20F4">
      <w:start w:val="1"/>
      <w:numFmt w:val="decimal"/>
      <w:lvlText w:val="%2."/>
      <w:lvlJc w:val="left"/>
      <w:pPr>
        <w:tabs>
          <w:tab w:val="num" w:pos="397"/>
        </w:tabs>
        <w:ind w:left="397" w:hanging="284"/>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F112C6"/>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433B53"/>
    <w:multiLevelType w:val="hybridMultilevel"/>
    <w:tmpl w:val="253E3FCA"/>
    <w:lvl w:ilvl="0" w:tplc="58344E58">
      <w:start w:val="1"/>
      <w:numFmt w:val="decimal"/>
      <w:lvlText w:val="%1."/>
      <w:lvlJc w:val="left"/>
      <w:pPr>
        <w:tabs>
          <w:tab w:val="num" w:pos="284"/>
        </w:tabs>
        <w:ind w:left="284" w:hanging="284"/>
      </w:pPr>
      <w:rPr>
        <w:rFonts w:hint="default"/>
        <w:b w:val="0"/>
        <w:i w:val="0"/>
      </w:rPr>
    </w:lvl>
    <w:lvl w:ilvl="1" w:tplc="04050019" w:tentative="1">
      <w:start w:val="1"/>
      <w:numFmt w:val="lowerLetter"/>
      <w:lvlText w:val="%2."/>
      <w:lvlJc w:val="left"/>
      <w:pPr>
        <w:tabs>
          <w:tab w:val="num" w:pos="1327"/>
        </w:tabs>
        <w:ind w:left="1327" w:hanging="360"/>
      </w:pPr>
    </w:lvl>
    <w:lvl w:ilvl="2" w:tplc="0405001B" w:tentative="1">
      <w:start w:val="1"/>
      <w:numFmt w:val="lowerRoman"/>
      <w:lvlText w:val="%3."/>
      <w:lvlJc w:val="right"/>
      <w:pPr>
        <w:tabs>
          <w:tab w:val="num" w:pos="2047"/>
        </w:tabs>
        <w:ind w:left="2047" w:hanging="180"/>
      </w:pPr>
    </w:lvl>
    <w:lvl w:ilvl="3" w:tplc="0405000F" w:tentative="1">
      <w:start w:val="1"/>
      <w:numFmt w:val="decimal"/>
      <w:lvlText w:val="%4."/>
      <w:lvlJc w:val="left"/>
      <w:pPr>
        <w:tabs>
          <w:tab w:val="num" w:pos="2767"/>
        </w:tabs>
        <w:ind w:left="2767" w:hanging="360"/>
      </w:pPr>
    </w:lvl>
    <w:lvl w:ilvl="4" w:tplc="04050019" w:tentative="1">
      <w:start w:val="1"/>
      <w:numFmt w:val="lowerLetter"/>
      <w:lvlText w:val="%5."/>
      <w:lvlJc w:val="left"/>
      <w:pPr>
        <w:tabs>
          <w:tab w:val="num" w:pos="3487"/>
        </w:tabs>
        <w:ind w:left="3487" w:hanging="360"/>
      </w:pPr>
    </w:lvl>
    <w:lvl w:ilvl="5" w:tplc="0405001B" w:tentative="1">
      <w:start w:val="1"/>
      <w:numFmt w:val="lowerRoman"/>
      <w:lvlText w:val="%6."/>
      <w:lvlJc w:val="right"/>
      <w:pPr>
        <w:tabs>
          <w:tab w:val="num" w:pos="4207"/>
        </w:tabs>
        <w:ind w:left="4207" w:hanging="180"/>
      </w:pPr>
    </w:lvl>
    <w:lvl w:ilvl="6" w:tplc="0405000F" w:tentative="1">
      <w:start w:val="1"/>
      <w:numFmt w:val="decimal"/>
      <w:lvlText w:val="%7."/>
      <w:lvlJc w:val="left"/>
      <w:pPr>
        <w:tabs>
          <w:tab w:val="num" w:pos="4927"/>
        </w:tabs>
        <w:ind w:left="4927" w:hanging="360"/>
      </w:pPr>
    </w:lvl>
    <w:lvl w:ilvl="7" w:tplc="04050019" w:tentative="1">
      <w:start w:val="1"/>
      <w:numFmt w:val="lowerLetter"/>
      <w:lvlText w:val="%8."/>
      <w:lvlJc w:val="left"/>
      <w:pPr>
        <w:tabs>
          <w:tab w:val="num" w:pos="5647"/>
        </w:tabs>
        <w:ind w:left="5647" w:hanging="360"/>
      </w:pPr>
    </w:lvl>
    <w:lvl w:ilvl="8" w:tplc="0405001B" w:tentative="1">
      <w:start w:val="1"/>
      <w:numFmt w:val="lowerRoman"/>
      <w:lvlText w:val="%9."/>
      <w:lvlJc w:val="right"/>
      <w:pPr>
        <w:tabs>
          <w:tab w:val="num" w:pos="6367"/>
        </w:tabs>
        <w:ind w:left="6367" w:hanging="180"/>
      </w:pPr>
    </w:lvl>
  </w:abstractNum>
  <w:abstractNum w:abstractNumId="21" w15:restartNumberingAfterBreak="0">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745950"/>
    <w:multiLevelType w:val="hybridMultilevel"/>
    <w:tmpl w:val="621AF26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0104038"/>
    <w:multiLevelType w:val="singleLevel"/>
    <w:tmpl w:val="1CA65EE8"/>
    <w:lvl w:ilvl="0">
      <w:start w:val="1"/>
      <w:numFmt w:val="decimal"/>
      <w:lvlText w:val="%1."/>
      <w:legacy w:legacy="1" w:legacySpace="120" w:legacyIndent="284"/>
      <w:lvlJc w:val="left"/>
      <w:pPr>
        <w:ind w:left="397" w:hanging="284"/>
      </w:pPr>
      <w:rPr>
        <w:color w:val="auto"/>
      </w:rPr>
    </w:lvl>
  </w:abstractNum>
  <w:abstractNum w:abstractNumId="25" w15:restartNumberingAfterBreak="0">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6653C3"/>
    <w:multiLevelType w:val="hybridMultilevel"/>
    <w:tmpl w:val="DC20778C"/>
    <w:lvl w:ilvl="0" w:tplc="C5943CDC">
      <w:start w:val="1"/>
      <w:numFmt w:val="decimal"/>
      <w:lvlText w:val="%1."/>
      <w:lvlJc w:val="left"/>
      <w:pPr>
        <w:tabs>
          <w:tab w:val="num" w:pos="397"/>
        </w:tabs>
        <w:ind w:left="397" w:hanging="28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105184"/>
    <w:multiLevelType w:val="hybridMultilevel"/>
    <w:tmpl w:val="10B2D7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074154"/>
    <w:multiLevelType w:val="hybridMultilevel"/>
    <w:tmpl w:val="DB1EBC18"/>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6"/>
  </w:num>
  <w:num w:numId="4">
    <w:abstractNumId w:val="15"/>
  </w:num>
  <w:num w:numId="5">
    <w:abstractNumId w:val="16"/>
  </w:num>
  <w:num w:numId="6">
    <w:abstractNumId w:val="24"/>
  </w:num>
  <w:num w:numId="7">
    <w:abstractNumId w:val="33"/>
  </w:num>
  <w:num w:numId="8">
    <w:abstractNumId w:val="7"/>
  </w:num>
  <w:num w:numId="9">
    <w:abstractNumId w:val="21"/>
  </w:num>
  <w:num w:numId="10">
    <w:abstractNumId w:val="25"/>
  </w:num>
  <w:num w:numId="11">
    <w:abstractNumId w:val="12"/>
  </w:num>
  <w:num w:numId="12">
    <w:abstractNumId w:val="18"/>
  </w:num>
  <w:num w:numId="13">
    <w:abstractNumId w:val="3"/>
  </w:num>
  <w:num w:numId="14">
    <w:abstractNumId w:val="28"/>
  </w:num>
  <w:num w:numId="15">
    <w:abstractNumId w:val="27"/>
  </w:num>
  <w:num w:numId="16">
    <w:abstractNumId w:val="13"/>
  </w:num>
  <w:num w:numId="17">
    <w:abstractNumId w:val="22"/>
  </w:num>
  <w:num w:numId="18">
    <w:abstractNumId w:val="5"/>
  </w:num>
  <w:num w:numId="19">
    <w:abstractNumId w:val="6"/>
  </w:num>
  <w:num w:numId="20">
    <w:abstractNumId w:val="14"/>
  </w:num>
  <w:num w:numId="21">
    <w:abstractNumId w:val="29"/>
  </w:num>
  <w:num w:numId="22">
    <w:abstractNumId w:val="4"/>
  </w:num>
  <w:num w:numId="23">
    <w:abstractNumId w:val="2"/>
  </w:num>
  <w:num w:numId="24">
    <w:abstractNumId w:val="19"/>
  </w:num>
  <w:num w:numId="25">
    <w:abstractNumId w:val="18"/>
  </w:num>
  <w:num w:numId="26">
    <w:abstractNumId w:val="10"/>
  </w:num>
  <w:num w:numId="27">
    <w:abstractNumId w:val="31"/>
  </w:num>
  <w:num w:numId="28">
    <w:abstractNumId w:val="30"/>
  </w:num>
  <w:num w:numId="29">
    <w:abstractNumId w:val="35"/>
  </w:num>
  <w:num w:numId="30">
    <w:abstractNumId w:val="11"/>
  </w:num>
  <w:num w:numId="31">
    <w:abstractNumId w:val="8"/>
  </w:num>
  <w:num w:numId="32">
    <w:abstractNumId w:val="32"/>
  </w:num>
  <w:num w:numId="33">
    <w:abstractNumId w:val="34"/>
  </w:num>
  <w:num w:numId="34">
    <w:abstractNumId w:val="1"/>
  </w:num>
  <w:num w:numId="35">
    <w:abstractNumId w:val="23"/>
  </w:num>
  <w:num w:numId="36">
    <w:abstractNumId w:val="9"/>
  </w:num>
  <w:num w:numId="3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ikjamgHsVulxp66vm7SHbriCuKTVI2BZAhxru+ePZwLaKQoQOIKKuWJafqj8/wxYf+OQbYQdgCotDpeYndhbA==" w:salt="GYJAt6IPbgCalCb61SzRWA=="/>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3F55"/>
    <w:rsid w:val="000057AB"/>
    <w:rsid w:val="00014B83"/>
    <w:rsid w:val="00020517"/>
    <w:rsid w:val="000216E7"/>
    <w:rsid w:val="0002508B"/>
    <w:rsid w:val="0003089E"/>
    <w:rsid w:val="000327D2"/>
    <w:rsid w:val="000331AC"/>
    <w:rsid w:val="00037DD6"/>
    <w:rsid w:val="00046BB3"/>
    <w:rsid w:val="00053115"/>
    <w:rsid w:val="00056969"/>
    <w:rsid w:val="00063FD4"/>
    <w:rsid w:val="0006407E"/>
    <w:rsid w:val="00064EBF"/>
    <w:rsid w:val="00065321"/>
    <w:rsid w:val="0006616E"/>
    <w:rsid w:val="0006727B"/>
    <w:rsid w:val="00070081"/>
    <w:rsid w:val="00074088"/>
    <w:rsid w:val="000748C2"/>
    <w:rsid w:val="00086608"/>
    <w:rsid w:val="00093450"/>
    <w:rsid w:val="000954EC"/>
    <w:rsid w:val="000A46C2"/>
    <w:rsid w:val="000A6909"/>
    <w:rsid w:val="000B0556"/>
    <w:rsid w:val="000B535D"/>
    <w:rsid w:val="000B6F5C"/>
    <w:rsid w:val="000C1407"/>
    <w:rsid w:val="000C708E"/>
    <w:rsid w:val="000C78AC"/>
    <w:rsid w:val="000D20FF"/>
    <w:rsid w:val="000D4C28"/>
    <w:rsid w:val="000D4CEA"/>
    <w:rsid w:val="000D5775"/>
    <w:rsid w:val="000D6521"/>
    <w:rsid w:val="000D779E"/>
    <w:rsid w:val="000D7D51"/>
    <w:rsid w:val="000E2660"/>
    <w:rsid w:val="000E50D8"/>
    <w:rsid w:val="000F1D9C"/>
    <w:rsid w:val="000F4366"/>
    <w:rsid w:val="000F64BD"/>
    <w:rsid w:val="001015A6"/>
    <w:rsid w:val="00103785"/>
    <w:rsid w:val="00105376"/>
    <w:rsid w:val="0011190A"/>
    <w:rsid w:val="00112106"/>
    <w:rsid w:val="00113CCD"/>
    <w:rsid w:val="001206AB"/>
    <w:rsid w:val="001224E0"/>
    <w:rsid w:val="001269CF"/>
    <w:rsid w:val="001317E8"/>
    <w:rsid w:val="00142915"/>
    <w:rsid w:val="0014428E"/>
    <w:rsid w:val="00144A6D"/>
    <w:rsid w:val="00145529"/>
    <w:rsid w:val="001464C0"/>
    <w:rsid w:val="00147B5F"/>
    <w:rsid w:val="00160BB0"/>
    <w:rsid w:val="0016142B"/>
    <w:rsid w:val="001630BB"/>
    <w:rsid w:val="00164066"/>
    <w:rsid w:val="00164E08"/>
    <w:rsid w:val="00164F33"/>
    <w:rsid w:val="001656C3"/>
    <w:rsid w:val="00172F8C"/>
    <w:rsid w:val="00175686"/>
    <w:rsid w:val="001818ED"/>
    <w:rsid w:val="001855C3"/>
    <w:rsid w:val="00193000"/>
    <w:rsid w:val="00195121"/>
    <w:rsid w:val="00195D48"/>
    <w:rsid w:val="001A0189"/>
    <w:rsid w:val="001A1267"/>
    <w:rsid w:val="001A18EA"/>
    <w:rsid w:val="001B0AD3"/>
    <w:rsid w:val="001C3264"/>
    <w:rsid w:val="001C356D"/>
    <w:rsid w:val="001D0D0E"/>
    <w:rsid w:val="001D1FD1"/>
    <w:rsid w:val="001D4A9D"/>
    <w:rsid w:val="001E089A"/>
    <w:rsid w:val="001E341B"/>
    <w:rsid w:val="001E3D78"/>
    <w:rsid w:val="001E4901"/>
    <w:rsid w:val="001F1224"/>
    <w:rsid w:val="001F1514"/>
    <w:rsid w:val="001F3AEB"/>
    <w:rsid w:val="001F5B01"/>
    <w:rsid w:val="001F6C97"/>
    <w:rsid w:val="001F714D"/>
    <w:rsid w:val="0020135B"/>
    <w:rsid w:val="002029B4"/>
    <w:rsid w:val="002029D1"/>
    <w:rsid w:val="00203A42"/>
    <w:rsid w:val="00206DF4"/>
    <w:rsid w:val="00210E0A"/>
    <w:rsid w:val="00211D45"/>
    <w:rsid w:val="00217A3E"/>
    <w:rsid w:val="00221BD7"/>
    <w:rsid w:val="002278CB"/>
    <w:rsid w:val="0023159C"/>
    <w:rsid w:val="00234301"/>
    <w:rsid w:val="00235AB7"/>
    <w:rsid w:val="00236284"/>
    <w:rsid w:val="00237CEA"/>
    <w:rsid w:val="00240244"/>
    <w:rsid w:val="00253CA5"/>
    <w:rsid w:val="00255477"/>
    <w:rsid w:val="002562DA"/>
    <w:rsid w:val="00257CAA"/>
    <w:rsid w:val="002603D8"/>
    <w:rsid w:val="00266134"/>
    <w:rsid w:val="00270508"/>
    <w:rsid w:val="00270A70"/>
    <w:rsid w:val="0027494F"/>
    <w:rsid w:val="0028095D"/>
    <w:rsid w:val="00283630"/>
    <w:rsid w:val="00284376"/>
    <w:rsid w:val="00284EEC"/>
    <w:rsid w:val="00285192"/>
    <w:rsid w:val="00291676"/>
    <w:rsid w:val="00293A27"/>
    <w:rsid w:val="002940BA"/>
    <w:rsid w:val="002C1C53"/>
    <w:rsid w:val="002C2127"/>
    <w:rsid w:val="002C457A"/>
    <w:rsid w:val="002C4936"/>
    <w:rsid w:val="002D2B68"/>
    <w:rsid w:val="002D3E8A"/>
    <w:rsid w:val="002D4956"/>
    <w:rsid w:val="002D607F"/>
    <w:rsid w:val="002D7E38"/>
    <w:rsid w:val="002E0243"/>
    <w:rsid w:val="002E18DA"/>
    <w:rsid w:val="002E2E60"/>
    <w:rsid w:val="002E64ED"/>
    <w:rsid w:val="002F0184"/>
    <w:rsid w:val="002F398B"/>
    <w:rsid w:val="002F3E9F"/>
    <w:rsid w:val="003125EF"/>
    <w:rsid w:val="0031305F"/>
    <w:rsid w:val="00323626"/>
    <w:rsid w:val="0032785E"/>
    <w:rsid w:val="0033075D"/>
    <w:rsid w:val="0033409F"/>
    <w:rsid w:val="003425CB"/>
    <w:rsid w:val="003434B1"/>
    <w:rsid w:val="003541CB"/>
    <w:rsid w:val="003712CC"/>
    <w:rsid w:val="00373D4B"/>
    <w:rsid w:val="00373EDA"/>
    <w:rsid w:val="003756F5"/>
    <w:rsid w:val="00381FC2"/>
    <w:rsid w:val="003927FE"/>
    <w:rsid w:val="003941C2"/>
    <w:rsid w:val="00395BAE"/>
    <w:rsid w:val="00397061"/>
    <w:rsid w:val="003A631C"/>
    <w:rsid w:val="003B66B8"/>
    <w:rsid w:val="003C3FC1"/>
    <w:rsid w:val="003D1B01"/>
    <w:rsid w:val="003D21FA"/>
    <w:rsid w:val="003D2222"/>
    <w:rsid w:val="003D2DC2"/>
    <w:rsid w:val="003D6B91"/>
    <w:rsid w:val="003D7CF8"/>
    <w:rsid w:val="003E0A62"/>
    <w:rsid w:val="003E1FFA"/>
    <w:rsid w:val="003E270B"/>
    <w:rsid w:val="003E43F6"/>
    <w:rsid w:val="003E4734"/>
    <w:rsid w:val="003E7188"/>
    <w:rsid w:val="003E7C97"/>
    <w:rsid w:val="003F0E0F"/>
    <w:rsid w:val="003F5828"/>
    <w:rsid w:val="004032E8"/>
    <w:rsid w:val="00403EF3"/>
    <w:rsid w:val="00404EED"/>
    <w:rsid w:val="00415FAF"/>
    <w:rsid w:val="0042065A"/>
    <w:rsid w:val="004231BD"/>
    <w:rsid w:val="00424386"/>
    <w:rsid w:val="00424AC4"/>
    <w:rsid w:val="00432566"/>
    <w:rsid w:val="00434991"/>
    <w:rsid w:val="00434DA0"/>
    <w:rsid w:val="00437E94"/>
    <w:rsid w:val="00452057"/>
    <w:rsid w:val="00454A09"/>
    <w:rsid w:val="0045668D"/>
    <w:rsid w:val="00481BD3"/>
    <w:rsid w:val="0048312A"/>
    <w:rsid w:val="00485D99"/>
    <w:rsid w:val="00485FA5"/>
    <w:rsid w:val="004928D8"/>
    <w:rsid w:val="004935FE"/>
    <w:rsid w:val="004A0992"/>
    <w:rsid w:val="004A0D51"/>
    <w:rsid w:val="004A1220"/>
    <w:rsid w:val="004A2B8D"/>
    <w:rsid w:val="004B0BC5"/>
    <w:rsid w:val="004B58FC"/>
    <w:rsid w:val="004B6079"/>
    <w:rsid w:val="004B74A8"/>
    <w:rsid w:val="004B7DE7"/>
    <w:rsid w:val="004C214B"/>
    <w:rsid w:val="004C7C13"/>
    <w:rsid w:val="004D4996"/>
    <w:rsid w:val="004D71C8"/>
    <w:rsid w:val="004E09A0"/>
    <w:rsid w:val="004E5EFB"/>
    <w:rsid w:val="004E60CD"/>
    <w:rsid w:val="004F2E77"/>
    <w:rsid w:val="004F3F2B"/>
    <w:rsid w:val="004F4291"/>
    <w:rsid w:val="004F5409"/>
    <w:rsid w:val="0050036C"/>
    <w:rsid w:val="0050160E"/>
    <w:rsid w:val="005019FA"/>
    <w:rsid w:val="00502728"/>
    <w:rsid w:val="00510339"/>
    <w:rsid w:val="00513C7C"/>
    <w:rsid w:val="005140C6"/>
    <w:rsid w:val="00517F16"/>
    <w:rsid w:val="00521A28"/>
    <w:rsid w:val="00521AEB"/>
    <w:rsid w:val="0052596E"/>
    <w:rsid w:val="00526377"/>
    <w:rsid w:val="00531E6D"/>
    <w:rsid w:val="00533A1C"/>
    <w:rsid w:val="00540727"/>
    <w:rsid w:val="00541607"/>
    <w:rsid w:val="00542404"/>
    <w:rsid w:val="00543096"/>
    <w:rsid w:val="00546241"/>
    <w:rsid w:val="00560469"/>
    <w:rsid w:val="005727E2"/>
    <w:rsid w:val="005770C4"/>
    <w:rsid w:val="00580877"/>
    <w:rsid w:val="00581FE2"/>
    <w:rsid w:val="0058768C"/>
    <w:rsid w:val="00587E38"/>
    <w:rsid w:val="00593B79"/>
    <w:rsid w:val="005973A3"/>
    <w:rsid w:val="005A15A7"/>
    <w:rsid w:val="005A1FCA"/>
    <w:rsid w:val="005B2838"/>
    <w:rsid w:val="005B2D9F"/>
    <w:rsid w:val="005D4301"/>
    <w:rsid w:val="005D6263"/>
    <w:rsid w:val="005D6F5E"/>
    <w:rsid w:val="005E12BB"/>
    <w:rsid w:val="005F3F54"/>
    <w:rsid w:val="005F410F"/>
    <w:rsid w:val="0060233B"/>
    <w:rsid w:val="006053D5"/>
    <w:rsid w:val="0060550A"/>
    <w:rsid w:val="00611B24"/>
    <w:rsid w:val="00612183"/>
    <w:rsid w:val="0061575E"/>
    <w:rsid w:val="0061692D"/>
    <w:rsid w:val="006177A8"/>
    <w:rsid w:val="0062070B"/>
    <w:rsid w:val="0062665F"/>
    <w:rsid w:val="00635F16"/>
    <w:rsid w:val="00640602"/>
    <w:rsid w:val="00642B3A"/>
    <w:rsid w:val="00643939"/>
    <w:rsid w:val="00643D24"/>
    <w:rsid w:val="006447EB"/>
    <w:rsid w:val="006519F7"/>
    <w:rsid w:val="00653372"/>
    <w:rsid w:val="00656FF0"/>
    <w:rsid w:val="006621EC"/>
    <w:rsid w:val="006627AB"/>
    <w:rsid w:val="00662EA9"/>
    <w:rsid w:val="0066612D"/>
    <w:rsid w:val="006701FA"/>
    <w:rsid w:val="006758A4"/>
    <w:rsid w:val="006814CE"/>
    <w:rsid w:val="006822EE"/>
    <w:rsid w:val="00683DE6"/>
    <w:rsid w:val="006843DB"/>
    <w:rsid w:val="00690D66"/>
    <w:rsid w:val="00695571"/>
    <w:rsid w:val="006A3A55"/>
    <w:rsid w:val="006A7F56"/>
    <w:rsid w:val="006A7F8F"/>
    <w:rsid w:val="006B119C"/>
    <w:rsid w:val="006B6FB6"/>
    <w:rsid w:val="006C0EC4"/>
    <w:rsid w:val="006C15A1"/>
    <w:rsid w:val="006C59B5"/>
    <w:rsid w:val="006D16C5"/>
    <w:rsid w:val="006E1015"/>
    <w:rsid w:val="006F0D6D"/>
    <w:rsid w:val="006F11EC"/>
    <w:rsid w:val="006F3307"/>
    <w:rsid w:val="006F5EC7"/>
    <w:rsid w:val="0070032F"/>
    <w:rsid w:val="00702B06"/>
    <w:rsid w:val="00706A61"/>
    <w:rsid w:val="00720F3A"/>
    <w:rsid w:val="007215AA"/>
    <w:rsid w:val="007217C2"/>
    <w:rsid w:val="00722DE9"/>
    <w:rsid w:val="0072419F"/>
    <w:rsid w:val="00726214"/>
    <w:rsid w:val="00727834"/>
    <w:rsid w:val="00731067"/>
    <w:rsid w:val="00731BD5"/>
    <w:rsid w:val="00735A0D"/>
    <w:rsid w:val="00735C2A"/>
    <w:rsid w:val="007449BF"/>
    <w:rsid w:val="00744F87"/>
    <w:rsid w:val="00746D08"/>
    <w:rsid w:val="007509AE"/>
    <w:rsid w:val="00751EA8"/>
    <w:rsid w:val="0075613B"/>
    <w:rsid w:val="0075745D"/>
    <w:rsid w:val="00762C66"/>
    <w:rsid w:val="007651D3"/>
    <w:rsid w:val="00773327"/>
    <w:rsid w:val="0077526A"/>
    <w:rsid w:val="00781BCC"/>
    <w:rsid w:val="00781F49"/>
    <w:rsid w:val="0079217D"/>
    <w:rsid w:val="00793E7C"/>
    <w:rsid w:val="00794937"/>
    <w:rsid w:val="00794B1F"/>
    <w:rsid w:val="00797C99"/>
    <w:rsid w:val="007A196C"/>
    <w:rsid w:val="007A24FC"/>
    <w:rsid w:val="007C7F91"/>
    <w:rsid w:val="007D4803"/>
    <w:rsid w:val="007D73FF"/>
    <w:rsid w:val="007E25A8"/>
    <w:rsid w:val="007E4307"/>
    <w:rsid w:val="007E4A6E"/>
    <w:rsid w:val="007E7363"/>
    <w:rsid w:val="007E7D73"/>
    <w:rsid w:val="007F25EF"/>
    <w:rsid w:val="007F2E47"/>
    <w:rsid w:val="007F34A1"/>
    <w:rsid w:val="00805F1B"/>
    <w:rsid w:val="008106B6"/>
    <w:rsid w:val="0081500E"/>
    <w:rsid w:val="00822953"/>
    <w:rsid w:val="00826B1A"/>
    <w:rsid w:val="00827C7D"/>
    <w:rsid w:val="00831065"/>
    <w:rsid w:val="0083266E"/>
    <w:rsid w:val="00834E2F"/>
    <w:rsid w:val="008400B5"/>
    <w:rsid w:val="00850893"/>
    <w:rsid w:val="00851F33"/>
    <w:rsid w:val="00852DF4"/>
    <w:rsid w:val="00857228"/>
    <w:rsid w:val="00857615"/>
    <w:rsid w:val="00861A74"/>
    <w:rsid w:val="00870C56"/>
    <w:rsid w:val="0087183E"/>
    <w:rsid w:val="00874B78"/>
    <w:rsid w:val="008801DB"/>
    <w:rsid w:val="00883438"/>
    <w:rsid w:val="008865C4"/>
    <w:rsid w:val="00887A40"/>
    <w:rsid w:val="008957FD"/>
    <w:rsid w:val="00895BF7"/>
    <w:rsid w:val="008A078A"/>
    <w:rsid w:val="008A09DC"/>
    <w:rsid w:val="008A0EFC"/>
    <w:rsid w:val="008A2A15"/>
    <w:rsid w:val="008A50C5"/>
    <w:rsid w:val="008A5529"/>
    <w:rsid w:val="008B0678"/>
    <w:rsid w:val="008B7571"/>
    <w:rsid w:val="008C2192"/>
    <w:rsid w:val="008C2C6D"/>
    <w:rsid w:val="008C38A7"/>
    <w:rsid w:val="008C570A"/>
    <w:rsid w:val="008D18CB"/>
    <w:rsid w:val="008D4485"/>
    <w:rsid w:val="008D4976"/>
    <w:rsid w:val="008D52F5"/>
    <w:rsid w:val="008E215F"/>
    <w:rsid w:val="008E434E"/>
    <w:rsid w:val="008F20E3"/>
    <w:rsid w:val="008F6125"/>
    <w:rsid w:val="00903B68"/>
    <w:rsid w:val="00912CAD"/>
    <w:rsid w:val="009264B4"/>
    <w:rsid w:val="00937996"/>
    <w:rsid w:val="00937D7A"/>
    <w:rsid w:val="00940BE2"/>
    <w:rsid w:val="00954243"/>
    <w:rsid w:val="00955FC2"/>
    <w:rsid w:val="00963509"/>
    <w:rsid w:val="00965950"/>
    <w:rsid w:val="00965E10"/>
    <w:rsid w:val="009722D8"/>
    <w:rsid w:val="0097759D"/>
    <w:rsid w:val="009800A5"/>
    <w:rsid w:val="00981B0A"/>
    <w:rsid w:val="00982D36"/>
    <w:rsid w:val="00983CD6"/>
    <w:rsid w:val="00987378"/>
    <w:rsid w:val="009974E0"/>
    <w:rsid w:val="009A2B83"/>
    <w:rsid w:val="009B68DC"/>
    <w:rsid w:val="009C01F7"/>
    <w:rsid w:val="009D045E"/>
    <w:rsid w:val="009D0B1F"/>
    <w:rsid w:val="009D17C8"/>
    <w:rsid w:val="009D5FD3"/>
    <w:rsid w:val="009D6103"/>
    <w:rsid w:val="009D6C3B"/>
    <w:rsid w:val="009E0D02"/>
    <w:rsid w:val="009E1517"/>
    <w:rsid w:val="009E173D"/>
    <w:rsid w:val="009E780B"/>
    <w:rsid w:val="009F0EB9"/>
    <w:rsid w:val="00A01C35"/>
    <w:rsid w:val="00A066FA"/>
    <w:rsid w:val="00A0673C"/>
    <w:rsid w:val="00A124D9"/>
    <w:rsid w:val="00A158B4"/>
    <w:rsid w:val="00A17A18"/>
    <w:rsid w:val="00A17D84"/>
    <w:rsid w:val="00A24AFE"/>
    <w:rsid w:val="00A27CCD"/>
    <w:rsid w:val="00A32580"/>
    <w:rsid w:val="00A34142"/>
    <w:rsid w:val="00A373D6"/>
    <w:rsid w:val="00A4274A"/>
    <w:rsid w:val="00A446D2"/>
    <w:rsid w:val="00A450BE"/>
    <w:rsid w:val="00A46A63"/>
    <w:rsid w:val="00A52AB1"/>
    <w:rsid w:val="00A55B96"/>
    <w:rsid w:val="00A60AA3"/>
    <w:rsid w:val="00A63C7F"/>
    <w:rsid w:val="00A63E6F"/>
    <w:rsid w:val="00A6622B"/>
    <w:rsid w:val="00A73773"/>
    <w:rsid w:val="00A83DDE"/>
    <w:rsid w:val="00A852FE"/>
    <w:rsid w:val="00A86A45"/>
    <w:rsid w:val="00A91ACC"/>
    <w:rsid w:val="00A93AAB"/>
    <w:rsid w:val="00A97F5B"/>
    <w:rsid w:val="00AA47A5"/>
    <w:rsid w:val="00AA489C"/>
    <w:rsid w:val="00AA4BFF"/>
    <w:rsid w:val="00AA4CA3"/>
    <w:rsid w:val="00AA55E0"/>
    <w:rsid w:val="00AA59ED"/>
    <w:rsid w:val="00AB0925"/>
    <w:rsid w:val="00AB1518"/>
    <w:rsid w:val="00AB1727"/>
    <w:rsid w:val="00AB1E0C"/>
    <w:rsid w:val="00AB2C35"/>
    <w:rsid w:val="00AB3886"/>
    <w:rsid w:val="00AB4262"/>
    <w:rsid w:val="00AB7020"/>
    <w:rsid w:val="00AB71AE"/>
    <w:rsid w:val="00AC4DB8"/>
    <w:rsid w:val="00AC7A24"/>
    <w:rsid w:val="00AD2BDB"/>
    <w:rsid w:val="00AD3154"/>
    <w:rsid w:val="00AD32C4"/>
    <w:rsid w:val="00AD629E"/>
    <w:rsid w:val="00AD7D8D"/>
    <w:rsid w:val="00AE7BC4"/>
    <w:rsid w:val="00AF1AAA"/>
    <w:rsid w:val="00AF2053"/>
    <w:rsid w:val="00AF287F"/>
    <w:rsid w:val="00AF455E"/>
    <w:rsid w:val="00AF4873"/>
    <w:rsid w:val="00AF4935"/>
    <w:rsid w:val="00AF73F5"/>
    <w:rsid w:val="00AF788B"/>
    <w:rsid w:val="00B01151"/>
    <w:rsid w:val="00B04215"/>
    <w:rsid w:val="00B04BB4"/>
    <w:rsid w:val="00B0700E"/>
    <w:rsid w:val="00B11551"/>
    <w:rsid w:val="00B12AE9"/>
    <w:rsid w:val="00B1405D"/>
    <w:rsid w:val="00B14BBF"/>
    <w:rsid w:val="00B24CD9"/>
    <w:rsid w:val="00B31378"/>
    <w:rsid w:val="00B326EE"/>
    <w:rsid w:val="00B35831"/>
    <w:rsid w:val="00B3672F"/>
    <w:rsid w:val="00B439A3"/>
    <w:rsid w:val="00B46CE0"/>
    <w:rsid w:val="00B56FAA"/>
    <w:rsid w:val="00B57633"/>
    <w:rsid w:val="00B705A0"/>
    <w:rsid w:val="00B729DB"/>
    <w:rsid w:val="00B76822"/>
    <w:rsid w:val="00B77742"/>
    <w:rsid w:val="00B81068"/>
    <w:rsid w:val="00B8374F"/>
    <w:rsid w:val="00B8535E"/>
    <w:rsid w:val="00B90496"/>
    <w:rsid w:val="00B976A8"/>
    <w:rsid w:val="00BA0EC6"/>
    <w:rsid w:val="00BA2495"/>
    <w:rsid w:val="00BA34EC"/>
    <w:rsid w:val="00BB2BAC"/>
    <w:rsid w:val="00BB53F6"/>
    <w:rsid w:val="00BB7059"/>
    <w:rsid w:val="00BD3C5E"/>
    <w:rsid w:val="00BE0C5F"/>
    <w:rsid w:val="00BE2E5B"/>
    <w:rsid w:val="00BE66ED"/>
    <w:rsid w:val="00BF34AA"/>
    <w:rsid w:val="00BF711B"/>
    <w:rsid w:val="00C01E45"/>
    <w:rsid w:val="00C02DB0"/>
    <w:rsid w:val="00C03EBD"/>
    <w:rsid w:val="00C065C8"/>
    <w:rsid w:val="00C0686F"/>
    <w:rsid w:val="00C10D3C"/>
    <w:rsid w:val="00C1253B"/>
    <w:rsid w:val="00C14B27"/>
    <w:rsid w:val="00C169EB"/>
    <w:rsid w:val="00C174CE"/>
    <w:rsid w:val="00C200FF"/>
    <w:rsid w:val="00C32BF3"/>
    <w:rsid w:val="00C36E7D"/>
    <w:rsid w:val="00C50800"/>
    <w:rsid w:val="00C530C9"/>
    <w:rsid w:val="00C535AD"/>
    <w:rsid w:val="00C553A5"/>
    <w:rsid w:val="00C5594E"/>
    <w:rsid w:val="00C62036"/>
    <w:rsid w:val="00C700EC"/>
    <w:rsid w:val="00C72319"/>
    <w:rsid w:val="00C740F3"/>
    <w:rsid w:val="00C775DA"/>
    <w:rsid w:val="00C8247C"/>
    <w:rsid w:val="00C84D12"/>
    <w:rsid w:val="00C9050B"/>
    <w:rsid w:val="00C91989"/>
    <w:rsid w:val="00C92E62"/>
    <w:rsid w:val="00C93C14"/>
    <w:rsid w:val="00C96938"/>
    <w:rsid w:val="00CA3D18"/>
    <w:rsid w:val="00CA4568"/>
    <w:rsid w:val="00CB0C4F"/>
    <w:rsid w:val="00CB151E"/>
    <w:rsid w:val="00CB3CC7"/>
    <w:rsid w:val="00CB75D3"/>
    <w:rsid w:val="00CC1072"/>
    <w:rsid w:val="00CC239C"/>
    <w:rsid w:val="00CC4E59"/>
    <w:rsid w:val="00CC50DF"/>
    <w:rsid w:val="00CC7E38"/>
    <w:rsid w:val="00CD6C40"/>
    <w:rsid w:val="00CD6F66"/>
    <w:rsid w:val="00CE0F48"/>
    <w:rsid w:val="00CE28CC"/>
    <w:rsid w:val="00CE6883"/>
    <w:rsid w:val="00CF1EF6"/>
    <w:rsid w:val="00CF4248"/>
    <w:rsid w:val="00CF5949"/>
    <w:rsid w:val="00CF7D9F"/>
    <w:rsid w:val="00D015B9"/>
    <w:rsid w:val="00D018CB"/>
    <w:rsid w:val="00D0352A"/>
    <w:rsid w:val="00D03D59"/>
    <w:rsid w:val="00D13317"/>
    <w:rsid w:val="00D162E4"/>
    <w:rsid w:val="00D216D3"/>
    <w:rsid w:val="00D30805"/>
    <w:rsid w:val="00D31865"/>
    <w:rsid w:val="00D32683"/>
    <w:rsid w:val="00D421A7"/>
    <w:rsid w:val="00D43B80"/>
    <w:rsid w:val="00D462A3"/>
    <w:rsid w:val="00D53548"/>
    <w:rsid w:val="00D55464"/>
    <w:rsid w:val="00D57CD4"/>
    <w:rsid w:val="00D606EA"/>
    <w:rsid w:val="00D64161"/>
    <w:rsid w:val="00D65530"/>
    <w:rsid w:val="00D752E3"/>
    <w:rsid w:val="00D81239"/>
    <w:rsid w:val="00D813A9"/>
    <w:rsid w:val="00D86178"/>
    <w:rsid w:val="00D94127"/>
    <w:rsid w:val="00DA10D6"/>
    <w:rsid w:val="00DB145F"/>
    <w:rsid w:val="00DB7126"/>
    <w:rsid w:val="00DC028B"/>
    <w:rsid w:val="00DC034C"/>
    <w:rsid w:val="00DC10FC"/>
    <w:rsid w:val="00DC2DCF"/>
    <w:rsid w:val="00DC3905"/>
    <w:rsid w:val="00DC538B"/>
    <w:rsid w:val="00DC5AF4"/>
    <w:rsid w:val="00DC6D6E"/>
    <w:rsid w:val="00DC7A0E"/>
    <w:rsid w:val="00DD1CEF"/>
    <w:rsid w:val="00DD3B5E"/>
    <w:rsid w:val="00DD62D6"/>
    <w:rsid w:val="00DD6A8C"/>
    <w:rsid w:val="00DE4DFE"/>
    <w:rsid w:val="00DE6996"/>
    <w:rsid w:val="00DF2D48"/>
    <w:rsid w:val="00DF5CE8"/>
    <w:rsid w:val="00E0208A"/>
    <w:rsid w:val="00E059D6"/>
    <w:rsid w:val="00E10A14"/>
    <w:rsid w:val="00E12639"/>
    <w:rsid w:val="00E161EC"/>
    <w:rsid w:val="00E24632"/>
    <w:rsid w:val="00E26056"/>
    <w:rsid w:val="00E30F9A"/>
    <w:rsid w:val="00E314BD"/>
    <w:rsid w:val="00E32EEC"/>
    <w:rsid w:val="00E37AB6"/>
    <w:rsid w:val="00E42918"/>
    <w:rsid w:val="00E5067B"/>
    <w:rsid w:val="00E50C50"/>
    <w:rsid w:val="00E57BD0"/>
    <w:rsid w:val="00E65EA6"/>
    <w:rsid w:val="00E66954"/>
    <w:rsid w:val="00E66E15"/>
    <w:rsid w:val="00E66E31"/>
    <w:rsid w:val="00E74A4D"/>
    <w:rsid w:val="00E82439"/>
    <w:rsid w:val="00E92297"/>
    <w:rsid w:val="00E92B1C"/>
    <w:rsid w:val="00E93DF3"/>
    <w:rsid w:val="00E94FC6"/>
    <w:rsid w:val="00E97950"/>
    <w:rsid w:val="00EB50DC"/>
    <w:rsid w:val="00EB5FFC"/>
    <w:rsid w:val="00EB751F"/>
    <w:rsid w:val="00EC012B"/>
    <w:rsid w:val="00EC1C78"/>
    <w:rsid w:val="00EC3233"/>
    <w:rsid w:val="00EC57E9"/>
    <w:rsid w:val="00ED060E"/>
    <w:rsid w:val="00ED0CAF"/>
    <w:rsid w:val="00EE0159"/>
    <w:rsid w:val="00EE055C"/>
    <w:rsid w:val="00EF2B03"/>
    <w:rsid w:val="00EF3DA4"/>
    <w:rsid w:val="00EF5B6B"/>
    <w:rsid w:val="00EF719D"/>
    <w:rsid w:val="00F00D28"/>
    <w:rsid w:val="00F01E76"/>
    <w:rsid w:val="00F0576A"/>
    <w:rsid w:val="00F07AD0"/>
    <w:rsid w:val="00F122A3"/>
    <w:rsid w:val="00F141C1"/>
    <w:rsid w:val="00F14548"/>
    <w:rsid w:val="00F22298"/>
    <w:rsid w:val="00F25124"/>
    <w:rsid w:val="00F258E9"/>
    <w:rsid w:val="00F37C46"/>
    <w:rsid w:val="00F40F4B"/>
    <w:rsid w:val="00F4218E"/>
    <w:rsid w:val="00F440D5"/>
    <w:rsid w:val="00F44A0B"/>
    <w:rsid w:val="00F46CE0"/>
    <w:rsid w:val="00F6011F"/>
    <w:rsid w:val="00F62EDB"/>
    <w:rsid w:val="00F641AC"/>
    <w:rsid w:val="00F65F53"/>
    <w:rsid w:val="00F665B1"/>
    <w:rsid w:val="00F70DF5"/>
    <w:rsid w:val="00F80D44"/>
    <w:rsid w:val="00F8392B"/>
    <w:rsid w:val="00F867AC"/>
    <w:rsid w:val="00F86E97"/>
    <w:rsid w:val="00F87607"/>
    <w:rsid w:val="00FA2C25"/>
    <w:rsid w:val="00FA4959"/>
    <w:rsid w:val="00FA4B40"/>
    <w:rsid w:val="00FA66BA"/>
    <w:rsid w:val="00FB3084"/>
    <w:rsid w:val="00FB572A"/>
    <w:rsid w:val="00FC0717"/>
    <w:rsid w:val="00FC4690"/>
    <w:rsid w:val="00FC5155"/>
    <w:rsid w:val="00FC7F7C"/>
    <w:rsid w:val="00FD6F5B"/>
    <w:rsid w:val="00FD7881"/>
    <w:rsid w:val="00FE2636"/>
    <w:rsid w:val="00FE26BC"/>
    <w:rsid w:val="00FE3E72"/>
    <w:rsid w:val="00FF4557"/>
    <w:rsid w:val="00FF505B"/>
    <w:rsid w:val="00FF5D49"/>
    <w:rsid w:val="00FF74A7"/>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C19E7C-1CAD-4E26-81D3-079A342D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4734"/>
    <w:pPr>
      <w:overflowPunct w:val="0"/>
      <w:autoSpaceDE w:val="0"/>
      <w:autoSpaceDN w:val="0"/>
      <w:adjustRightInd w:val="0"/>
      <w:spacing w:before="60" w:after="60"/>
      <w:jc w:val="both"/>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rsid w:val="003E4734"/>
    <w:pPr>
      <w:spacing w:before="0" w:after="0"/>
      <w:jc w:val="center"/>
    </w:pPr>
    <w:rPr>
      <w:sz w:val="12"/>
    </w:rPr>
  </w:style>
  <w:style w:type="paragraph" w:customStyle="1" w:styleId="PODPISYDATUM">
    <w:name w:val="PODPISY DATUM"/>
    <w:basedOn w:val="Normln"/>
    <w:rsid w:val="003E4734"/>
    <w:pPr>
      <w:keepNext/>
      <w:keepLines/>
      <w:spacing w:before="300" w:after="240"/>
    </w:pPr>
  </w:style>
  <w:style w:type="paragraph" w:customStyle="1" w:styleId="PODPISYPODSML">
    <w:name w:val="PODPISY POD SML"/>
    <w:basedOn w:val="Normln"/>
    <w:rsid w:val="003E4734"/>
    <w:pPr>
      <w:keepNext/>
      <w:tabs>
        <w:tab w:val="center" w:pos="2552"/>
        <w:tab w:val="center" w:pos="7371"/>
      </w:tabs>
      <w:spacing w:before="0" w:after="0"/>
    </w:pPr>
  </w:style>
  <w:style w:type="paragraph" w:customStyle="1" w:styleId="BODY1">
    <w:name w:val="BODY (1)"/>
    <w:basedOn w:val="Normln"/>
    <w:rsid w:val="003E4734"/>
    <w:pPr>
      <w:ind w:left="284"/>
    </w:pPr>
  </w:style>
  <w:style w:type="paragraph" w:customStyle="1" w:styleId="NADPISCENNETUC">
    <w:name w:val="NADPIS CENNETUC"/>
    <w:basedOn w:val="Normln"/>
    <w:rsid w:val="003E4734"/>
    <w:pPr>
      <w:keepNext/>
      <w:keepLines/>
      <w:spacing w:before="120"/>
      <w:jc w:val="center"/>
    </w:pPr>
  </w:style>
  <w:style w:type="paragraph" w:customStyle="1" w:styleId="AJAKO1">
    <w:name w:val="A) JAKO (1)"/>
    <w:basedOn w:val="Normln"/>
    <w:next w:val="BODY1"/>
    <w:rsid w:val="003E4734"/>
    <w:pPr>
      <w:spacing w:before="120"/>
      <w:ind w:left="284" w:hanging="284"/>
    </w:pPr>
  </w:style>
  <w:style w:type="paragraph" w:styleId="Zkladntext">
    <w:name w:val="Body Text"/>
    <w:basedOn w:val="Normln"/>
    <w:rsid w:val="003E4734"/>
    <w:pPr>
      <w:overflowPunct/>
      <w:autoSpaceDE/>
      <w:autoSpaceDN/>
      <w:adjustRightInd/>
      <w:spacing w:before="0" w:after="0"/>
      <w:jc w:val="left"/>
      <w:textAlignment w:val="auto"/>
    </w:pPr>
    <w:rPr>
      <w:sz w:val="24"/>
    </w:rPr>
  </w:style>
  <w:style w:type="paragraph" w:customStyle="1" w:styleId="PODPOMLCKA">
    <w:name w:val="PODPOMLCKA"/>
    <w:basedOn w:val="Normln"/>
    <w:rsid w:val="002D607F"/>
    <w:pPr>
      <w:tabs>
        <w:tab w:val="left" w:pos="284"/>
        <w:tab w:val="left" w:pos="360"/>
      </w:tabs>
      <w:ind w:left="568" w:hanging="284"/>
    </w:pPr>
  </w:style>
  <w:style w:type="paragraph" w:styleId="Zpat">
    <w:name w:val="footer"/>
    <w:basedOn w:val="Normln"/>
    <w:link w:val="ZpatChar"/>
    <w:uiPriority w:val="99"/>
    <w:rsid w:val="00B1405D"/>
    <w:pPr>
      <w:tabs>
        <w:tab w:val="center" w:pos="4536"/>
        <w:tab w:val="right" w:pos="9072"/>
      </w:tabs>
    </w:pPr>
  </w:style>
  <w:style w:type="character" w:styleId="slostrnky">
    <w:name w:val="page number"/>
    <w:basedOn w:val="Standardnpsmoodstavce"/>
    <w:rsid w:val="00B1405D"/>
  </w:style>
  <w:style w:type="character" w:styleId="Odkaznakoment">
    <w:name w:val="annotation reference"/>
    <w:rsid w:val="00AB1518"/>
    <w:rPr>
      <w:sz w:val="16"/>
      <w:szCs w:val="16"/>
    </w:rPr>
  </w:style>
  <w:style w:type="paragraph" w:styleId="Textkomente">
    <w:name w:val="annotation text"/>
    <w:basedOn w:val="Normln"/>
    <w:link w:val="TextkomenteChar"/>
    <w:rsid w:val="00AB1518"/>
  </w:style>
  <w:style w:type="character" w:customStyle="1" w:styleId="TextkomenteChar">
    <w:name w:val="Text komentáře Char"/>
    <w:basedOn w:val="Standardnpsmoodstavce"/>
    <w:link w:val="Textkomente"/>
    <w:rsid w:val="00AB1518"/>
  </w:style>
  <w:style w:type="paragraph" w:styleId="Pedmtkomente">
    <w:name w:val="annotation subject"/>
    <w:basedOn w:val="Textkomente"/>
    <w:next w:val="Textkomente"/>
    <w:link w:val="PedmtkomenteChar"/>
    <w:rsid w:val="00AB1518"/>
    <w:rPr>
      <w:b/>
      <w:bCs/>
    </w:rPr>
  </w:style>
  <w:style w:type="character" w:customStyle="1" w:styleId="PedmtkomenteChar">
    <w:name w:val="Předmět komentáře Char"/>
    <w:link w:val="Pedmtkomente"/>
    <w:rsid w:val="00AB1518"/>
    <w:rPr>
      <w:b/>
      <w:bCs/>
    </w:rPr>
  </w:style>
  <w:style w:type="paragraph" w:styleId="Textbubliny">
    <w:name w:val="Balloon Text"/>
    <w:basedOn w:val="Normln"/>
    <w:link w:val="TextbublinyChar"/>
    <w:rsid w:val="00AB1518"/>
    <w:pPr>
      <w:spacing w:before="0" w:after="0"/>
    </w:pPr>
    <w:rPr>
      <w:rFonts w:ascii="Tahoma" w:hAnsi="Tahoma" w:cs="Tahoma"/>
      <w:sz w:val="16"/>
      <w:szCs w:val="16"/>
    </w:rPr>
  </w:style>
  <w:style w:type="character" w:customStyle="1" w:styleId="TextbublinyChar">
    <w:name w:val="Text bubliny Char"/>
    <w:link w:val="Textbubliny"/>
    <w:rsid w:val="00AB1518"/>
    <w:rPr>
      <w:rFonts w:ascii="Tahoma" w:hAnsi="Tahoma" w:cs="Tahoma"/>
      <w:sz w:val="16"/>
      <w:szCs w:val="16"/>
    </w:rPr>
  </w:style>
  <w:style w:type="paragraph" w:customStyle="1" w:styleId="HLAVICKA">
    <w:name w:val="HLAVICKA"/>
    <w:basedOn w:val="Normln"/>
    <w:rsid w:val="00BB7059"/>
    <w:pPr>
      <w:keepLines/>
      <w:tabs>
        <w:tab w:val="left" w:pos="284"/>
        <w:tab w:val="left" w:pos="1145"/>
      </w:tabs>
      <w:spacing w:before="0"/>
      <w:jc w:val="left"/>
    </w:pPr>
  </w:style>
  <w:style w:type="paragraph" w:styleId="Zkladntextodsazen3">
    <w:name w:val="Body Text Indent 3"/>
    <w:basedOn w:val="Normln"/>
    <w:link w:val="Zkladntextodsazen3Char"/>
    <w:rsid w:val="00C50800"/>
    <w:pPr>
      <w:spacing w:after="120"/>
      <w:ind w:left="283"/>
    </w:pPr>
    <w:rPr>
      <w:sz w:val="16"/>
      <w:szCs w:val="16"/>
    </w:rPr>
  </w:style>
  <w:style w:type="character" w:customStyle="1" w:styleId="Zkladntextodsazen3Char">
    <w:name w:val="Základní text odsazený 3 Char"/>
    <w:link w:val="Zkladntextodsazen3"/>
    <w:rsid w:val="00C50800"/>
    <w:rPr>
      <w:sz w:val="16"/>
      <w:szCs w:val="16"/>
    </w:rPr>
  </w:style>
  <w:style w:type="paragraph" w:customStyle="1" w:styleId="HLAVICKASVAZAN">
    <w:name w:val="HLAVICKA SVAZAN"/>
    <w:basedOn w:val="HLAVICKA"/>
    <w:rsid w:val="00C50800"/>
    <w:pPr>
      <w:keepNext/>
    </w:pPr>
  </w:style>
  <w:style w:type="paragraph" w:styleId="Odstavecseseznamem">
    <w:name w:val="List Paragraph"/>
    <w:basedOn w:val="Normln"/>
    <w:uiPriority w:val="34"/>
    <w:qFormat/>
    <w:rsid w:val="00AA489C"/>
    <w:pPr>
      <w:overflowPunct/>
      <w:autoSpaceDE/>
      <w:autoSpaceDN/>
      <w:adjustRightInd/>
      <w:spacing w:before="0" w:after="0"/>
      <w:ind w:left="720"/>
      <w:contextualSpacing/>
      <w:textAlignment w:val="auto"/>
    </w:pPr>
    <w:rPr>
      <w:rFonts w:ascii="Arial" w:hAnsi="Arial"/>
      <w:sz w:val="22"/>
      <w:szCs w:val="22"/>
      <w:lang w:eastAsia="en-US"/>
    </w:rPr>
  </w:style>
  <w:style w:type="paragraph" w:styleId="Zhlav">
    <w:name w:val="header"/>
    <w:basedOn w:val="Normln"/>
    <w:link w:val="ZhlavChar"/>
    <w:rsid w:val="004F4291"/>
    <w:pPr>
      <w:tabs>
        <w:tab w:val="center" w:pos="4536"/>
        <w:tab w:val="right" w:pos="9072"/>
      </w:tabs>
      <w:spacing w:before="0" w:after="0"/>
    </w:pPr>
  </w:style>
  <w:style w:type="character" w:customStyle="1" w:styleId="ZhlavChar">
    <w:name w:val="Záhlaví Char"/>
    <w:basedOn w:val="Standardnpsmoodstavce"/>
    <w:link w:val="Zhlav"/>
    <w:rsid w:val="004F4291"/>
  </w:style>
  <w:style w:type="character" w:customStyle="1" w:styleId="ZpatChar">
    <w:name w:val="Zápatí Char"/>
    <w:basedOn w:val="Standardnpsmoodstavce"/>
    <w:link w:val="Zpat"/>
    <w:uiPriority w:val="99"/>
    <w:rsid w:val="004F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 w:id="381828193">
      <w:bodyDiv w:val="1"/>
      <w:marLeft w:val="0"/>
      <w:marRight w:val="0"/>
      <w:marTop w:val="0"/>
      <w:marBottom w:val="0"/>
      <w:divBdr>
        <w:top w:val="none" w:sz="0" w:space="0" w:color="auto"/>
        <w:left w:val="none" w:sz="0" w:space="0" w:color="auto"/>
        <w:bottom w:val="none" w:sz="0" w:space="0" w:color="auto"/>
        <w:right w:val="none" w:sz="0" w:space="0" w:color="auto"/>
      </w:divBdr>
    </w:div>
    <w:div w:id="1062212917">
      <w:bodyDiv w:val="1"/>
      <w:marLeft w:val="0"/>
      <w:marRight w:val="0"/>
      <w:marTop w:val="0"/>
      <w:marBottom w:val="0"/>
      <w:divBdr>
        <w:top w:val="none" w:sz="0" w:space="0" w:color="auto"/>
        <w:left w:val="none" w:sz="0" w:space="0" w:color="auto"/>
        <w:bottom w:val="none" w:sz="0" w:space="0" w:color="auto"/>
        <w:right w:val="none" w:sz="0" w:space="0" w:color="auto"/>
      </w:divBdr>
    </w:div>
    <w:div w:id="1575433604">
      <w:bodyDiv w:val="1"/>
      <w:marLeft w:val="0"/>
      <w:marRight w:val="0"/>
      <w:marTop w:val="0"/>
      <w:marBottom w:val="0"/>
      <w:divBdr>
        <w:top w:val="none" w:sz="0" w:space="0" w:color="auto"/>
        <w:left w:val="none" w:sz="0" w:space="0" w:color="auto"/>
        <w:bottom w:val="none" w:sz="0" w:space="0" w:color="auto"/>
        <w:right w:val="none" w:sz="0" w:space="0" w:color="auto"/>
      </w:divBdr>
    </w:div>
    <w:div w:id="20571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6E2F0-3C5D-440E-A9AE-903524D0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2506</Words>
  <Characters>14786</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Anton Petr Mgr.</dc:creator>
  <cp:lastModifiedBy>Martina Sojková</cp:lastModifiedBy>
  <cp:revision>2</cp:revision>
  <cp:lastPrinted>2021-12-20T05:52:00Z</cp:lastPrinted>
  <dcterms:created xsi:type="dcterms:W3CDTF">2022-06-09T05:53:00Z</dcterms:created>
  <dcterms:modified xsi:type="dcterms:W3CDTF">2022-06-09T05:53:00Z</dcterms:modified>
</cp:coreProperties>
</file>