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A349" w14:textId="53960314" w:rsidR="00E04B90" w:rsidRPr="008C5445" w:rsidRDefault="00E04B90" w:rsidP="00E04B90">
      <w:pPr>
        <w:rPr>
          <w:rFonts w:ascii="Calibri" w:hAnsi="Calibri" w:cs="Calibri"/>
        </w:rPr>
      </w:pPr>
      <w:r w:rsidRPr="008C5445">
        <w:rPr>
          <w:rFonts w:ascii="Calibri" w:hAnsi="Calibri" w:cs="Calibri"/>
          <w:b/>
          <w:sz w:val="22"/>
          <w:szCs w:val="22"/>
        </w:rPr>
        <w:t xml:space="preserve">                                                                                                                                                            Počet listů: </w:t>
      </w:r>
      <w:r w:rsidR="005E0EAC">
        <w:rPr>
          <w:rFonts w:ascii="Calibri" w:hAnsi="Calibri" w:cs="Calibri"/>
          <w:b/>
          <w:sz w:val="22"/>
          <w:szCs w:val="22"/>
        </w:rPr>
        <w:t>6</w:t>
      </w:r>
    </w:p>
    <w:p w14:paraId="276DD647" w14:textId="77777777" w:rsidR="00E04B90" w:rsidRPr="008C5445" w:rsidRDefault="00E04B90" w:rsidP="00E04B90">
      <w:pPr>
        <w:rPr>
          <w:rFonts w:ascii="Calibri" w:hAnsi="Calibri" w:cs="Calibri"/>
        </w:rPr>
      </w:pPr>
    </w:p>
    <w:tbl>
      <w:tblPr>
        <w:tblW w:w="0" w:type="auto"/>
        <w:tblLook w:val="01E0" w:firstRow="1" w:lastRow="1" w:firstColumn="1" w:lastColumn="1" w:noHBand="0" w:noVBand="0"/>
      </w:tblPr>
      <w:tblGrid>
        <w:gridCol w:w="9072"/>
      </w:tblGrid>
      <w:tr w:rsidR="00E04B90" w:rsidRPr="008C5445" w14:paraId="29EBB1A3" w14:textId="77777777" w:rsidTr="001030E8">
        <w:tc>
          <w:tcPr>
            <w:tcW w:w="9211" w:type="dxa"/>
          </w:tcPr>
          <w:p w14:paraId="3BC22275" w14:textId="2CB5A9B9" w:rsidR="00E04B90" w:rsidRPr="008C5445" w:rsidRDefault="00E04B90" w:rsidP="001030E8">
            <w:pPr>
              <w:jc w:val="center"/>
              <w:rPr>
                <w:rFonts w:ascii="Calibri" w:hAnsi="Calibri" w:cs="Calibri"/>
                <w:b/>
                <w:sz w:val="28"/>
              </w:rPr>
            </w:pPr>
            <w:r w:rsidRPr="008C5445">
              <w:rPr>
                <w:rFonts w:ascii="Calibri" w:hAnsi="Calibri" w:cs="Calibri"/>
                <w:b/>
                <w:sz w:val="28"/>
              </w:rPr>
              <w:t>Smlouva o účasti na řešení projektu</w:t>
            </w:r>
            <w:r w:rsidR="007E7BC9">
              <w:rPr>
                <w:rFonts w:ascii="Calibri" w:hAnsi="Calibri" w:cs="Calibri"/>
                <w:b/>
                <w:sz w:val="28"/>
              </w:rPr>
              <w:t xml:space="preserve"> </w:t>
            </w:r>
          </w:p>
          <w:p w14:paraId="21B0B2FB" w14:textId="66750783" w:rsidR="00E04B90" w:rsidRPr="008C5445" w:rsidRDefault="00900529" w:rsidP="001030E8">
            <w:pPr>
              <w:spacing w:after="60"/>
              <w:jc w:val="center"/>
              <w:rPr>
                <w:rFonts w:ascii="Calibri" w:hAnsi="Calibri" w:cs="Calibri"/>
                <w:b/>
                <w:bCs/>
                <w:sz w:val="28"/>
                <w:szCs w:val="32"/>
              </w:rPr>
            </w:pPr>
            <w:r w:rsidRPr="00373F34">
              <w:rPr>
                <w:rFonts w:ascii="Calibri" w:hAnsi="Calibri" w:cs="Calibri"/>
                <w:b/>
                <w:bCs/>
                <w:sz w:val="22"/>
                <w:szCs w:val="22"/>
              </w:rPr>
              <w:t xml:space="preserve">„Revoluční C-band Solid </w:t>
            </w:r>
            <w:proofErr w:type="spellStart"/>
            <w:r w:rsidRPr="00373F34">
              <w:rPr>
                <w:rFonts w:ascii="Calibri" w:hAnsi="Calibri" w:cs="Calibri"/>
                <w:b/>
                <w:bCs/>
                <w:sz w:val="22"/>
                <w:szCs w:val="22"/>
              </w:rPr>
              <w:t>State</w:t>
            </w:r>
            <w:proofErr w:type="spellEnd"/>
            <w:r w:rsidRPr="00373F34">
              <w:rPr>
                <w:rFonts w:ascii="Calibri" w:hAnsi="Calibri" w:cs="Calibri"/>
                <w:b/>
                <w:bCs/>
                <w:sz w:val="22"/>
                <w:szCs w:val="22"/>
              </w:rPr>
              <w:t xml:space="preserve"> radar a </w:t>
            </w:r>
            <w:proofErr w:type="spellStart"/>
            <w:r w:rsidRPr="00373F34">
              <w:rPr>
                <w:rFonts w:ascii="Calibri" w:hAnsi="Calibri" w:cs="Calibri"/>
                <w:b/>
                <w:bCs/>
                <w:sz w:val="22"/>
                <w:szCs w:val="22"/>
              </w:rPr>
              <w:t>Artificial</w:t>
            </w:r>
            <w:proofErr w:type="spellEnd"/>
            <w:r w:rsidRPr="00373F34">
              <w:rPr>
                <w:rFonts w:ascii="Calibri" w:hAnsi="Calibri" w:cs="Calibri"/>
                <w:b/>
                <w:bCs/>
                <w:sz w:val="22"/>
                <w:szCs w:val="22"/>
              </w:rPr>
              <w:t xml:space="preserve"> </w:t>
            </w:r>
            <w:proofErr w:type="spellStart"/>
            <w:r w:rsidRPr="00373F34">
              <w:rPr>
                <w:rFonts w:ascii="Calibri" w:hAnsi="Calibri" w:cs="Calibri"/>
                <w:b/>
                <w:bCs/>
                <w:sz w:val="22"/>
                <w:szCs w:val="22"/>
              </w:rPr>
              <w:t>Intelligence</w:t>
            </w:r>
            <w:proofErr w:type="spellEnd"/>
            <w:r w:rsidRPr="00373F34">
              <w:rPr>
                <w:rFonts w:ascii="Calibri" w:hAnsi="Calibri" w:cs="Calibri"/>
                <w:b/>
                <w:bCs/>
                <w:sz w:val="22"/>
                <w:szCs w:val="22"/>
              </w:rPr>
              <w:t xml:space="preserve"> </w:t>
            </w:r>
            <w:proofErr w:type="spellStart"/>
            <w:r w:rsidRPr="00373F34">
              <w:rPr>
                <w:rFonts w:ascii="Calibri" w:hAnsi="Calibri" w:cs="Calibri"/>
                <w:b/>
                <w:bCs/>
                <w:sz w:val="22"/>
                <w:szCs w:val="22"/>
              </w:rPr>
              <w:t>Nowcasting</w:t>
            </w:r>
            <w:proofErr w:type="spellEnd"/>
            <w:r w:rsidRPr="00373F34">
              <w:rPr>
                <w:rFonts w:ascii="Calibri" w:hAnsi="Calibri" w:cs="Calibri"/>
                <w:b/>
                <w:bCs/>
                <w:sz w:val="22"/>
                <w:szCs w:val="22"/>
              </w:rPr>
              <w:t xml:space="preserve"> &amp; </w:t>
            </w:r>
            <w:proofErr w:type="spellStart"/>
            <w:r w:rsidRPr="00373F34">
              <w:rPr>
                <w:rFonts w:ascii="Calibri" w:hAnsi="Calibri" w:cs="Calibri"/>
                <w:b/>
                <w:bCs/>
                <w:sz w:val="22"/>
                <w:szCs w:val="22"/>
              </w:rPr>
              <w:t>Ensembling</w:t>
            </w:r>
            <w:proofErr w:type="spellEnd"/>
            <w:r w:rsidRPr="00373F34">
              <w:rPr>
                <w:rFonts w:ascii="Calibri" w:hAnsi="Calibri" w:cs="Calibri"/>
                <w:b/>
                <w:bCs/>
                <w:sz w:val="22"/>
                <w:szCs w:val="22"/>
              </w:rPr>
              <w:t xml:space="preserve"> </w:t>
            </w:r>
            <w:proofErr w:type="spellStart"/>
            <w:r w:rsidRPr="00373F34">
              <w:rPr>
                <w:rFonts w:ascii="Calibri" w:hAnsi="Calibri" w:cs="Calibri"/>
                <w:b/>
                <w:bCs/>
                <w:sz w:val="22"/>
                <w:szCs w:val="22"/>
              </w:rPr>
              <w:t>System</w:t>
            </w:r>
            <w:proofErr w:type="spellEnd"/>
            <w:r w:rsidRPr="00373F34">
              <w:rPr>
                <w:rFonts w:ascii="Calibri" w:hAnsi="Calibri" w:cs="Calibri"/>
                <w:b/>
                <w:bCs/>
                <w:sz w:val="22"/>
                <w:szCs w:val="22"/>
              </w:rPr>
              <w:t>“</w:t>
            </w:r>
            <w:r w:rsidRPr="008C5445">
              <w:rPr>
                <w:rFonts w:ascii="Calibri" w:hAnsi="Calibri" w:cs="Calibri"/>
                <w:b/>
                <w:sz w:val="28"/>
                <w:szCs w:val="32"/>
              </w:rPr>
              <w:t xml:space="preserve"> </w:t>
            </w:r>
          </w:p>
          <w:p w14:paraId="12CEFDCF" w14:textId="2FFF8E82" w:rsidR="00E04B90" w:rsidRPr="008C5445" w:rsidRDefault="00E04B90" w:rsidP="001030E8">
            <w:pPr>
              <w:jc w:val="center"/>
              <w:rPr>
                <w:rFonts w:ascii="Calibri" w:hAnsi="Calibri" w:cs="Calibri"/>
                <w:sz w:val="18"/>
                <w:szCs w:val="18"/>
              </w:rPr>
            </w:pPr>
          </w:p>
        </w:tc>
      </w:tr>
    </w:tbl>
    <w:p w14:paraId="520A7FF9" w14:textId="77777777" w:rsidR="00E04B90" w:rsidRPr="008C5445" w:rsidRDefault="00E04B90" w:rsidP="00E04B90">
      <w:pPr>
        <w:spacing w:before="120"/>
        <w:jc w:val="center"/>
        <w:rPr>
          <w:rFonts w:ascii="Calibri" w:hAnsi="Calibri" w:cs="Calibri"/>
          <w:sz w:val="18"/>
          <w:szCs w:val="18"/>
        </w:rPr>
      </w:pPr>
      <w:r w:rsidRPr="00D62EE3">
        <w:rPr>
          <w:rFonts w:ascii="Calibri" w:hAnsi="Calibri" w:cs="Calibri"/>
          <w:sz w:val="18"/>
          <w:szCs w:val="18"/>
        </w:rPr>
        <w:t>kterou dle ustanovení § 1746 odst. 2 zákona č. 89/2012 Sb., občanského zákoníku a v souladu s příslušnými ustanoveními zákona č. 130/2002 Sb., o podpoře výzkumu, experimentálního vývoje a inovací z veřejných prostředků a o změně některých souvisejících zákonů (zákon o podpoře výzkumu a vývoje), ve znění pozdějších předpisů, uzavírají níže uvedeného dne, měsíce a roku tyto:</w:t>
      </w:r>
    </w:p>
    <w:p w14:paraId="77DC516A" w14:textId="77777777" w:rsidR="00E04B90" w:rsidRPr="008C5445" w:rsidRDefault="00E04B90" w:rsidP="00E04B90">
      <w:pPr>
        <w:ind w:left="90"/>
        <w:jc w:val="center"/>
        <w:rPr>
          <w:rFonts w:ascii="Calibri" w:hAnsi="Calibri" w:cs="Calibri"/>
          <w:sz w:val="22"/>
          <w:szCs w:val="22"/>
        </w:rPr>
      </w:pPr>
    </w:p>
    <w:p w14:paraId="5A2C472B" w14:textId="77777777" w:rsidR="00E04B90" w:rsidRPr="008C5445" w:rsidRDefault="00E04B90" w:rsidP="00E04B90">
      <w:pPr>
        <w:ind w:left="90"/>
        <w:jc w:val="center"/>
        <w:rPr>
          <w:rFonts w:ascii="Calibri" w:hAnsi="Calibri" w:cs="Calibri"/>
          <w:sz w:val="22"/>
          <w:szCs w:val="22"/>
        </w:rPr>
      </w:pPr>
    </w:p>
    <w:p w14:paraId="6FB3199B"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 xml:space="preserve">Článek 1. </w:t>
      </w:r>
    </w:p>
    <w:p w14:paraId="44EA391B"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 xml:space="preserve">Smluvní strany </w:t>
      </w:r>
    </w:p>
    <w:p w14:paraId="689DACEE" w14:textId="77777777" w:rsidR="00E04B90" w:rsidRPr="00211672" w:rsidRDefault="00E04B90" w:rsidP="00E04B90">
      <w:pPr>
        <w:jc w:val="center"/>
        <w:rPr>
          <w:rFonts w:asciiTheme="minorHAnsi" w:hAnsiTheme="minorHAnsi"/>
          <w:b/>
          <w:sz w:val="22"/>
          <w:szCs w:val="22"/>
        </w:rPr>
      </w:pPr>
    </w:p>
    <w:p w14:paraId="0400046D" w14:textId="5F0D5883" w:rsidR="00211672" w:rsidRPr="00DF59D1" w:rsidRDefault="00C004D5" w:rsidP="00DF59D1">
      <w:pPr>
        <w:pStyle w:val="Zkladntext3"/>
        <w:tabs>
          <w:tab w:val="left" w:pos="709"/>
          <w:tab w:val="num" w:pos="737"/>
          <w:tab w:val="left" w:pos="4253"/>
          <w:tab w:val="left" w:pos="6663"/>
        </w:tabs>
        <w:rPr>
          <w:rFonts w:asciiTheme="minorHAnsi" w:hAnsiTheme="minorHAnsi"/>
          <w:b/>
          <w:sz w:val="22"/>
          <w:szCs w:val="22"/>
        </w:rPr>
      </w:pPr>
      <w:r w:rsidRPr="00D62EE3">
        <w:rPr>
          <w:rFonts w:asciiTheme="minorHAnsi" w:hAnsiTheme="minorHAnsi"/>
          <w:b/>
          <w:bCs/>
          <w:sz w:val="22"/>
          <w:szCs w:val="22"/>
        </w:rPr>
        <w:t>METEOPRESS, spol. s.r.o.</w:t>
      </w:r>
    </w:p>
    <w:p w14:paraId="0FB67489" w14:textId="1E097C7F" w:rsidR="00211672" w:rsidRPr="00211672" w:rsidRDefault="00E04B90" w:rsidP="00EE0D9C">
      <w:pPr>
        <w:pStyle w:val="Zkladntext3"/>
        <w:tabs>
          <w:tab w:val="left" w:pos="709"/>
          <w:tab w:val="num" w:pos="737"/>
          <w:tab w:val="left" w:pos="4253"/>
          <w:tab w:val="left" w:pos="6663"/>
        </w:tabs>
        <w:rPr>
          <w:rFonts w:asciiTheme="minorHAnsi" w:hAnsiTheme="minorHAnsi"/>
          <w:sz w:val="22"/>
          <w:szCs w:val="22"/>
        </w:rPr>
      </w:pPr>
      <w:r w:rsidRPr="00211672">
        <w:rPr>
          <w:rFonts w:asciiTheme="minorHAnsi" w:hAnsiTheme="minorHAnsi"/>
          <w:sz w:val="22"/>
          <w:szCs w:val="22"/>
        </w:rPr>
        <w:t xml:space="preserve">se sídlem: </w:t>
      </w:r>
      <w:r w:rsidR="00C004D5">
        <w:rPr>
          <w:rFonts w:asciiTheme="minorHAnsi" w:hAnsiTheme="minorHAnsi"/>
          <w:sz w:val="22"/>
          <w:szCs w:val="22"/>
        </w:rPr>
        <w:t xml:space="preserve">Dělnická 191/27, 170 00 </w:t>
      </w:r>
      <w:proofErr w:type="gramStart"/>
      <w:r w:rsidR="00C004D5">
        <w:rPr>
          <w:rFonts w:asciiTheme="minorHAnsi" w:hAnsiTheme="minorHAnsi"/>
          <w:sz w:val="22"/>
          <w:szCs w:val="22"/>
        </w:rPr>
        <w:t>Praha - Holešovice</w:t>
      </w:r>
      <w:proofErr w:type="gramEnd"/>
    </w:p>
    <w:p w14:paraId="65A16251" w14:textId="49D27103" w:rsidR="00EE0D9C" w:rsidRDefault="00211672" w:rsidP="00EE0D9C">
      <w:pPr>
        <w:pStyle w:val="Zkladntext3"/>
        <w:tabs>
          <w:tab w:val="left" w:pos="709"/>
          <w:tab w:val="num" w:pos="737"/>
          <w:tab w:val="left" w:pos="4253"/>
          <w:tab w:val="left" w:pos="6663"/>
        </w:tabs>
        <w:rPr>
          <w:rFonts w:asciiTheme="minorHAnsi" w:hAnsiTheme="minorHAnsi"/>
          <w:sz w:val="22"/>
          <w:szCs w:val="22"/>
        </w:rPr>
      </w:pPr>
      <w:r w:rsidRPr="00211672">
        <w:rPr>
          <w:rFonts w:asciiTheme="minorHAnsi" w:hAnsiTheme="minorHAnsi"/>
          <w:sz w:val="22"/>
          <w:szCs w:val="22"/>
        </w:rPr>
        <w:t>IČ:</w:t>
      </w:r>
      <w:r w:rsidR="00C004D5">
        <w:rPr>
          <w:rFonts w:asciiTheme="minorHAnsi" w:hAnsiTheme="minorHAnsi"/>
          <w:sz w:val="22"/>
          <w:szCs w:val="22"/>
        </w:rPr>
        <w:t xml:space="preserve"> 47125381</w:t>
      </w:r>
    </w:p>
    <w:p w14:paraId="7B45A041" w14:textId="2946556F" w:rsidR="00211672" w:rsidRPr="00211672" w:rsidRDefault="00211672" w:rsidP="00EE0D9C">
      <w:pPr>
        <w:pStyle w:val="Zkladntext3"/>
        <w:tabs>
          <w:tab w:val="left" w:pos="709"/>
          <w:tab w:val="num" w:pos="737"/>
          <w:tab w:val="left" w:pos="4253"/>
          <w:tab w:val="left" w:pos="6663"/>
        </w:tabs>
        <w:rPr>
          <w:rFonts w:asciiTheme="minorHAnsi" w:hAnsiTheme="minorHAnsi"/>
          <w:sz w:val="22"/>
          <w:szCs w:val="22"/>
        </w:rPr>
      </w:pPr>
      <w:r w:rsidRPr="00211672">
        <w:rPr>
          <w:rFonts w:asciiTheme="minorHAnsi" w:hAnsiTheme="minorHAnsi"/>
          <w:sz w:val="22"/>
          <w:szCs w:val="22"/>
        </w:rPr>
        <w:t xml:space="preserve">DIČ: </w:t>
      </w:r>
      <w:r w:rsidR="00C004D5">
        <w:rPr>
          <w:rFonts w:asciiTheme="minorHAnsi" w:hAnsiTheme="minorHAnsi"/>
          <w:sz w:val="22"/>
          <w:szCs w:val="22"/>
        </w:rPr>
        <w:t>CZ47125381</w:t>
      </w:r>
    </w:p>
    <w:p w14:paraId="3921CDDB" w14:textId="1C162116" w:rsidR="00211672" w:rsidRPr="00211672" w:rsidRDefault="00EE0D9C" w:rsidP="00EE0D9C">
      <w:pPr>
        <w:rPr>
          <w:rFonts w:asciiTheme="minorHAnsi" w:hAnsiTheme="minorHAnsi"/>
          <w:color w:val="0D0D0D"/>
          <w:sz w:val="22"/>
          <w:szCs w:val="22"/>
        </w:rPr>
      </w:pPr>
      <w:r>
        <w:rPr>
          <w:rFonts w:asciiTheme="minorHAnsi" w:hAnsiTheme="minorHAnsi"/>
          <w:sz w:val="22"/>
          <w:szCs w:val="22"/>
        </w:rPr>
        <w:t>z</w:t>
      </w:r>
      <w:r w:rsidR="00211672" w:rsidRPr="00211672">
        <w:rPr>
          <w:rFonts w:asciiTheme="minorHAnsi" w:hAnsiTheme="minorHAnsi"/>
          <w:sz w:val="22"/>
          <w:szCs w:val="22"/>
        </w:rPr>
        <w:t xml:space="preserve">apsaná v obchodním rejstříku </w:t>
      </w:r>
      <w:r w:rsidR="00BB5030">
        <w:rPr>
          <w:rFonts w:asciiTheme="minorHAnsi" w:hAnsiTheme="minorHAnsi"/>
          <w:sz w:val="22"/>
          <w:szCs w:val="22"/>
        </w:rPr>
        <w:t>u Městského soudu v Praze</w:t>
      </w:r>
      <w:r w:rsidR="00211672" w:rsidRPr="00211672">
        <w:rPr>
          <w:rFonts w:asciiTheme="minorHAnsi" w:hAnsiTheme="minorHAnsi"/>
          <w:color w:val="0D0D0D"/>
          <w:sz w:val="22"/>
          <w:szCs w:val="22"/>
        </w:rPr>
        <w:t>, oddíl</w:t>
      </w:r>
      <w:r w:rsidR="008D571F">
        <w:rPr>
          <w:rFonts w:asciiTheme="minorHAnsi" w:hAnsiTheme="minorHAnsi"/>
          <w:color w:val="0D0D0D"/>
          <w:sz w:val="22"/>
          <w:szCs w:val="22"/>
        </w:rPr>
        <w:t xml:space="preserve"> </w:t>
      </w:r>
      <w:r w:rsidR="008D571F">
        <w:rPr>
          <w:rFonts w:asciiTheme="minorHAnsi" w:hAnsiTheme="minorHAnsi"/>
          <w:sz w:val="22"/>
          <w:szCs w:val="22"/>
        </w:rPr>
        <w:t>C</w:t>
      </w:r>
      <w:r w:rsidR="00211672" w:rsidRPr="00211672">
        <w:rPr>
          <w:rFonts w:asciiTheme="minorHAnsi" w:hAnsiTheme="minorHAnsi"/>
          <w:color w:val="0D0D0D"/>
          <w:sz w:val="22"/>
          <w:szCs w:val="22"/>
        </w:rPr>
        <w:t xml:space="preserve">, vložka </w:t>
      </w:r>
      <w:r w:rsidR="008D571F">
        <w:rPr>
          <w:rFonts w:asciiTheme="minorHAnsi" w:hAnsiTheme="minorHAnsi"/>
          <w:color w:val="0D0D0D"/>
          <w:sz w:val="22"/>
          <w:szCs w:val="22"/>
        </w:rPr>
        <w:t>13025</w:t>
      </w:r>
    </w:p>
    <w:p w14:paraId="60E3284B" w14:textId="648C2738" w:rsidR="00E04B90" w:rsidRPr="00211672" w:rsidRDefault="00211672" w:rsidP="00EE0D9C">
      <w:pPr>
        <w:rPr>
          <w:rFonts w:asciiTheme="minorHAnsi" w:hAnsiTheme="minorHAnsi"/>
          <w:sz w:val="22"/>
          <w:szCs w:val="22"/>
        </w:rPr>
      </w:pPr>
      <w:r w:rsidRPr="00211672">
        <w:rPr>
          <w:rFonts w:asciiTheme="minorHAnsi" w:hAnsiTheme="minorHAnsi"/>
          <w:color w:val="0D0D0D"/>
          <w:sz w:val="22"/>
          <w:szCs w:val="22"/>
        </w:rPr>
        <w:t>zastoupená</w:t>
      </w:r>
      <w:r w:rsidR="00C004D5">
        <w:rPr>
          <w:rFonts w:asciiTheme="minorHAnsi" w:hAnsiTheme="minorHAnsi"/>
          <w:sz w:val="22"/>
          <w:szCs w:val="22"/>
        </w:rPr>
        <w:t xml:space="preserve"> Ing. Michalem Najmanem</w:t>
      </w:r>
      <w:r w:rsidRPr="00211672">
        <w:rPr>
          <w:rFonts w:asciiTheme="minorHAnsi" w:hAnsiTheme="minorHAnsi"/>
          <w:color w:val="0D0D0D"/>
          <w:sz w:val="22"/>
          <w:szCs w:val="22"/>
        </w:rPr>
        <w:t xml:space="preserve">, </w:t>
      </w:r>
      <w:r w:rsidR="00BB5030">
        <w:rPr>
          <w:rFonts w:asciiTheme="minorHAnsi" w:hAnsiTheme="minorHAnsi"/>
          <w:color w:val="0D0D0D"/>
          <w:sz w:val="22"/>
          <w:szCs w:val="22"/>
        </w:rPr>
        <w:t>jednatelem</w:t>
      </w:r>
      <w:r w:rsidRPr="00211672">
        <w:rPr>
          <w:rFonts w:asciiTheme="minorHAnsi" w:hAnsiTheme="minorHAnsi"/>
          <w:color w:val="0D0D0D"/>
          <w:sz w:val="22"/>
          <w:szCs w:val="22"/>
        </w:rPr>
        <w:t xml:space="preserve"> </w:t>
      </w:r>
      <w:r w:rsidRPr="00211672">
        <w:rPr>
          <w:rFonts w:asciiTheme="minorHAnsi" w:hAnsiTheme="minorHAnsi"/>
          <w:sz w:val="22"/>
          <w:szCs w:val="22"/>
        </w:rPr>
        <w:t xml:space="preserve">společnosti </w:t>
      </w:r>
    </w:p>
    <w:p w14:paraId="058DA801" w14:textId="1511E405" w:rsidR="00211672" w:rsidRPr="00211672" w:rsidRDefault="00E04B90" w:rsidP="00EE0D9C">
      <w:pPr>
        <w:pStyle w:val="Zkladntext"/>
        <w:spacing w:after="120"/>
        <w:jc w:val="left"/>
        <w:rPr>
          <w:rFonts w:asciiTheme="minorHAnsi" w:hAnsiTheme="minorHAnsi"/>
          <w:sz w:val="22"/>
          <w:szCs w:val="22"/>
        </w:rPr>
      </w:pPr>
      <w:r w:rsidRPr="00211672">
        <w:rPr>
          <w:rFonts w:asciiTheme="minorHAnsi" w:hAnsiTheme="minorHAnsi"/>
          <w:sz w:val="22"/>
          <w:szCs w:val="22"/>
        </w:rPr>
        <w:t xml:space="preserve">Číslo bankovního účtu: </w:t>
      </w:r>
      <w:proofErr w:type="spellStart"/>
      <w:r w:rsidR="00194F56">
        <w:rPr>
          <w:rFonts w:asciiTheme="minorHAnsi" w:hAnsiTheme="minorHAnsi"/>
          <w:sz w:val="22"/>
          <w:szCs w:val="22"/>
        </w:rPr>
        <w:t>xxxxxxxxxxxxxxxxxxxxxxxxxxxx</w:t>
      </w:r>
      <w:proofErr w:type="spellEnd"/>
      <w:r w:rsidR="008D571F" w:rsidRPr="008D571F">
        <w:rPr>
          <w:rFonts w:asciiTheme="minorHAnsi" w:hAnsiTheme="minorHAnsi"/>
          <w:sz w:val="22"/>
          <w:szCs w:val="22"/>
        </w:rPr>
        <w:t xml:space="preserve"> </w:t>
      </w:r>
    </w:p>
    <w:p w14:paraId="2672F147" w14:textId="1BE262FB" w:rsidR="00211672" w:rsidRPr="00211672" w:rsidRDefault="00211672" w:rsidP="00EE0D9C">
      <w:pPr>
        <w:rPr>
          <w:rFonts w:asciiTheme="minorHAnsi" w:hAnsiTheme="minorHAnsi"/>
          <w:sz w:val="22"/>
          <w:szCs w:val="22"/>
        </w:rPr>
      </w:pPr>
      <w:r w:rsidRPr="00211672">
        <w:rPr>
          <w:rFonts w:asciiTheme="minorHAnsi" w:hAnsiTheme="minorHAnsi"/>
          <w:sz w:val="22"/>
          <w:szCs w:val="22"/>
        </w:rPr>
        <w:t>řešitel:</w:t>
      </w:r>
      <w:r w:rsidR="004178B1">
        <w:rPr>
          <w:rFonts w:asciiTheme="minorHAnsi" w:hAnsiTheme="minorHAnsi"/>
          <w:sz w:val="22"/>
          <w:szCs w:val="22"/>
        </w:rPr>
        <w:t xml:space="preserve"> </w:t>
      </w:r>
      <w:proofErr w:type="spellStart"/>
      <w:r w:rsidR="00194F56">
        <w:rPr>
          <w:rFonts w:asciiTheme="minorHAnsi" w:hAnsiTheme="minorHAnsi"/>
          <w:sz w:val="22"/>
          <w:szCs w:val="22"/>
        </w:rPr>
        <w:t>xxxxxxxxxxxxxxxxxxxxxxxxxxx</w:t>
      </w:r>
      <w:proofErr w:type="spellEnd"/>
    </w:p>
    <w:p w14:paraId="229EEC23" w14:textId="77777777" w:rsidR="00211672" w:rsidRPr="008C5445" w:rsidRDefault="00211672" w:rsidP="00EE0D9C">
      <w:pPr>
        <w:ind w:left="709"/>
        <w:rPr>
          <w:rFonts w:ascii="Calibri" w:hAnsi="Calibri" w:cs="Calibri"/>
          <w:sz w:val="22"/>
          <w:szCs w:val="22"/>
        </w:rPr>
      </w:pPr>
    </w:p>
    <w:p w14:paraId="45D5CF29" w14:textId="77777777" w:rsidR="00E04B90" w:rsidRPr="008C5445" w:rsidRDefault="00E04B90" w:rsidP="00EE0D9C">
      <w:pPr>
        <w:rPr>
          <w:rFonts w:ascii="Calibri" w:eastAsia="MyriadPro-Light" w:hAnsi="Calibri" w:cs="Calibri"/>
          <w:sz w:val="22"/>
          <w:szCs w:val="22"/>
        </w:rPr>
      </w:pPr>
      <w:r w:rsidRPr="008C5445">
        <w:rPr>
          <w:rFonts w:ascii="Calibri" w:eastAsia="MyriadPro-Light" w:hAnsi="Calibri" w:cs="Calibri"/>
          <w:sz w:val="22"/>
          <w:szCs w:val="22"/>
        </w:rPr>
        <w:t>(</w:t>
      </w:r>
      <w:r w:rsidRPr="008C5445">
        <w:rPr>
          <w:rFonts w:ascii="Calibri" w:hAnsi="Calibri" w:cs="Calibri"/>
          <w:sz w:val="22"/>
          <w:szCs w:val="22"/>
        </w:rPr>
        <w:t xml:space="preserve">dále jen </w:t>
      </w:r>
      <w:r w:rsidRPr="00211672">
        <w:rPr>
          <w:rFonts w:ascii="Calibri" w:hAnsi="Calibri" w:cs="Calibri"/>
          <w:b/>
          <w:sz w:val="22"/>
          <w:szCs w:val="22"/>
        </w:rPr>
        <w:t>příjemce</w:t>
      </w:r>
      <w:r w:rsidRPr="008C5445">
        <w:rPr>
          <w:rFonts w:ascii="Calibri" w:eastAsia="MyriadPro-Light" w:hAnsi="Calibri" w:cs="Calibri"/>
          <w:sz w:val="22"/>
          <w:szCs w:val="22"/>
        </w:rPr>
        <w:t xml:space="preserve">) </w:t>
      </w:r>
    </w:p>
    <w:p w14:paraId="36792692" w14:textId="77777777" w:rsidR="00E04B90" w:rsidRPr="008C5445" w:rsidRDefault="00E04B90" w:rsidP="00EE0D9C">
      <w:pPr>
        <w:ind w:firstLine="567"/>
        <w:rPr>
          <w:rFonts w:ascii="Calibri" w:eastAsia="MyriadPro-Light" w:hAnsi="Calibri" w:cs="Calibri"/>
          <w:sz w:val="22"/>
          <w:szCs w:val="22"/>
        </w:rPr>
      </w:pPr>
    </w:p>
    <w:p w14:paraId="60C97E3D" w14:textId="77777777" w:rsidR="00E04B90" w:rsidRPr="008C5445" w:rsidRDefault="00E04B90" w:rsidP="00EE0D9C">
      <w:pPr>
        <w:rPr>
          <w:rFonts w:ascii="Calibri" w:eastAsia="MyriadPro-Light" w:hAnsi="Calibri" w:cs="Calibri"/>
          <w:sz w:val="22"/>
          <w:szCs w:val="22"/>
        </w:rPr>
      </w:pPr>
      <w:r w:rsidRPr="008C5445">
        <w:rPr>
          <w:rFonts w:ascii="Calibri" w:eastAsia="MyriadPro-Light" w:hAnsi="Calibri" w:cs="Calibri"/>
          <w:sz w:val="22"/>
          <w:szCs w:val="22"/>
        </w:rPr>
        <w:t>a</w:t>
      </w:r>
    </w:p>
    <w:p w14:paraId="2CFCC3C7" w14:textId="77777777" w:rsidR="00E04B90" w:rsidRPr="008C5445" w:rsidRDefault="00E04B90" w:rsidP="00EE0D9C">
      <w:pPr>
        <w:spacing w:after="120"/>
        <w:ind w:left="709"/>
        <w:rPr>
          <w:rFonts w:ascii="Calibri" w:hAnsi="Calibri" w:cs="Calibri"/>
          <w:sz w:val="22"/>
          <w:szCs w:val="22"/>
        </w:rPr>
      </w:pPr>
    </w:p>
    <w:p w14:paraId="77EF660F" w14:textId="77777777" w:rsidR="00E04B90" w:rsidRPr="008C5445" w:rsidRDefault="00E04B90" w:rsidP="00EE0D9C">
      <w:pPr>
        <w:ind w:firstLine="567"/>
        <w:rPr>
          <w:rFonts w:ascii="Calibri" w:eastAsia="MyriadPro-Light" w:hAnsi="Calibri" w:cs="Calibri"/>
          <w:sz w:val="22"/>
          <w:szCs w:val="22"/>
        </w:rPr>
      </w:pPr>
    </w:p>
    <w:p w14:paraId="362B3334" w14:textId="4F87F79B" w:rsidR="00E04B90" w:rsidRDefault="004436C1" w:rsidP="00EE0D9C">
      <w:pPr>
        <w:rPr>
          <w:rFonts w:ascii="Calibri" w:hAnsi="Calibri" w:cs="Calibri"/>
          <w:b/>
          <w:sz w:val="22"/>
          <w:szCs w:val="22"/>
        </w:rPr>
      </w:pPr>
      <w:r>
        <w:rPr>
          <w:rFonts w:ascii="Calibri" w:hAnsi="Calibri" w:cs="Calibri"/>
          <w:b/>
          <w:sz w:val="22"/>
          <w:szCs w:val="22"/>
        </w:rPr>
        <w:t xml:space="preserve">České vysoké učení technické v </w:t>
      </w:r>
      <w:r w:rsidR="00900529">
        <w:rPr>
          <w:rFonts w:ascii="Calibri" w:hAnsi="Calibri" w:cs="Calibri"/>
          <w:b/>
          <w:sz w:val="22"/>
          <w:szCs w:val="22"/>
        </w:rPr>
        <w:t>P</w:t>
      </w:r>
      <w:r>
        <w:rPr>
          <w:rFonts w:ascii="Calibri" w:hAnsi="Calibri" w:cs="Calibri"/>
          <w:b/>
          <w:sz w:val="22"/>
          <w:szCs w:val="22"/>
        </w:rPr>
        <w:t>raze</w:t>
      </w:r>
    </w:p>
    <w:p w14:paraId="32581F25" w14:textId="2E32C901" w:rsidR="00E04B90" w:rsidRDefault="00E04B90" w:rsidP="00EE0D9C">
      <w:pPr>
        <w:rPr>
          <w:rFonts w:ascii="Calibri" w:eastAsia="MyriadPro-Light" w:hAnsi="Calibri" w:cs="Calibri"/>
          <w:sz w:val="22"/>
          <w:szCs w:val="22"/>
        </w:rPr>
      </w:pPr>
      <w:r w:rsidRPr="008C5445">
        <w:rPr>
          <w:rFonts w:ascii="Calibri" w:eastAsia="MyriadPro-Light" w:hAnsi="Calibri" w:cs="Calibri"/>
          <w:sz w:val="22"/>
          <w:szCs w:val="22"/>
        </w:rPr>
        <w:t>se sídlem:</w:t>
      </w:r>
      <w:r w:rsidR="009D5083">
        <w:rPr>
          <w:rFonts w:ascii="Calibri" w:eastAsia="MyriadPro-Light" w:hAnsi="Calibri" w:cs="Calibri"/>
          <w:sz w:val="22"/>
          <w:szCs w:val="22"/>
        </w:rPr>
        <w:t xml:space="preserve"> </w:t>
      </w:r>
      <w:r w:rsidR="004436C1">
        <w:rPr>
          <w:rFonts w:asciiTheme="minorHAnsi" w:hAnsiTheme="minorHAnsi"/>
          <w:sz w:val="22"/>
          <w:szCs w:val="22"/>
        </w:rPr>
        <w:t>Jugoslávských partyzánů 1580/3, Praha 6 160 00</w:t>
      </w:r>
    </w:p>
    <w:p w14:paraId="79AF8C54" w14:textId="6D560114" w:rsidR="009D5083" w:rsidRDefault="009D5083" w:rsidP="00EE0D9C">
      <w:pPr>
        <w:rPr>
          <w:rFonts w:ascii="Calibri" w:hAnsi="Calibri" w:cs="Calibri"/>
          <w:sz w:val="22"/>
          <w:szCs w:val="22"/>
        </w:rPr>
      </w:pPr>
      <w:r w:rsidRPr="009D5083">
        <w:rPr>
          <w:rFonts w:ascii="Calibri" w:hAnsi="Calibri" w:cs="Calibri"/>
          <w:sz w:val="22"/>
          <w:szCs w:val="22"/>
        </w:rPr>
        <w:t xml:space="preserve">IČ: </w:t>
      </w:r>
      <w:r w:rsidR="004436C1">
        <w:rPr>
          <w:rFonts w:asciiTheme="minorHAnsi" w:hAnsiTheme="minorHAnsi"/>
          <w:sz w:val="22"/>
          <w:szCs w:val="22"/>
        </w:rPr>
        <w:t>68407700</w:t>
      </w:r>
    </w:p>
    <w:p w14:paraId="5EA77411" w14:textId="177454AE" w:rsidR="009D5083" w:rsidRPr="009D5083" w:rsidRDefault="009D5083" w:rsidP="00EE0D9C">
      <w:pPr>
        <w:rPr>
          <w:rFonts w:ascii="Calibri" w:eastAsia="MyriadPro-Light" w:hAnsi="Calibri" w:cs="Calibri"/>
          <w:sz w:val="22"/>
          <w:szCs w:val="22"/>
        </w:rPr>
      </w:pPr>
      <w:r w:rsidRPr="009D5083">
        <w:rPr>
          <w:rFonts w:ascii="Calibri" w:hAnsi="Calibri" w:cs="Calibri"/>
          <w:sz w:val="22"/>
          <w:szCs w:val="22"/>
        </w:rPr>
        <w:t xml:space="preserve">DIČ: </w:t>
      </w:r>
      <w:r w:rsidR="004436C1" w:rsidRPr="00D62EE3">
        <w:rPr>
          <w:rFonts w:asciiTheme="minorHAnsi" w:hAnsiTheme="minorHAnsi"/>
          <w:sz w:val="22"/>
          <w:szCs w:val="22"/>
        </w:rPr>
        <w:t>CZ68407700</w:t>
      </w:r>
    </w:p>
    <w:p w14:paraId="69C795B5" w14:textId="4B6A656F" w:rsidR="004436C1" w:rsidRDefault="004436C1" w:rsidP="004436C1">
      <w:pPr>
        <w:rPr>
          <w:rFonts w:ascii="Calibri" w:hAnsi="Calibri" w:cs="Calibri"/>
          <w:b/>
          <w:sz w:val="22"/>
          <w:szCs w:val="22"/>
        </w:rPr>
      </w:pPr>
      <w:r>
        <w:rPr>
          <w:rFonts w:ascii="Calibri" w:hAnsi="Calibri" w:cs="Calibri"/>
          <w:b/>
          <w:sz w:val="22"/>
          <w:szCs w:val="22"/>
        </w:rPr>
        <w:t>Pracoviště Univerzitní centrum energeticky efektivních budov</w:t>
      </w:r>
    </w:p>
    <w:p w14:paraId="4BC235EE" w14:textId="0A16AD67" w:rsidR="004436C1" w:rsidRPr="008C5445" w:rsidRDefault="004436C1" w:rsidP="004436C1">
      <w:pPr>
        <w:rPr>
          <w:rFonts w:ascii="Calibri" w:eastAsia="MyriadPro-Light" w:hAnsi="Calibri" w:cs="Calibri"/>
          <w:b/>
          <w:sz w:val="22"/>
          <w:szCs w:val="22"/>
        </w:rPr>
      </w:pPr>
      <w:r>
        <w:rPr>
          <w:rFonts w:ascii="Calibri" w:hAnsi="Calibri" w:cs="Calibri"/>
          <w:b/>
          <w:sz w:val="22"/>
          <w:szCs w:val="22"/>
        </w:rPr>
        <w:t>Sídlo: Třinecká 1024, 27343 Buštěhrad</w:t>
      </w:r>
    </w:p>
    <w:p w14:paraId="591C8C43" w14:textId="76CFE477" w:rsidR="00E04B90" w:rsidRPr="00900529" w:rsidRDefault="00E04B90" w:rsidP="00EE0D9C">
      <w:pPr>
        <w:rPr>
          <w:rFonts w:ascii="Calibri" w:eastAsia="MyriadPro-Light" w:hAnsi="Calibri" w:cs="Calibri"/>
          <w:sz w:val="22"/>
          <w:szCs w:val="22"/>
        </w:rPr>
      </w:pPr>
      <w:r w:rsidRPr="008C5445">
        <w:rPr>
          <w:rFonts w:ascii="Calibri" w:eastAsia="MyriadPro-Light" w:hAnsi="Calibri" w:cs="Calibri"/>
          <w:sz w:val="22"/>
          <w:szCs w:val="22"/>
        </w:rPr>
        <w:t xml:space="preserve">Zřízený </w:t>
      </w:r>
      <w:r w:rsidRPr="00900529">
        <w:rPr>
          <w:rFonts w:ascii="Calibri" w:eastAsia="MyriadPro-Light" w:hAnsi="Calibri" w:cs="Calibri"/>
          <w:sz w:val="22"/>
          <w:szCs w:val="22"/>
        </w:rPr>
        <w:t xml:space="preserve">podle </w:t>
      </w:r>
      <w:r w:rsidRPr="00D62EE3">
        <w:rPr>
          <w:rFonts w:ascii="Calibri" w:eastAsia="MyriadPro-Light" w:hAnsi="Calibri" w:cs="Calibri"/>
          <w:sz w:val="22"/>
          <w:szCs w:val="22"/>
        </w:rPr>
        <w:t>zákona č. 341/2005 Sb., o veřejných výzkumných institucích</w:t>
      </w:r>
      <w:r w:rsidRPr="00900529">
        <w:rPr>
          <w:rFonts w:ascii="Calibri" w:eastAsia="MyriadPro-Light" w:hAnsi="Calibri" w:cs="Calibri"/>
          <w:sz w:val="22"/>
          <w:szCs w:val="22"/>
        </w:rPr>
        <w:t>,</w:t>
      </w:r>
    </w:p>
    <w:p w14:paraId="373DC93F" w14:textId="64E146CA" w:rsidR="00E04B90" w:rsidRPr="008C5445" w:rsidRDefault="00E04B90" w:rsidP="00EE0D9C">
      <w:pPr>
        <w:rPr>
          <w:rFonts w:ascii="Calibri" w:eastAsia="MyriadPro-Light" w:hAnsi="Calibri" w:cs="Calibri"/>
          <w:sz w:val="22"/>
          <w:szCs w:val="22"/>
        </w:rPr>
      </w:pPr>
      <w:r w:rsidRPr="00900529">
        <w:rPr>
          <w:rFonts w:ascii="Calibri" w:eastAsia="MyriadPro-Light" w:hAnsi="Calibri" w:cs="Calibri"/>
          <w:sz w:val="22"/>
          <w:szCs w:val="22"/>
        </w:rPr>
        <w:t>Zastoupený: Ing</w:t>
      </w:r>
      <w:r w:rsidR="00692831" w:rsidRPr="00D62EE3">
        <w:rPr>
          <w:rFonts w:asciiTheme="minorHAnsi" w:hAnsiTheme="minorHAnsi"/>
          <w:sz w:val="22"/>
          <w:szCs w:val="22"/>
        </w:rPr>
        <w:t xml:space="preserve"> </w:t>
      </w:r>
      <w:r w:rsidR="004436C1" w:rsidRPr="00900529">
        <w:rPr>
          <w:rFonts w:asciiTheme="minorHAnsi" w:hAnsiTheme="minorHAnsi"/>
          <w:sz w:val="22"/>
          <w:szCs w:val="22"/>
        </w:rPr>
        <w:t>Robertem</w:t>
      </w:r>
      <w:r w:rsidR="004436C1">
        <w:rPr>
          <w:rFonts w:asciiTheme="minorHAnsi" w:hAnsiTheme="minorHAnsi"/>
          <w:sz w:val="22"/>
          <w:szCs w:val="22"/>
        </w:rPr>
        <w:t xml:space="preserve"> Járou, ředitelem</w:t>
      </w:r>
    </w:p>
    <w:p w14:paraId="585E46BC" w14:textId="2BDE4D66" w:rsidR="00E04B90" w:rsidRPr="008C5445" w:rsidRDefault="00E04B90" w:rsidP="00EE0D9C">
      <w:pPr>
        <w:rPr>
          <w:rFonts w:ascii="Calibri" w:eastAsia="MyriadPro-Light" w:hAnsi="Calibri" w:cs="Calibri"/>
          <w:sz w:val="22"/>
          <w:szCs w:val="22"/>
        </w:rPr>
      </w:pPr>
      <w:r w:rsidRPr="008C5445">
        <w:rPr>
          <w:rFonts w:ascii="Calibri" w:eastAsia="MyriadPro-Light" w:hAnsi="Calibri" w:cs="Calibri"/>
          <w:sz w:val="22"/>
          <w:szCs w:val="22"/>
        </w:rPr>
        <w:t xml:space="preserve">Číslo bankovního účtu: </w:t>
      </w:r>
      <w:proofErr w:type="spellStart"/>
      <w:r w:rsidR="00194F56">
        <w:rPr>
          <w:rFonts w:asciiTheme="minorHAnsi" w:hAnsiTheme="minorHAnsi"/>
          <w:sz w:val="22"/>
          <w:szCs w:val="22"/>
        </w:rPr>
        <w:t>xxxxxxxxxxxxxxxxxxxxxxxxxxx</w:t>
      </w:r>
      <w:proofErr w:type="spellEnd"/>
    </w:p>
    <w:p w14:paraId="33CC73C3" w14:textId="77777777" w:rsidR="00211672" w:rsidRDefault="00211672" w:rsidP="00EE0D9C">
      <w:pPr>
        <w:ind w:left="705"/>
        <w:rPr>
          <w:rFonts w:ascii="Calibri" w:eastAsia="MyriadPro-Light" w:hAnsi="Calibri" w:cs="Calibri"/>
          <w:sz w:val="22"/>
          <w:szCs w:val="22"/>
        </w:rPr>
      </w:pPr>
    </w:p>
    <w:p w14:paraId="4581D509" w14:textId="56CEE884" w:rsidR="00211672" w:rsidRPr="0085658B" w:rsidRDefault="002D51BF" w:rsidP="0085658B">
      <w:pPr>
        <w:rPr>
          <w:rFonts w:asciiTheme="minorHAnsi" w:hAnsiTheme="minorHAnsi"/>
          <w:sz w:val="22"/>
          <w:szCs w:val="22"/>
        </w:rPr>
      </w:pPr>
      <w:r w:rsidRPr="0085658B">
        <w:rPr>
          <w:rFonts w:asciiTheme="minorHAnsi" w:hAnsiTheme="minorHAnsi"/>
          <w:sz w:val="22"/>
          <w:szCs w:val="22"/>
        </w:rPr>
        <w:t xml:space="preserve">další </w:t>
      </w:r>
      <w:r w:rsidR="00211672" w:rsidRPr="0085658B">
        <w:rPr>
          <w:rFonts w:asciiTheme="minorHAnsi" w:hAnsiTheme="minorHAnsi"/>
          <w:sz w:val="22"/>
          <w:szCs w:val="22"/>
        </w:rPr>
        <w:t>řešitel:</w:t>
      </w:r>
      <w:r w:rsidR="004178B1">
        <w:rPr>
          <w:rFonts w:asciiTheme="minorHAnsi" w:hAnsiTheme="minorHAnsi"/>
          <w:sz w:val="22"/>
          <w:szCs w:val="22"/>
        </w:rPr>
        <w:t xml:space="preserve"> </w:t>
      </w:r>
      <w:proofErr w:type="spellStart"/>
      <w:r w:rsidR="00194F56">
        <w:rPr>
          <w:rFonts w:asciiTheme="minorHAnsi" w:hAnsiTheme="minorHAnsi"/>
          <w:sz w:val="22"/>
          <w:szCs w:val="22"/>
        </w:rPr>
        <w:t>xxxxxxxxxxxxxxxxxxxxxxxx</w:t>
      </w:r>
      <w:proofErr w:type="spellEnd"/>
      <w:r w:rsidR="004178B1">
        <w:rPr>
          <w:rFonts w:asciiTheme="minorHAnsi" w:hAnsiTheme="minorHAnsi"/>
          <w:sz w:val="22"/>
          <w:szCs w:val="22"/>
        </w:rPr>
        <w:t xml:space="preserve"> </w:t>
      </w:r>
    </w:p>
    <w:p w14:paraId="20D681E7" w14:textId="77777777" w:rsidR="00211672" w:rsidRPr="0085658B" w:rsidRDefault="00211672" w:rsidP="0085658B">
      <w:pPr>
        <w:rPr>
          <w:rFonts w:asciiTheme="minorHAnsi" w:hAnsiTheme="minorHAnsi"/>
          <w:sz w:val="22"/>
          <w:szCs w:val="22"/>
        </w:rPr>
      </w:pPr>
    </w:p>
    <w:p w14:paraId="60424745" w14:textId="7D30B62C" w:rsidR="00E04B90" w:rsidRPr="008C5445" w:rsidRDefault="00E04B90" w:rsidP="00EE0D9C">
      <w:pPr>
        <w:rPr>
          <w:rFonts w:ascii="Calibri" w:eastAsia="MyriadPro-Light" w:hAnsi="Calibri" w:cs="Calibri"/>
          <w:sz w:val="22"/>
          <w:szCs w:val="22"/>
        </w:rPr>
      </w:pPr>
      <w:r w:rsidRPr="008C5445">
        <w:rPr>
          <w:rFonts w:ascii="Calibri" w:hAnsi="Calibri" w:cs="Calibri"/>
          <w:sz w:val="22"/>
          <w:szCs w:val="22"/>
        </w:rPr>
        <w:t>(</w:t>
      </w:r>
      <w:r w:rsidR="00211672">
        <w:rPr>
          <w:rFonts w:ascii="Calibri" w:eastAsia="MyriadPro-Light" w:hAnsi="Calibri" w:cs="Calibri"/>
          <w:sz w:val="22"/>
          <w:szCs w:val="22"/>
        </w:rPr>
        <w:t>dále pouze jako</w:t>
      </w:r>
      <w:r w:rsidRPr="008C5445">
        <w:rPr>
          <w:rFonts w:ascii="Calibri" w:eastAsia="MyriadPro-Light" w:hAnsi="Calibri" w:cs="Calibri"/>
          <w:sz w:val="22"/>
          <w:szCs w:val="22"/>
        </w:rPr>
        <w:t xml:space="preserve"> </w:t>
      </w:r>
      <w:r w:rsidR="005E0EAC">
        <w:rPr>
          <w:rFonts w:ascii="Calibri" w:eastAsia="MyriadPro-Light" w:hAnsi="Calibri" w:cs="Calibri"/>
          <w:b/>
          <w:sz w:val="22"/>
          <w:szCs w:val="22"/>
        </w:rPr>
        <w:t>spolupracující subjekt</w:t>
      </w:r>
      <w:r w:rsidRPr="008C5445">
        <w:rPr>
          <w:rFonts w:ascii="Calibri" w:hAnsi="Calibri" w:cs="Calibri"/>
          <w:sz w:val="22"/>
          <w:szCs w:val="22"/>
        </w:rPr>
        <w:t>)</w:t>
      </w:r>
    </w:p>
    <w:p w14:paraId="69B4FF6D" w14:textId="77777777" w:rsidR="00E04B90" w:rsidRDefault="00E04B90" w:rsidP="00EE0D9C">
      <w:pPr>
        <w:spacing w:after="120"/>
        <w:ind w:left="709"/>
        <w:rPr>
          <w:rFonts w:ascii="Calibri" w:hAnsi="Calibri" w:cs="Calibri"/>
          <w:sz w:val="22"/>
          <w:szCs w:val="22"/>
        </w:rPr>
      </w:pPr>
    </w:p>
    <w:p w14:paraId="5FB7DEE0" w14:textId="77777777" w:rsidR="00EE0D9C" w:rsidRPr="008C5445" w:rsidRDefault="00EE0D9C" w:rsidP="00EE0D9C">
      <w:pPr>
        <w:spacing w:after="120"/>
        <w:ind w:left="709"/>
        <w:rPr>
          <w:rFonts w:ascii="Calibri" w:hAnsi="Calibri" w:cs="Calibri"/>
          <w:sz w:val="22"/>
          <w:szCs w:val="22"/>
        </w:rPr>
      </w:pPr>
    </w:p>
    <w:p w14:paraId="2BEE0EE5" w14:textId="77777777" w:rsidR="00E04B90" w:rsidRPr="008C5445" w:rsidRDefault="00E04B90" w:rsidP="00EE0D9C">
      <w:pPr>
        <w:spacing w:after="120"/>
        <w:rPr>
          <w:rFonts w:ascii="Calibri" w:hAnsi="Calibri" w:cs="Calibri"/>
          <w:sz w:val="22"/>
          <w:szCs w:val="22"/>
        </w:rPr>
      </w:pPr>
      <w:r w:rsidRPr="008C5445">
        <w:rPr>
          <w:rFonts w:ascii="Calibri" w:hAnsi="Calibri" w:cs="Calibri"/>
          <w:sz w:val="22"/>
          <w:szCs w:val="22"/>
        </w:rPr>
        <w:t>účastníci této smlouvy společně též „účastníci této smlouvy“ či „smluvní strany“</w:t>
      </w:r>
      <w:r w:rsidR="00EE0D9C">
        <w:rPr>
          <w:rFonts w:ascii="Calibri" w:hAnsi="Calibri" w:cs="Calibri"/>
          <w:sz w:val="22"/>
          <w:szCs w:val="22"/>
        </w:rPr>
        <w:t xml:space="preserve"> </w:t>
      </w:r>
      <w:r w:rsidRPr="008C5445">
        <w:rPr>
          <w:rFonts w:ascii="Calibri" w:hAnsi="Calibri" w:cs="Calibri"/>
          <w:sz w:val="22"/>
          <w:szCs w:val="22"/>
        </w:rPr>
        <w:t>uzavírají tuto smlouvu o účasti na řešení projektu (dále jen „smlouva“).</w:t>
      </w:r>
    </w:p>
    <w:p w14:paraId="66BE20A9" w14:textId="77777777" w:rsidR="00E04B90" w:rsidRPr="008C5445" w:rsidRDefault="00E04B90" w:rsidP="00E04B90">
      <w:pPr>
        <w:pStyle w:val="Zkladntext3"/>
        <w:tabs>
          <w:tab w:val="left" w:pos="709"/>
          <w:tab w:val="num" w:pos="737"/>
          <w:tab w:val="left" w:pos="4253"/>
          <w:tab w:val="left" w:pos="6663"/>
        </w:tabs>
        <w:rPr>
          <w:rFonts w:ascii="Calibri" w:hAnsi="Calibri" w:cs="Calibri"/>
          <w:sz w:val="22"/>
          <w:szCs w:val="22"/>
        </w:rPr>
      </w:pPr>
    </w:p>
    <w:p w14:paraId="26F7D973" w14:textId="77777777" w:rsidR="00E04B90" w:rsidRPr="008C5445" w:rsidRDefault="00E04B90" w:rsidP="00E04B90">
      <w:pPr>
        <w:pStyle w:val="Zkladntext3"/>
        <w:tabs>
          <w:tab w:val="left" w:pos="709"/>
          <w:tab w:val="num" w:pos="737"/>
          <w:tab w:val="left" w:pos="4253"/>
          <w:tab w:val="left" w:pos="6663"/>
        </w:tabs>
        <w:rPr>
          <w:rFonts w:ascii="Calibri" w:hAnsi="Calibri" w:cs="Calibri"/>
          <w:sz w:val="22"/>
          <w:szCs w:val="22"/>
        </w:rPr>
      </w:pPr>
      <w:r w:rsidRPr="008C5445">
        <w:rPr>
          <w:rFonts w:ascii="Calibri" w:hAnsi="Calibri" w:cs="Calibri"/>
          <w:sz w:val="22"/>
          <w:szCs w:val="22"/>
        </w:rPr>
        <w:t xml:space="preserve"> </w:t>
      </w:r>
    </w:p>
    <w:p w14:paraId="0D5DD364" w14:textId="77777777" w:rsidR="00E04B90" w:rsidRDefault="00E04B90" w:rsidP="00E04B90">
      <w:pPr>
        <w:pStyle w:val="Zkladntext3"/>
        <w:tabs>
          <w:tab w:val="left" w:pos="709"/>
          <w:tab w:val="num" w:pos="737"/>
          <w:tab w:val="left" w:pos="4253"/>
          <w:tab w:val="left" w:pos="6663"/>
        </w:tabs>
        <w:rPr>
          <w:rFonts w:ascii="Calibri" w:hAnsi="Calibri" w:cs="Calibri"/>
          <w:sz w:val="22"/>
          <w:szCs w:val="22"/>
        </w:rPr>
      </w:pPr>
      <w:r w:rsidRPr="008C5445">
        <w:rPr>
          <w:rFonts w:ascii="Calibri" w:hAnsi="Calibri" w:cs="Calibri"/>
          <w:sz w:val="22"/>
          <w:szCs w:val="22"/>
        </w:rPr>
        <w:t xml:space="preserve"> </w:t>
      </w:r>
    </w:p>
    <w:p w14:paraId="63836929" w14:textId="77777777" w:rsidR="00BB5030" w:rsidRPr="008100AE" w:rsidRDefault="00BB5030" w:rsidP="00E04B90">
      <w:pPr>
        <w:pStyle w:val="Zkladntext3"/>
        <w:tabs>
          <w:tab w:val="left" w:pos="709"/>
          <w:tab w:val="num" w:pos="737"/>
          <w:tab w:val="left" w:pos="4253"/>
          <w:tab w:val="left" w:pos="6663"/>
        </w:tabs>
        <w:rPr>
          <w:rFonts w:ascii="Calibri" w:hAnsi="Calibri" w:cs="Calibri"/>
          <w:sz w:val="22"/>
          <w:szCs w:val="22"/>
        </w:rPr>
      </w:pPr>
    </w:p>
    <w:p w14:paraId="43662ED3" w14:textId="77777777" w:rsidR="00E04B90" w:rsidRDefault="00E04B90" w:rsidP="00E04B90">
      <w:pPr>
        <w:jc w:val="center"/>
        <w:rPr>
          <w:rFonts w:ascii="Calibri" w:hAnsi="Calibri" w:cs="Calibri"/>
          <w:b/>
          <w:sz w:val="22"/>
          <w:szCs w:val="22"/>
        </w:rPr>
      </w:pPr>
    </w:p>
    <w:p w14:paraId="421F21D4" w14:textId="77777777" w:rsidR="00EE0D9C" w:rsidRDefault="00EE0D9C" w:rsidP="00E04B90">
      <w:pPr>
        <w:jc w:val="center"/>
        <w:rPr>
          <w:rFonts w:ascii="Calibri" w:hAnsi="Calibri" w:cs="Calibri"/>
          <w:b/>
          <w:sz w:val="22"/>
          <w:szCs w:val="22"/>
        </w:rPr>
      </w:pPr>
    </w:p>
    <w:p w14:paraId="3F619F4D"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2.</w:t>
      </w:r>
    </w:p>
    <w:p w14:paraId="1F292C49" w14:textId="77777777" w:rsidR="00E04B90" w:rsidRDefault="00E04B90" w:rsidP="00E04B90">
      <w:pPr>
        <w:jc w:val="center"/>
        <w:rPr>
          <w:rFonts w:ascii="Calibri" w:hAnsi="Calibri" w:cs="Calibri"/>
          <w:b/>
          <w:sz w:val="22"/>
          <w:szCs w:val="22"/>
        </w:rPr>
      </w:pPr>
      <w:r w:rsidRPr="008C5445">
        <w:rPr>
          <w:rFonts w:ascii="Calibri" w:hAnsi="Calibri" w:cs="Calibri"/>
          <w:b/>
          <w:sz w:val="22"/>
          <w:szCs w:val="22"/>
        </w:rPr>
        <w:t>Předmět smlouvy</w:t>
      </w:r>
      <w:r w:rsidR="00F44FBE">
        <w:rPr>
          <w:rFonts w:ascii="Calibri" w:hAnsi="Calibri" w:cs="Calibri"/>
          <w:b/>
          <w:sz w:val="22"/>
          <w:szCs w:val="22"/>
        </w:rPr>
        <w:t xml:space="preserve"> a účel smlouvy</w:t>
      </w:r>
    </w:p>
    <w:p w14:paraId="0994A1CC" w14:textId="77777777" w:rsidR="00F44FBE" w:rsidRDefault="00F44FBE" w:rsidP="00E04B90">
      <w:pPr>
        <w:jc w:val="center"/>
        <w:rPr>
          <w:rFonts w:ascii="Calibri" w:hAnsi="Calibri" w:cs="Calibri"/>
          <w:b/>
          <w:sz w:val="22"/>
          <w:szCs w:val="22"/>
        </w:rPr>
      </w:pPr>
    </w:p>
    <w:p w14:paraId="260FC835" w14:textId="336504B9" w:rsidR="00F44FBE" w:rsidRPr="00BB5030" w:rsidRDefault="00F44FBE" w:rsidP="00F44FBE">
      <w:pPr>
        <w:pStyle w:val="Odstavecseseznamem"/>
        <w:numPr>
          <w:ilvl w:val="0"/>
          <w:numId w:val="13"/>
        </w:numPr>
        <w:jc w:val="both"/>
        <w:rPr>
          <w:rFonts w:ascii="Calibri" w:hAnsi="Calibri" w:cs="Calibri"/>
          <w:sz w:val="22"/>
          <w:szCs w:val="22"/>
        </w:rPr>
      </w:pPr>
      <w:r w:rsidRPr="008C5445">
        <w:rPr>
          <w:rFonts w:ascii="Calibri" w:hAnsi="Calibri" w:cs="Calibri"/>
          <w:sz w:val="22"/>
          <w:szCs w:val="22"/>
        </w:rPr>
        <w:t>Předmětem této smlouvy je stanovení podmínek spolupráce smluvních stran na řešení projektu z oblasti výzkumu a vývoje s</w:t>
      </w:r>
      <w:r w:rsidR="00C004D5">
        <w:rPr>
          <w:rFonts w:ascii="Calibri" w:hAnsi="Calibri" w:cs="Calibri"/>
          <w:sz w:val="22"/>
          <w:szCs w:val="22"/>
        </w:rPr>
        <w:t> </w:t>
      </w:r>
      <w:r w:rsidRPr="008C5445">
        <w:rPr>
          <w:rFonts w:ascii="Calibri" w:hAnsi="Calibri" w:cs="Calibri"/>
          <w:sz w:val="22"/>
          <w:szCs w:val="22"/>
        </w:rPr>
        <w:t>názvem</w:t>
      </w:r>
      <w:r w:rsidR="00C004D5">
        <w:rPr>
          <w:rFonts w:ascii="Calibri" w:hAnsi="Calibri" w:cs="Calibri"/>
          <w:sz w:val="22"/>
          <w:szCs w:val="22"/>
        </w:rPr>
        <w:t xml:space="preserve"> </w:t>
      </w:r>
      <w:r w:rsidR="00C004D5" w:rsidRPr="00D62EE3">
        <w:rPr>
          <w:rFonts w:ascii="Calibri" w:hAnsi="Calibri" w:cs="Calibri"/>
          <w:b/>
          <w:bCs/>
          <w:sz w:val="22"/>
          <w:szCs w:val="22"/>
        </w:rPr>
        <w:t xml:space="preserve">„Revoluční C-band Solid </w:t>
      </w:r>
      <w:proofErr w:type="spellStart"/>
      <w:r w:rsidR="00C004D5" w:rsidRPr="00D62EE3">
        <w:rPr>
          <w:rFonts w:ascii="Calibri" w:hAnsi="Calibri" w:cs="Calibri"/>
          <w:b/>
          <w:bCs/>
          <w:sz w:val="22"/>
          <w:szCs w:val="22"/>
        </w:rPr>
        <w:t>State</w:t>
      </w:r>
      <w:proofErr w:type="spellEnd"/>
      <w:r w:rsidR="00C004D5" w:rsidRPr="00D62EE3">
        <w:rPr>
          <w:rFonts w:ascii="Calibri" w:hAnsi="Calibri" w:cs="Calibri"/>
          <w:b/>
          <w:bCs/>
          <w:sz w:val="22"/>
          <w:szCs w:val="22"/>
        </w:rPr>
        <w:t xml:space="preserve"> radar a </w:t>
      </w:r>
      <w:proofErr w:type="spellStart"/>
      <w:r w:rsidR="00C004D5" w:rsidRPr="00D62EE3">
        <w:rPr>
          <w:rFonts w:ascii="Calibri" w:hAnsi="Calibri" w:cs="Calibri"/>
          <w:b/>
          <w:bCs/>
          <w:sz w:val="22"/>
          <w:szCs w:val="22"/>
        </w:rPr>
        <w:t>Artificial</w:t>
      </w:r>
      <w:proofErr w:type="spellEnd"/>
      <w:r w:rsidR="00C004D5" w:rsidRPr="00D62EE3">
        <w:rPr>
          <w:rFonts w:ascii="Calibri" w:hAnsi="Calibri" w:cs="Calibri"/>
          <w:b/>
          <w:bCs/>
          <w:sz w:val="22"/>
          <w:szCs w:val="22"/>
        </w:rPr>
        <w:t xml:space="preserve"> </w:t>
      </w:r>
      <w:proofErr w:type="spellStart"/>
      <w:r w:rsidR="00C004D5" w:rsidRPr="00D62EE3">
        <w:rPr>
          <w:rFonts w:ascii="Calibri" w:hAnsi="Calibri" w:cs="Calibri"/>
          <w:b/>
          <w:bCs/>
          <w:sz w:val="22"/>
          <w:szCs w:val="22"/>
        </w:rPr>
        <w:t>Intelligence</w:t>
      </w:r>
      <w:proofErr w:type="spellEnd"/>
      <w:r w:rsidR="00C004D5" w:rsidRPr="00D62EE3">
        <w:rPr>
          <w:rFonts w:ascii="Calibri" w:hAnsi="Calibri" w:cs="Calibri"/>
          <w:b/>
          <w:bCs/>
          <w:sz w:val="22"/>
          <w:szCs w:val="22"/>
        </w:rPr>
        <w:t xml:space="preserve"> </w:t>
      </w:r>
      <w:proofErr w:type="spellStart"/>
      <w:r w:rsidR="00C004D5" w:rsidRPr="00D62EE3">
        <w:rPr>
          <w:rFonts w:ascii="Calibri" w:hAnsi="Calibri" w:cs="Calibri"/>
          <w:b/>
          <w:bCs/>
          <w:sz w:val="22"/>
          <w:szCs w:val="22"/>
        </w:rPr>
        <w:t>Nowcasting</w:t>
      </w:r>
      <w:proofErr w:type="spellEnd"/>
      <w:r w:rsidR="00C004D5" w:rsidRPr="00D62EE3">
        <w:rPr>
          <w:rFonts w:ascii="Calibri" w:hAnsi="Calibri" w:cs="Calibri"/>
          <w:b/>
          <w:bCs/>
          <w:sz w:val="22"/>
          <w:szCs w:val="22"/>
        </w:rPr>
        <w:t xml:space="preserve"> &amp; </w:t>
      </w:r>
      <w:proofErr w:type="spellStart"/>
      <w:r w:rsidR="00C004D5" w:rsidRPr="00D62EE3">
        <w:rPr>
          <w:rFonts w:ascii="Calibri" w:hAnsi="Calibri" w:cs="Calibri"/>
          <w:b/>
          <w:bCs/>
          <w:sz w:val="22"/>
          <w:szCs w:val="22"/>
        </w:rPr>
        <w:t>Ensembling</w:t>
      </w:r>
      <w:proofErr w:type="spellEnd"/>
      <w:r w:rsidR="00C004D5" w:rsidRPr="00D62EE3">
        <w:rPr>
          <w:rFonts w:ascii="Calibri" w:hAnsi="Calibri" w:cs="Calibri"/>
          <w:b/>
          <w:bCs/>
          <w:sz w:val="22"/>
          <w:szCs w:val="22"/>
        </w:rPr>
        <w:t xml:space="preserve"> </w:t>
      </w:r>
      <w:proofErr w:type="spellStart"/>
      <w:r w:rsidR="00C004D5" w:rsidRPr="00D62EE3">
        <w:rPr>
          <w:rFonts w:ascii="Calibri" w:hAnsi="Calibri" w:cs="Calibri"/>
          <w:b/>
          <w:bCs/>
          <w:sz w:val="22"/>
          <w:szCs w:val="22"/>
        </w:rPr>
        <w:t>System</w:t>
      </w:r>
      <w:proofErr w:type="spellEnd"/>
      <w:r w:rsidR="00C004D5" w:rsidRPr="00D62EE3">
        <w:rPr>
          <w:rFonts w:ascii="Calibri" w:hAnsi="Calibri" w:cs="Calibri"/>
          <w:b/>
          <w:bCs/>
          <w:sz w:val="22"/>
          <w:szCs w:val="22"/>
        </w:rPr>
        <w:t>“</w:t>
      </w:r>
      <w:r w:rsidR="00C004D5" w:rsidRPr="00C004D5">
        <w:rPr>
          <w:rFonts w:ascii="Calibri" w:hAnsi="Calibri" w:cs="Calibri"/>
          <w:sz w:val="22"/>
          <w:szCs w:val="22"/>
        </w:rPr>
        <w:t>,</w:t>
      </w:r>
      <w:r w:rsidRPr="00ED5EAF">
        <w:rPr>
          <w:rFonts w:ascii="Calibri" w:hAnsi="Calibri" w:cs="Calibri"/>
          <w:b/>
          <w:bCs/>
          <w:sz w:val="22"/>
          <w:szCs w:val="22"/>
        </w:rPr>
        <w:t xml:space="preserve"> </w:t>
      </w:r>
      <w:r w:rsidRPr="00211672">
        <w:rPr>
          <w:rFonts w:asciiTheme="minorHAnsi" w:hAnsiTheme="minorHAnsi" w:cs="Calibri"/>
          <w:sz w:val="22"/>
          <w:szCs w:val="22"/>
        </w:rPr>
        <w:t>(dále</w:t>
      </w:r>
      <w:r w:rsidRPr="008C5445">
        <w:rPr>
          <w:rFonts w:ascii="Calibri" w:hAnsi="Calibri" w:cs="Calibri"/>
          <w:sz w:val="22"/>
          <w:szCs w:val="22"/>
        </w:rPr>
        <w:t xml:space="preserve"> jen „</w:t>
      </w:r>
      <w:r w:rsidRPr="008C5445">
        <w:rPr>
          <w:rFonts w:ascii="Calibri" w:hAnsi="Calibri" w:cs="Calibri"/>
          <w:b/>
          <w:sz w:val="22"/>
          <w:szCs w:val="22"/>
        </w:rPr>
        <w:t>projekt</w:t>
      </w:r>
      <w:r w:rsidRPr="008C5445">
        <w:rPr>
          <w:rFonts w:ascii="Calibri" w:hAnsi="Calibri" w:cs="Calibri"/>
          <w:sz w:val="22"/>
          <w:szCs w:val="22"/>
        </w:rPr>
        <w:t>“)</w:t>
      </w:r>
      <w:r w:rsidR="00692831">
        <w:rPr>
          <w:rFonts w:ascii="Calibri" w:hAnsi="Calibri" w:cs="Calibri"/>
          <w:sz w:val="22"/>
          <w:szCs w:val="22"/>
        </w:rPr>
        <w:t>, který bude administrován</w:t>
      </w:r>
      <w:r w:rsidRPr="008C5445">
        <w:rPr>
          <w:rFonts w:ascii="Calibri" w:hAnsi="Calibri" w:cs="Calibri"/>
          <w:sz w:val="22"/>
          <w:szCs w:val="22"/>
        </w:rPr>
        <w:t xml:space="preserve"> Ministerstvem </w:t>
      </w:r>
      <w:r>
        <w:rPr>
          <w:rFonts w:ascii="Calibri" w:hAnsi="Calibri" w:cs="Calibri"/>
          <w:sz w:val="22"/>
          <w:szCs w:val="22"/>
        </w:rPr>
        <w:t>průmyslu a obchodu</w:t>
      </w:r>
      <w:r w:rsidRPr="008C5445">
        <w:rPr>
          <w:rFonts w:ascii="Calibri" w:hAnsi="Calibri" w:cs="Calibri"/>
          <w:sz w:val="22"/>
          <w:szCs w:val="22"/>
        </w:rPr>
        <w:t xml:space="preserve"> České republiky </w:t>
      </w:r>
      <w:r w:rsidRPr="008C5445">
        <w:rPr>
          <w:rFonts w:ascii="Calibri" w:hAnsi="Calibri" w:cs="Calibri"/>
          <w:i/>
          <w:sz w:val="22"/>
          <w:szCs w:val="22"/>
        </w:rPr>
        <w:t xml:space="preserve">(dále jen </w:t>
      </w:r>
      <w:r w:rsidRPr="000C32E7">
        <w:rPr>
          <w:rFonts w:ascii="Calibri" w:hAnsi="Calibri" w:cs="Calibri"/>
          <w:sz w:val="22"/>
          <w:szCs w:val="22"/>
        </w:rPr>
        <w:t>„</w:t>
      </w:r>
      <w:r w:rsidRPr="000C32E7">
        <w:rPr>
          <w:rFonts w:ascii="Calibri" w:hAnsi="Calibri" w:cs="Calibri"/>
          <w:b/>
          <w:sz w:val="22"/>
          <w:szCs w:val="22"/>
        </w:rPr>
        <w:t>poskytovatel</w:t>
      </w:r>
      <w:r w:rsidRPr="000C32E7">
        <w:rPr>
          <w:rFonts w:ascii="Calibri" w:hAnsi="Calibri" w:cs="Calibri"/>
          <w:sz w:val="22"/>
          <w:szCs w:val="22"/>
        </w:rPr>
        <w:t>“)</w:t>
      </w:r>
      <w:r w:rsidRPr="008C5445">
        <w:rPr>
          <w:rFonts w:ascii="Calibri" w:hAnsi="Calibri" w:cs="Calibri"/>
          <w:i/>
          <w:sz w:val="22"/>
          <w:szCs w:val="22"/>
        </w:rPr>
        <w:t xml:space="preserve"> </w:t>
      </w:r>
      <w:r w:rsidRPr="008C5445">
        <w:rPr>
          <w:rFonts w:ascii="Calibri" w:hAnsi="Calibri" w:cs="Calibri"/>
          <w:sz w:val="22"/>
          <w:szCs w:val="22"/>
        </w:rPr>
        <w:t xml:space="preserve">v rámci </w:t>
      </w:r>
      <w:r w:rsidR="00BB5030">
        <w:rPr>
          <w:rFonts w:ascii="Calibri" w:hAnsi="Calibri" w:cs="Calibri"/>
          <w:sz w:val="22"/>
          <w:szCs w:val="22"/>
        </w:rPr>
        <w:t xml:space="preserve">implementace </w:t>
      </w:r>
      <w:r w:rsidR="00DF59D1">
        <w:rPr>
          <w:rFonts w:ascii="Calibri" w:hAnsi="Calibri" w:cs="Calibri"/>
          <w:sz w:val="22"/>
          <w:szCs w:val="22"/>
        </w:rPr>
        <w:t>Operačního programu Podnikání a inovace pro konkurenceschopnost</w:t>
      </w:r>
      <w:r>
        <w:rPr>
          <w:rFonts w:ascii="Calibri" w:hAnsi="Calibri" w:cs="Calibri"/>
          <w:sz w:val="22"/>
          <w:szCs w:val="22"/>
        </w:rPr>
        <w:t xml:space="preserve"> </w:t>
      </w:r>
      <w:proofErr w:type="gramStart"/>
      <w:r>
        <w:rPr>
          <w:rFonts w:ascii="Calibri" w:hAnsi="Calibri" w:cs="Calibri"/>
          <w:sz w:val="22"/>
          <w:szCs w:val="22"/>
        </w:rPr>
        <w:t>201</w:t>
      </w:r>
      <w:r w:rsidR="00DF59D1">
        <w:rPr>
          <w:rFonts w:ascii="Calibri" w:hAnsi="Calibri" w:cs="Calibri"/>
          <w:sz w:val="22"/>
          <w:szCs w:val="22"/>
        </w:rPr>
        <w:t>4</w:t>
      </w:r>
      <w:r w:rsidRPr="008C5445">
        <w:rPr>
          <w:rFonts w:ascii="Calibri" w:hAnsi="Calibri" w:cs="Calibri"/>
          <w:sz w:val="22"/>
          <w:szCs w:val="22"/>
        </w:rPr>
        <w:t xml:space="preserve"> – 202</w:t>
      </w:r>
      <w:r w:rsidR="00216F1B">
        <w:rPr>
          <w:rFonts w:ascii="Calibri" w:hAnsi="Calibri" w:cs="Calibri"/>
          <w:sz w:val="22"/>
          <w:szCs w:val="22"/>
        </w:rPr>
        <w:t>0</w:t>
      </w:r>
      <w:proofErr w:type="gramEnd"/>
      <w:r w:rsidR="00DF59D1">
        <w:rPr>
          <w:rFonts w:ascii="Calibri" w:hAnsi="Calibri" w:cs="Calibri"/>
          <w:sz w:val="22"/>
          <w:szCs w:val="22"/>
        </w:rPr>
        <w:t xml:space="preserve"> (dále jen OP PIK</w:t>
      </w:r>
      <w:r w:rsidR="00DF59D1" w:rsidRPr="00BB5030">
        <w:rPr>
          <w:rFonts w:ascii="Calibri" w:hAnsi="Calibri" w:cs="Calibri"/>
          <w:sz w:val="22"/>
          <w:szCs w:val="22"/>
        </w:rPr>
        <w:t xml:space="preserve">), </w:t>
      </w:r>
      <w:r w:rsidR="00BB5030" w:rsidRPr="00BB5030">
        <w:rPr>
          <w:rFonts w:ascii="Calibri" w:hAnsi="Calibri" w:cs="Calibri"/>
          <w:sz w:val="22"/>
          <w:szCs w:val="22"/>
        </w:rPr>
        <w:t>V</w:t>
      </w:r>
      <w:r w:rsidR="00DF59D1" w:rsidRPr="00BB5030">
        <w:rPr>
          <w:rFonts w:ascii="Calibri" w:hAnsi="Calibri" w:cs="Calibri"/>
          <w:sz w:val="22"/>
          <w:szCs w:val="22"/>
        </w:rPr>
        <w:t xml:space="preserve">ýzvy </w:t>
      </w:r>
      <w:r w:rsidR="00D61EC1">
        <w:rPr>
          <w:rFonts w:ascii="Calibri" w:hAnsi="Calibri" w:cs="Calibri"/>
          <w:sz w:val="22"/>
          <w:szCs w:val="22"/>
        </w:rPr>
        <w:t>IX</w:t>
      </w:r>
      <w:r w:rsidR="00DF59D1" w:rsidRPr="00BB5030">
        <w:rPr>
          <w:rFonts w:ascii="Calibri" w:hAnsi="Calibri" w:cs="Calibri"/>
          <w:sz w:val="22"/>
          <w:szCs w:val="22"/>
        </w:rPr>
        <w:t xml:space="preserve"> </w:t>
      </w:r>
      <w:r w:rsidR="00BB5030" w:rsidRPr="00BB5030">
        <w:rPr>
          <w:rFonts w:ascii="Calibri" w:hAnsi="Calibri" w:cs="Calibri"/>
          <w:sz w:val="22"/>
          <w:szCs w:val="22"/>
        </w:rPr>
        <w:t xml:space="preserve">k </w:t>
      </w:r>
      <w:r w:rsidR="00DF59D1" w:rsidRPr="00BB5030">
        <w:rPr>
          <w:rFonts w:ascii="Calibri" w:hAnsi="Calibri" w:cs="Calibri"/>
          <w:sz w:val="22"/>
          <w:szCs w:val="22"/>
        </w:rPr>
        <w:t xml:space="preserve">programu podpory </w:t>
      </w:r>
      <w:r w:rsidR="00216F1B">
        <w:rPr>
          <w:rFonts w:ascii="Calibri" w:hAnsi="Calibri" w:cs="Calibri"/>
          <w:sz w:val="22"/>
          <w:szCs w:val="22"/>
        </w:rPr>
        <w:t>APLIKACE</w:t>
      </w:r>
      <w:r w:rsidRPr="00BB5030">
        <w:rPr>
          <w:rFonts w:ascii="Calibri" w:hAnsi="Calibri" w:cs="Calibri"/>
          <w:sz w:val="22"/>
          <w:szCs w:val="22"/>
        </w:rPr>
        <w:t>.</w:t>
      </w:r>
    </w:p>
    <w:p w14:paraId="46805C77" w14:textId="77777777" w:rsidR="00E04B90" w:rsidRPr="00F44FBE" w:rsidRDefault="00E04B90" w:rsidP="00F44FBE">
      <w:pPr>
        <w:rPr>
          <w:rFonts w:ascii="Calibri" w:hAnsi="Calibri" w:cs="Calibri"/>
          <w:b/>
          <w:sz w:val="22"/>
          <w:szCs w:val="22"/>
        </w:rPr>
      </w:pPr>
    </w:p>
    <w:p w14:paraId="45681872" w14:textId="23862F7A" w:rsidR="00E04B90" w:rsidRPr="00BF1575" w:rsidRDefault="00F44FBE" w:rsidP="00E04B90">
      <w:pPr>
        <w:pStyle w:val="Numm2"/>
        <w:numPr>
          <w:ilvl w:val="0"/>
          <w:numId w:val="13"/>
        </w:numPr>
        <w:spacing w:after="120"/>
        <w:ind w:left="703" w:hanging="703"/>
        <w:jc w:val="both"/>
        <w:rPr>
          <w:rFonts w:ascii="Calibri" w:hAnsi="Calibri" w:cs="Calibri"/>
          <w:sz w:val="22"/>
          <w:szCs w:val="22"/>
        </w:rPr>
      </w:pPr>
      <w:r w:rsidRPr="00BF1575">
        <w:rPr>
          <w:rFonts w:ascii="Calibri" w:hAnsi="Calibri" w:cs="Calibri"/>
          <w:sz w:val="22"/>
          <w:szCs w:val="22"/>
        </w:rPr>
        <w:t xml:space="preserve">Účelem této smlouvy je vytvoření právního rámce partnerství a vzájemné spolupráce smluvních stran, včetně vázanosti smluvních stran </w:t>
      </w:r>
      <w:r w:rsidR="005E0EAC">
        <w:rPr>
          <w:rFonts w:ascii="Calibri" w:hAnsi="Calibri" w:cs="Calibri"/>
          <w:sz w:val="22"/>
          <w:szCs w:val="22"/>
        </w:rPr>
        <w:t>Podnikatelského záměru (PZ)</w:t>
      </w:r>
      <w:r w:rsidRPr="00BF1575">
        <w:rPr>
          <w:rFonts w:ascii="Calibri" w:hAnsi="Calibri" w:cs="Calibri"/>
          <w:sz w:val="22"/>
          <w:szCs w:val="22"/>
        </w:rPr>
        <w:t xml:space="preserve">, </w:t>
      </w:r>
      <w:r w:rsidR="005E0EAC">
        <w:rPr>
          <w:rFonts w:ascii="Calibri" w:hAnsi="Calibri" w:cs="Calibri"/>
          <w:sz w:val="22"/>
          <w:szCs w:val="22"/>
        </w:rPr>
        <w:t xml:space="preserve">vypracovala společnosti </w:t>
      </w:r>
      <w:r w:rsidR="00216F1B">
        <w:rPr>
          <w:rFonts w:ascii="Calibri" w:hAnsi="Calibri" w:cs="Calibri"/>
          <w:sz w:val="22"/>
          <w:szCs w:val="22"/>
        </w:rPr>
        <w:t xml:space="preserve">METEOPRESS, spol. s </w:t>
      </w:r>
      <w:r w:rsidR="005E0EAC">
        <w:rPr>
          <w:rFonts w:ascii="Calibri" w:hAnsi="Calibri" w:cs="Calibri"/>
          <w:sz w:val="22"/>
          <w:szCs w:val="22"/>
        </w:rPr>
        <w:t>r.o.</w:t>
      </w:r>
      <w:r w:rsidRPr="00BF1575">
        <w:rPr>
          <w:rFonts w:ascii="Calibri" w:hAnsi="Calibri" w:cs="Calibri"/>
          <w:sz w:val="22"/>
          <w:szCs w:val="22"/>
        </w:rPr>
        <w:t>, na jehož základě bude poskytována p</w:t>
      </w:r>
      <w:r w:rsidR="004C76E4">
        <w:rPr>
          <w:rFonts w:ascii="Calibri" w:hAnsi="Calibri" w:cs="Calibri"/>
          <w:sz w:val="22"/>
          <w:szCs w:val="22"/>
        </w:rPr>
        <w:t>odpora, podmínkami obsaženými v</w:t>
      </w:r>
      <w:r w:rsidRPr="00BF1575">
        <w:rPr>
          <w:rFonts w:ascii="Calibri" w:hAnsi="Calibri" w:cs="Calibri"/>
          <w:sz w:val="22"/>
          <w:szCs w:val="22"/>
        </w:rPr>
        <w:t xml:space="preserve"> </w:t>
      </w:r>
      <w:r w:rsidR="00AD6038" w:rsidRPr="004C76E4">
        <w:rPr>
          <w:rFonts w:ascii="Calibri" w:hAnsi="Calibri" w:cs="Calibri"/>
          <w:b/>
          <w:sz w:val="22"/>
          <w:szCs w:val="22"/>
        </w:rPr>
        <w:t>Rozhodnutí</w:t>
      </w:r>
      <w:r w:rsidRPr="004C76E4">
        <w:rPr>
          <w:rFonts w:ascii="Calibri" w:hAnsi="Calibri" w:cs="Calibri"/>
          <w:b/>
          <w:sz w:val="22"/>
          <w:szCs w:val="22"/>
        </w:rPr>
        <w:t xml:space="preserve"> o poskytnutí </w:t>
      </w:r>
      <w:r w:rsidR="004C76E4" w:rsidRPr="004C76E4">
        <w:rPr>
          <w:rFonts w:ascii="Calibri" w:hAnsi="Calibri" w:cs="Calibri"/>
          <w:b/>
          <w:sz w:val="22"/>
          <w:szCs w:val="22"/>
        </w:rPr>
        <w:t>dotace</w:t>
      </w:r>
      <w:r w:rsidR="00C931C5">
        <w:rPr>
          <w:rFonts w:ascii="Calibri" w:hAnsi="Calibri" w:cs="Calibri"/>
          <w:b/>
          <w:sz w:val="22"/>
          <w:szCs w:val="22"/>
        </w:rPr>
        <w:t xml:space="preserve"> </w:t>
      </w:r>
      <w:r w:rsidR="00C931C5" w:rsidRPr="00C931C5">
        <w:rPr>
          <w:rFonts w:ascii="Calibri" w:hAnsi="Calibri" w:cs="Calibri"/>
          <w:sz w:val="22"/>
          <w:szCs w:val="22"/>
        </w:rPr>
        <w:t xml:space="preserve">(dále jen </w:t>
      </w:r>
      <w:r w:rsidR="00C931C5">
        <w:rPr>
          <w:rFonts w:ascii="Calibri" w:hAnsi="Calibri" w:cs="Calibri"/>
          <w:sz w:val="22"/>
          <w:szCs w:val="22"/>
        </w:rPr>
        <w:t>„</w:t>
      </w:r>
      <w:r w:rsidR="00C931C5" w:rsidRPr="00C931C5">
        <w:rPr>
          <w:rFonts w:ascii="Calibri" w:hAnsi="Calibri" w:cs="Calibri"/>
          <w:sz w:val="22"/>
          <w:szCs w:val="22"/>
        </w:rPr>
        <w:t>Rozhodnutí</w:t>
      </w:r>
      <w:r w:rsidR="00C931C5">
        <w:rPr>
          <w:rFonts w:ascii="Calibri" w:hAnsi="Calibri" w:cs="Calibri"/>
          <w:sz w:val="22"/>
          <w:szCs w:val="22"/>
        </w:rPr>
        <w:t>“</w:t>
      </w:r>
      <w:r w:rsidR="00C931C5" w:rsidRPr="00C931C5">
        <w:rPr>
          <w:rFonts w:ascii="Calibri" w:hAnsi="Calibri" w:cs="Calibri"/>
          <w:sz w:val="22"/>
          <w:szCs w:val="22"/>
        </w:rPr>
        <w:t>)</w:t>
      </w:r>
      <w:r w:rsidR="00936F56">
        <w:rPr>
          <w:rFonts w:ascii="Calibri" w:hAnsi="Calibri" w:cs="Calibri"/>
          <w:sz w:val="22"/>
          <w:szCs w:val="22"/>
        </w:rPr>
        <w:t>, které</w:t>
      </w:r>
      <w:r w:rsidRPr="00BF1575">
        <w:rPr>
          <w:rFonts w:ascii="Calibri" w:hAnsi="Calibri" w:cs="Calibri"/>
          <w:sz w:val="22"/>
          <w:szCs w:val="22"/>
        </w:rPr>
        <w:t xml:space="preserve"> je nedílnou samostatnou součástí této smlouvy, a v dokumentaci programu, zejména týkající</w:t>
      </w:r>
      <w:r w:rsidR="00936F56">
        <w:rPr>
          <w:rFonts w:ascii="Calibri" w:hAnsi="Calibri" w:cs="Calibri"/>
          <w:sz w:val="22"/>
          <w:szCs w:val="22"/>
        </w:rPr>
        <w:t>ch</w:t>
      </w:r>
      <w:r w:rsidRPr="00BF1575">
        <w:rPr>
          <w:rFonts w:ascii="Calibri" w:hAnsi="Calibri" w:cs="Calibri"/>
          <w:sz w:val="22"/>
          <w:szCs w:val="22"/>
        </w:rPr>
        <w:t xml:space="preserve"> se veřejné soutěže, či poskytovatele</w:t>
      </w:r>
      <w:r w:rsidR="00936F56">
        <w:rPr>
          <w:rFonts w:ascii="Calibri" w:hAnsi="Calibri" w:cs="Calibri"/>
          <w:sz w:val="22"/>
          <w:szCs w:val="22"/>
        </w:rPr>
        <w:t>m</w:t>
      </w:r>
      <w:r w:rsidRPr="00BF1575">
        <w:rPr>
          <w:rFonts w:ascii="Calibri" w:hAnsi="Calibri" w:cs="Calibri"/>
          <w:sz w:val="22"/>
          <w:szCs w:val="22"/>
        </w:rPr>
        <w:t xml:space="preserve"> závazné ve vztahu k projektu, za účelem zajištění realizace projektu, a to za podmínek upravených touto smlouvou.</w:t>
      </w:r>
    </w:p>
    <w:p w14:paraId="457EB7BD" w14:textId="77777777" w:rsidR="00E04B90" w:rsidRPr="008C5445" w:rsidRDefault="00E04B90" w:rsidP="00E04B90">
      <w:pPr>
        <w:rPr>
          <w:rFonts w:ascii="Calibri" w:hAnsi="Calibri" w:cs="Calibri"/>
          <w:sz w:val="22"/>
          <w:szCs w:val="22"/>
        </w:rPr>
      </w:pPr>
    </w:p>
    <w:p w14:paraId="295B9DD6"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 xml:space="preserve">Článek 3. </w:t>
      </w:r>
    </w:p>
    <w:p w14:paraId="3AC2DBDB"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 xml:space="preserve">Řešení projektu </w:t>
      </w:r>
    </w:p>
    <w:p w14:paraId="6079347A" w14:textId="77777777" w:rsidR="00E04B90" w:rsidRPr="008C5445" w:rsidRDefault="00E04B90" w:rsidP="00E04B90">
      <w:pPr>
        <w:jc w:val="center"/>
        <w:rPr>
          <w:rFonts w:ascii="Calibri" w:hAnsi="Calibri" w:cs="Calibri"/>
          <w:b/>
          <w:sz w:val="22"/>
          <w:szCs w:val="22"/>
        </w:rPr>
      </w:pPr>
    </w:p>
    <w:p w14:paraId="24DF16F2" w14:textId="6524F418" w:rsidR="00E04B90" w:rsidRPr="007524EC" w:rsidRDefault="00E04B90" w:rsidP="00E04B90">
      <w:pPr>
        <w:numPr>
          <w:ilvl w:val="0"/>
          <w:numId w:val="2"/>
        </w:numPr>
        <w:jc w:val="both"/>
        <w:rPr>
          <w:rFonts w:ascii="Calibri" w:hAnsi="Calibri" w:cs="Calibri"/>
          <w:sz w:val="22"/>
          <w:szCs w:val="22"/>
        </w:rPr>
      </w:pPr>
      <w:r w:rsidRPr="007524EC">
        <w:rPr>
          <w:rFonts w:ascii="Calibri" w:hAnsi="Calibri" w:cs="Calibri"/>
          <w:sz w:val="22"/>
          <w:szCs w:val="22"/>
        </w:rPr>
        <w:t xml:space="preserve">Řešení projektu je rozloženo do let </w:t>
      </w:r>
      <w:proofErr w:type="gramStart"/>
      <w:r w:rsidR="00000039" w:rsidRPr="00D62EE3">
        <w:rPr>
          <w:rFonts w:ascii="Calibri" w:hAnsi="Calibri" w:cs="Calibri"/>
          <w:sz w:val="22"/>
          <w:szCs w:val="22"/>
        </w:rPr>
        <w:t>20</w:t>
      </w:r>
      <w:r w:rsidR="00AD6038" w:rsidRPr="00D62EE3">
        <w:rPr>
          <w:rFonts w:ascii="Calibri" w:hAnsi="Calibri" w:cs="Calibri"/>
          <w:sz w:val="22"/>
          <w:szCs w:val="22"/>
        </w:rPr>
        <w:t>2</w:t>
      </w:r>
      <w:r w:rsidR="00044AFB" w:rsidRPr="007524EC">
        <w:rPr>
          <w:rFonts w:ascii="Calibri" w:hAnsi="Calibri" w:cs="Calibri"/>
          <w:sz w:val="22"/>
          <w:szCs w:val="22"/>
        </w:rPr>
        <w:t>1</w:t>
      </w:r>
      <w:r w:rsidR="00000039" w:rsidRPr="00D62EE3">
        <w:rPr>
          <w:rFonts w:ascii="Calibri" w:hAnsi="Calibri" w:cs="Calibri"/>
          <w:sz w:val="22"/>
          <w:szCs w:val="22"/>
        </w:rPr>
        <w:t xml:space="preserve"> </w:t>
      </w:r>
      <w:r w:rsidRPr="00D62EE3">
        <w:rPr>
          <w:rFonts w:ascii="Calibri" w:hAnsi="Calibri" w:cs="Calibri"/>
          <w:sz w:val="22"/>
          <w:szCs w:val="22"/>
        </w:rPr>
        <w:t>-</w:t>
      </w:r>
      <w:r w:rsidR="00000039" w:rsidRPr="00D62EE3">
        <w:rPr>
          <w:rFonts w:ascii="Calibri" w:hAnsi="Calibri" w:cs="Calibri"/>
          <w:sz w:val="22"/>
          <w:szCs w:val="22"/>
        </w:rPr>
        <w:t xml:space="preserve"> </w:t>
      </w:r>
      <w:r w:rsidR="00C221E3" w:rsidRPr="00D62EE3">
        <w:rPr>
          <w:rFonts w:ascii="Calibri" w:hAnsi="Calibri" w:cs="Calibri"/>
          <w:sz w:val="22"/>
          <w:szCs w:val="22"/>
        </w:rPr>
        <w:t>202</w:t>
      </w:r>
      <w:r w:rsidR="00CB43DC" w:rsidRPr="007524EC">
        <w:rPr>
          <w:rFonts w:ascii="Calibri" w:hAnsi="Calibri" w:cs="Calibri"/>
          <w:sz w:val="22"/>
          <w:szCs w:val="22"/>
        </w:rPr>
        <w:t>3</w:t>
      </w:r>
      <w:proofErr w:type="gramEnd"/>
      <w:r w:rsidRPr="007524EC">
        <w:rPr>
          <w:rFonts w:ascii="Calibri" w:hAnsi="Calibri" w:cs="Calibri"/>
          <w:sz w:val="22"/>
          <w:szCs w:val="22"/>
        </w:rPr>
        <w:t>.</w:t>
      </w:r>
    </w:p>
    <w:p w14:paraId="1D80079A" w14:textId="035ABDA0" w:rsidR="00E04B90" w:rsidRPr="007524EC" w:rsidRDefault="00E04B90" w:rsidP="00E04B90">
      <w:pPr>
        <w:numPr>
          <w:ilvl w:val="0"/>
          <w:numId w:val="2"/>
        </w:numPr>
        <w:jc w:val="both"/>
        <w:rPr>
          <w:rFonts w:ascii="Calibri" w:hAnsi="Calibri" w:cs="Calibri"/>
          <w:sz w:val="22"/>
          <w:szCs w:val="22"/>
        </w:rPr>
      </w:pPr>
      <w:r w:rsidRPr="007524EC">
        <w:rPr>
          <w:rFonts w:ascii="Calibri" w:hAnsi="Calibri" w:cs="Calibri"/>
          <w:sz w:val="22"/>
          <w:szCs w:val="22"/>
        </w:rPr>
        <w:t xml:space="preserve">Předmětem řešení projektu je zejména </w:t>
      </w:r>
      <w:r w:rsidR="000B1DE6" w:rsidRPr="00D62EE3">
        <w:rPr>
          <w:rFonts w:ascii="Calibri" w:hAnsi="Calibri" w:cs="Calibri"/>
          <w:color w:val="0F243E"/>
          <w:sz w:val="22"/>
          <w:szCs w:val="22"/>
        </w:rPr>
        <w:t>realizace výzkumných a vývojových aktivit v oblasti meteorologie</w:t>
      </w:r>
      <w:r w:rsidR="000B1DE6" w:rsidRPr="007524EC">
        <w:rPr>
          <w:rFonts w:ascii="Calibri" w:hAnsi="Calibri" w:cs="Calibri"/>
          <w:sz w:val="22"/>
          <w:szCs w:val="22"/>
        </w:rPr>
        <w:t>.</w:t>
      </w:r>
    </w:p>
    <w:p w14:paraId="53B04F93" w14:textId="4B294345" w:rsidR="008D45F9" w:rsidRPr="007524EC" w:rsidRDefault="00E04B90" w:rsidP="00AD6038">
      <w:pPr>
        <w:numPr>
          <w:ilvl w:val="0"/>
          <w:numId w:val="2"/>
        </w:numPr>
        <w:jc w:val="both"/>
        <w:rPr>
          <w:rFonts w:ascii="Calibri" w:hAnsi="Calibri" w:cs="Calibri"/>
          <w:sz w:val="22"/>
          <w:szCs w:val="22"/>
        </w:rPr>
      </w:pPr>
      <w:r w:rsidRPr="007524EC">
        <w:rPr>
          <w:rFonts w:ascii="Calibri" w:hAnsi="Calibri" w:cs="Calibri"/>
          <w:sz w:val="22"/>
          <w:szCs w:val="22"/>
        </w:rPr>
        <w:t>Cílem projektu společného vývoje je výzkum a návrh</w:t>
      </w:r>
      <w:r w:rsidR="000B1DE6" w:rsidRPr="007524EC">
        <w:rPr>
          <w:rFonts w:ascii="Calibri" w:hAnsi="Calibri" w:cs="Calibri"/>
          <w:sz w:val="22"/>
          <w:szCs w:val="22"/>
        </w:rPr>
        <w:t xml:space="preserve"> zařízení, jež bude snímat a vyhodnocovat data o počasí, zejména srážky na velkou vzdálenost.</w:t>
      </w:r>
      <w:r w:rsidRPr="007524EC">
        <w:rPr>
          <w:rFonts w:ascii="Calibri" w:hAnsi="Calibri" w:cs="Calibri"/>
          <w:sz w:val="22"/>
          <w:szCs w:val="22"/>
        </w:rPr>
        <w:t xml:space="preserve"> </w:t>
      </w:r>
    </w:p>
    <w:p w14:paraId="2DE98FD2" w14:textId="4DD6CBB6" w:rsidR="008D45F9" w:rsidRPr="00D62EE3" w:rsidRDefault="00E04B90" w:rsidP="00E04B90">
      <w:pPr>
        <w:numPr>
          <w:ilvl w:val="0"/>
          <w:numId w:val="2"/>
        </w:numPr>
        <w:jc w:val="both"/>
        <w:rPr>
          <w:rFonts w:ascii="Calibri" w:hAnsi="Calibri" w:cs="Calibri"/>
          <w:sz w:val="22"/>
          <w:szCs w:val="22"/>
        </w:rPr>
      </w:pPr>
      <w:r w:rsidRPr="007524EC">
        <w:rPr>
          <w:rFonts w:ascii="Calibri" w:hAnsi="Calibri" w:cs="Calibri"/>
          <w:sz w:val="22"/>
          <w:szCs w:val="22"/>
        </w:rPr>
        <w:t>Předpokládaným výsledk</w:t>
      </w:r>
      <w:r w:rsidR="000B1DE6" w:rsidRPr="007524EC">
        <w:rPr>
          <w:rFonts w:ascii="Calibri" w:hAnsi="Calibri" w:cs="Calibri"/>
          <w:sz w:val="22"/>
          <w:szCs w:val="22"/>
        </w:rPr>
        <w:t>em</w:t>
      </w:r>
      <w:r w:rsidRPr="007524EC">
        <w:rPr>
          <w:rFonts w:ascii="Calibri" w:hAnsi="Calibri" w:cs="Calibri"/>
          <w:sz w:val="22"/>
          <w:szCs w:val="22"/>
        </w:rPr>
        <w:t xml:space="preserve"> projektu j</w:t>
      </w:r>
      <w:r w:rsidR="000B1DE6" w:rsidRPr="007524EC">
        <w:rPr>
          <w:rFonts w:ascii="Calibri" w:hAnsi="Calibri" w:cs="Calibri"/>
          <w:sz w:val="22"/>
          <w:szCs w:val="22"/>
        </w:rPr>
        <w:t>e</w:t>
      </w:r>
      <w:r w:rsidRPr="007524EC">
        <w:rPr>
          <w:rFonts w:ascii="Calibri" w:hAnsi="Calibri" w:cs="Calibri"/>
          <w:sz w:val="22"/>
          <w:szCs w:val="22"/>
        </w:rPr>
        <w:t xml:space="preserve"> </w:t>
      </w:r>
      <w:r w:rsidR="000B1DE6" w:rsidRPr="007524EC">
        <w:rPr>
          <w:rFonts w:ascii="Calibri" w:hAnsi="Calibri" w:cs="Calibri"/>
          <w:sz w:val="22"/>
          <w:szCs w:val="22"/>
        </w:rPr>
        <w:t xml:space="preserve">vývoj </w:t>
      </w:r>
      <w:r w:rsidR="000B1DE6" w:rsidRPr="00D62EE3">
        <w:rPr>
          <w:rFonts w:ascii="Calibri" w:hAnsi="Calibri" w:cs="Calibri"/>
          <w:color w:val="0F243E"/>
          <w:sz w:val="22"/>
          <w:szCs w:val="22"/>
        </w:rPr>
        <w:t xml:space="preserve">inovativního radaru typu C-band </w:t>
      </w:r>
      <w:r w:rsidR="000B1DE6" w:rsidRPr="007524EC">
        <w:rPr>
          <w:rFonts w:ascii="Calibri" w:hAnsi="Calibri" w:cs="Calibri"/>
          <w:color w:val="0F243E"/>
          <w:sz w:val="22"/>
          <w:szCs w:val="22"/>
        </w:rPr>
        <w:t>a sekundárního výstupu</w:t>
      </w:r>
      <w:r w:rsidR="000B1DE6" w:rsidRPr="00D62EE3">
        <w:rPr>
          <w:rFonts w:ascii="Calibri" w:hAnsi="Calibri" w:cs="Calibri"/>
          <w:color w:val="0F243E"/>
          <w:sz w:val="22"/>
          <w:szCs w:val="22"/>
        </w:rPr>
        <w:t xml:space="preserve"> – softwaru pro detekci nebezpečných jevů z dat radaru a jejich predikci.</w:t>
      </w:r>
    </w:p>
    <w:p w14:paraId="743F47D3" w14:textId="77777777" w:rsidR="00E04B90" w:rsidRPr="007524EC" w:rsidRDefault="00E04B90" w:rsidP="00E04B90">
      <w:pPr>
        <w:numPr>
          <w:ilvl w:val="0"/>
          <w:numId w:val="2"/>
        </w:numPr>
        <w:jc w:val="both"/>
        <w:rPr>
          <w:rFonts w:ascii="Calibri" w:hAnsi="Calibri" w:cs="Calibri"/>
          <w:sz w:val="22"/>
          <w:szCs w:val="22"/>
        </w:rPr>
      </w:pPr>
      <w:r w:rsidRPr="007524EC">
        <w:rPr>
          <w:rFonts w:ascii="Calibri" w:hAnsi="Calibri" w:cs="Calibri"/>
          <w:sz w:val="22"/>
          <w:szCs w:val="22"/>
        </w:rPr>
        <w:t xml:space="preserve">Za řízení projektu je odpovědný příjemce. </w:t>
      </w:r>
    </w:p>
    <w:p w14:paraId="3AB35001" w14:textId="77777777" w:rsidR="00EE0D9C" w:rsidRPr="008C5445" w:rsidRDefault="00EE0D9C" w:rsidP="00E04B90">
      <w:pPr>
        <w:jc w:val="both"/>
        <w:rPr>
          <w:rFonts w:ascii="Calibri" w:hAnsi="Calibri" w:cs="Calibri"/>
          <w:sz w:val="22"/>
          <w:szCs w:val="22"/>
        </w:rPr>
      </w:pPr>
    </w:p>
    <w:p w14:paraId="0C111500"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4.</w:t>
      </w:r>
    </w:p>
    <w:p w14:paraId="065F644A" w14:textId="77777777" w:rsidR="00E04B90" w:rsidRPr="008C5445" w:rsidRDefault="00E04B90" w:rsidP="00E04B90">
      <w:pPr>
        <w:jc w:val="center"/>
        <w:rPr>
          <w:rFonts w:ascii="Calibri" w:hAnsi="Calibri" w:cs="Calibri"/>
          <w:b/>
          <w:sz w:val="22"/>
          <w:szCs w:val="22"/>
        </w:rPr>
      </w:pPr>
      <w:r w:rsidRPr="000B1DE6">
        <w:rPr>
          <w:rFonts w:ascii="Calibri" w:hAnsi="Calibri" w:cs="Calibri"/>
          <w:b/>
          <w:sz w:val="22"/>
          <w:szCs w:val="22"/>
        </w:rPr>
        <w:t>Řešitelský tým</w:t>
      </w:r>
    </w:p>
    <w:p w14:paraId="149722B5" w14:textId="77777777" w:rsidR="00E04B90" w:rsidRPr="008C5445" w:rsidRDefault="00E04B90" w:rsidP="00E04B90">
      <w:pPr>
        <w:jc w:val="center"/>
        <w:rPr>
          <w:rFonts w:ascii="Calibri" w:hAnsi="Calibri" w:cs="Calibri"/>
          <w:sz w:val="22"/>
          <w:szCs w:val="22"/>
        </w:rPr>
      </w:pPr>
    </w:p>
    <w:p w14:paraId="051B3999" w14:textId="5321A4B4" w:rsidR="00E04B90" w:rsidRPr="008C5445" w:rsidRDefault="00E04B90" w:rsidP="00E04B90">
      <w:pPr>
        <w:numPr>
          <w:ilvl w:val="0"/>
          <w:numId w:val="3"/>
        </w:numPr>
        <w:overflowPunct/>
        <w:jc w:val="both"/>
        <w:textAlignment w:val="auto"/>
        <w:rPr>
          <w:rFonts w:ascii="Calibri" w:hAnsi="Calibri" w:cs="Calibri"/>
          <w:sz w:val="22"/>
          <w:szCs w:val="22"/>
        </w:rPr>
      </w:pPr>
      <w:r w:rsidRPr="008C5445">
        <w:rPr>
          <w:rFonts w:ascii="Calibri" w:hAnsi="Calibri" w:cs="Calibri"/>
          <w:sz w:val="22"/>
          <w:szCs w:val="22"/>
        </w:rPr>
        <w:t>Řešitelský tým tvoří osoby, které se významným způsobem podílejí na řešení projektu a jsou v pracovním poměru k</w:t>
      </w:r>
      <w:r w:rsidR="005E0EAC">
        <w:rPr>
          <w:rFonts w:ascii="Calibri" w:hAnsi="Calibri" w:cs="Calibri"/>
          <w:sz w:val="22"/>
          <w:szCs w:val="22"/>
        </w:rPr>
        <w:t> </w:t>
      </w:r>
      <w:r w:rsidRPr="008C5445">
        <w:rPr>
          <w:rFonts w:ascii="Calibri" w:hAnsi="Calibri" w:cs="Calibri"/>
          <w:sz w:val="22"/>
          <w:szCs w:val="22"/>
        </w:rPr>
        <w:t>příjemci</w:t>
      </w:r>
      <w:r w:rsidR="005E0EAC">
        <w:rPr>
          <w:rFonts w:ascii="Calibri" w:hAnsi="Calibri" w:cs="Calibri"/>
          <w:sz w:val="22"/>
          <w:szCs w:val="22"/>
        </w:rPr>
        <w:t xml:space="preserve"> dotace</w:t>
      </w:r>
      <w:r w:rsidRPr="008C5445">
        <w:rPr>
          <w:rFonts w:ascii="Calibri" w:hAnsi="Calibri" w:cs="Calibri"/>
          <w:sz w:val="22"/>
          <w:szCs w:val="22"/>
        </w:rPr>
        <w:t xml:space="preserve"> či </w:t>
      </w:r>
      <w:r w:rsidR="005E0EAC">
        <w:rPr>
          <w:rFonts w:ascii="Calibri" w:hAnsi="Calibri" w:cs="Calibri"/>
          <w:sz w:val="22"/>
          <w:szCs w:val="22"/>
        </w:rPr>
        <w:t>k spolupracujícímu subjektu</w:t>
      </w:r>
      <w:r w:rsidRPr="008C5445">
        <w:rPr>
          <w:rFonts w:ascii="Calibri" w:hAnsi="Calibri" w:cs="Calibri"/>
          <w:sz w:val="22"/>
          <w:szCs w:val="22"/>
        </w:rPr>
        <w:t>.</w:t>
      </w:r>
    </w:p>
    <w:p w14:paraId="007D4CC5" w14:textId="0B2E06DB" w:rsidR="00E04B90" w:rsidRPr="001C6E38" w:rsidRDefault="00E04B90" w:rsidP="00E04B90">
      <w:pPr>
        <w:numPr>
          <w:ilvl w:val="0"/>
          <w:numId w:val="3"/>
        </w:numPr>
        <w:jc w:val="both"/>
        <w:rPr>
          <w:rFonts w:asciiTheme="minorHAnsi" w:hAnsiTheme="minorHAnsi" w:cs="Calibri"/>
          <w:sz w:val="22"/>
          <w:szCs w:val="22"/>
        </w:rPr>
      </w:pPr>
      <w:r w:rsidRPr="008C5445">
        <w:rPr>
          <w:rFonts w:ascii="Calibri" w:hAnsi="Calibri" w:cs="Calibri"/>
          <w:sz w:val="22"/>
          <w:szCs w:val="22"/>
        </w:rPr>
        <w:t>Osobou odpovědnou za řešení a odbornou úroveň projektu na straně příjemce je:</w:t>
      </w:r>
      <w:r w:rsidR="00C004D5">
        <w:rPr>
          <w:rFonts w:ascii="Calibri" w:hAnsi="Calibri" w:cs="Calibri"/>
          <w:sz w:val="22"/>
          <w:szCs w:val="22"/>
        </w:rPr>
        <w:t xml:space="preserve"> </w:t>
      </w:r>
      <w:proofErr w:type="spellStart"/>
      <w:r w:rsidR="00194F56">
        <w:rPr>
          <w:rFonts w:ascii="Calibri" w:hAnsi="Calibri" w:cs="Calibri"/>
          <w:sz w:val="22"/>
          <w:szCs w:val="22"/>
        </w:rPr>
        <w:t>xxxxxxxxxxx</w:t>
      </w:r>
      <w:proofErr w:type="spellEnd"/>
      <w:r w:rsidR="00AD6038">
        <w:rPr>
          <w:rFonts w:asciiTheme="minorHAnsi" w:hAnsiTheme="minorHAnsi"/>
          <w:sz w:val="22"/>
          <w:szCs w:val="22"/>
        </w:rPr>
        <w:t xml:space="preserve"> </w:t>
      </w:r>
      <w:r w:rsidRPr="001C6E38">
        <w:rPr>
          <w:rFonts w:asciiTheme="minorHAnsi" w:hAnsiTheme="minorHAnsi" w:cs="Calibri"/>
          <w:sz w:val="22"/>
          <w:szCs w:val="22"/>
        </w:rPr>
        <w:t>(dále jen „řešitel“).</w:t>
      </w:r>
    </w:p>
    <w:p w14:paraId="61F6DF28" w14:textId="48930013" w:rsidR="00E04B90" w:rsidRDefault="00E04B90" w:rsidP="00E04B90">
      <w:pPr>
        <w:numPr>
          <w:ilvl w:val="0"/>
          <w:numId w:val="3"/>
        </w:numPr>
        <w:jc w:val="both"/>
        <w:rPr>
          <w:rFonts w:ascii="Calibri" w:hAnsi="Calibri" w:cs="Calibri"/>
          <w:sz w:val="22"/>
          <w:szCs w:val="22"/>
        </w:rPr>
      </w:pPr>
      <w:r w:rsidRPr="008C5445">
        <w:rPr>
          <w:rFonts w:ascii="Calibri" w:hAnsi="Calibri" w:cs="Calibri"/>
          <w:sz w:val="22"/>
          <w:szCs w:val="22"/>
        </w:rPr>
        <w:t xml:space="preserve">Osobou odpovědnou za řešení a odbornou úroveň projektu na straně dalšího účastníka projektu je: </w:t>
      </w:r>
      <w:proofErr w:type="spellStart"/>
      <w:r w:rsidR="00194F56">
        <w:rPr>
          <w:rFonts w:ascii="Calibri" w:hAnsi="Calibri" w:cs="Calibri"/>
          <w:sz w:val="22"/>
          <w:szCs w:val="22"/>
        </w:rPr>
        <w:t>xxxxxxxxxxxxxxx</w:t>
      </w:r>
      <w:proofErr w:type="spellEnd"/>
      <w:r w:rsidRPr="008C5445">
        <w:rPr>
          <w:rFonts w:ascii="Calibri" w:hAnsi="Calibri" w:cs="Calibri"/>
          <w:sz w:val="22"/>
          <w:szCs w:val="22"/>
        </w:rPr>
        <w:t xml:space="preserve"> („dále jen další řešitel“).</w:t>
      </w:r>
    </w:p>
    <w:p w14:paraId="56DBE736" w14:textId="77777777" w:rsidR="00553B56" w:rsidRPr="008C5445" w:rsidRDefault="00553B56" w:rsidP="00553B56">
      <w:pPr>
        <w:ind w:left="737"/>
        <w:jc w:val="both"/>
        <w:rPr>
          <w:rFonts w:ascii="Calibri" w:hAnsi="Calibri" w:cs="Calibri"/>
          <w:sz w:val="22"/>
          <w:szCs w:val="22"/>
        </w:rPr>
      </w:pPr>
    </w:p>
    <w:p w14:paraId="4D41D437" w14:textId="77777777" w:rsidR="00E04B90" w:rsidRDefault="00E04B90" w:rsidP="00E04B90">
      <w:pPr>
        <w:jc w:val="center"/>
        <w:rPr>
          <w:rFonts w:ascii="Calibri" w:hAnsi="Calibri" w:cs="Calibri"/>
          <w:b/>
          <w:sz w:val="22"/>
          <w:szCs w:val="22"/>
        </w:rPr>
      </w:pPr>
    </w:p>
    <w:p w14:paraId="71771466" w14:textId="77777777" w:rsidR="00E04B90" w:rsidRPr="008C5445" w:rsidRDefault="00E04B90" w:rsidP="00E04B90">
      <w:pPr>
        <w:jc w:val="center"/>
        <w:rPr>
          <w:rFonts w:ascii="Calibri" w:hAnsi="Calibri" w:cs="Calibri"/>
          <w:sz w:val="22"/>
          <w:szCs w:val="22"/>
        </w:rPr>
      </w:pPr>
      <w:r w:rsidRPr="008C5445">
        <w:rPr>
          <w:rFonts w:ascii="Calibri" w:hAnsi="Calibri" w:cs="Calibri"/>
          <w:b/>
          <w:sz w:val="22"/>
          <w:szCs w:val="22"/>
        </w:rPr>
        <w:t>Článek 5.</w:t>
      </w:r>
    </w:p>
    <w:p w14:paraId="005685C5" w14:textId="77777777" w:rsidR="00E04B90" w:rsidRPr="008C5445" w:rsidRDefault="00E04B90" w:rsidP="00E04B90">
      <w:pPr>
        <w:pStyle w:val="Nadpis2"/>
        <w:tabs>
          <w:tab w:val="clear" w:pos="284"/>
          <w:tab w:val="clear" w:pos="720"/>
          <w:tab w:val="clear" w:pos="1584"/>
          <w:tab w:val="clear" w:pos="2448"/>
          <w:tab w:val="clear" w:pos="3312"/>
          <w:tab w:val="clear" w:pos="4176"/>
          <w:tab w:val="clear" w:pos="5040"/>
          <w:tab w:val="clear" w:pos="5904"/>
          <w:tab w:val="clear" w:pos="6768"/>
          <w:tab w:val="clear" w:pos="7632"/>
          <w:tab w:val="clear" w:pos="8496"/>
        </w:tabs>
        <w:spacing w:before="0"/>
        <w:rPr>
          <w:rFonts w:ascii="Calibri" w:hAnsi="Calibri" w:cs="Calibri"/>
          <w:sz w:val="22"/>
          <w:szCs w:val="22"/>
        </w:rPr>
      </w:pPr>
      <w:r w:rsidRPr="008C5445">
        <w:rPr>
          <w:rFonts w:ascii="Calibri" w:hAnsi="Calibri" w:cs="Calibri"/>
          <w:sz w:val="22"/>
          <w:szCs w:val="22"/>
        </w:rPr>
        <w:t>Věcná náplň spolupráce příjemce a dalšíh</w:t>
      </w:r>
      <w:r w:rsidR="009E4551">
        <w:rPr>
          <w:rFonts w:ascii="Calibri" w:hAnsi="Calibri" w:cs="Calibri"/>
          <w:sz w:val="22"/>
          <w:szCs w:val="22"/>
        </w:rPr>
        <w:t>o</w:t>
      </w:r>
      <w:r w:rsidRPr="008C5445">
        <w:rPr>
          <w:rFonts w:ascii="Calibri" w:hAnsi="Calibri" w:cs="Calibri"/>
          <w:sz w:val="22"/>
          <w:szCs w:val="22"/>
        </w:rPr>
        <w:t xml:space="preserve"> účastník</w:t>
      </w:r>
      <w:r w:rsidR="009E4551">
        <w:rPr>
          <w:rFonts w:ascii="Calibri" w:hAnsi="Calibri" w:cs="Calibri"/>
          <w:sz w:val="22"/>
          <w:szCs w:val="22"/>
        </w:rPr>
        <w:t>a</w:t>
      </w:r>
    </w:p>
    <w:p w14:paraId="12567BA9" w14:textId="77777777" w:rsidR="00E04B90" w:rsidRPr="008C5445" w:rsidRDefault="00E04B90" w:rsidP="00E04B90">
      <w:pPr>
        <w:pStyle w:val="Nadpis2"/>
        <w:tabs>
          <w:tab w:val="clear" w:pos="284"/>
          <w:tab w:val="clear" w:pos="720"/>
          <w:tab w:val="clear" w:pos="1584"/>
          <w:tab w:val="clear" w:pos="2448"/>
          <w:tab w:val="clear" w:pos="3312"/>
          <w:tab w:val="clear" w:pos="4176"/>
          <w:tab w:val="clear" w:pos="5040"/>
          <w:tab w:val="clear" w:pos="5904"/>
          <w:tab w:val="clear" w:pos="6768"/>
          <w:tab w:val="clear" w:pos="7632"/>
          <w:tab w:val="clear" w:pos="8496"/>
        </w:tabs>
        <w:spacing w:before="0"/>
        <w:rPr>
          <w:rFonts w:ascii="Calibri" w:hAnsi="Calibri" w:cs="Calibri"/>
          <w:sz w:val="22"/>
          <w:szCs w:val="22"/>
        </w:rPr>
      </w:pPr>
      <w:r w:rsidRPr="008C5445">
        <w:rPr>
          <w:rFonts w:ascii="Calibri" w:hAnsi="Calibri" w:cs="Calibri"/>
          <w:sz w:val="22"/>
          <w:szCs w:val="22"/>
        </w:rPr>
        <w:t xml:space="preserve"> </w:t>
      </w:r>
    </w:p>
    <w:p w14:paraId="1AD2B281" w14:textId="4A606936" w:rsidR="00E04B90" w:rsidRPr="008C5445" w:rsidRDefault="00E04B90" w:rsidP="00E04B90">
      <w:pPr>
        <w:pStyle w:val="Nadpis6"/>
        <w:numPr>
          <w:ilvl w:val="0"/>
          <w:numId w:val="5"/>
        </w:numPr>
        <w:tabs>
          <w:tab w:val="clear" w:pos="709"/>
          <w:tab w:val="clear" w:pos="1418"/>
        </w:tabs>
        <w:jc w:val="both"/>
        <w:rPr>
          <w:rFonts w:ascii="Calibri" w:hAnsi="Calibri" w:cs="Calibri"/>
          <w:sz w:val="22"/>
          <w:szCs w:val="22"/>
        </w:rPr>
      </w:pPr>
      <w:r w:rsidRPr="008C5445">
        <w:rPr>
          <w:rFonts w:ascii="Calibri" w:hAnsi="Calibri" w:cs="Calibri"/>
          <w:sz w:val="22"/>
          <w:szCs w:val="22"/>
        </w:rPr>
        <w:t xml:space="preserve">Smluvní strany se za účelem naplnění předmětu smlouvy vymezeného výše zavazují spolupracovat tak, že zajistí spolupráci </w:t>
      </w:r>
      <w:r w:rsidR="00692831">
        <w:rPr>
          <w:rFonts w:ascii="Calibri" w:hAnsi="Calibri" w:cs="Calibri"/>
          <w:sz w:val="22"/>
          <w:szCs w:val="22"/>
        </w:rPr>
        <w:t>výše uvedených subjektů</w:t>
      </w:r>
      <w:r w:rsidRPr="008C5445">
        <w:rPr>
          <w:rFonts w:ascii="Calibri" w:hAnsi="Calibri" w:cs="Calibri"/>
          <w:sz w:val="22"/>
          <w:szCs w:val="22"/>
        </w:rPr>
        <w:t xml:space="preserve"> na řešení </w:t>
      </w:r>
      <w:r w:rsidR="00692831">
        <w:rPr>
          <w:rFonts w:ascii="Calibri" w:hAnsi="Calibri" w:cs="Calibri"/>
          <w:sz w:val="22"/>
          <w:szCs w:val="22"/>
        </w:rPr>
        <w:t xml:space="preserve">výzkumu a vývoje v oblasti </w:t>
      </w:r>
      <w:r w:rsidR="000B1DE6">
        <w:rPr>
          <w:rFonts w:ascii="Calibri" w:hAnsi="Calibri" w:cs="Calibri"/>
          <w:sz w:val="22"/>
          <w:szCs w:val="22"/>
        </w:rPr>
        <w:t>meteorologie.</w:t>
      </w:r>
    </w:p>
    <w:p w14:paraId="2016B1DF" w14:textId="13FC810F" w:rsidR="00E04B90" w:rsidRPr="008C5445" w:rsidRDefault="00E04B90" w:rsidP="00E04B90">
      <w:pPr>
        <w:pStyle w:val="Nadpis6"/>
        <w:numPr>
          <w:ilvl w:val="0"/>
          <w:numId w:val="5"/>
        </w:numPr>
        <w:tabs>
          <w:tab w:val="clear" w:pos="709"/>
          <w:tab w:val="clear" w:pos="1418"/>
        </w:tabs>
        <w:jc w:val="both"/>
        <w:rPr>
          <w:rFonts w:ascii="Calibri" w:hAnsi="Calibri" w:cs="Calibri"/>
          <w:sz w:val="22"/>
          <w:szCs w:val="22"/>
        </w:rPr>
      </w:pPr>
      <w:r w:rsidRPr="008C5445">
        <w:rPr>
          <w:rFonts w:ascii="Calibri" w:hAnsi="Calibri" w:cs="Calibri"/>
          <w:sz w:val="22"/>
          <w:szCs w:val="22"/>
        </w:rPr>
        <w:t>Smluvní strany</w:t>
      </w:r>
      <w:r w:rsidRPr="008C5445">
        <w:rPr>
          <w:rFonts w:ascii="Calibri" w:hAnsi="Calibri" w:cs="Calibri"/>
          <w:b/>
          <w:sz w:val="22"/>
          <w:szCs w:val="22"/>
        </w:rPr>
        <w:t xml:space="preserve"> </w:t>
      </w:r>
      <w:r w:rsidRPr="008C5445">
        <w:rPr>
          <w:rFonts w:ascii="Calibri" w:hAnsi="Calibri" w:cs="Calibri"/>
          <w:sz w:val="22"/>
          <w:szCs w:val="22"/>
        </w:rPr>
        <w:t xml:space="preserve">se zavazují, že budou společně usilovat o naplnění poslání a cílů projektu, a že se budou podílet na řešení klíčových aktivit v rámci projektu a na dosažení jednotlivých </w:t>
      </w:r>
      <w:r w:rsidRPr="008C5445">
        <w:rPr>
          <w:rFonts w:ascii="Calibri" w:hAnsi="Calibri" w:cs="Calibri"/>
          <w:sz w:val="22"/>
          <w:szCs w:val="22"/>
        </w:rPr>
        <w:lastRenderedPageBreak/>
        <w:t>výsledků a jejich množství, hodnot a druhu, jak je uvedeno v</w:t>
      </w:r>
      <w:r w:rsidR="00692831">
        <w:rPr>
          <w:rFonts w:ascii="Calibri" w:hAnsi="Calibri" w:cs="Calibri"/>
          <w:sz w:val="22"/>
          <w:szCs w:val="22"/>
        </w:rPr>
        <w:t> Podnikatelském záměru k Žádosti o podporu</w:t>
      </w:r>
      <w:r w:rsidRPr="008C5445">
        <w:rPr>
          <w:rFonts w:ascii="Calibri" w:hAnsi="Calibri" w:cs="Calibri"/>
          <w:sz w:val="22"/>
          <w:szCs w:val="22"/>
        </w:rPr>
        <w:t>, jehož je tato smlouva přílohou.</w:t>
      </w:r>
    </w:p>
    <w:p w14:paraId="21B28E1B" w14:textId="76AA7B60" w:rsidR="00E04B90" w:rsidRDefault="00E04B90" w:rsidP="00E04B90">
      <w:pPr>
        <w:pStyle w:val="Nadpis6"/>
        <w:numPr>
          <w:ilvl w:val="0"/>
          <w:numId w:val="5"/>
        </w:numPr>
        <w:tabs>
          <w:tab w:val="clear" w:pos="709"/>
          <w:tab w:val="clear" w:pos="1418"/>
        </w:tabs>
        <w:jc w:val="both"/>
        <w:rPr>
          <w:rFonts w:ascii="Calibri" w:hAnsi="Calibri" w:cs="Calibri"/>
          <w:sz w:val="22"/>
          <w:szCs w:val="22"/>
        </w:rPr>
      </w:pPr>
      <w:r w:rsidRPr="008C5445">
        <w:rPr>
          <w:rFonts w:ascii="Calibri" w:hAnsi="Calibri" w:cs="Calibri"/>
          <w:sz w:val="22"/>
          <w:szCs w:val="22"/>
        </w:rPr>
        <w:t>Věcná náplň řešeného projektu členěná dle jednotlivých etap řešení je pro smluvní strany uvedena v </w:t>
      </w:r>
      <w:r w:rsidR="00692831">
        <w:rPr>
          <w:rFonts w:ascii="Calibri" w:hAnsi="Calibri" w:cs="Calibri"/>
          <w:sz w:val="22"/>
          <w:szCs w:val="22"/>
        </w:rPr>
        <w:t>Podnikatelském záměru</w:t>
      </w:r>
      <w:r w:rsidRPr="008C5445">
        <w:rPr>
          <w:rFonts w:ascii="Calibri" w:hAnsi="Calibri" w:cs="Calibri"/>
          <w:sz w:val="22"/>
          <w:szCs w:val="22"/>
        </w:rPr>
        <w:t>.</w:t>
      </w:r>
    </w:p>
    <w:p w14:paraId="5A027055" w14:textId="77777777" w:rsidR="00AD6038" w:rsidRDefault="00AD6038" w:rsidP="00AD6038"/>
    <w:p w14:paraId="42B52A21"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6.</w:t>
      </w:r>
    </w:p>
    <w:p w14:paraId="3B1E0E47" w14:textId="77777777" w:rsidR="00E04B90" w:rsidRPr="008C5445" w:rsidRDefault="00E04B90" w:rsidP="00E04B90">
      <w:pPr>
        <w:pStyle w:val="Nadpis2"/>
        <w:tabs>
          <w:tab w:val="clear" w:pos="284"/>
          <w:tab w:val="clear" w:pos="720"/>
          <w:tab w:val="clear" w:pos="1584"/>
          <w:tab w:val="clear" w:pos="2448"/>
          <w:tab w:val="clear" w:pos="3312"/>
          <w:tab w:val="clear" w:pos="4176"/>
          <w:tab w:val="clear" w:pos="5040"/>
          <w:tab w:val="clear" w:pos="5904"/>
          <w:tab w:val="clear" w:pos="6768"/>
          <w:tab w:val="clear" w:pos="7632"/>
          <w:tab w:val="clear" w:pos="8496"/>
        </w:tabs>
        <w:spacing w:before="0"/>
        <w:rPr>
          <w:rFonts w:ascii="Calibri" w:hAnsi="Calibri" w:cs="Calibri"/>
          <w:sz w:val="22"/>
          <w:szCs w:val="22"/>
        </w:rPr>
      </w:pPr>
      <w:r w:rsidRPr="008C5445">
        <w:rPr>
          <w:rFonts w:ascii="Calibri" w:hAnsi="Calibri" w:cs="Calibri"/>
          <w:sz w:val="22"/>
          <w:szCs w:val="22"/>
        </w:rPr>
        <w:t>Finanční zajištění projektu</w:t>
      </w:r>
    </w:p>
    <w:p w14:paraId="0B168EEA" w14:textId="77777777" w:rsidR="00E04B90" w:rsidRPr="008C5445" w:rsidRDefault="00E04B90" w:rsidP="00E04B90">
      <w:pPr>
        <w:pStyle w:val="Nadpis6"/>
        <w:tabs>
          <w:tab w:val="clear" w:pos="709"/>
          <w:tab w:val="clear" w:pos="1418"/>
        </w:tabs>
        <w:jc w:val="both"/>
        <w:rPr>
          <w:rFonts w:ascii="Calibri" w:hAnsi="Calibri" w:cs="Calibri"/>
          <w:sz w:val="22"/>
          <w:szCs w:val="22"/>
        </w:rPr>
      </w:pPr>
    </w:p>
    <w:p w14:paraId="7B7567AB" w14:textId="1B3892F6" w:rsidR="00E04B90" w:rsidRPr="00D62EE3" w:rsidRDefault="00E04B90" w:rsidP="00E04B90">
      <w:pPr>
        <w:numPr>
          <w:ilvl w:val="0"/>
          <w:numId w:val="4"/>
        </w:numPr>
        <w:jc w:val="both"/>
        <w:rPr>
          <w:rFonts w:ascii="Calibri" w:hAnsi="Calibri" w:cs="Calibri"/>
          <w:sz w:val="22"/>
          <w:szCs w:val="22"/>
        </w:rPr>
      </w:pPr>
      <w:r w:rsidRPr="00D62EE3">
        <w:rPr>
          <w:rFonts w:ascii="Calibri" w:hAnsi="Calibri" w:cs="Calibri"/>
          <w:sz w:val="22"/>
          <w:szCs w:val="22"/>
        </w:rPr>
        <w:t xml:space="preserve">Finanční zajištění projektu členěné dle jednotlivých </w:t>
      </w:r>
      <w:r w:rsidR="005751EC" w:rsidRPr="00D62EE3">
        <w:rPr>
          <w:rFonts w:ascii="Calibri" w:hAnsi="Calibri" w:cs="Calibri"/>
          <w:sz w:val="22"/>
          <w:szCs w:val="22"/>
        </w:rPr>
        <w:t>etap řešení</w:t>
      </w:r>
      <w:r w:rsidRPr="00D62EE3">
        <w:rPr>
          <w:rFonts w:ascii="Calibri" w:hAnsi="Calibri" w:cs="Calibri"/>
          <w:sz w:val="22"/>
          <w:szCs w:val="22"/>
        </w:rPr>
        <w:t xml:space="preserve"> je pro smluvní strany uvedeno v </w:t>
      </w:r>
      <w:r w:rsidR="005E0EAC" w:rsidRPr="00D62EE3">
        <w:rPr>
          <w:rFonts w:ascii="Calibri" w:hAnsi="Calibri" w:cs="Calibri"/>
          <w:sz w:val="22"/>
          <w:szCs w:val="22"/>
        </w:rPr>
        <w:t>PZ</w:t>
      </w:r>
      <w:r w:rsidRPr="00D62EE3">
        <w:rPr>
          <w:rFonts w:ascii="Calibri" w:hAnsi="Calibri" w:cs="Calibri"/>
          <w:sz w:val="22"/>
          <w:szCs w:val="22"/>
        </w:rPr>
        <w:t>, jehož je tato smlouva přílohou.</w:t>
      </w:r>
    </w:p>
    <w:p w14:paraId="621701F5" w14:textId="77777777" w:rsidR="00E04B90" w:rsidRPr="00D62EE3" w:rsidRDefault="00E04B90" w:rsidP="00E04B90">
      <w:pPr>
        <w:numPr>
          <w:ilvl w:val="0"/>
          <w:numId w:val="4"/>
        </w:numPr>
        <w:jc w:val="both"/>
        <w:rPr>
          <w:rFonts w:ascii="Calibri" w:hAnsi="Calibri" w:cs="Calibri"/>
          <w:sz w:val="22"/>
          <w:szCs w:val="22"/>
        </w:rPr>
      </w:pPr>
      <w:r w:rsidRPr="00D62EE3">
        <w:rPr>
          <w:rFonts w:ascii="Calibri" w:hAnsi="Calibri" w:cs="Calibri"/>
          <w:sz w:val="22"/>
          <w:szCs w:val="22"/>
        </w:rPr>
        <w:t xml:space="preserve">Smluvní strany berou na vědomí, že </w:t>
      </w:r>
      <w:r w:rsidR="00C32EF2" w:rsidRPr="00D62EE3">
        <w:rPr>
          <w:rFonts w:ascii="Calibri" w:hAnsi="Calibri" w:cs="Calibri"/>
          <w:sz w:val="22"/>
          <w:szCs w:val="22"/>
        </w:rPr>
        <w:t xml:space="preserve">poskytnutí účelové podpory </w:t>
      </w:r>
      <w:r w:rsidRPr="00D62EE3">
        <w:rPr>
          <w:rFonts w:ascii="Calibri" w:hAnsi="Calibri" w:cs="Calibri"/>
          <w:sz w:val="22"/>
          <w:szCs w:val="22"/>
        </w:rPr>
        <w:t xml:space="preserve">na úhradu způsobilých výdajů </w:t>
      </w:r>
      <w:r w:rsidR="0024149B" w:rsidRPr="00D62EE3">
        <w:rPr>
          <w:rFonts w:ascii="Calibri" w:hAnsi="Calibri" w:cs="Calibri"/>
          <w:sz w:val="22"/>
          <w:szCs w:val="22"/>
        </w:rPr>
        <w:t>vynaložených</w:t>
      </w:r>
      <w:r w:rsidRPr="00D62EE3">
        <w:rPr>
          <w:rFonts w:ascii="Calibri" w:hAnsi="Calibri" w:cs="Calibri"/>
          <w:sz w:val="22"/>
          <w:szCs w:val="22"/>
        </w:rPr>
        <w:t xml:space="preserve"> v rámci projektu či v souvislosti s</w:t>
      </w:r>
      <w:r w:rsidR="00C32EF2" w:rsidRPr="00D62EE3">
        <w:rPr>
          <w:rFonts w:ascii="Calibri" w:hAnsi="Calibri" w:cs="Calibri"/>
          <w:sz w:val="22"/>
          <w:szCs w:val="22"/>
        </w:rPr>
        <w:t> </w:t>
      </w:r>
      <w:r w:rsidRPr="00D62EE3">
        <w:rPr>
          <w:rFonts w:ascii="Calibri" w:hAnsi="Calibri" w:cs="Calibri"/>
          <w:sz w:val="22"/>
          <w:szCs w:val="22"/>
        </w:rPr>
        <w:t>ním</w:t>
      </w:r>
      <w:r w:rsidR="00C32EF2" w:rsidRPr="00D62EE3">
        <w:rPr>
          <w:rFonts w:ascii="Calibri" w:hAnsi="Calibri" w:cs="Calibri"/>
          <w:sz w:val="22"/>
          <w:szCs w:val="22"/>
        </w:rPr>
        <w:t xml:space="preserve"> dalším účastníkem projektu, </w:t>
      </w:r>
      <w:r w:rsidRPr="00D62EE3">
        <w:rPr>
          <w:rFonts w:ascii="Calibri" w:hAnsi="Calibri" w:cs="Calibri"/>
          <w:sz w:val="22"/>
          <w:szCs w:val="22"/>
        </w:rPr>
        <w:t xml:space="preserve">bude realizován zásadně prostřednictvím příjemce a je závislý na </w:t>
      </w:r>
      <w:r w:rsidR="004C76E4" w:rsidRPr="00D62EE3">
        <w:rPr>
          <w:rFonts w:ascii="Calibri" w:hAnsi="Calibri" w:cs="Calibri"/>
          <w:sz w:val="22"/>
          <w:szCs w:val="22"/>
        </w:rPr>
        <w:t>vydání Rozhodnutí</w:t>
      </w:r>
      <w:r w:rsidRPr="00D62EE3">
        <w:rPr>
          <w:rFonts w:ascii="Calibri" w:hAnsi="Calibri" w:cs="Calibri"/>
          <w:sz w:val="22"/>
          <w:szCs w:val="22"/>
        </w:rPr>
        <w:t xml:space="preserve">  poskytovatelem a její úpravě způsobu čerpání podpory.</w:t>
      </w:r>
    </w:p>
    <w:p w14:paraId="27B2F124" w14:textId="77777777" w:rsidR="00E04B90" w:rsidRPr="00D62EE3" w:rsidRDefault="00E04B90" w:rsidP="00E04B90">
      <w:pPr>
        <w:numPr>
          <w:ilvl w:val="0"/>
          <w:numId w:val="4"/>
        </w:numPr>
        <w:tabs>
          <w:tab w:val="left" w:pos="709"/>
        </w:tabs>
        <w:jc w:val="both"/>
        <w:rPr>
          <w:rFonts w:ascii="Calibri" w:hAnsi="Calibri" w:cs="Calibri"/>
          <w:sz w:val="22"/>
          <w:szCs w:val="22"/>
        </w:rPr>
      </w:pPr>
      <w:r w:rsidRPr="00D62EE3">
        <w:rPr>
          <w:rFonts w:ascii="Calibri" w:hAnsi="Calibri" w:cs="Calibri"/>
          <w:bCs/>
          <w:sz w:val="22"/>
          <w:szCs w:val="22"/>
        </w:rPr>
        <w:t>Účelov</w:t>
      </w:r>
      <w:r w:rsidR="00C32EF2" w:rsidRPr="00D62EE3">
        <w:rPr>
          <w:rFonts w:ascii="Calibri" w:hAnsi="Calibri" w:cs="Calibri"/>
          <w:bCs/>
          <w:sz w:val="22"/>
          <w:szCs w:val="22"/>
        </w:rPr>
        <w:t xml:space="preserve">ou podporu </w:t>
      </w:r>
      <w:r w:rsidRPr="00D62EE3">
        <w:rPr>
          <w:rFonts w:ascii="Calibri" w:hAnsi="Calibri" w:cs="Calibri"/>
          <w:bCs/>
          <w:sz w:val="22"/>
          <w:szCs w:val="22"/>
        </w:rPr>
        <w:t>je příjemce povinen dalším</w:t>
      </w:r>
      <w:r w:rsidR="00577377" w:rsidRPr="00D62EE3">
        <w:rPr>
          <w:rFonts w:ascii="Calibri" w:hAnsi="Calibri" w:cs="Calibri"/>
          <w:bCs/>
          <w:sz w:val="22"/>
          <w:szCs w:val="22"/>
        </w:rPr>
        <w:t>u</w:t>
      </w:r>
      <w:r w:rsidRPr="00D62EE3">
        <w:rPr>
          <w:rFonts w:ascii="Calibri" w:hAnsi="Calibri" w:cs="Calibri"/>
          <w:bCs/>
          <w:sz w:val="22"/>
          <w:szCs w:val="22"/>
        </w:rPr>
        <w:t xml:space="preserve"> účastník</w:t>
      </w:r>
      <w:r w:rsidR="00577377" w:rsidRPr="00D62EE3">
        <w:rPr>
          <w:rFonts w:ascii="Calibri" w:hAnsi="Calibri" w:cs="Calibri"/>
          <w:bCs/>
          <w:sz w:val="22"/>
          <w:szCs w:val="22"/>
        </w:rPr>
        <w:t>u</w:t>
      </w:r>
      <w:r w:rsidRPr="00D62EE3">
        <w:rPr>
          <w:rFonts w:ascii="Calibri" w:hAnsi="Calibri" w:cs="Calibri"/>
          <w:bCs/>
          <w:sz w:val="22"/>
          <w:szCs w:val="22"/>
        </w:rPr>
        <w:t xml:space="preserve"> projektu převést vždy </w:t>
      </w:r>
      <w:r w:rsidR="00C32EF2" w:rsidRPr="00D62EE3">
        <w:rPr>
          <w:rFonts w:ascii="Calibri" w:hAnsi="Calibri" w:cs="Calibri"/>
          <w:bCs/>
          <w:sz w:val="22"/>
          <w:szCs w:val="22"/>
        </w:rPr>
        <w:t xml:space="preserve">jednorázovým </w:t>
      </w:r>
      <w:r w:rsidRPr="00D62EE3">
        <w:rPr>
          <w:rFonts w:ascii="Calibri" w:hAnsi="Calibri" w:cs="Calibri"/>
          <w:bCs/>
          <w:sz w:val="22"/>
          <w:szCs w:val="22"/>
        </w:rPr>
        <w:t>bezhotovostním převodem na je</w:t>
      </w:r>
      <w:r w:rsidR="00D72A5C" w:rsidRPr="00D62EE3">
        <w:rPr>
          <w:rFonts w:ascii="Calibri" w:hAnsi="Calibri" w:cs="Calibri"/>
          <w:bCs/>
          <w:sz w:val="22"/>
          <w:szCs w:val="22"/>
        </w:rPr>
        <w:t>ho</w:t>
      </w:r>
      <w:r w:rsidRPr="00D62EE3">
        <w:rPr>
          <w:rFonts w:ascii="Calibri" w:hAnsi="Calibri" w:cs="Calibri"/>
          <w:bCs/>
          <w:sz w:val="22"/>
          <w:szCs w:val="22"/>
        </w:rPr>
        <w:t xml:space="preserve"> bankovní účet</w:t>
      </w:r>
      <w:r w:rsidR="00D72A5C" w:rsidRPr="00D62EE3">
        <w:rPr>
          <w:rFonts w:ascii="Calibri" w:hAnsi="Calibri" w:cs="Calibri"/>
          <w:bCs/>
          <w:sz w:val="22"/>
          <w:szCs w:val="22"/>
        </w:rPr>
        <w:t>,</w:t>
      </w:r>
      <w:r w:rsidRPr="00D62EE3">
        <w:rPr>
          <w:rFonts w:ascii="Calibri" w:hAnsi="Calibri" w:cs="Calibri"/>
          <w:bCs/>
          <w:sz w:val="22"/>
          <w:szCs w:val="22"/>
        </w:rPr>
        <w:t xml:space="preserve"> </w:t>
      </w:r>
      <w:r w:rsidR="003427EA" w:rsidRPr="00D62EE3">
        <w:rPr>
          <w:rFonts w:ascii="Calibri" w:hAnsi="Calibri" w:cs="Calibri"/>
          <w:bCs/>
          <w:sz w:val="22"/>
          <w:szCs w:val="22"/>
        </w:rPr>
        <w:t>a to neprodleně</w:t>
      </w:r>
      <w:r w:rsidRPr="00D62EE3">
        <w:rPr>
          <w:rFonts w:ascii="Calibri" w:hAnsi="Calibri" w:cs="Calibri"/>
          <w:bCs/>
          <w:sz w:val="22"/>
          <w:szCs w:val="22"/>
        </w:rPr>
        <w:t xml:space="preserve"> od obdržení prostředků od poskytovatele.</w:t>
      </w:r>
      <w:r w:rsidR="00D72A5C" w:rsidRPr="00D62EE3">
        <w:rPr>
          <w:rFonts w:ascii="Calibri" w:hAnsi="Calibri" w:cs="Calibri"/>
          <w:bCs/>
          <w:sz w:val="22"/>
          <w:szCs w:val="22"/>
        </w:rPr>
        <w:t xml:space="preserve"> Další účastník potvrzuje, že požadované vlastnosti splňuje bankovní účet uvedený v záhlaví smlouvy.</w:t>
      </w:r>
    </w:p>
    <w:p w14:paraId="16D9C374" w14:textId="77777777" w:rsidR="00E04B90" w:rsidRPr="00D62EE3" w:rsidRDefault="00E04B90" w:rsidP="00E04B90">
      <w:pPr>
        <w:numPr>
          <w:ilvl w:val="0"/>
          <w:numId w:val="4"/>
        </w:numPr>
        <w:tabs>
          <w:tab w:val="left" w:pos="709"/>
        </w:tabs>
        <w:jc w:val="both"/>
        <w:rPr>
          <w:rFonts w:ascii="Calibri" w:hAnsi="Calibri" w:cs="Calibri"/>
          <w:spacing w:val="-2"/>
          <w:sz w:val="22"/>
          <w:szCs w:val="22"/>
        </w:rPr>
      </w:pPr>
      <w:r w:rsidRPr="00D62EE3">
        <w:rPr>
          <w:rFonts w:ascii="Calibri" w:hAnsi="Calibri" w:cs="Calibri"/>
          <w:bCs/>
          <w:spacing w:val="-2"/>
          <w:sz w:val="22"/>
          <w:szCs w:val="22"/>
        </w:rPr>
        <w:t xml:space="preserve">Převedení stanovené části účelové podpory se považuje pouze za převod finančních prostředků a nepovažuje se za úplatu za uskutečněné zdanitelné plnění. </w:t>
      </w:r>
      <w:r w:rsidRPr="00D62EE3">
        <w:rPr>
          <w:rFonts w:ascii="Calibri" w:hAnsi="Calibri" w:cs="Calibri"/>
          <w:spacing w:val="-2"/>
          <w:sz w:val="22"/>
          <w:szCs w:val="22"/>
        </w:rPr>
        <w:t>Převáděné finanční prostředky nejsou předmětem DPH.</w:t>
      </w:r>
    </w:p>
    <w:p w14:paraId="3B2BF6A8" w14:textId="0635B288" w:rsidR="00E04B90" w:rsidRPr="00D62EE3" w:rsidRDefault="00E04B90" w:rsidP="00E04B90">
      <w:pPr>
        <w:numPr>
          <w:ilvl w:val="0"/>
          <w:numId w:val="4"/>
        </w:numPr>
        <w:tabs>
          <w:tab w:val="left" w:pos="709"/>
        </w:tabs>
        <w:jc w:val="both"/>
        <w:rPr>
          <w:rFonts w:ascii="Calibri" w:hAnsi="Calibri" w:cs="Calibri"/>
          <w:bCs/>
          <w:spacing w:val="-2"/>
          <w:sz w:val="22"/>
          <w:szCs w:val="22"/>
        </w:rPr>
      </w:pPr>
      <w:r w:rsidRPr="00D62EE3">
        <w:rPr>
          <w:rFonts w:ascii="Calibri" w:hAnsi="Calibri" w:cs="Calibri"/>
          <w:sz w:val="22"/>
          <w:szCs w:val="22"/>
        </w:rPr>
        <w:t>Finanční prostředky dle této smlouvy jsou příjemcem dalším</w:t>
      </w:r>
      <w:r w:rsidR="00577377" w:rsidRPr="00D62EE3">
        <w:rPr>
          <w:rFonts w:ascii="Calibri" w:hAnsi="Calibri" w:cs="Calibri"/>
          <w:sz w:val="22"/>
          <w:szCs w:val="22"/>
        </w:rPr>
        <w:t>u</w:t>
      </w:r>
      <w:r w:rsidRPr="00D62EE3">
        <w:rPr>
          <w:rFonts w:ascii="Calibri" w:hAnsi="Calibri" w:cs="Calibri"/>
          <w:sz w:val="22"/>
          <w:szCs w:val="22"/>
        </w:rPr>
        <w:t xml:space="preserve"> účastník</w:t>
      </w:r>
      <w:r w:rsidR="00577377" w:rsidRPr="00D62EE3">
        <w:rPr>
          <w:rFonts w:ascii="Calibri" w:hAnsi="Calibri" w:cs="Calibri"/>
          <w:sz w:val="22"/>
          <w:szCs w:val="22"/>
        </w:rPr>
        <w:t>u</w:t>
      </w:r>
      <w:r w:rsidRPr="00D62EE3">
        <w:rPr>
          <w:rFonts w:ascii="Calibri" w:hAnsi="Calibri" w:cs="Calibri"/>
          <w:sz w:val="22"/>
          <w:szCs w:val="22"/>
        </w:rPr>
        <w:t xml:space="preserve"> projektu poskytovány na úhradu způsobilých výdajů vymezených touto smlouvou</w:t>
      </w:r>
      <w:r w:rsidR="00F37BA4" w:rsidRPr="00D62EE3">
        <w:rPr>
          <w:rFonts w:ascii="Calibri" w:hAnsi="Calibri" w:cs="Calibri"/>
          <w:sz w:val="22"/>
          <w:szCs w:val="22"/>
        </w:rPr>
        <w:t>, Rozhodnutím a uvedené v </w:t>
      </w:r>
      <w:r w:rsidR="005E0EAC" w:rsidRPr="00D62EE3">
        <w:rPr>
          <w:rFonts w:ascii="Calibri" w:hAnsi="Calibri" w:cs="Calibri"/>
          <w:sz w:val="22"/>
          <w:szCs w:val="22"/>
        </w:rPr>
        <w:t>PZ</w:t>
      </w:r>
      <w:r w:rsidRPr="00D62EE3">
        <w:rPr>
          <w:rFonts w:ascii="Calibri" w:hAnsi="Calibri" w:cs="Calibri"/>
          <w:sz w:val="22"/>
          <w:szCs w:val="22"/>
        </w:rPr>
        <w:t>.</w:t>
      </w:r>
    </w:p>
    <w:p w14:paraId="20A269BE" w14:textId="0472B35C" w:rsidR="00EE5654" w:rsidRPr="00D62EE3" w:rsidRDefault="00E04B90" w:rsidP="00DA68DA">
      <w:pPr>
        <w:numPr>
          <w:ilvl w:val="0"/>
          <w:numId w:val="4"/>
        </w:numPr>
        <w:tabs>
          <w:tab w:val="left" w:pos="709"/>
        </w:tabs>
        <w:jc w:val="both"/>
        <w:rPr>
          <w:rFonts w:ascii="Calibri" w:hAnsi="Calibri" w:cs="Calibri"/>
          <w:bCs/>
          <w:color w:val="FF0000"/>
          <w:spacing w:val="-2"/>
          <w:sz w:val="22"/>
          <w:szCs w:val="22"/>
        </w:rPr>
      </w:pPr>
      <w:r w:rsidRPr="00D62EE3">
        <w:rPr>
          <w:rFonts w:ascii="Calibri" w:hAnsi="Calibri" w:cs="Calibri"/>
          <w:bCs/>
          <w:spacing w:val="-2"/>
          <w:sz w:val="22"/>
          <w:szCs w:val="22"/>
        </w:rPr>
        <w:t>Smluvní strany ujednávají, že jejich vklad do spolupráce na řešení projektu je</w:t>
      </w:r>
      <w:r w:rsidR="00577377" w:rsidRPr="00D62EE3">
        <w:rPr>
          <w:rFonts w:ascii="Calibri" w:hAnsi="Calibri" w:cs="Calibri"/>
          <w:bCs/>
          <w:spacing w:val="-2"/>
          <w:sz w:val="22"/>
          <w:szCs w:val="22"/>
        </w:rPr>
        <w:t xml:space="preserve"> uveden v </w:t>
      </w:r>
      <w:r w:rsidR="005E0EAC" w:rsidRPr="00D62EE3">
        <w:rPr>
          <w:rFonts w:ascii="Calibri" w:hAnsi="Calibri" w:cs="Calibri"/>
          <w:bCs/>
          <w:spacing w:val="-2"/>
          <w:sz w:val="22"/>
          <w:szCs w:val="22"/>
        </w:rPr>
        <w:t>PZ</w:t>
      </w:r>
      <w:r w:rsidR="00AD6038" w:rsidRPr="00D62EE3">
        <w:rPr>
          <w:rFonts w:ascii="Calibri" w:hAnsi="Calibri" w:cs="Calibri"/>
          <w:bCs/>
          <w:spacing w:val="-2"/>
          <w:sz w:val="22"/>
          <w:szCs w:val="22"/>
        </w:rPr>
        <w:t xml:space="preserve"> a odpovídá podílům na způsobilých výdajích projektu v následující míře:</w:t>
      </w:r>
    </w:p>
    <w:p w14:paraId="3F578925" w14:textId="417B63F6" w:rsidR="007524EC" w:rsidRPr="00D62EE3" w:rsidRDefault="007524EC" w:rsidP="007524EC">
      <w:pPr>
        <w:pStyle w:val="Odstavecseseznamem"/>
        <w:numPr>
          <w:ilvl w:val="0"/>
          <w:numId w:val="18"/>
        </w:numPr>
        <w:tabs>
          <w:tab w:val="left" w:pos="709"/>
        </w:tabs>
        <w:jc w:val="both"/>
        <w:rPr>
          <w:rFonts w:ascii="Calibri" w:hAnsi="Calibri" w:cs="Calibri"/>
          <w:bCs/>
          <w:color w:val="FF0000"/>
          <w:spacing w:val="-2"/>
          <w:sz w:val="22"/>
          <w:szCs w:val="22"/>
        </w:rPr>
      </w:pPr>
      <w:r>
        <w:rPr>
          <w:rFonts w:ascii="Calibri" w:hAnsi="Calibri" w:cs="Calibri"/>
          <w:color w:val="000000"/>
          <w:sz w:val="22"/>
          <w:szCs w:val="22"/>
        </w:rPr>
        <w:t xml:space="preserve">METEOPRESS, spol. s r.o. </w:t>
      </w:r>
      <w:proofErr w:type="gramStart"/>
      <w:r>
        <w:rPr>
          <w:rFonts w:ascii="Calibri" w:hAnsi="Calibri" w:cs="Calibri"/>
          <w:color w:val="000000"/>
          <w:sz w:val="22"/>
          <w:szCs w:val="22"/>
        </w:rPr>
        <w:t>87,04%</w:t>
      </w:r>
      <w:proofErr w:type="gramEnd"/>
      <w:r>
        <w:rPr>
          <w:rFonts w:ascii="Calibri" w:hAnsi="Calibri" w:cs="Calibri"/>
          <w:color w:val="000000"/>
          <w:sz w:val="22"/>
          <w:szCs w:val="22"/>
        </w:rPr>
        <w:t xml:space="preserve"> rozpočtu projektu </w:t>
      </w:r>
    </w:p>
    <w:p w14:paraId="0ADA1E77" w14:textId="2696D557" w:rsidR="007524EC" w:rsidRPr="00D62EE3" w:rsidRDefault="007524EC" w:rsidP="00D62EE3">
      <w:pPr>
        <w:pStyle w:val="Odstavecseseznamem"/>
        <w:numPr>
          <w:ilvl w:val="0"/>
          <w:numId w:val="18"/>
        </w:numPr>
        <w:tabs>
          <w:tab w:val="left" w:pos="709"/>
        </w:tabs>
        <w:jc w:val="both"/>
        <w:rPr>
          <w:rFonts w:ascii="Calibri" w:hAnsi="Calibri" w:cs="Calibri"/>
          <w:bCs/>
          <w:color w:val="000000" w:themeColor="text1"/>
          <w:spacing w:val="-2"/>
          <w:sz w:val="22"/>
          <w:szCs w:val="22"/>
        </w:rPr>
      </w:pPr>
      <w:r w:rsidRPr="00D62EE3">
        <w:rPr>
          <w:rFonts w:ascii="Calibri" w:hAnsi="Calibri" w:cs="Calibri"/>
          <w:bCs/>
          <w:color w:val="000000" w:themeColor="text1"/>
          <w:spacing w:val="-2"/>
          <w:sz w:val="22"/>
          <w:szCs w:val="22"/>
        </w:rPr>
        <w:t>České vysoké učení technické v</w:t>
      </w:r>
      <w:r>
        <w:rPr>
          <w:rFonts w:ascii="Calibri" w:hAnsi="Calibri" w:cs="Calibri"/>
          <w:bCs/>
          <w:color w:val="000000" w:themeColor="text1"/>
          <w:spacing w:val="-2"/>
          <w:sz w:val="22"/>
          <w:szCs w:val="22"/>
        </w:rPr>
        <w:t> </w:t>
      </w:r>
      <w:r w:rsidRPr="00D62EE3">
        <w:rPr>
          <w:rFonts w:ascii="Calibri" w:hAnsi="Calibri" w:cs="Calibri"/>
          <w:bCs/>
          <w:color w:val="000000" w:themeColor="text1"/>
          <w:spacing w:val="-2"/>
          <w:sz w:val="22"/>
          <w:szCs w:val="22"/>
        </w:rPr>
        <w:t>Praze</w:t>
      </w:r>
      <w:r>
        <w:rPr>
          <w:rFonts w:ascii="Calibri" w:hAnsi="Calibri" w:cs="Calibri"/>
          <w:bCs/>
          <w:color w:val="000000" w:themeColor="text1"/>
          <w:spacing w:val="-2"/>
          <w:sz w:val="22"/>
          <w:szCs w:val="22"/>
        </w:rPr>
        <w:t xml:space="preserve"> </w:t>
      </w:r>
      <w:proofErr w:type="gramStart"/>
      <w:r w:rsidRPr="007524EC">
        <w:rPr>
          <w:rFonts w:ascii="Calibri" w:hAnsi="Calibri" w:cs="Calibri"/>
          <w:bCs/>
          <w:color w:val="000000" w:themeColor="text1"/>
          <w:spacing w:val="-2"/>
          <w:sz w:val="22"/>
          <w:szCs w:val="22"/>
        </w:rPr>
        <w:t>12,96%</w:t>
      </w:r>
      <w:proofErr w:type="gramEnd"/>
      <w:r>
        <w:rPr>
          <w:rFonts w:ascii="Calibri" w:hAnsi="Calibri" w:cs="Calibri"/>
          <w:bCs/>
          <w:color w:val="000000" w:themeColor="text1"/>
          <w:spacing w:val="-2"/>
          <w:sz w:val="22"/>
          <w:szCs w:val="22"/>
        </w:rPr>
        <w:t xml:space="preserve"> rozpočtu projektu</w:t>
      </w:r>
    </w:p>
    <w:p w14:paraId="5D2A7CE7" w14:textId="77777777" w:rsidR="005751EC" w:rsidRDefault="005751EC" w:rsidP="00E04B90">
      <w:pPr>
        <w:jc w:val="center"/>
        <w:rPr>
          <w:rFonts w:ascii="Calibri" w:hAnsi="Calibri" w:cs="Calibri"/>
          <w:b/>
          <w:sz w:val="22"/>
          <w:szCs w:val="22"/>
        </w:rPr>
      </w:pPr>
    </w:p>
    <w:p w14:paraId="42068CE6"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7.</w:t>
      </w:r>
    </w:p>
    <w:p w14:paraId="10582B60" w14:textId="77777777" w:rsidR="00E04B90" w:rsidRPr="008C5445" w:rsidRDefault="00E04B90" w:rsidP="00E04B90">
      <w:pPr>
        <w:pStyle w:val="Nadpis2"/>
        <w:spacing w:before="0"/>
        <w:rPr>
          <w:rFonts w:ascii="Calibri" w:hAnsi="Calibri" w:cs="Calibri"/>
          <w:sz w:val="22"/>
          <w:szCs w:val="22"/>
        </w:rPr>
      </w:pPr>
      <w:r w:rsidRPr="008C5445">
        <w:rPr>
          <w:rFonts w:ascii="Calibri" w:hAnsi="Calibri" w:cs="Calibri"/>
          <w:sz w:val="22"/>
          <w:szCs w:val="22"/>
        </w:rPr>
        <w:t>Podmínky použití finančních prostředků</w:t>
      </w:r>
    </w:p>
    <w:p w14:paraId="2184B0DB" w14:textId="77777777" w:rsidR="00E04B90" w:rsidRPr="008C5445" w:rsidRDefault="00E04B90" w:rsidP="00E04B90"/>
    <w:p w14:paraId="7A819720" w14:textId="77777777" w:rsidR="00E04B90" w:rsidRPr="008C5445" w:rsidRDefault="00577377" w:rsidP="00E04B90">
      <w:pPr>
        <w:numPr>
          <w:ilvl w:val="0"/>
          <w:numId w:val="6"/>
        </w:numPr>
        <w:jc w:val="both"/>
        <w:rPr>
          <w:rFonts w:ascii="Calibri" w:hAnsi="Calibri" w:cs="Calibri"/>
          <w:sz w:val="22"/>
          <w:szCs w:val="22"/>
        </w:rPr>
      </w:pPr>
      <w:r>
        <w:rPr>
          <w:rFonts w:ascii="Calibri" w:hAnsi="Calibri" w:cs="Calibri"/>
          <w:sz w:val="22"/>
          <w:szCs w:val="22"/>
        </w:rPr>
        <w:t>Ú</w:t>
      </w:r>
      <w:r w:rsidR="00E04B90" w:rsidRPr="008C5445">
        <w:rPr>
          <w:rFonts w:ascii="Calibri" w:hAnsi="Calibri" w:cs="Calibri"/>
          <w:sz w:val="22"/>
          <w:szCs w:val="22"/>
        </w:rPr>
        <w:t xml:space="preserve">častníci projektu jsou povinni: </w:t>
      </w:r>
    </w:p>
    <w:p w14:paraId="588F9119" w14:textId="77777777" w:rsidR="00E04B90" w:rsidRPr="00151073" w:rsidRDefault="00E04B90" w:rsidP="00E04B90">
      <w:pPr>
        <w:numPr>
          <w:ilvl w:val="0"/>
          <w:numId w:val="1"/>
        </w:numPr>
        <w:tabs>
          <w:tab w:val="clear" w:pos="2155"/>
          <w:tab w:val="num" w:pos="1418"/>
        </w:tabs>
        <w:spacing w:before="60"/>
        <w:ind w:left="1418" w:hanging="709"/>
        <w:jc w:val="both"/>
        <w:rPr>
          <w:rFonts w:ascii="Calibri" w:hAnsi="Calibri" w:cs="Calibri"/>
          <w:sz w:val="22"/>
          <w:szCs w:val="22"/>
        </w:rPr>
      </w:pPr>
      <w:r w:rsidRPr="00151073">
        <w:rPr>
          <w:rFonts w:ascii="Calibri" w:hAnsi="Calibri" w:cs="Calibri"/>
          <w:sz w:val="22"/>
          <w:szCs w:val="22"/>
        </w:rPr>
        <w:t xml:space="preserve">Použít účelové finanční prostředky výhradně k úhradě prokazatelných, nezbytně nutných nákladů přímo souvisejících s plněním cílů a parametrů řešené části projektu, a to v souladu s podmínkami stanovenými obecně závaznými právními předpisy a </w:t>
      </w:r>
      <w:r w:rsidR="00F37BA4">
        <w:rPr>
          <w:rFonts w:ascii="Calibri" w:hAnsi="Calibri" w:cs="Calibri"/>
          <w:sz w:val="22"/>
          <w:szCs w:val="22"/>
        </w:rPr>
        <w:t>Rozhodnutí o poskytnutí dotace</w:t>
      </w:r>
      <w:r w:rsidRPr="00151073">
        <w:rPr>
          <w:rFonts w:ascii="Calibri" w:hAnsi="Calibri" w:cs="Calibri"/>
          <w:sz w:val="22"/>
          <w:szCs w:val="22"/>
        </w:rPr>
        <w:t xml:space="preserve"> uzavřenou mezi příjemcem a poskytovatelem.</w:t>
      </w:r>
      <w:r w:rsidR="008B3B63" w:rsidRPr="00151073">
        <w:rPr>
          <w:rFonts w:ascii="Calibri" w:hAnsi="Calibri" w:cs="Calibri"/>
          <w:sz w:val="22"/>
          <w:szCs w:val="22"/>
        </w:rPr>
        <w:t xml:space="preserve"> </w:t>
      </w:r>
    </w:p>
    <w:p w14:paraId="16BE4A45" w14:textId="77777777" w:rsidR="00E04B90" w:rsidRPr="00151073" w:rsidRDefault="00E04B90" w:rsidP="00E04B90">
      <w:pPr>
        <w:numPr>
          <w:ilvl w:val="0"/>
          <w:numId w:val="1"/>
        </w:numPr>
        <w:tabs>
          <w:tab w:val="clear" w:pos="2155"/>
          <w:tab w:val="num" w:pos="1418"/>
        </w:tabs>
        <w:ind w:left="1417"/>
        <w:jc w:val="both"/>
        <w:rPr>
          <w:rFonts w:ascii="Calibri" w:hAnsi="Calibri" w:cs="Calibri"/>
          <w:sz w:val="22"/>
          <w:szCs w:val="22"/>
        </w:rPr>
      </w:pPr>
      <w:r w:rsidRPr="00151073">
        <w:rPr>
          <w:rFonts w:ascii="Calibri" w:hAnsi="Calibri" w:cs="Calibri"/>
          <w:sz w:val="22"/>
          <w:szCs w:val="22"/>
        </w:rPr>
        <w:t xml:space="preserve">Vést o čerpání a užití finančních prostředků na řešení projektu poskytnutých na řešení projektu samostatnou účetní evidenci tak, aby tyto prostředky a nakládání s nimi bylo odděleno od ostatního majetku dalšího účastníka projektu. </w:t>
      </w:r>
      <w:r w:rsidR="005808EE" w:rsidRPr="00E50AA4">
        <w:rPr>
          <w:rFonts w:ascii="Calibri" w:hAnsi="Calibri" w:cs="Calibri"/>
          <w:sz w:val="22"/>
          <w:szCs w:val="22"/>
        </w:rPr>
        <w:t xml:space="preserve">Tuto evidenci uchovávat po dobu 10 let následujících po roce, v němž byla vyplacena poslední část dotace a zároveň nejméně do doby uplynutí 3 let od uzávěrky OP PIK. </w:t>
      </w:r>
      <w:r w:rsidRPr="00151073">
        <w:rPr>
          <w:rFonts w:ascii="Calibri" w:hAnsi="Calibri" w:cs="Calibri"/>
          <w:sz w:val="22"/>
          <w:szCs w:val="22"/>
        </w:rPr>
        <w:t xml:space="preserve">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sidR="00C32EF2" w:rsidRPr="00151073">
        <w:rPr>
          <w:rFonts w:ascii="Calibri" w:hAnsi="Calibri" w:cs="Calibri"/>
          <w:sz w:val="22"/>
          <w:szCs w:val="22"/>
        </w:rPr>
        <w:t xml:space="preserve"> </w:t>
      </w:r>
    </w:p>
    <w:p w14:paraId="1D33F8E8" w14:textId="77777777" w:rsidR="00E04B90" w:rsidRPr="00751FDA" w:rsidRDefault="00E04B90" w:rsidP="00B42EE3">
      <w:pPr>
        <w:numPr>
          <w:ilvl w:val="0"/>
          <w:numId w:val="1"/>
        </w:numPr>
        <w:tabs>
          <w:tab w:val="clear" w:pos="2155"/>
          <w:tab w:val="num" w:pos="1418"/>
        </w:tabs>
        <w:ind w:left="1418" w:hanging="709"/>
        <w:jc w:val="both"/>
        <w:rPr>
          <w:rFonts w:ascii="Calibri" w:hAnsi="Calibri" w:cs="Calibri"/>
          <w:sz w:val="22"/>
          <w:szCs w:val="22"/>
        </w:rPr>
      </w:pPr>
      <w:r w:rsidRPr="00751FDA">
        <w:rPr>
          <w:rFonts w:ascii="Calibri" w:hAnsi="Calibri" w:cs="Calibri"/>
          <w:sz w:val="22"/>
          <w:szCs w:val="22"/>
        </w:rPr>
        <w:t xml:space="preserve">Dodržet v rámci celkových nákladů skutečně vynaložených na řešení části projektu stanovený poměr mezi náklady hrazenými z účelových finančních prostředků </w:t>
      </w:r>
      <w:r w:rsidR="00751FDA" w:rsidRPr="00751FDA">
        <w:rPr>
          <w:rFonts w:ascii="Calibri" w:hAnsi="Calibri" w:cs="Calibri"/>
          <w:sz w:val="22"/>
          <w:szCs w:val="22"/>
        </w:rPr>
        <w:t>poskytovatele</w:t>
      </w:r>
      <w:r w:rsidRPr="00751FDA">
        <w:rPr>
          <w:rFonts w:ascii="Calibri" w:hAnsi="Calibri" w:cs="Calibri"/>
          <w:sz w:val="22"/>
          <w:szCs w:val="22"/>
        </w:rPr>
        <w:t xml:space="preserve"> a ostatními stanovenými formami financování části projektu</w:t>
      </w:r>
    </w:p>
    <w:p w14:paraId="6DE0ACD4" w14:textId="77777777" w:rsidR="00E04B90" w:rsidRPr="008C5445" w:rsidRDefault="00E04B90" w:rsidP="00E04B90">
      <w:pPr>
        <w:numPr>
          <w:ilvl w:val="0"/>
          <w:numId w:val="1"/>
        </w:numPr>
        <w:tabs>
          <w:tab w:val="clear" w:pos="2155"/>
          <w:tab w:val="num" w:pos="1418"/>
        </w:tabs>
        <w:ind w:left="1418"/>
        <w:jc w:val="both"/>
        <w:rPr>
          <w:rFonts w:ascii="Calibri" w:hAnsi="Calibri" w:cs="Calibri"/>
          <w:sz w:val="22"/>
          <w:szCs w:val="22"/>
        </w:rPr>
      </w:pPr>
      <w:r w:rsidRPr="008C5445">
        <w:rPr>
          <w:rFonts w:ascii="Calibri" w:hAnsi="Calibri" w:cs="Calibri"/>
          <w:sz w:val="22"/>
          <w:szCs w:val="22"/>
        </w:rPr>
        <w:t xml:space="preserve">Umožnit poskytovateli a příjemci či jimi pověřeným osobám provádět komplexní kontrolu jak výsledků řešení projektu, tak i účetní evidence a použití účelových finančních prostředků </w:t>
      </w:r>
      <w:r w:rsidR="005808EE" w:rsidRPr="00E50AA4">
        <w:rPr>
          <w:rFonts w:ascii="Calibri" w:hAnsi="Calibri" w:cs="Calibri"/>
          <w:sz w:val="22"/>
          <w:szCs w:val="22"/>
        </w:rPr>
        <w:t>a to kdykoli v průběhu řešení projektu nebo do 10 let ode dne ukončení projektu a minimálně 3 roky po uplynutí doby uzávěrky OP PIK.</w:t>
      </w:r>
      <w:r w:rsidRPr="008C5445">
        <w:rPr>
          <w:rFonts w:ascii="Calibri" w:hAnsi="Calibri" w:cs="Calibri"/>
          <w:sz w:val="22"/>
          <w:szCs w:val="22"/>
        </w:rPr>
        <w:t xml:space="preserve"> Tímto </w:t>
      </w:r>
      <w:r w:rsidRPr="008C5445">
        <w:rPr>
          <w:rFonts w:ascii="Calibri" w:hAnsi="Calibri" w:cs="Calibri"/>
          <w:sz w:val="22"/>
          <w:szCs w:val="22"/>
        </w:rPr>
        <w:lastRenderedPageBreak/>
        <w:t>ujednáním nejsou dotčena ani omezena práva kontrolních a finančních orgánů státní správy České republiky.</w:t>
      </w:r>
    </w:p>
    <w:p w14:paraId="5F5324F8" w14:textId="77777777" w:rsidR="00E04B90" w:rsidRPr="008C5445" w:rsidRDefault="00E04B90" w:rsidP="00E04B90">
      <w:pPr>
        <w:numPr>
          <w:ilvl w:val="0"/>
          <w:numId w:val="1"/>
        </w:numPr>
        <w:tabs>
          <w:tab w:val="clear" w:pos="2155"/>
          <w:tab w:val="num" w:pos="1418"/>
        </w:tabs>
        <w:ind w:left="1418" w:hanging="709"/>
        <w:jc w:val="both"/>
        <w:rPr>
          <w:rFonts w:ascii="Calibri" w:hAnsi="Calibri" w:cs="Calibri"/>
          <w:sz w:val="22"/>
          <w:szCs w:val="22"/>
        </w:rPr>
      </w:pPr>
      <w:r w:rsidRPr="008C5445">
        <w:rPr>
          <w:rFonts w:ascii="Calibri" w:hAnsi="Calibri" w:cs="Calibri"/>
          <w:sz w:val="22"/>
          <w:szCs w:val="22"/>
        </w:rP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w:t>
      </w:r>
      <w:r w:rsidR="00751FDA">
        <w:rPr>
          <w:rFonts w:ascii="Calibri" w:hAnsi="Calibri" w:cs="Calibri"/>
          <w:sz w:val="22"/>
          <w:szCs w:val="22"/>
        </w:rPr>
        <w:t>4/201</w:t>
      </w:r>
      <w:r w:rsidRPr="008C5445">
        <w:rPr>
          <w:rFonts w:ascii="Calibri" w:hAnsi="Calibri" w:cs="Calibri"/>
          <w:sz w:val="22"/>
          <w:szCs w:val="22"/>
        </w:rPr>
        <w:t xml:space="preserve">6 Sb., o </w:t>
      </w:r>
      <w:r w:rsidR="00751FDA">
        <w:rPr>
          <w:rFonts w:ascii="Calibri" w:hAnsi="Calibri" w:cs="Calibri"/>
          <w:sz w:val="22"/>
          <w:szCs w:val="22"/>
        </w:rPr>
        <w:t xml:space="preserve">zadávání </w:t>
      </w:r>
      <w:r w:rsidRPr="008C5445">
        <w:rPr>
          <w:rFonts w:ascii="Calibri" w:hAnsi="Calibri" w:cs="Calibri"/>
          <w:sz w:val="22"/>
          <w:szCs w:val="22"/>
        </w:rPr>
        <w:t>veřejných zakáz</w:t>
      </w:r>
      <w:r w:rsidR="00751FDA">
        <w:rPr>
          <w:rFonts w:ascii="Calibri" w:hAnsi="Calibri" w:cs="Calibri"/>
          <w:sz w:val="22"/>
          <w:szCs w:val="22"/>
        </w:rPr>
        <w:t>ek</w:t>
      </w:r>
      <w:r w:rsidRPr="008C5445">
        <w:rPr>
          <w:rFonts w:ascii="Calibri" w:hAnsi="Calibri" w:cs="Calibri"/>
          <w:sz w:val="22"/>
          <w:szCs w:val="22"/>
        </w:rPr>
        <w:t>, ve znění pozdějších předpisů; zák. č. 218/2000 Sb., o rozpočtových pravidlech a o změně některých souvisejících zákonů, ve znění pozdějších předpisů).</w:t>
      </w:r>
    </w:p>
    <w:p w14:paraId="13BE23ED" w14:textId="77777777" w:rsidR="00E04B90" w:rsidRPr="008C5445" w:rsidRDefault="00E04B90" w:rsidP="00E04B90">
      <w:pPr>
        <w:numPr>
          <w:ilvl w:val="0"/>
          <w:numId w:val="1"/>
        </w:numPr>
        <w:tabs>
          <w:tab w:val="clear" w:pos="2155"/>
          <w:tab w:val="num" w:pos="1418"/>
        </w:tabs>
        <w:ind w:left="1418" w:hanging="709"/>
        <w:jc w:val="both"/>
        <w:rPr>
          <w:rFonts w:ascii="Calibri" w:hAnsi="Calibri" w:cs="Calibri"/>
          <w:sz w:val="22"/>
          <w:szCs w:val="22"/>
        </w:rPr>
      </w:pPr>
      <w:r w:rsidRPr="008C5445">
        <w:rPr>
          <w:rFonts w:ascii="Calibri" w:hAnsi="Calibri" w:cs="Calibri"/>
          <w:sz w:val="22"/>
          <w:szCs w:val="22"/>
        </w:rPr>
        <w:t xml:space="preserve">Informovat příjemce o své případné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w:t>
      </w:r>
      <w:r w:rsidR="00375554" w:rsidRPr="008C5445">
        <w:rPr>
          <w:rFonts w:ascii="Calibri" w:hAnsi="Calibri" w:cs="Calibri"/>
          <w:sz w:val="22"/>
          <w:szCs w:val="22"/>
        </w:rPr>
        <w:t>nabydou</w:t>
      </w:r>
      <w:r w:rsidRPr="008C5445">
        <w:rPr>
          <w:rFonts w:ascii="Calibri" w:hAnsi="Calibri" w:cs="Calibri"/>
          <w:sz w:val="22"/>
          <w:szCs w:val="22"/>
        </w:rPr>
        <w:t xml:space="preserve"> právní moc.</w:t>
      </w:r>
    </w:p>
    <w:p w14:paraId="0074E8CF" w14:textId="77777777" w:rsidR="00E04B90" w:rsidRPr="00B879FC" w:rsidRDefault="00E04B90" w:rsidP="00F37BA4">
      <w:pPr>
        <w:ind w:left="709"/>
        <w:jc w:val="both"/>
        <w:rPr>
          <w:rFonts w:ascii="Calibri" w:hAnsi="Calibri" w:cs="Calibri"/>
          <w:sz w:val="22"/>
          <w:szCs w:val="22"/>
        </w:rPr>
      </w:pPr>
    </w:p>
    <w:p w14:paraId="2013F909" w14:textId="77777777" w:rsidR="00E04B90" w:rsidRDefault="00E04B90" w:rsidP="00E04B90">
      <w:pPr>
        <w:numPr>
          <w:ilvl w:val="0"/>
          <w:numId w:val="6"/>
        </w:numPr>
        <w:jc w:val="both"/>
        <w:rPr>
          <w:rFonts w:ascii="Calibri" w:hAnsi="Calibri" w:cs="Calibri"/>
          <w:sz w:val="22"/>
          <w:szCs w:val="22"/>
        </w:rPr>
      </w:pPr>
      <w:r w:rsidRPr="008C5445">
        <w:rPr>
          <w:rFonts w:ascii="Calibri" w:hAnsi="Calibri" w:cs="Calibri"/>
          <w:sz w:val="22"/>
          <w:szCs w:val="22"/>
        </w:rPr>
        <w:t>Smluvní strany jsou povinny při výběru dodavatelů respektovat právní předpisy České republiky, jakož i Evropské unie, vztahující se k zadávání veřejných zakázek, zejména zákon č.</w:t>
      </w:r>
      <w:r w:rsidR="00B879FC">
        <w:rPr>
          <w:rFonts w:ascii="Calibri" w:hAnsi="Calibri" w:cs="Calibri"/>
          <w:sz w:val="22"/>
          <w:szCs w:val="22"/>
        </w:rPr>
        <w:t> </w:t>
      </w:r>
      <w:r w:rsidR="00C8611B" w:rsidRPr="00C8611B">
        <w:rPr>
          <w:rFonts w:ascii="Calibri" w:hAnsi="Calibri" w:cs="Calibri"/>
          <w:sz w:val="22"/>
          <w:szCs w:val="22"/>
        </w:rPr>
        <w:t>134/2016</w:t>
      </w:r>
      <w:r w:rsidRPr="00C8611B">
        <w:rPr>
          <w:rFonts w:ascii="Calibri" w:hAnsi="Calibri" w:cs="Calibri"/>
          <w:sz w:val="22"/>
          <w:szCs w:val="22"/>
        </w:rPr>
        <w:t xml:space="preserve"> Sb., o </w:t>
      </w:r>
      <w:r w:rsidR="00C8611B" w:rsidRPr="00C8611B">
        <w:rPr>
          <w:rFonts w:ascii="Calibri" w:hAnsi="Calibri" w:cs="Calibri"/>
          <w:sz w:val="22"/>
          <w:szCs w:val="22"/>
        </w:rPr>
        <w:t xml:space="preserve">zadávání </w:t>
      </w:r>
      <w:r w:rsidRPr="00C8611B">
        <w:rPr>
          <w:rFonts w:ascii="Calibri" w:hAnsi="Calibri" w:cs="Calibri"/>
          <w:sz w:val="22"/>
          <w:szCs w:val="22"/>
        </w:rPr>
        <w:t>veřejných zakáz</w:t>
      </w:r>
      <w:r w:rsidR="00C8611B" w:rsidRPr="00C8611B">
        <w:rPr>
          <w:rFonts w:ascii="Calibri" w:hAnsi="Calibri" w:cs="Calibri"/>
          <w:sz w:val="22"/>
          <w:szCs w:val="22"/>
        </w:rPr>
        <w:t>ek</w:t>
      </w:r>
      <w:r w:rsidRPr="00C8611B">
        <w:rPr>
          <w:rFonts w:ascii="Calibri" w:hAnsi="Calibri" w:cs="Calibri"/>
          <w:sz w:val="22"/>
          <w:szCs w:val="22"/>
        </w:rPr>
        <w:t>, jakož</w:t>
      </w:r>
      <w:r w:rsidRPr="008C5445">
        <w:rPr>
          <w:rFonts w:ascii="Calibri" w:hAnsi="Calibri" w:cs="Calibri"/>
          <w:sz w:val="22"/>
          <w:szCs w:val="22"/>
        </w:rPr>
        <w:t xml:space="preserve"> i dokumenty, pokyny a rozhodnutí poskytovatele, případně jiných orgánů České republiky či orgánů Evropské unie v souvislosti s programem a realizací projektu, a to vždy v jejich aktuální verzi.</w:t>
      </w:r>
    </w:p>
    <w:p w14:paraId="39458BB6" w14:textId="77777777" w:rsidR="00F37BA4" w:rsidRPr="008C5445" w:rsidRDefault="00F37BA4" w:rsidP="00F37BA4">
      <w:pPr>
        <w:ind w:left="737"/>
        <w:jc w:val="both"/>
        <w:rPr>
          <w:rFonts w:ascii="Calibri" w:hAnsi="Calibri" w:cs="Calibri"/>
          <w:sz w:val="22"/>
          <w:szCs w:val="22"/>
        </w:rPr>
      </w:pPr>
    </w:p>
    <w:p w14:paraId="3C0DA85C" w14:textId="77777777" w:rsidR="00D22D66" w:rsidRPr="008C5445" w:rsidRDefault="00D22D66" w:rsidP="00E04B90">
      <w:pPr>
        <w:jc w:val="center"/>
        <w:rPr>
          <w:rFonts w:ascii="Calibri" w:hAnsi="Calibri" w:cs="Calibri"/>
          <w:b/>
          <w:sz w:val="22"/>
          <w:szCs w:val="22"/>
        </w:rPr>
      </w:pPr>
    </w:p>
    <w:p w14:paraId="7300AE7B"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8.</w:t>
      </w:r>
    </w:p>
    <w:p w14:paraId="7C329573"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Práva k hmotnému majetku</w:t>
      </w:r>
    </w:p>
    <w:p w14:paraId="3B9C44DA" w14:textId="77777777" w:rsidR="00E04B90" w:rsidRPr="008C5445" w:rsidRDefault="00E04B90" w:rsidP="00E04B90">
      <w:pPr>
        <w:jc w:val="center"/>
        <w:rPr>
          <w:rFonts w:ascii="Calibri" w:hAnsi="Calibri" w:cs="Calibri"/>
          <w:b/>
          <w:sz w:val="22"/>
          <w:szCs w:val="22"/>
        </w:rPr>
      </w:pPr>
    </w:p>
    <w:p w14:paraId="750A4492" w14:textId="77777777" w:rsidR="00E04B90" w:rsidRPr="008C5445" w:rsidRDefault="00E04B90" w:rsidP="00E04B90">
      <w:pPr>
        <w:pStyle w:val="Numm2"/>
        <w:numPr>
          <w:ilvl w:val="0"/>
          <w:numId w:val="0"/>
        </w:numPr>
        <w:ind w:left="703" w:hanging="703"/>
        <w:jc w:val="both"/>
        <w:rPr>
          <w:rFonts w:ascii="Calibri" w:hAnsi="Calibri" w:cs="Calibri"/>
          <w:sz w:val="22"/>
          <w:szCs w:val="22"/>
        </w:rPr>
      </w:pPr>
      <w:r w:rsidRPr="008C5445">
        <w:rPr>
          <w:rFonts w:ascii="Calibri" w:hAnsi="Calibri" w:cs="Calibri"/>
          <w:sz w:val="22"/>
          <w:szCs w:val="22"/>
        </w:rPr>
        <w:t>8.1</w:t>
      </w:r>
      <w:r w:rsidRPr="008C5445">
        <w:rPr>
          <w:rFonts w:ascii="Calibri" w:hAnsi="Calibri" w:cs="Calibri"/>
          <w:sz w:val="22"/>
          <w:szCs w:val="22"/>
        </w:rPr>
        <w:tab/>
        <w:t>Vlastníkem hmotného majetku, nutného k řešení projektu a pořízeného z poskytnutých účelových prostředků, je ta smluvní strana, která si uvedený majetek pořídila nebo ho při řešení projektu vytvořila. Byl-li tento majetek pořízen či vytvořen smluvními stranami společně, je jejich podíl na vlastnictví tohoto majetku stejný, nedohodnou-li se smluvní strany písemně předem jinak.</w:t>
      </w:r>
    </w:p>
    <w:p w14:paraId="25F58C07" w14:textId="77777777" w:rsidR="00E04B90" w:rsidRDefault="00E04B90" w:rsidP="00E04B90">
      <w:pPr>
        <w:pStyle w:val="Numm2"/>
        <w:numPr>
          <w:ilvl w:val="0"/>
          <w:numId w:val="0"/>
        </w:numPr>
        <w:ind w:left="709" w:hanging="709"/>
        <w:jc w:val="both"/>
        <w:rPr>
          <w:rFonts w:ascii="Calibri" w:hAnsi="Calibri" w:cs="Calibri"/>
          <w:sz w:val="22"/>
          <w:szCs w:val="22"/>
        </w:rPr>
      </w:pPr>
      <w:r w:rsidRPr="008C5445">
        <w:rPr>
          <w:rFonts w:ascii="Calibri" w:hAnsi="Calibri" w:cs="Calibri"/>
          <w:sz w:val="22"/>
          <w:szCs w:val="22"/>
        </w:rPr>
        <w:t>8.2</w:t>
      </w:r>
      <w:r w:rsidRPr="008C5445">
        <w:rPr>
          <w:rFonts w:ascii="Calibri" w:hAnsi="Calibri" w:cs="Calibri"/>
          <w:sz w:val="22"/>
          <w:szCs w:val="22"/>
        </w:rPr>
        <w:tab/>
        <w:t xml:space="preserve">Smluvní strany se zavazují zpřístupnit si vzájemně zařízení potřebná k řešení projektu. </w:t>
      </w:r>
    </w:p>
    <w:p w14:paraId="5809AD1A" w14:textId="77777777" w:rsidR="00553B56" w:rsidRDefault="00553B56" w:rsidP="00553B56"/>
    <w:p w14:paraId="0642A001" w14:textId="77777777" w:rsidR="00553B56" w:rsidRPr="00553B56" w:rsidRDefault="00553B56" w:rsidP="00553B56"/>
    <w:p w14:paraId="45010CDF" w14:textId="77777777" w:rsidR="003F0266" w:rsidRPr="003F0266" w:rsidRDefault="003F0266" w:rsidP="003F0266"/>
    <w:p w14:paraId="54579DED"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9.</w:t>
      </w:r>
    </w:p>
    <w:p w14:paraId="405281E9" w14:textId="77777777" w:rsidR="00E04B90" w:rsidRPr="008C5445" w:rsidRDefault="00E04B90" w:rsidP="00E04B90">
      <w:pPr>
        <w:jc w:val="center"/>
        <w:rPr>
          <w:rFonts w:ascii="Calibri" w:hAnsi="Calibri" w:cs="Calibri"/>
          <w:sz w:val="22"/>
          <w:szCs w:val="22"/>
        </w:rPr>
      </w:pPr>
      <w:r w:rsidRPr="008C5445">
        <w:rPr>
          <w:rFonts w:ascii="Calibri" w:hAnsi="Calibri" w:cs="Calibri"/>
          <w:b/>
          <w:sz w:val="22"/>
          <w:szCs w:val="22"/>
        </w:rPr>
        <w:t>Ochrana duševního vlastnictví a práva k výsledkům a využití výsledků</w:t>
      </w:r>
    </w:p>
    <w:p w14:paraId="384EA84E" w14:textId="77777777" w:rsidR="00E04B90" w:rsidRPr="008C5445" w:rsidRDefault="00E04B90" w:rsidP="00E04B90">
      <w:pPr>
        <w:jc w:val="center"/>
        <w:rPr>
          <w:rFonts w:ascii="Calibri" w:hAnsi="Calibri"/>
          <w:sz w:val="22"/>
          <w:szCs w:val="22"/>
        </w:rPr>
      </w:pPr>
    </w:p>
    <w:p w14:paraId="3C9B77F3" w14:textId="77777777" w:rsidR="00E04B90" w:rsidRPr="008C5445" w:rsidRDefault="00E04B90" w:rsidP="00E04B90">
      <w:pPr>
        <w:pStyle w:val="Numm2"/>
        <w:numPr>
          <w:ilvl w:val="0"/>
          <w:numId w:val="0"/>
        </w:numPr>
        <w:ind w:left="702" w:hanging="702"/>
        <w:jc w:val="both"/>
        <w:rPr>
          <w:rFonts w:ascii="Calibri" w:hAnsi="Calibri" w:cs="Calibri"/>
          <w:sz w:val="22"/>
          <w:szCs w:val="22"/>
        </w:rPr>
      </w:pPr>
      <w:r w:rsidRPr="008C5445">
        <w:rPr>
          <w:rFonts w:ascii="Calibri" w:hAnsi="Calibri" w:cs="Calibri"/>
          <w:sz w:val="22"/>
          <w:szCs w:val="22"/>
        </w:rPr>
        <w:t>9.1</w:t>
      </w:r>
      <w:r w:rsidRPr="008C5445">
        <w:rPr>
          <w:rFonts w:ascii="Calibri" w:hAnsi="Calibri" w:cs="Calibri"/>
          <w:sz w:val="22"/>
          <w:szCs w:val="22"/>
        </w:rPr>
        <w:tab/>
        <w:t>Práva k výsledkům projektu náleží příjemci a dalším</w:t>
      </w:r>
      <w:r w:rsidR="00190194">
        <w:rPr>
          <w:rFonts w:ascii="Calibri" w:hAnsi="Calibri" w:cs="Calibri"/>
          <w:sz w:val="22"/>
          <w:szCs w:val="22"/>
        </w:rPr>
        <w:t>u</w:t>
      </w:r>
      <w:r w:rsidRPr="008C5445">
        <w:rPr>
          <w:rFonts w:ascii="Calibri" w:hAnsi="Calibri" w:cs="Calibri"/>
          <w:sz w:val="22"/>
          <w:szCs w:val="22"/>
        </w:rPr>
        <w:t xml:space="preserve"> účastník</w:t>
      </w:r>
      <w:r w:rsidR="00190194">
        <w:rPr>
          <w:rFonts w:ascii="Calibri" w:hAnsi="Calibri" w:cs="Calibri"/>
          <w:sz w:val="22"/>
          <w:szCs w:val="22"/>
        </w:rPr>
        <w:t>u</w:t>
      </w:r>
      <w:r w:rsidRPr="008C5445">
        <w:rPr>
          <w:rFonts w:ascii="Calibri" w:hAnsi="Calibri" w:cs="Calibri"/>
          <w:sz w:val="22"/>
          <w:szCs w:val="22"/>
        </w:rPr>
        <w:t xml:space="preserve"> projektu v souladu s ustanovením této smlouvy. Tím nejsou dotčena práva autorů a původců výsledků a vstupní know-how smluvních partnerů je zachováno.     </w:t>
      </w:r>
    </w:p>
    <w:p w14:paraId="33558749" w14:textId="77777777" w:rsidR="00E04B90" w:rsidRPr="008C5445" w:rsidRDefault="00E04B90" w:rsidP="00E04B90">
      <w:pPr>
        <w:pStyle w:val="Numm2"/>
        <w:numPr>
          <w:ilvl w:val="0"/>
          <w:numId w:val="0"/>
        </w:numPr>
        <w:ind w:left="709" w:hanging="709"/>
        <w:jc w:val="both"/>
        <w:rPr>
          <w:rFonts w:ascii="Calibri" w:hAnsi="Calibri" w:cs="Calibri"/>
          <w:sz w:val="22"/>
          <w:szCs w:val="22"/>
        </w:rPr>
      </w:pPr>
      <w:r w:rsidRPr="008C5445">
        <w:rPr>
          <w:rFonts w:ascii="Calibri" w:hAnsi="Calibri" w:cs="Calibri"/>
          <w:sz w:val="22"/>
          <w:szCs w:val="22"/>
        </w:rPr>
        <w:t>9.2</w:t>
      </w:r>
      <w:r w:rsidRPr="008C5445">
        <w:rPr>
          <w:rFonts w:ascii="Calibri" w:hAnsi="Calibri" w:cs="Calibri"/>
          <w:sz w:val="22"/>
          <w:szCs w:val="22"/>
        </w:rPr>
        <w:tab/>
        <w:t>Smluvní strany mají rovné právo dosažené výsledky užívat a nakládat s nimi pro potřeby realizace projektu.</w:t>
      </w:r>
    </w:p>
    <w:p w14:paraId="7333C579" w14:textId="77777777" w:rsidR="00E04B90" w:rsidRPr="008C5445" w:rsidRDefault="00E04B90" w:rsidP="00E04B90">
      <w:pPr>
        <w:pStyle w:val="Numm2"/>
        <w:numPr>
          <w:ilvl w:val="0"/>
          <w:numId w:val="0"/>
        </w:numPr>
        <w:ind w:left="702" w:hanging="702"/>
        <w:jc w:val="both"/>
        <w:rPr>
          <w:rFonts w:ascii="Calibri" w:hAnsi="Calibri" w:cs="Calibri"/>
          <w:sz w:val="22"/>
          <w:szCs w:val="22"/>
        </w:rPr>
      </w:pPr>
      <w:r w:rsidRPr="008C5445">
        <w:rPr>
          <w:rFonts w:ascii="Calibri" w:hAnsi="Calibri" w:cs="Calibri"/>
          <w:sz w:val="22"/>
          <w:szCs w:val="22"/>
        </w:rPr>
        <w:t>9.3</w:t>
      </w:r>
      <w:r w:rsidRPr="008C5445">
        <w:rPr>
          <w:rFonts w:ascii="Calibri" w:hAnsi="Calibri" w:cs="Calibri"/>
          <w:sz w:val="22"/>
          <w:szCs w:val="22"/>
        </w:rPr>
        <w:tab/>
        <w:t xml:space="preserve">Dosažené výsledky výzkumu jsou vlastnictvím té smluvní strany, činností jejichž zaměstnanců bylo těchto výsledků dosaženo. V případě, že se na dosažení výsledku výzkumu podíleli zaměstnanci všech smluvních stran společně, bude výsledek ve spoluvlastnictví smluvních stran, jejichž pracovníci se na vytvoření výsledku podíleli, a to </w:t>
      </w:r>
      <w:r w:rsidRPr="008C5445">
        <w:rPr>
          <w:rFonts w:ascii="Calibri" w:hAnsi="Calibri"/>
          <w:sz w:val="22"/>
          <w:szCs w:val="22"/>
        </w:rPr>
        <w:t>a to v tom poměru majetkových podílů, v jakém se na vytvoření duševního vlastnictví podíleli pracovníci každé ze Smluvních stran</w:t>
      </w:r>
      <w:r w:rsidRPr="008C5445">
        <w:rPr>
          <w:rFonts w:ascii="Calibri" w:hAnsi="Calibri" w:cs="Calibri"/>
          <w:sz w:val="22"/>
          <w:szCs w:val="22"/>
        </w:rPr>
        <w:t xml:space="preserve"> (tyto podíly nemusí odpovídat podílům na způsobilých</w:t>
      </w:r>
      <w:r w:rsidR="00087830">
        <w:rPr>
          <w:rFonts w:ascii="Calibri" w:hAnsi="Calibri" w:cs="Calibri"/>
          <w:sz w:val="22"/>
          <w:szCs w:val="22"/>
        </w:rPr>
        <w:t xml:space="preserve"> výdajích projektu dle bodu 6.7</w:t>
      </w:r>
      <w:r w:rsidRPr="008C5445">
        <w:rPr>
          <w:rFonts w:ascii="Calibri" w:hAnsi="Calibri" w:cs="Calibri"/>
          <w:sz w:val="22"/>
          <w:szCs w:val="22"/>
        </w:rPr>
        <w:t xml:space="preserve"> této smlouvy), což bude řešeno samostatnými vzájemnými smlouvami s ohledem na podstatu jednotlivých výsledků</w:t>
      </w:r>
      <w:r w:rsidRPr="00866DEF">
        <w:rPr>
          <w:rFonts w:ascii="Calibri" w:hAnsi="Calibri" w:cs="Calibri"/>
          <w:sz w:val="22"/>
          <w:szCs w:val="22"/>
        </w:rPr>
        <w:t>. Smluvní strany se dohodnou o výkonu vlastnických práv neprodleně po dosažení výsledku.</w:t>
      </w:r>
      <w:r w:rsidRPr="008C5445">
        <w:rPr>
          <w:rFonts w:ascii="Calibri" w:hAnsi="Calibri" w:cs="Calibri"/>
          <w:sz w:val="22"/>
          <w:szCs w:val="22"/>
        </w:rPr>
        <w:t xml:space="preserve"> </w:t>
      </w:r>
    </w:p>
    <w:p w14:paraId="242B9783" w14:textId="77777777" w:rsidR="00E04B90" w:rsidRDefault="00E04B90" w:rsidP="00E04B90">
      <w:pPr>
        <w:pStyle w:val="zkladntextimp"/>
        <w:numPr>
          <w:ilvl w:val="0"/>
          <w:numId w:val="9"/>
        </w:numPr>
        <w:jc w:val="both"/>
        <w:rPr>
          <w:rFonts w:ascii="Calibri" w:hAnsi="Calibri" w:cs="Calibri"/>
          <w:sz w:val="22"/>
          <w:szCs w:val="22"/>
        </w:rPr>
      </w:pPr>
      <w:r w:rsidRPr="008C5445">
        <w:rPr>
          <w:rFonts w:ascii="Calibri" w:hAnsi="Calibri" w:cs="Calibri"/>
          <w:sz w:val="22"/>
          <w:szCs w:val="22"/>
        </w:rPr>
        <w:lastRenderedPageBreak/>
        <w:t>Ustanovení odst. 9.3 platí obdobně pro výnosy plynoucích z využívání výsledků jinými subjekty, což platí i pro případ postoupení licence k výsledkům.</w:t>
      </w:r>
    </w:p>
    <w:p w14:paraId="37604D70" w14:textId="77777777" w:rsidR="003A01C8" w:rsidRPr="003A01C8" w:rsidRDefault="000A4510" w:rsidP="00D436ED">
      <w:pPr>
        <w:pStyle w:val="zkladntextimp"/>
        <w:numPr>
          <w:ilvl w:val="0"/>
          <w:numId w:val="9"/>
        </w:numPr>
        <w:jc w:val="both"/>
        <w:rPr>
          <w:rFonts w:ascii="Calibri" w:hAnsi="Calibri" w:cs="Calibri"/>
          <w:sz w:val="22"/>
          <w:szCs w:val="22"/>
        </w:rPr>
      </w:pPr>
      <w:r w:rsidRPr="003A01C8">
        <w:rPr>
          <w:rFonts w:ascii="Calibri" w:eastAsia="Times New Roman" w:hAnsi="Calibri" w:cs="Calibri"/>
          <w:sz w:val="22"/>
          <w:szCs w:val="22"/>
        </w:rPr>
        <w:t>P</w:t>
      </w:r>
      <w:r w:rsidR="00F469D9" w:rsidRPr="003A01C8">
        <w:rPr>
          <w:rFonts w:ascii="Calibri" w:eastAsia="Times New Roman" w:hAnsi="Calibri" w:cs="Calibri"/>
          <w:sz w:val="22"/>
          <w:szCs w:val="22"/>
        </w:rPr>
        <w:t xml:space="preserve">říjemce bude </w:t>
      </w:r>
      <w:r w:rsidRPr="003A01C8">
        <w:rPr>
          <w:rFonts w:ascii="Calibri" w:eastAsia="Times New Roman" w:hAnsi="Calibri" w:cs="Calibri"/>
          <w:sz w:val="22"/>
          <w:szCs w:val="22"/>
        </w:rPr>
        <w:t xml:space="preserve">výhradně </w:t>
      </w:r>
      <w:r w:rsidR="00F469D9" w:rsidRPr="003A01C8">
        <w:rPr>
          <w:rFonts w:ascii="Calibri" w:eastAsia="Times New Roman" w:hAnsi="Calibri" w:cs="Calibri"/>
          <w:sz w:val="22"/>
          <w:szCs w:val="22"/>
        </w:rPr>
        <w:t>komerčně využívat technické řešení, na jehož výzkumu/vývoji se podílely obě smluvní strany</w:t>
      </w:r>
      <w:r w:rsidR="008C487F" w:rsidRPr="003A01C8">
        <w:rPr>
          <w:rFonts w:ascii="Calibri" w:eastAsia="Times New Roman" w:hAnsi="Calibri" w:cs="Calibri"/>
          <w:sz w:val="22"/>
          <w:szCs w:val="22"/>
        </w:rPr>
        <w:t>.</w:t>
      </w:r>
      <w:r w:rsidR="00F469D9" w:rsidRPr="003A01C8">
        <w:rPr>
          <w:rFonts w:ascii="Calibri" w:eastAsia="Times New Roman" w:hAnsi="Calibri" w:cs="Calibri"/>
          <w:sz w:val="22"/>
          <w:szCs w:val="22"/>
        </w:rPr>
        <w:t xml:space="preserve"> </w:t>
      </w:r>
      <w:r w:rsidR="008C487F" w:rsidRPr="003A01C8">
        <w:rPr>
          <w:rFonts w:ascii="Calibri" w:eastAsia="Times New Roman" w:hAnsi="Calibri" w:cs="Calibri"/>
          <w:sz w:val="22"/>
          <w:szCs w:val="22"/>
        </w:rPr>
        <w:t>D</w:t>
      </w:r>
      <w:r w:rsidR="00F469D9" w:rsidRPr="003A01C8">
        <w:rPr>
          <w:rFonts w:ascii="Calibri" w:eastAsia="Times New Roman" w:hAnsi="Calibri" w:cs="Calibri"/>
          <w:sz w:val="22"/>
          <w:szCs w:val="22"/>
        </w:rPr>
        <w:t xml:space="preserve">ruhé smluvní straně, která se na daném řešení podílela, </w:t>
      </w:r>
      <w:r w:rsidR="008C487F" w:rsidRPr="003A01C8">
        <w:rPr>
          <w:rFonts w:ascii="Calibri" w:eastAsia="Times New Roman" w:hAnsi="Calibri" w:cs="Calibri"/>
          <w:sz w:val="22"/>
          <w:szCs w:val="22"/>
        </w:rPr>
        <w:t xml:space="preserve">pak náleží </w:t>
      </w:r>
      <w:r w:rsidR="00F469D9" w:rsidRPr="003A01C8">
        <w:rPr>
          <w:rFonts w:ascii="Calibri" w:eastAsia="Times New Roman" w:hAnsi="Calibri" w:cs="Calibri"/>
          <w:sz w:val="22"/>
          <w:szCs w:val="22"/>
        </w:rPr>
        <w:t>přiměřená kompenzace. Způsob výpočtu kompenzace a způsob její úhrady bude upřesněn samostatnou smlouvou uzavřenou s dostatečným předstihem před uvedením výrobků, vyrobených s využitím technického řešení, na trh.</w:t>
      </w:r>
      <w:r w:rsidR="003A01C8" w:rsidRPr="003A01C8">
        <w:rPr>
          <w:rFonts w:ascii="Calibri" w:eastAsia="Times New Roman" w:hAnsi="Calibri" w:cs="Calibri"/>
          <w:sz w:val="22"/>
          <w:szCs w:val="22"/>
        </w:rPr>
        <w:t xml:space="preserve"> </w:t>
      </w:r>
    </w:p>
    <w:p w14:paraId="04879B28" w14:textId="77777777" w:rsidR="00375554" w:rsidRPr="003A01C8" w:rsidRDefault="00375554" w:rsidP="00D436ED">
      <w:pPr>
        <w:pStyle w:val="zkladntextimp"/>
        <w:numPr>
          <w:ilvl w:val="0"/>
          <w:numId w:val="9"/>
        </w:numPr>
        <w:jc w:val="both"/>
        <w:rPr>
          <w:rFonts w:ascii="Calibri" w:hAnsi="Calibri" w:cs="Calibri"/>
          <w:sz w:val="22"/>
          <w:szCs w:val="22"/>
        </w:rPr>
      </w:pPr>
      <w:r w:rsidRPr="003A01C8">
        <w:rPr>
          <w:rFonts w:ascii="Calibri" w:hAnsi="Calibri" w:cs="Calibri"/>
          <w:sz w:val="22"/>
          <w:szCs w:val="22"/>
        </w:rPr>
        <w:t>Pokud</w:t>
      </w:r>
      <w:r w:rsidR="00C931C5">
        <w:rPr>
          <w:rFonts w:ascii="Calibri" w:hAnsi="Calibri" w:cs="Calibri"/>
          <w:sz w:val="22"/>
          <w:szCs w:val="22"/>
        </w:rPr>
        <w:t xml:space="preserve"> </w:t>
      </w:r>
      <w:r w:rsidRPr="003A01C8">
        <w:rPr>
          <w:rFonts w:ascii="Calibri" w:hAnsi="Calibri" w:cs="Calibri"/>
          <w:sz w:val="22"/>
          <w:szCs w:val="22"/>
        </w:rPr>
        <w:t xml:space="preserve">je výsledkem výzkumu dílo chráněné autorskými právy náleží majetková práva k takovému dílu (např. k publikaci) oběma smluvním stranám v poměru, v jakém se na vytvoření díla podíleli jejich zaměstnanci. </w:t>
      </w:r>
      <w:r w:rsidR="00AD7256" w:rsidRPr="003A01C8">
        <w:rPr>
          <w:rFonts w:ascii="Calibri" w:hAnsi="Calibri" w:cs="Calibri"/>
          <w:sz w:val="22"/>
          <w:szCs w:val="22"/>
        </w:rPr>
        <w:t xml:space="preserve">Právo na autorství tím není dotčeno. </w:t>
      </w:r>
      <w:r w:rsidRPr="003A01C8">
        <w:rPr>
          <w:rFonts w:ascii="Calibri" w:hAnsi="Calibri" w:cs="Calibri"/>
          <w:sz w:val="22"/>
          <w:szCs w:val="22"/>
        </w:rPr>
        <w:t>Smluvní strany se dohodly, že se třetími stranami, které mají zájem uzavřít smlouvu o užití takového předmětu duševního vlastnictví, zejména tedy s nakladateli a vydavateli, při bezúplatném užití díla může nakladatelskou smlouvu uzavřít první z autorů, popř. korespondenční autor, s tím, že ve smlouvě jednoznačně označí, že se jedná o autorské dílo, k němuž majetková práva náleží oběma smluvním stranám. Jednající autor současně zodpovídá i za správnou afiliaci všech autorů a za dedikaci související s poskytovatelem finančních prostředků použitých k vytvoření publikace.</w:t>
      </w:r>
    </w:p>
    <w:p w14:paraId="6157FC5C" w14:textId="77777777" w:rsidR="00E04B90" w:rsidRPr="008C5445" w:rsidRDefault="00E04B90" w:rsidP="00E04B90">
      <w:pPr>
        <w:pStyle w:val="zkladntextimp"/>
        <w:numPr>
          <w:ilvl w:val="0"/>
          <w:numId w:val="9"/>
        </w:numPr>
        <w:jc w:val="both"/>
        <w:rPr>
          <w:rFonts w:ascii="Calibri" w:hAnsi="Calibri" w:cs="Calibri"/>
          <w:sz w:val="22"/>
          <w:szCs w:val="22"/>
        </w:rPr>
      </w:pPr>
      <w:r w:rsidRPr="008C5445">
        <w:rPr>
          <w:rFonts w:ascii="Calibri" w:hAnsi="Calibri" w:cs="Calibri"/>
          <w:sz w:val="22"/>
          <w:szCs w:val="22"/>
        </w:rPr>
        <w:t>Pokud je výsledkem výzkumu vynález, chráněný podle zákona č. 527/1990 Sb., o</w:t>
      </w:r>
      <w:r w:rsidRPr="008C5445">
        <w:rPr>
          <w:rFonts w:ascii="Calibri" w:hAnsi="Calibri" w:cs="Calibri"/>
          <w:sz w:val="22"/>
          <w:szCs w:val="22"/>
        </w:rPr>
        <w:sym w:font="WP MultinationalA Roman" w:char="F020"/>
      </w:r>
      <w:r w:rsidRPr="008C5445">
        <w:rPr>
          <w:rFonts w:ascii="Calibri" w:hAnsi="Calibri" w:cs="Calibri"/>
          <w:sz w:val="22"/>
          <w:szCs w:val="22"/>
        </w:rPr>
        <w:t>vynálezech a zlepšovacích návrzích, uplatní právo na patent podle ustanovení o podnikovém vynálezu a přihlášku vynálezu podá smluvní strana, k jehož zaměstnancům náleží původce či původci vynálezu. V případě společného vynálezu zaměstnanců více smluvních stran uplatní smluvní strany toto právo vůči původcům, kteří jsou jejich zaměstnanci, a podají společnou přihlášku vynálezu, pokud se nedohodnou jinak. O výkonu práv z patentu uděleného na základě společné přihlášky několika příjemců platí ustanovení §16 zákona č. 527/1990 Sb. O vynálezech a zlepšovacích návrzích v platném znění.</w:t>
      </w:r>
    </w:p>
    <w:p w14:paraId="0779436C" w14:textId="77777777" w:rsidR="00E04B90" w:rsidRPr="008C5445" w:rsidRDefault="00E04B90" w:rsidP="00E04B90">
      <w:pPr>
        <w:pStyle w:val="zkladntextimp"/>
        <w:numPr>
          <w:ilvl w:val="0"/>
          <w:numId w:val="9"/>
        </w:numPr>
        <w:jc w:val="both"/>
        <w:rPr>
          <w:rFonts w:ascii="Calibri" w:hAnsi="Calibri" w:cs="Calibri"/>
          <w:sz w:val="22"/>
          <w:szCs w:val="22"/>
        </w:rPr>
      </w:pPr>
      <w:r w:rsidRPr="008C5445">
        <w:rPr>
          <w:rFonts w:ascii="Calibri" w:hAnsi="Calibri" w:cs="Calibri"/>
          <w:sz w:val="22"/>
          <w:szCs w:val="22"/>
        </w:rPr>
        <w:t>Pokud je výsledkem výzkumu užitný vzor, průmyslový vzor nebo pokud je výsledek předmětem autorských práv, platí ustanovení odst. 9.5 obdobně i pro tyto výsledky.</w:t>
      </w:r>
    </w:p>
    <w:p w14:paraId="521C2C39" w14:textId="77777777" w:rsidR="00E04B90" w:rsidRPr="008C5445" w:rsidRDefault="003F0266" w:rsidP="00E04B90">
      <w:pPr>
        <w:pStyle w:val="Numm2"/>
        <w:numPr>
          <w:ilvl w:val="0"/>
          <w:numId w:val="0"/>
        </w:numPr>
        <w:ind w:left="709" w:hanging="709"/>
        <w:jc w:val="both"/>
        <w:rPr>
          <w:rFonts w:ascii="Calibri" w:hAnsi="Calibri" w:cs="Calibri"/>
          <w:sz w:val="22"/>
          <w:szCs w:val="22"/>
        </w:rPr>
      </w:pPr>
      <w:r>
        <w:rPr>
          <w:rFonts w:ascii="Calibri" w:hAnsi="Calibri" w:cs="Calibri"/>
          <w:sz w:val="22"/>
          <w:szCs w:val="22"/>
        </w:rPr>
        <w:t>9.8</w:t>
      </w:r>
      <w:r w:rsidR="00E04B90" w:rsidRPr="008C5445">
        <w:rPr>
          <w:rFonts w:ascii="Calibri" w:hAnsi="Calibri" w:cs="Calibri"/>
          <w:sz w:val="22"/>
          <w:szCs w:val="22"/>
        </w:rPr>
        <w:tab/>
        <w:t>Smluvní strany výslovně prohlašují, že všechny informace týkající se výsledků projektu jsou důvěrné a zavazují se nepředat je bez vzájemného souhlasu třetím osobám. To se netýká vědeckých publikací nepopisujících podrobnosti výsledků způsobem, který by ohrozil uplatnění práv z duševního nebo průmyslového vlastnictví. Smluvní strana, která poruší toto ustanovení je povinna uhradit druhé smluvní straně prokazatelně vzniklou škodu.</w:t>
      </w:r>
    </w:p>
    <w:p w14:paraId="1DD96412" w14:textId="77777777" w:rsidR="00E04B90" w:rsidRDefault="00E04B90" w:rsidP="00E04B90">
      <w:pPr>
        <w:jc w:val="center"/>
        <w:rPr>
          <w:rFonts w:ascii="Calibri" w:hAnsi="Calibri" w:cs="Calibri"/>
          <w:b/>
          <w:sz w:val="22"/>
          <w:szCs w:val="22"/>
        </w:rPr>
      </w:pPr>
    </w:p>
    <w:p w14:paraId="37E0C674" w14:textId="77777777" w:rsidR="00D22D66" w:rsidRDefault="00D22D66" w:rsidP="00E04B90">
      <w:pPr>
        <w:jc w:val="center"/>
        <w:rPr>
          <w:rFonts w:ascii="Calibri" w:hAnsi="Calibri" w:cs="Calibri"/>
          <w:b/>
          <w:sz w:val="22"/>
          <w:szCs w:val="22"/>
        </w:rPr>
      </w:pPr>
    </w:p>
    <w:p w14:paraId="452A27A8" w14:textId="77777777" w:rsidR="00E04B90" w:rsidRPr="001033B0" w:rsidRDefault="00E04B90" w:rsidP="00E04B90">
      <w:pPr>
        <w:jc w:val="center"/>
        <w:rPr>
          <w:rFonts w:ascii="Calibri" w:hAnsi="Calibri" w:cs="Calibri"/>
          <w:b/>
          <w:color w:val="000000" w:themeColor="text1"/>
          <w:sz w:val="22"/>
          <w:szCs w:val="22"/>
        </w:rPr>
      </w:pPr>
      <w:r w:rsidRPr="001033B0">
        <w:rPr>
          <w:rFonts w:ascii="Calibri" w:hAnsi="Calibri" w:cs="Calibri"/>
          <w:b/>
          <w:color w:val="000000" w:themeColor="text1"/>
          <w:sz w:val="22"/>
          <w:szCs w:val="22"/>
        </w:rPr>
        <w:t>Článek 10.</w:t>
      </w:r>
    </w:p>
    <w:p w14:paraId="7D4037DC" w14:textId="77777777" w:rsidR="00514634" w:rsidRPr="001033B0" w:rsidRDefault="00514634" w:rsidP="00514634">
      <w:pPr>
        <w:pStyle w:val="Nadpis2"/>
        <w:tabs>
          <w:tab w:val="clear" w:pos="284"/>
        </w:tabs>
        <w:spacing w:before="0"/>
        <w:rPr>
          <w:rFonts w:ascii="Calibri" w:hAnsi="Calibri" w:cs="Calibri"/>
          <w:color w:val="000000" w:themeColor="text1"/>
          <w:sz w:val="22"/>
          <w:szCs w:val="22"/>
        </w:rPr>
      </w:pPr>
      <w:r w:rsidRPr="001033B0">
        <w:rPr>
          <w:rFonts w:ascii="Calibri" w:hAnsi="Calibri" w:cs="Calibri"/>
          <w:color w:val="000000" w:themeColor="text1"/>
          <w:sz w:val="22"/>
          <w:szCs w:val="22"/>
        </w:rPr>
        <w:t>Náhrada škody</w:t>
      </w:r>
    </w:p>
    <w:p w14:paraId="23ABFF57" w14:textId="77777777" w:rsidR="00514634" w:rsidRPr="001033B0" w:rsidRDefault="00514634" w:rsidP="00514634">
      <w:pPr>
        <w:rPr>
          <w:color w:val="000000" w:themeColor="text1"/>
        </w:rPr>
      </w:pPr>
    </w:p>
    <w:p w14:paraId="186F6F5F" w14:textId="77777777" w:rsidR="00514634" w:rsidRPr="001033B0" w:rsidRDefault="00514634" w:rsidP="00514634">
      <w:pPr>
        <w:pStyle w:val="Numm2"/>
        <w:numPr>
          <w:ilvl w:val="0"/>
          <w:numId w:val="0"/>
        </w:numPr>
        <w:tabs>
          <w:tab w:val="left" w:pos="708"/>
        </w:tabs>
        <w:ind w:left="709" w:hanging="709"/>
        <w:jc w:val="both"/>
        <w:rPr>
          <w:rFonts w:ascii="Calibri" w:hAnsi="Calibri" w:cs="Calibri"/>
          <w:color w:val="000000" w:themeColor="text1"/>
          <w:sz w:val="22"/>
          <w:szCs w:val="22"/>
        </w:rPr>
      </w:pPr>
      <w:r w:rsidRPr="001033B0">
        <w:rPr>
          <w:rFonts w:ascii="Calibri" w:hAnsi="Calibri" w:cs="Calibri"/>
          <w:color w:val="000000" w:themeColor="text1"/>
          <w:sz w:val="22"/>
          <w:szCs w:val="22"/>
        </w:rPr>
        <w:t>10.1</w:t>
      </w:r>
      <w:r w:rsidRPr="001033B0">
        <w:rPr>
          <w:rFonts w:ascii="Calibri" w:hAnsi="Calibri" w:cs="Calibri"/>
          <w:color w:val="000000" w:themeColor="text1"/>
          <w:sz w:val="22"/>
          <w:szCs w:val="22"/>
        </w:rPr>
        <w:tab/>
        <w:t>Pokud by došlo k porušení pravidel spolupráce vymezených v této smlouvě některou ze smluvních stran, je strana, která porušení způsobila, povinna nahradit druhé smluvní straně prokazatelnou škodu. To se týká také sankcí uplatněných poskytovatelem vůči příjemci, které by musel příjemce uhradit kvůli porušení povinností dalšího účastníka projektu vyplývajících z této smlouvy. Na tomto nároku nic nemění ani odstoupení smluvní strany od smlouvy ani dohoda smluvních stran o ukončení této smlouvy, není-li v ní stanoveno něco jiného. Smluvní strany dále ujednali vyloučení aplikace § 1971 občanského zákoníku.</w:t>
      </w:r>
    </w:p>
    <w:p w14:paraId="06103CEC" w14:textId="77777777" w:rsidR="00EE0D9C" w:rsidRPr="008C5445" w:rsidRDefault="00EE0D9C" w:rsidP="00E04B90">
      <w:pPr>
        <w:jc w:val="both"/>
        <w:rPr>
          <w:rFonts w:ascii="Calibri" w:hAnsi="Calibri" w:cs="Calibri"/>
          <w:b/>
          <w:sz w:val="22"/>
          <w:szCs w:val="22"/>
        </w:rPr>
      </w:pPr>
    </w:p>
    <w:p w14:paraId="37FDE00F"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Článek 11.</w:t>
      </w:r>
    </w:p>
    <w:p w14:paraId="21896D60"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Všeobecná a závěrečná ujednání</w:t>
      </w:r>
    </w:p>
    <w:p w14:paraId="3035D21E" w14:textId="77777777" w:rsidR="00E04B90" w:rsidRPr="008C5445" w:rsidRDefault="00E04B90" w:rsidP="00E04B90">
      <w:pPr>
        <w:jc w:val="center"/>
        <w:rPr>
          <w:rFonts w:ascii="Calibri" w:hAnsi="Calibri" w:cs="Calibri"/>
          <w:b/>
          <w:sz w:val="22"/>
          <w:szCs w:val="22"/>
        </w:rPr>
      </w:pPr>
      <w:r w:rsidRPr="008C5445">
        <w:rPr>
          <w:rFonts w:ascii="Calibri" w:hAnsi="Calibri" w:cs="Calibri"/>
          <w:b/>
          <w:sz w:val="22"/>
          <w:szCs w:val="22"/>
        </w:rPr>
        <w:t xml:space="preserve"> </w:t>
      </w:r>
    </w:p>
    <w:p w14:paraId="1BCAA55D" w14:textId="77777777" w:rsidR="00E04B90" w:rsidRPr="008C5445" w:rsidRDefault="00E04B90" w:rsidP="00E04B90">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t xml:space="preserve">Pokud by došlo k porušení pravidel (podmínek) spolupráce vymezených v této smlouvě některou ze smluvních stran, je strana, která porušení způsobila, povinna nahradit ostatním stranám prokazatelnou škodu. </w:t>
      </w:r>
    </w:p>
    <w:p w14:paraId="483699CE" w14:textId="77777777" w:rsidR="00E04B90" w:rsidRPr="008C5445" w:rsidRDefault="00E04B90" w:rsidP="00E04B90">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lastRenderedPageBreak/>
        <w:t>Smluvní strany</w:t>
      </w:r>
      <w:r w:rsidR="00564992">
        <w:rPr>
          <w:rFonts w:ascii="Calibri" w:hAnsi="Calibri" w:cs="Calibri"/>
          <w:sz w:val="22"/>
          <w:szCs w:val="22"/>
        </w:rPr>
        <w:t xml:space="preserve"> ujednávají, že se budou řídit Rozhodnutím vydaným</w:t>
      </w:r>
      <w:r w:rsidRPr="008C5445">
        <w:rPr>
          <w:rFonts w:ascii="Calibri" w:hAnsi="Calibri" w:cs="Calibri"/>
          <w:sz w:val="22"/>
          <w:szCs w:val="22"/>
        </w:rPr>
        <w:t xml:space="preserve"> poskytovatelem a budou jednat tak, aby nebylo znemožněno nebo ohroženo řádné a včasné plnění povinností, které pro příjemce budou vyplývat </w:t>
      </w:r>
      <w:r w:rsidR="00564992">
        <w:rPr>
          <w:rFonts w:ascii="Calibri" w:hAnsi="Calibri" w:cs="Calibri"/>
          <w:sz w:val="22"/>
          <w:szCs w:val="22"/>
        </w:rPr>
        <w:t>Rozhodnutí</w:t>
      </w:r>
      <w:r w:rsidRPr="008C5445">
        <w:rPr>
          <w:rFonts w:ascii="Calibri" w:hAnsi="Calibri" w:cs="Calibri"/>
          <w:sz w:val="22"/>
          <w:szCs w:val="22"/>
        </w:rPr>
        <w:t>.</w:t>
      </w:r>
    </w:p>
    <w:p w14:paraId="71B75670" w14:textId="77777777" w:rsidR="0024149B" w:rsidRDefault="00E04B90" w:rsidP="00E04B90">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t xml:space="preserve">Nedílnou součástí této smlouvy je </w:t>
      </w:r>
    </w:p>
    <w:p w14:paraId="255B76D0" w14:textId="138482C9" w:rsidR="00D62EE3" w:rsidRPr="00D62EE3" w:rsidRDefault="00D62EE3" w:rsidP="00D62EE3">
      <w:pPr>
        <w:pStyle w:val="Numm2"/>
        <w:numPr>
          <w:ilvl w:val="0"/>
          <w:numId w:val="0"/>
        </w:numPr>
        <w:ind w:left="2694" w:hanging="1278"/>
        <w:jc w:val="both"/>
        <w:rPr>
          <w:rFonts w:ascii="Calibri" w:hAnsi="Calibri" w:cs="Calibri"/>
          <w:sz w:val="22"/>
          <w:szCs w:val="22"/>
        </w:rPr>
      </w:pPr>
      <w:r w:rsidRPr="00D62EE3">
        <w:rPr>
          <w:rFonts w:ascii="Calibri" w:hAnsi="Calibri" w:cs="Calibri"/>
          <w:sz w:val="22"/>
          <w:szCs w:val="22"/>
        </w:rPr>
        <w:t xml:space="preserve">Příloha č. </w:t>
      </w:r>
      <w:r w:rsidR="001207F2">
        <w:rPr>
          <w:rFonts w:ascii="Calibri" w:hAnsi="Calibri" w:cs="Calibri"/>
          <w:sz w:val="22"/>
          <w:szCs w:val="22"/>
        </w:rPr>
        <w:t>1</w:t>
      </w:r>
      <w:r w:rsidRPr="00D62EE3">
        <w:rPr>
          <w:rFonts w:ascii="Calibri" w:hAnsi="Calibri" w:cs="Calibri"/>
          <w:sz w:val="22"/>
          <w:szCs w:val="22"/>
        </w:rPr>
        <w:t xml:space="preserve"> – </w:t>
      </w:r>
      <w:r w:rsidRPr="00D62EE3">
        <w:rPr>
          <w:rFonts w:ascii="Calibri" w:hAnsi="Calibri" w:cs="Calibri"/>
          <w:sz w:val="22"/>
          <w:szCs w:val="22"/>
        </w:rPr>
        <w:tab/>
        <w:t>Rozpočet projektu</w:t>
      </w:r>
    </w:p>
    <w:p w14:paraId="2E5AA7FD" w14:textId="77777777" w:rsidR="00E04B90" w:rsidRPr="008C5445" w:rsidRDefault="00E04B90" w:rsidP="00E04B90">
      <w:pPr>
        <w:pStyle w:val="Numm2"/>
        <w:numPr>
          <w:ilvl w:val="1"/>
          <w:numId w:val="10"/>
        </w:numPr>
        <w:ind w:left="709" w:hanging="709"/>
        <w:jc w:val="both"/>
        <w:rPr>
          <w:rFonts w:ascii="Calibri" w:hAnsi="Calibri" w:cs="Calibri"/>
          <w:sz w:val="22"/>
          <w:szCs w:val="22"/>
        </w:rPr>
      </w:pPr>
      <w:r w:rsidRPr="00151073">
        <w:rPr>
          <w:rFonts w:ascii="Calibri" w:hAnsi="Calibri" w:cs="Calibri"/>
          <w:sz w:val="22"/>
          <w:szCs w:val="22"/>
        </w:rPr>
        <w:t>Práva a povinnosti smluvních stran, které nejsou touto smlouvou upraveny, se řídí občanským</w:t>
      </w:r>
      <w:r w:rsidRPr="008C5445">
        <w:rPr>
          <w:rFonts w:ascii="Calibri" w:hAnsi="Calibri" w:cs="Calibri"/>
          <w:sz w:val="22"/>
          <w:szCs w:val="22"/>
        </w:rPr>
        <w:t xml:space="preserve"> zákoníkem a dále zejména zákonem o </w:t>
      </w:r>
      <w:r w:rsidRPr="008C5445">
        <w:rPr>
          <w:rFonts w:ascii="Calibri" w:hAnsi="Calibri"/>
          <w:sz w:val="22"/>
          <w:szCs w:val="22"/>
        </w:rPr>
        <w:t>podpoře výzkumu, experimentálního vývoje a inovací</w:t>
      </w:r>
      <w:r w:rsidRPr="008C5445">
        <w:rPr>
          <w:rFonts w:ascii="Calibri" w:hAnsi="Calibri" w:cs="Calibri"/>
          <w:sz w:val="22"/>
          <w:szCs w:val="22"/>
        </w:rPr>
        <w:t xml:space="preserve"> č. 130/2002 Sb.</w:t>
      </w:r>
    </w:p>
    <w:p w14:paraId="66EB6F92" w14:textId="77777777" w:rsidR="00E04B90" w:rsidRPr="008C5445" w:rsidRDefault="00E04B90" w:rsidP="00E04B90">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t>Veškeré spory vznikající z této smlouvy a v souvislosti s ní, které nebudou smluvními stranami vyřešeny smírnou cestou, budou rozhodovány místně příslušným soudem.</w:t>
      </w:r>
    </w:p>
    <w:p w14:paraId="71242BFF" w14:textId="77777777" w:rsidR="00E04B90" w:rsidRPr="008C5445" w:rsidRDefault="00E04B90" w:rsidP="00E04B90">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t>Změny a doplňky této smlouvy mohou být prováděny pouze písemnými dodatky.</w:t>
      </w:r>
    </w:p>
    <w:p w14:paraId="13B8CE6D" w14:textId="77777777" w:rsidR="0005296D" w:rsidRDefault="0005296D" w:rsidP="0005296D">
      <w:pPr>
        <w:pStyle w:val="Numm2"/>
        <w:numPr>
          <w:ilvl w:val="1"/>
          <w:numId w:val="10"/>
        </w:numPr>
        <w:ind w:left="709" w:hanging="709"/>
        <w:jc w:val="both"/>
        <w:rPr>
          <w:rFonts w:ascii="Calibri" w:hAnsi="Calibri" w:cs="Calibri"/>
          <w:sz w:val="22"/>
          <w:szCs w:val="22"/>
        </w:rPr>
      </w:pPr>
      <w:r w:rsidRPr="00694C82">
        <w:rPr>
          <w:rFonts w:ascii="Calibri" w:hAnsi="Calibri" w:cs="Calibri"/>
          <w:sz w:val="22"/>
          <w:szCs w:val="22"/>
        </w:rPr>
        <w:t xml:space="preserve">Tato smlouva se uzavírá na dobu určitou, a to do úplného splnění všech závazků obou smluvních stran vyplívající </w:t>
      </w:r>
      <w:r w:rsidR="00751FDA">
        <w:rPr>
          <w:rFonts w:ascii="Calibri" w:hAnsi="Calibri" w:cs="Calibri"/>
          <w:sz w:val="22"/>
          <w:szCs w:val="22"/>
        </w:rPr>
        <w:t>z Rozhodnutí</w:t>
      </w:r>
      <w:r w:rsidRPr="00694C82">
        <w:rPr>
          <w:rFonts w:ascii="Calibri" w:hAnsi="Calibri" w:cs="Calibri"/>
          <w:sz w:val="22"/>
          <w:szCs w:val="22"/>
        </w:rPr>
        <w:t xml:space="preserve"> o poskytnutí </w:t>
      </w:r>
      <w:r w:rsidR="00564992">
        <w:rPr>
          <w:rFonts w:ascii="Calibri" w:hAnsi="Calibri" w:cs="Calibri"/>
          <w:sz w:val="22"/>
          <w:szCs w:val="22"/>
        </w:rPr>
        <w:t>dotace</w:t>
      </w:r>
      <w:r w:rsidR="00C8611B">
        <w:rPr>
          <w:rFonts w:ascii="Calibri" w:hAnsi="Calibri" w:cs="Calibri"/>
          <w:sz w:val="22"/>
          <w:szCs w:val="22"/>
        </w:rPr>
        <w:t xml:space="preserve"> a nabývá platnosti</w:t>
      </w:r>
      <w:r w:rsidRPr="00694C82">
        <w:rPr>
          <w:rFonts w:ascii="Calibri" w:hAnsi="Calibri" w:cs="Calibri"/>
          <w:sz w:val="22"/>
          <w:szCs w:val="22"/>
        </w:rPr>
        <w:t xml:space="preserve"> dnem podpisu všemi smluvními stranami</w:t>
      </w:r>
      <w:r w:rsidR="00C8611B">
        <w:rPr>
          <w:rFonts w:ascii="Calibri" w:hAnsi="Calibri" w:cs="Calibri"/>
          <w:sz w:val="22"/>
          <w:szCs w:val="22"/>
        </w:rPr>
        <w:t xml:space="preserve"> a účinnosti dnem uveřejnění v registru smluv</w:t>
      </w:r>
      <w:r w:rsidRPr="00694C82">
        <w:rPr>
          <w:rFonts w:ascii="Calibri" w:hAnsi="Calibri" w:cs="Calibri"/>
          <w:sz w:val="22"/>
          <w:szCs w:val="22"/>
        </w:rPr>
        <w:t xml:space="preserve">. </w:t>
      </w:r>
    </w:p>
    <w:p w14:paraId="33D3D795" w14:textId="3E228263" w:rsidR="00C8611B" w:rsidRPr="00C8611B" w:rsidRDefault="00C8611B" w:rsidP="00C8611B">
      <w:pPr>
        <w:pStyle w:val="Numm2"/>
        <w:numPr>
          <w:ilvl w:val="1"/>
          <w:numId w:val="10"/>
        </w:numPr>
        <w:ind w:left="709" w:hanging="709"/>
        <w:jc w:val="both"/>
      </w:pPr>
      <w:r w:rsidRPr="00C8611B">
        <w:rPr>
          <w:rFonts w:ascii="Calibri" w:hAnsi="Calibri" w:cs="Calibri"/>
          <w:sz w:val="22"/>
          <w:szCs w:val="22"/>
        </w:rPr>
        <w:t xml:space="preserve">Smluvní strany souhlasí s uveřejněním znění smlouvy ve smyslu zákona č. 340/2015 Sb., o zvláštních podmínkách účinnosti některých smluv, uveřejňování těchto smluv a o registru smluv (zákon o registru smluv). Uveřejnění ve smyslu tohoto zákona provede </w:t>
      </w:r>
      <w:r>
        <w:rPr>
          <w:rFonts w:ascii="Calibri" w:hAnsi="Calibri" w:cs="Calibri"/>
          <w:sz w:val="22"/>
          <w:szCs w:val="22"/>
        </w:rPr>
        <w:t>další účastník projektu</w:t>
      </w:r>
      <w:r w:rsidRPr="00C8611B">
        <w:rPr>
          <w:rFonts w:ascii="Calibri" w:hAnsi="Calibri" w:cs="Calibri"/>
          <w:sz w:val="22"/>
          <w:szCs w:val="22"/>
        </w:rPr>
        <w:t xml:space="preserve">. Smluvní strany se shodly na tom, že z uveřejnění jsou v souladu se zvláštními právními předpisy vyloučeny některé části smluvní dokumentace, zejména pak </w:t>
      </w:r>
      <w:r w:rsidR="005E0EAC">
        <w:rPr>
          <w:rFonts w:ascii="Calibri" w:hAnsi="Calibri" w:cs="Calibri"/>
          <w:sz w:val="22"/>
          <w:szCs w:val="22"/>
        </w:rPr>
        <w:t>PZ</w:t>
      </w:r>
      <w:r w:rsidR="00375554">
        <w:rPr>
          <w:rFonts w:ascii="Calibri" w:hAnsi="Calibri" w:cs="Calibri"/>
          <w:sz w:val="22"/>
          <w:szCs w:val="22"/>
        </w:rPr>
        <w:t>.</w:t>
      </w:r>
      <w:r w:rsidRPr="00C8611B">
        <w:rPr>
          <w:rFonts w:ascii="Calibri" w:hAnsi="Calibri" w:cs="Calibri"/>
          <w:sz w:val="22"/>
          <w:szCs w:val="22"/>
        </w:rPr>
        <w:t xml:space="preserve"> </w:t>
      </w:r>
    </w:p>
    <w:p w14:paraId="61023A81" w14:textId="50FA6C43" w:rsidR="00B07985" w:rsidRPr="008C5445" w:rsidRDefault="00B07985" w:rsidP="00B07985">
      <w:pPr>
        <w:pStyle w:val="Numm2"/>
        <w:numPr>
          <w:ilvl w:val="1"/>
          <w:numId w:val="10"/>
        </w:numPr>
        <w:ind w:left="709" w:hanging="709"/>
        <w:jc w:val="both"/>
        <w:rPr>
          <w:rFonts w:ascii="Calibri" w:hAnsi="Calibri" w:cs="Calibri"/>
          <w:sz w:val="22"/>
          <w:szCs w:val="22"/>
        </w:rPr>
      </w:pPr>
      <w:r w:rsidRPr="008C5445">
        <w:rPr>
          <w:rFonts w:ascii="Calibri" w:eastAsia="MS Mincho" w:hAnsi="Calibri" w:cs="Calibri"/>
          <w:sz w:val="22"/>
          <w:szCs w:val="22"/>
        </w:rPr>
        <w:t xml:space="preserve">Smlouva je vyhotovena v </w:t>
      </w:r>
      <w:r>
        <w:rPr>
          <w:rFonts w:ascii="Calibri" w:eastAsia="MS Mincho" w:hAnsi="Calibri" w:cs="Calibri"/>
          <w:sz w:val="22"/>
          <w:szCs w:val="22"/>
        </w:rPr>
        <w:t>pěti</w:t>
      </w:r>
      <w:r w:rsidRPr="008C5445">
        <w:rPr>
          <w:rFonts w:ascii="Calibri" w:eastAsia="MS Mincho" w:hAnsi="Calibri" w:cs="Calibri"/>
          <w:sz w:val="22"/>
          <w:szCs w:val="22"/>
        </w:rPr>
        <w:t xml:space="preserve"> stejnopisech s platností originálu, z nichž každá smluvní strana obdrží </w:t>
      </w:r>
      <w:r>
        <w:rPr>
          <w:rFonts w:ascii="Calibri" w:eastAsia="MS Mincho" w:hAnsi="Calibri" w:cs="Calibri"/>
          <w:sz w:val="22"/>
          <w:szCs w:val="22"/>
        </w:rPr>
        <w:t>dva</w:t>
      </w:r>
      <w:r w:rsidRPr="008C5445">
        <w:rPr>
          <w:rFonts w:ascii="Calibri" w:eastAsia="MS Mincho" w:hAnsi="Calibri" w:cs="Calibri"/>
          <w:sz w:val="22"/>
          <w:szCs w:val="22"/>
        </w:rPr>
        <w:t xml:space="preserve">. Jeden stejnopis je určen jako příloha </w:t>
      </w:r>
      <w:r w:rsidR="005E0EAC">
        <w:rPr>
          <w:rFonts w:ascii="Calibri" w:eastAsia="MS Mincho" w:hAnsi="Calibri" w:cs="Calibri"/>
          <w:sz w:val="22"/>
          <w:szCs w:val="22"/>
        </w:rPr>
        <w:t>PZ</w:t>
      </w:r>
      <w:r w:rsidRPr="008C5445">
        <w:rPr>
          <w:rFonts w:ascii="Calibri" w:eastAsia="MS Mincho" w:hAnsi="Calibri" w:cs="Calibri"/>
          <w:sz w:val="22"/>
          <w:szCs w:val="22"/>
        </w:rPr>
        <w:t>.</w:t>
      </w:r>
    </w:p>
    <w:p w14:paraId="2D8B5CBA" w14:textId="77777777" w:rsidR="00E04B90" w:rsidRPr="008C5445" w:rsidRDefault="00E04B90" w:rsidP="00564992">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t>Stane-li se jedno nebo více ustanovení této smlouvy neplatným, není tím dotčena platnost této smlouvy. Smluvní strany se zavazují nahradit neplatné ustanovení platným, které se svým smyslem co nejvíc blíží ekonomickému účelu zamýšlenému neplatným ustanovením.</w:t>
      </w:r>
    </w:p>
    <w:p w14:paraId="56711AB2" w14:textId="77777777" w:rsidR="00E04B90" w:rsidRDefault="00E04B90" w:rsidP="00564992">
      <w:pPr>
        <w:pStyle w:val="Numm2"/>
        <w:numPr>
          <w:ilvl w:val="1"/>
          <w:numId w:val="10"/>
        </w:numPr>
        <w:ind w:left="709" w:hanging="709"/>
        <w:jc w:val="both"/>
        <w:rPr>
          <w:rFonts w:ascii="Calibri" w:hAnsi="Calibri" w:cs="Calibri"/>
          <w:sz w:val="22"/>
          <w:szCs w:val="22"/>
        </w:rPr>
      </w:pPr>
      <w:r w:rsidRPr="008C5445">
        <w:rPr>
          <w:rFonts w:ascii="Calibri" w:hAnsi="Calibri" w:cs="Calibri"/>
          <w:sz w:val="22"/>
          <w:szCs w:val="22"/>
        </w:rPr>
        <w:t>Smluvní strany níže připojenými podpisy svých oprávněných zástupců výslovně potvrzují, že jsou seznámeny a srozuměny s celým obsahem této smlouvy a že pokud jim z této smlouvy plynou jakékoli povinnosti či naopak práva, bez výhrad je přijímají a takto se k uvedené smlouvě připojují.</w:t>
      </w:r>
    </w:p>
    <w:p w14:paraId="4C19F14F" w14:textId="77777777" w:rsidR="00D22D66" w:rsidRDefault="00D22D66" w:rsidP="00D22D66"/>
    <w:p w14:paraId="3E88CAA8" w14:textId="77777777" w:rsidR="00D22D66" w:rsidRPr="00D22D66" w:rsidRDefault="00D22D66" w:rsidP="00D22D66"/>
    <w:tbl>
      <w:tblPr>
        <w:tblpPr w:leftFromText="141" w:rightFromText="141" w:vertAnchor="text" w:horzAnchor="margin" w:tblpY="397"/>
        <w:tblW w:w="0" w:type="auto"/>
        <w:tblBorders>
          <w:insideH w:val="single" w:sz="4" w:space="0" w:color="auto"/>
        </w:tblBorders>
        <w:tblLook w:val="01E0" w:firstRow="1" w:lastRow="1" w:firstColumn="1" w:lastColumn="1" w:noHBand="0" w:noVBand="0"/>
      </w:tblPr>
      <w:tblGrid>
        <w:gridCol w:w="5053"/>
        <w:gridCol w:w="4019"/>
      </w:tblGrid>
      <w:tr w:rsidR="00E04B90" w:rsidRPr="008C5445" w14:paraId="0D500293" w14:textId="77777777" w:rsidTr="001207F2">
        <w:tc>
          <w:tcPr>
            <w:tcW w:w="5053" w:type="dxa"/>
          </w:tcPr>
          <w:p w14:paraId="20D35398" w14:textId="6FB10931" w:rsidR="00E04B90" w:rsidRPr="008C5445" w:rsidRDefault="00E04B90" w:rsidP="001030E8">
            <w:pPr>
              <w:rPr>
                <w:rFonts w:ascii="Calibri" w:hAnsi="Calibri" w:cs="Calibri"/>
                <w:sz w:val="22"/>
                <w:szCs w:val="22"/>
              </w:rPr>
            </w:pPr>
            <w:r w:rsidRPr="008C5445">
              <w:rPr>
                <w:rFonts w:ascii="Calibri" w:hAnsi="Calibri" w:cs="Calibri"/>
                <w:sz w:val="22"/>
                <w:szCs w:val="22"/>
              </w:rPr>
              <w:t>V</w:t>
            </w:r>
            <w:r w:rsidR="00751FDA">
              <w:rPr>
                <w:rFonts w:ascii="Calibri" w:hAnsi="Calibri" w:cs="Calibri"/>
                <w:sz w:val="22"/>
                <w:szCs w:val="22"/>
              </w:rPr>
              <w:t> </w:t>
            </w:r>
            <w:r w:rsidR="00216F1B">
              <w:rPr>
                <w:rFonts w:ascii="Calibri" w:hAnsi="Calibri" w:cs="Calibri"/>
                <w:sz w:val="22"/>
                <w:szCs w:val="22"/>
              </w:rPr>
              <w:t>Praze</w:t>
            </w:r>
            <w:r w:rsidR="00751FDA">
              <w:rPr>
                <w:rFonts w:ascii="Calibri" w:hAnsi="Calibri" w:cs="Calibri"/>
                <w:sz w:val="22"/>
                <w:szCs w:val="22"/>
              </w:rPr>
              <w:t xml:space="preserve"> </w:t>
            </w:r>
            <w:r w:rsidRPr="008C5445">
              <w:rPr>
                <w:rFonts w:ascii="Calibri" w:hAnsi="Calibri" w:cs="Calibri"/>
                <w:sz w:val="22"/>
                <w:szCs w:val="22"/>
              </w:rPr>
              <w:t>dne</w:t>
            </w:r>
            <w:r w:rsidR="00B50874">
              <w:rPr>
                <w:rFonts w:ascii="Calibri" w:hAnsi="Calibri" w:cs="Calibri"/>
                <w:sz w:val="22"/>
                <w:szCs w:val="22"/>
              </w:rPr>
              <w:t xml:space="preserve"> </w:t>
            </w:r>
          </w:p>
          <w:p w14:paraId="663AA969" w14:textId="77777777" w:rsidR="00EE0D9C" w:rsidRDefault="00EE0D9C" w:rsidP="001030E8">
            <w:pPr>
              <w:rPr>
                <w:rFonts w:ascii="Calibri" w:hAnsi="Calibri" w:cs="Calibri"/>
                <w:sz w:val="22"/>
                <w:szCs w:val="22"/>
              </w:rPr>
            </w:pPr>
          </w:p>
          <w:p w14:paraId="73820E03" w14:textId="77777777" w:rsidR="00D22D66" w:rsidRDefault="00D22D66" w:rsidP="001030E8">
            <w:pPr>
              <w:rPr>
                <w:rFonts w:ascii="Calibri" w:hAnsi="Calibri" w:cs="Calibri"/>
                <w:sz w:val="22"/>
                <w:szCs w:val="22"/>
              </w:rPr>
            </w:pPr>
          </w:p>
          <w:p w14:paraId="5F60865E" w14:textId="77777777" w:rsidR="00D22D66" w:rsidRDefault="00D22D66" w:rsidP="001030E8">
            <w:pPr>
              <w:rPr>
                <w:rFonts w:ascii="Calibri" w:hAnsi="Calibri" w:cs="Calibri"/>
                <w:sz w:val="22"/>
                <w:szCs w:val="22"/>
              </w:rPr>
            </w:pPr>
          </w:p>
          <w:p w14:paraId="150FB8F7" w14:textId="77777777" w:rsidR="00D22D66" w:rsidRPr="008C5445" w:rsidRDefault="00D22D66" w:rsidP="001030E8">
            <w:pPr>
              <w:rPr>
                <w:rFonts w:ascii="Calibri" w:hAnsi="Calibri" w:cs="Calibri"/>
                <w:sz w:val="22"/>
                <w:szCs w:val="22"/>
              </w:rPr>
            </w:pPr>
          </w:p>
          <w:p w14:paraId="17379607" w14:textId="77777777" w:rsidR="00E04B90" w:rsidRPr="008C5445" w:rsidRDefault="00BF5726" w:rsidP="001030E8">
            <w:pPr>
              <w:rPr>
                <w:rFonts w:ascii="Calibri" w:hAnsi="Calibri" w:cs="Calibri"/>
                <w:sz w:val="22"/>
                <w:szCs w:val="22"/>
              </w:rPr>
            </w:pPr>
            <w:r>
              <w:rPr>
                <w:rFonts w:ascii="Calibri" w:hAnsi="Calibri" w:cs="Calibri"/>
                <w:sz w:val="22"/>
                <w:szCs w:val="22"/>
              </w:rPr>
              <w:t>……………………………………………………………………..</w:t>
            </w:r>
          </w:p>
          <w:p w14:paraId="4A834A28" w14:textId="171A308D" w:rsidR="00E04B90" w:rsidRDefault="00216F1B" w:rsidP="001030E8">
            <w:pPr>
              <w:rPr>
                <w:rFonts w:ascii="Calibri" w:hAnsi="Calibri" w:cs="Calibri"/>
                <w:sz w:val="22"/>
                <w:szCs w:val="22"/>
              </w:rPr>
            </w:pPr>
            <w:r>
              <w:rPr>
                <w:rFonts w:ascii="Calibri" w:hAnsi="Calibri" w:cs="Calibri"/>
                <w:sz w:val="22"/>
                <w:szCs w:val="22"/>
              </w:rPr>
              <w:t>Ing. Michal Najman</w:t>
            </w:r>
          </w:p>
          <w:p w14:paraId="29C0C28A" w14:textId="4AA1491A" w:rsidR="00E04B90" w:rsidRDefault="00216F1B" w:rsidP="001030E8">
            <w:pPr>
              <w:rPr>
                <w:rFonts w:ascii="Calibri" w:hAnsi="Calibri" w:cs="Calibri"/>
                <w:sz w:val="22"/>
                <w:szCs w:val="22"/>
              </w:rPr>
            </w:pPr>
            <w:r>
              <w:rPr>
                <w:rFonts w:ascii="Calibri" w:hAnsi="Calibri" w:cs="Calibri"/>
                <w:sz w:val="22"/>
                <w:szCs w:val="22"/>
              </w:rPr>
              <w:t xml:space="preserve">jednatel společnosti </w:t>
            </w:r>
            <w:r>
              <w:rPr>
                <w:rFonts w:asciiTheme="minorHAnsi" w:hAnsiTheme="minorHAnsi"/>
                <w:sz w:val="22"/>
                <w:szCs w:val="22"/>
              </w:rPr>
              <w:t xml:space="preserve">METEOPRESS, spol. s </w:t>
            </w:r>
            <w:r w:rsidR="00692831" w:rsidRPr="00692831">
              <w:rPr>
                <w:rFonts w:asciiTheme="minorHAnsi" w:hAnsiTheme="minorHAnsi"/>
                <w:sz w:val="22"/>
                <w:szCs w:val="22"/>
              </w:rPr>
              <w:t xml:space="preserve">r.o. </w:t>
            </w:r>
          </w:p>
          <w:p w14:paraId="62F3F216" w14:textId="77777777" w:rsidR="00EE0D9C" w:rsidRPr="008C5445" w:rsidRDefault="00EE0D9C" w:rsidP="001030E8">
            <w:pPr>
              <w:rPr>
                <w:rFonts w:ascii="Calibri" w:hAnsi="Calibri" w:cs="Calibri"/>
                <w:sz w:val="22"/>
                <w:szCs w:val="22"/>
              </w:rPr>
            </w:pPr>
          </w:p>
          <w:p w14:paraId="0E3F7F82" w14:textId="77777777" w:rsidR="00216F1B" w:rsidRDefault="00216F1B" w:rsidP="001030E8">
            <w:pPr>
              <w:rPr>
                <w:rFonts w:ascii="Calibri" w:hAnsi="Calibri" w:cs="Calibri"/>
                <w:sz w:val="22"/>
                <w:szCs w:val="22"/>
              </w:rPr>
            </w:pPr>
          </w:p>
          <w:p w14:paraId="04366CC9" w14:textId="77777777" w:rsidR="00216F1B" w:rsidRDefault="00216F1B" w:rsidP="001030E8">
            <w:pPr>
              <w:rPr>
                <w:rFonts w:ascii="Calibri" w:hAnsi="Calibri" w:cs="Calibri"/>
                <w:sz w:val="22"/>
                <w:szCs w:val="22"/>
              </w:rPr>
            </w:pPr>
          </w:p>
          <w:p w14:paraId="439B1A8C" w14:textId="75BA8F10" w:rsidR="00E04B90" w:rsidRPr="008C5445" w:rsidRDefault="00E04B90" w:rsidP="001030E8">
            <w:pPr>
              <w:rPr>
                <w:rFonts w:ascii="Calibri" w:hAnsi="Calibri" w:cs="Calibri"/>
                <w:sz w:val="22"/>
                <w:szCs w:val="22"/>
              </w:rPr>
            </w:pPr>
            <w:r w:rsidRPr="008C5445">
              <w:rPr>
                <w:rFonts w:ascii="Calibri" w:hAnsi="Calibri" w:cs="Calibri"/>
                <w:sz w:val="22"/>
                <w:szCs w:val="22"/>
              </w:rPr>
              <w:t xml:space="preserve">V </w:t>
            </w:r>
            <w:r w:rsidR="00216F1B">
              <w:rPr>
                <w:rFonts w:ascii="Calibri" w:hAnsi="Calibri" w:cs="Calibri"/>
                <w:sz w:val="22"/>
                <w:szCs w:val="22"/>
              </w:rPr>
              <w:t>Praze</w:t>
            </w:r>
            <w:r w:rsidRPr="008C5445">
              <w:rPr>
                <w:rFonts w:ascii="Calibri" w:hAnsi="Calibri" w:cs="Calibri"/>
                <w:sz w:val="22"/>
                <w:szCs w:val="22"/>
              </w:rPr>
              <w:t xml:space="preserve"> dne</w:t>
            </w:r>
            <w:r w:rsidR="00BF5726">
              <w:rPr>
                <w:rFonts w:ascii="Calibri" w:hAnsi="Calibri" w:cs="Calibri"/>
                <w:sz w:val="22"/>
                <w:szCs w:val="22"/>
              </w:rPr>
              <w:t xml:space="preserve"> </w:t>
            </w:r>
            <w:r w:rsidR="00564992">
              <w:rPr>
                <w:rFonts w:ascii="Calibri" w:hAnsi="Calibri" w:cs="Calibri"/>
                <w:sz w:val="22"/>
                <w:szCs w:val="22"/>
              </w:rPr>
              <w:t xml:space="preserve"> </w:t>
            </w:r>
          </w:p>
          <w:p w14:paraId="30563D8F" w14:textId="77777777" w:rsidR="00E04B90" w:rsidRDefault="00E04B90" w:rsidP="001030E8">
            <w:pPr>
              <w:rPr>
                <w:rFonts w:ascii="Calibri" w:hAnsi="Calibri" w:cs="Calibri"/>
                <w:sz w:val="22"/>
                <w:szCs w:val="22"/>
              </w:rPr>
            </w:pPr>
          </w:p>
          <w:p w14:paraId="77846279" w14:textId="77777777" w:rsidR="00D22D66" w:rsidRDefault="00D22D66" w:rsidP="001030E8">
            <w:pPr>
              <w:rPr>
                <w:rFonts w:ascii="Calibri" w:hAnsi="Calibri" w:cs="Calibri"/>
                <w:sz w:val="22"/>
                <w:szCs w:val="22"/>
              </w:rPr>
            </w:pPr>
          </w:p>
          <w:p w14:paraId="2CC2BFC2" w14:textId="31B7AC5D" w:rsidR="00D22D66" w:rsidRDefault="00D22D66" w:rsidP="001030E8">
            <w:pPr>
              <w:rPr>
                <w:rFonts w:ascii="Calibri" w:hAnsi="Calibri" w:cs="Calibri"/>
                <w:sz w:val="22"/>
                <w:szCs w:val="22"/>
              </w:rPr>
            </w:pPr>
          </w:p>
          <w:p w14:paraId="680CEDF0" w14:textId="77777777" w:rsidR="001C0797" w:rsidRDefault="001C0797" w:rsidP="001030E8">
            <w:pPr>
              <w:rPr>
                <w:rFonts w:ascii="Calibri" w:hAnsi="Calibri" w:cs="Calibri"/>
                <w:sz w:val="22"/>
                <w:szCs w:val="22"/>
              </w:rPr>
            </w:pPr>
          </w:p>
          <w:p w14:paraId="46433C6F" w14:textId="77777777" w:rsidR="00EE0D9C" w:rsidRPr="008C5445" w:rsidRDefault="00BF5726" w:rsidP="001030E8">
            <w:pPr>
              <w:rPr>
                <w:rFonts w:ascii="Calibri" w:hAnsi="Calibri" w:cs="Calibri"/>
                <w:sz w:val="22"/>
                <w:szCs w:val="22"/>
              </w:rPr>
            </w:pPr>
            <w:r>
              <w:rPr>
                <w:rFonts w:ascii="Calibri" w:hAnsi="Calibri" w:cs="Calibri"/>
                <w:sz w:val="22"/>
                <w:szCs w:val="22"/>
              </w:rPr>
              <w:t>………………………………………………………………………….</w:t>
            </w:r>
          </w:p>
          <w:p w14:paraId="1C7248B1" w14:textId="110F592B" w:rsidR="00E04B90" w:rsidRPr="008C5445" w:rsidRDefault="004436C1" w:rsidP="001030E8">
            <w:pPr>
              <w:rPr>
                <w:rFonts w:ascii="Calibri" w:hAnsi="Calibri" w:cs="Calibri"/>
                <w:sz w:val="22"/>
                <w:szCs w:val="22"/>
              </w:rPr>
            </w:pPr>
            <w:r>
              <w:rPr>
                <w:rFonts w:ascii="Calibri" w:hAnsi="Calibri" w:cs="Calibri"/>
                <w:sz w:val="22"/>
                <w:szCs w:val="22"/>
              </w:rPr>
              <w:t>Ing. Robert Jára, Ph.D</w:t>
            </w:r>
            <w:r w:rsidR="00216F1B" w:rsidRPr="00216F1B">
              <w:rPr>
                <w:rFonts w:ascii="Calibri" w:hAnsi="Calibri" w:cs="Calibri"/>
                <w:sz w:val="22"/>
                <w:szCs w:val="22"/>
              </w:rPr>
              <w:t>.</w:t>
            </w:r>
          </w:p>
          <w:p w14:paraId="787CA5B6" w14:textId="2EF5294B" w:rsidR="00E04B90" w:rsidRDefault="001207F2" w:rsidP="00216F1B">
            <w:pPr>
              <w:rPr>
                <w:rFonts w:ascii="Calibri" w:hAnsi="Calibri" w:cs="Calibri"/>
                <w:sz w:val="22"/>
                <w:szCs w:val="22"/>
              </w:rPr>
            </w:pPr>
            <w:r>
              <w:rPr>
                <w:rFonts w:ascii="Calibri" w:hAnsi="Calibri" w:cs="Calibri"/>
                <w:sz w:val="22"/>
                <w:szCs w:val="22"/>
              </w:rPr>
              <w:t>Ř</w:t>
            </w:r>
            <w:r w:rsidR="004436C1">
              <w:rPr>
                <w:rFonts w:ascii="Calibri" w:hAnsi="Calibri" w:cs="Calibri"/>
                <w:sz w:val="22"/>
                <w:szCs w:val="22"/>
              </w:rPr>
              <w:t>editel</w:t>
            </w:r>
          </w:p>
          <w:p w14:paraId="76E378DD" w14:textId="77777777" w:rsidR="001207F2" w:rsidRDefault="001207F2" w:rsidP="00216F1B">
            <w:pPr>
              <w:rPr>
                <w:rFonts w:ascii="Calibri" w:hAnsi="Calibri" w:cs="Calibri"/>
                <w:sz w:val="22"/>
                <w:szCs w:val="22"/>
              </w:rPr>
            </w:pPr>
          </w:p>
          <w:p w14:paraId="38191D16" w14:textId="29FC2DB0" w:rsidR="001207F2" w:rsidRPr="008C5445" w:rsidRDefault="001207F2" w:rsidP="00216F1B">
            <w:pPr>
              <w:rPr>
                <w:rFonts w:ascii="Calibri" w:hAnsi="Calibri" w:cs="Calibri"/>
                <w:sz w:val="22"/>
                <w:szCs w:val="22"/>
              </w:rPr>
            </w:pPr>
            <w:r>
              <w:rPr>
                <w:rFonts w:ascii="Calibri" w:hAnsi="Calibri" w:cs="Calibri"/>
                <w:sz w:val="22"/>
                <w:szCs w:val="22"/>
              </w:rPr>
              <w:lastRenderedPageBreak/>
              <w:t>Příloha č.1 Rozpočet</w:t>
            </w:r>
          </w:p>
        </w:tc>
        <w:tc>
          <w:tcPr>
            <w:tcW w:w="4019" w:type="dxa"/>
          </w:tcPr>
          <w:p w14:paraId="367DA5D7" w14:textId="77777777" w:rsidR="00E04B90" w:rsidRPr="008C5445" w:rsidRDefault="00E04B90" w:rsidP="001030E8">
            <w:pPr>
              <w:jc w:val="center"/>
              <w:rPr>
                <w:rFonts w:ascii="Calibri" w:hAnsi="Calibri" w:cs="Calibri"/>
                <w:sz w:val="22"/>
                <w:szCs w:val="22"/>
              </w:rPr>
            </w:pPr>
          </w:p>
        </w:tc>
      </w:tr>
    </w:tbl>
    <w:p w14:paraId="517F703B" w14:textId="478E9FC1" w:rsidR="00A87B4D" w:rsidRDefault="00A87B4D" w:rsidP="00D22D66"/>
    <w:p w14:paraId="5C46749D" w14:textId="15F496A3" w:rsidR="001C0797" w:rsidRDefault="001C0797" w:rsidP="00D22D66">
      <w:r>
        <w:rPr>
          <w:noProof/>
        </w:rPr>
        <w:drawing>
          <wp:inline distT="0" distB="0" distL="0" distR="0" wp14:anchorId="63439865" wp14:editId="046C3DE1">
            <wp:extent cx="5760720" cy="107385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85" t="20642" r="64824" b="67964"/>
                    <a:stretch/>
                  </pic:blipFill>
                  <pic:spPr bwMode="auto">
                    <a:xfrm>
                      <a:off x="0" y="0"/>
                      <a:ext cx="5760720" cy="1073854"/>
                    </a:xfrm>
                    <a:prstGeom prst="rect">
                      <a:avLst/>
                    </a:prstGeom>
                    <a:ln>
                      <a:noFill/>
                    </a:ln>
                    <a:extLst>
                      <a:ext uri="{53640926-AAD7-44D8-BBD7-CCE9431645EC}">
                        <a14:shadowObscured xmlns:a14="http://schemas.microsoft.com/office/drawing/2010/main"/>
                      </a:ext>
                    </a:extLst>
                  </pic:spPr>
                </pic:pic>
              </a:graphicData>
            </a:graphic>
          </wp:inline>
        </w:drawing>
      </w:r>
    </w:p>
    <w:p w14:paraId="60E8DE53" w14:textId="60A5EF04" w:rsidR="00982996" w:rsidRDefault="00982996" w:rsidP="00D22D66"/>
    <w:p w14:paraId="3F9327FC" w14:textId="1898A446" w:rsidR="00982996" w:rsidRDefault="00982996" w:rsidP="00D22D66">
      <w:pPr>
        <w:rPr>
          <w:noProof/>
        </w:rPr>
      </w:pPr>
    </w:p>
    <w:p w14:paraId="2E17379A" w14:textId="77777777" w:rsidR="001C0797" w:rsidRDefault="001C0797" w:rsidP="00D22D66">
      <w:pPr>
        <w:rPr>
          <w:noProof/>
        </w:rPr>
      </w:pPr>
    </w:p>
    <w:p w14:paraId="58CF56A0" w14:textId="1EA81844" w:rsidR="00982996" w:rsidRDefault="00982996" w:rsidP="00D22D66"/>
    <w:p w14:paraId="4D0312F1" w14:textId="09FA8930" w:rsidR="00982996" w:rsidRDefault="00982996" w:rsidP="00D22D66"/>
    <w:p w14:paraId="6B6D9D8C" w14:textId="77777777" w:rsidR="00982996" w:rsidRDefault="00982996" w:rsidP="00D22D66"/>
    <w:sectPr w:rsidR="00982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Light">
    <w:altName w:val="MS Mincho"/>
    <w:panose1 w:val="00000000000000000000"/>
    <w:charset w:val="80"/>
    <w:family w:val="auto"/>
    <w:notTrueType/>
    <w:pitch w:val="default"/>
    <w:sig w:usb0="00000001" w:usb1="08070000" w:usb2="00000010" w:usb3="00000000" w:csb0="00020000" w:csb1="00000000"/>
  </w:font>
  <w:font w:name="WP MultinationalA Roman">
    <w:altName w:val="Symbol"/>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B4C"/>
    <w:multiLevelType w:val="hybridMultilevel"/>
    <w:tmpl w:val="B6903F86"/>
    <w:lvl w:ilvl="0" w:tplc="B478EE50">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E81D3E"/>
    <w:multiLevelType w:val="hybridMultilevel"/>
    <w:tmpl w:val="8F1CA4CC"/>
    <w:lvl w:ilvl="0" w:tplc="54A25710">
      <w:start w:val="1"/>
      <w:numFmt w:val="decimal"/>
      <w:lvlText w:val="6.%1"/>
      <w:lvlJc w:val="left"/>
      <w:pPr>
        <w:tabs>
          <w:tab w:val="num" w:pos="737"/>
        </w:tabs>
        <w:ind w:left="737" w:hanging="737"/>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6F1887"/>
    <w:multiLevelType w:val="hybridMultilevel"/>
    <w:tmpl w:val="346C7206"/>
    <w:lvl w:ilvl="0" w:tplc="E0AA5DCC">
      <w:start w:val="1"/>
      <w:numFmt w:val="decimal"/>
      <w:lvlText w:val="3.%1"/>
      <w:lvlJc w:val="left"/>
      <w:pPr>
        <w:tabs>
          <w:tab w:val="num" w:pos="737"/>
        </w:tabs>
        <w:ind w:left="737" w:hanging="737"/>
      </w:pPr>
      <w:rPr>
        <w:rFonts w:hint="default"/>
        <w:b w:val="0"/>
        <w:color w:val="000000" w:themeColor="text1"/>
      </w:rPr>
    </w:lvl>
    <w:lvl w:ilvl="1" w:tplc="408A4488">
      <w:start w:val="1"/>
      <w:numFmt w:val="decimal"/>
      <w:lvlText w:val="4.%2"/>
      <w:lvlJc w:val="left"/>
      <w:pPr>
        <w:tabs>
          <w:tab w:val="num" w:pos="1817"/>
        </w:tabs>
        <w:ind w:left="1817" w:hanging="737"/>
      </w:pPr>
      <w:rPr>
        <w:rFonts w:hint="default"/>
        <w:b/>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1507DBB"/>
    <w:multiLevelType w:val="multilevel"/>
    <w:tmpl w:val="785A84E2"/>
    <w:lvl w:ilvl="0">
      <w:start w:val="1"/>
      <w:numFmt w:val="decimal"/>
      <w:lvlText w:val="%1"/>
      <w:lvlJc w:val="left"/>
      <w:pPr>
        <w:ind w:left="705" w:hanging="705"/>
      </w:pPr>
      <w:rPr>
        <w:rFonts w:eastAsia="Times New Roman" w:hint="default"/>
        <w:b w:val="0"/>
      </w:rPr>
    </w:lvl>
    <w:lvl w:ilvl="1">
      <w:start w:val="1"/>
      <w:numFmt w:val="decimal"/>
      <w:lvlText w:val="%1.%2"/>
      <w:lvlJc w:val="left"/>
      <w:pPr>
        <w:ind w:left="705" w:hanging="70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 w15:restartNumberingAfterBreak="0">
    <w:nsid w:val="32E110D3"/>
    <w:multiLevelType w:val="hybridMultilevel"/>
    <w:tmpl w:val="5748F942"/>
    <w:lvl w:ilvl="0" w:tplc="C164B17C">
      <w:start w:val="1"/>
      <w:numFmt w:val="decimal"/>
      <w:lvlText w:val="4.%1"/>
      <w:lvlJc w:val="left"/>
      <w:pPr>
        <w:tabs>
          <w:tab w:val="num" w:pos="737"/>
        </w:tabs>
        <w:ind w:left="737" w:hanging="73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A873CF"/>
    <w:multiLevelType w:val="hybridMultilevel"/>
    <w:tmpl w:val="7D685D46"/>
    <w:lvl w:ilvl="0" w:tplc="4D508EC6">
      <w:start w:val="1"/>
      <w:numFmt w:val="decimal"/>
      <w:lvlText w:val="%1.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E069A2"/>
    <w:multiLevelType w:val="hybridMultilevel"/>
    <w:tmpl w:val="6CB0287C"/>
    <w:lvl w:ilvl="0" w:tplc="E6A83D3A">
      <w:start w:val="4"/>
      <w:numFmt w:val="decimal"/>
      <w:lvlText w:val="9.%1"/>
      <w:lvlJc w:val="left"/>
      <w:pPr>
        <w:tabs>
          <w:tab w:val="num" w:pos="737"/>
        </w:tabs>
        <w:ind w:left="737" w:hanging="73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426BE6"/>
    <w:multiLevelType w:val="hybridMultilevel"/>
    <w:tmpl w:val="CD3611FC"/>
    <w:lvl w:ilvl="0" w:tplc="73E47582">
      <w:start w:val="1"/>
      <w:numFmt w:val="bullet"/>
      <w:lvlText w:val=""/>
      <w:lvlJc w:val="left"/>
      <w:pPr>
        <w:ind w:left="1457" w:hanging="360"/>
      </w:pPr>
      <w:rPr>
        <w:rFonts w:ascii="Symbol" w:hAnsi="Symbol" w:hint="default"/>
        <w:color w:val="000000" w:themeColor="text1"/>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 w15:restartNumberingAfterBreak="0">
    <w:nsid w:val="48BA585C"/>
    <w:multiLevelType w:val="hybridMultilevel"/>
    <w:tmpl w:val="8C481B22"/>
    <w:lvl w:ilvl="0" w:tplc="8FDC831E">
      <w:start w:val="1"/>
      <w:numFmt w:val="decimal"/>
      <w:lvlText w:val="7.1.%1"/>
      <w:lvlJc w:val="left"/>
      <w:pPr>
        <w:tabs>
          <w:tab w:val="num" w:pos="2155"/>
        </w:tabs>
        <w:ind w:left="2155" w:hanging="737"/>
      </w:pPr>
      <w:rPr>
        <w:rFonts w:hint="default"/>
      </w:rPr>
    </w:lvl>
    <w:lvl w:ilvl="1" w:tplc="FFFFFFFF">
      <w:start w:val="1"/>
      <w:numFmt w:val="lowerLetter"/>
      <w:lvlText w:val="%2."/>
      <w:lvlJc w:val="left"/>
      <w:pPr>
        <w:tabs>
          <w:tab w:val="num" w:pos="2858"/>
        </w:tabs>
        <w:ind w:left="2858" w:hanging="360"/>
      </w:pPr>
    </w:lvl>
    <w:lvl w:ilvl="2" w:tplc="B478EE50">
      <w:start w:val="1"/>
      <w:numFmt w:val="decimal"/>
      <w:lvlText w:val="5.%3"/>
      <w:lvlJc w:val="left"/>
      <w:pPr>
        <w:tabs>
          <w:tab w:val="num" w:pos="2155"/>
        </w:tabs>
        <w:ind w:left="2155" w:hanging="737"/>
      </w:pPr>
      <w:rPr>
        <w:rFonts w:hint="default"/>
        <w:b/>
      </w:r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9" w15:restartNumberingAfterBreak="0">
    <w:nsid w:val="4CB57FFC"/>
    <w:multiLevelType w:val="hybridMultilevel"/>
    <w:tmpl w:val="D0F260CA"/>
    <w:lvl w:ilvl="0" w:tplc="B27AA476">
      <w:start w:val="1"/>
      <w:numFmt w:val="decimal"/>
      <w:lvlText w:val="5.%1"/>
      <w:lvlJc w:val="left"/>
      <w:pPr>
        <w:tabs>
          <w:tab w:val="num" w:pos="737"/>
        </w:tabs>
        <w:ind w:left="737" w:hanging="737"/>
      </w:pPr>
      <w:rPr>
        <w:rFonts w:ascii="Calibri" w:hAnsi="Calibri" w:hint="default"/>
        <w:b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27CEA"/>
    <w:multiLevelType w:val="multilevel"/>
    <w:tmpl w:val="4C2217B0"/>
    <w:lvl w:ilvl="0">
      <w:start w:val="12"/>
      <w:numFmt w:val="decimal"/>
      <w:lvlText w:val="%1"/>
      <w:lvlJc w:val="left"/>
      <w:pPr>
        <w:ind w:left="375" w:hanging="375"/>
      </w:pPr>
      <w:rPr>
        <w:rFonts w:hint="default"/>
      </w:rPr>
    </w:lvl>
    <w:lvl w:ilvl="1">
      <w:start w:val="1"/>
      <w:numFmt w:val="decimal"/>
      <w:lvlText w:val="11.%2"/>
      <w:lvlJc w:val="left"/>
      <w:pPr>
        <w:ind w:left="1077" w:hanging="375"/>
      </w:pPr>
      <w:rPr>
        <w:rFonts w:ascii="Calibri" w:hAnsi="Calibri" w:hint="default"/>
        <w:b w:val="0"/>
        <w:sz w:val="22"/>
        <w:szCs w:val="22"/>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1" w15:restartNumberingAfterBreak="0">
    <w:nsid w:val="5E3A193F"/>
    <w:multiLevelType w:val="hybridMultilevel"/>
    <w:tmpl w:val="8C481B22"/>
    <w:lvl w:ilvl="0" w:tplc="8FDC831E">
      <w:start w:val="1"/>
      <w:numFmt w:val="decimal"/>
      <w:lvlText w:val="7.1.%1"/>
      <w:lvlJc w:val="left"/>
      <w:pPr>
        <w:tabs>
          <w:tab w:val="num" w:pos="2155"/>
        </w:tabs>
        <w:ind w:left="2155" w:hanging="737"/>
      </w:pPr>
      <w:rPr>
        <w:rFonts w:hint="default"/>
      </w:rPr>
    </w:lvl>
    <w:lvl w:ilvl="1" w:tplc="FFFFFFFF">
      <w:start w:val="1"/>
      <w:numFmt w:val="lowerLetter"/>
      <w:lvlText w:val="%2."/>
      <w:lvlJc w:val="left"/>
      <w:pPr>
        <w:tabs>
          <w:tab w:val="num" w:pos="2858"/>
        </w:tabs>
        <w:ind w:left="2858" w:hanging="360"/>
      </w:pPr>
    </w:lvl>
    <w:lvl w:ilvl="2" w:tplc="B478EE50">
      <w:start w:val="1"/>
      <w:numFmt w:val="decimal"/>
      <w:lvlText w:val="5.%3"/>
      <w:lvlJc w:val="left"/>
      <w:pPr>
        <w:tabs>
          <w:tab w:val="num" w:pos="2155"/>
        </w:tabs>
        <w:ind w:left="2155" w:hanging="737"/>
      </w:pPr>
      <w:rPr>
        <w:rFonts w:hint="default"/>
        <w:b/>
      </w:r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12" w15:restartNumberingAfterBreak="0">
    <w:nsid w:val="621C2AE2"/>
    <w:multiLevelType w:val="hybridMultilevel"/>
    <w:tmpl w:val="3DC86F58"/>
    <w:lvl w:ilvl="0" w:tplc="2D06C95E">
      <w:start w:val="1"/>
      <w:numFmt w:val="decimal"/>
      <w:lvlText w:val="2.%1"/>
      <w:lvlJc w:val="left"/>
      <w:pPr>
        <w:tabs>
          <w:tab w:val="num" w:pos="737"/>
        </w:tabs>
        <w:ind w:left="737" w:hanging="73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BF027B"/>
    <w:multiLevelType w:val="hybridMultilevel"/>
    <w:tmpl w:val="0B8C4698"/>
    <w:lvl w:ilvl="0" w:tplc="74100730">
      <w:start w:val="1"/>
      <w:numFmt w:val="decimal"/>
      <w:lvlText w:val="7.%1"/>
      <w:lvlJc w:val="left"/>
      <w:pPr>
        <w:tabs>
          <w:tab w:val="num" w:pos="737"/>
        </w:tabs>
        <w:ind w:left="737" w:hanging="73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3F00501"/>
    <w:multiLevelType w:val="multilevel"/>
    <w:tmpl w:val="45949C9C"/>
    <w:lvl w:ilvl="0">
      <w:start w:val="3"/>
      <w:numFmt w:val="decimal"/>
      <w:pStyle w:val="Numm1"/>
      <w:suff w:val="nothing"/>
      <w:lvlText w:val="Článek %1"/>
      <w:lvlJc w:val="left"/>
      <w:pPr>
        <w:ind w:left="4820" w:hanging="567"/>
      </w:pPr>
      <w:rPr>
        <w:rFonts w:ascii="Calibri" w:hAnsi="Calibri" w:hint="default"/>
        <w:b/>
        <w:sz w:val="22"/>
        <w:szCs w:val="22"/>
      </w:rPr>
    </w:lvl>
    <w:lvl w:ilvl="1">
      <w:start w:val="1"/>
      <w:numFmt w:val="decimal"/>
      <w:pStyle w:val="Numm2"/>
      <w:lvlText w:val="9.%2"/>
      <w:lvlJc w:val="left"/>
      <w:pPr>
        <w:tabs>
          <w:tab w:val="num" w:pos="567"/>
        </w:tabs>
        <w:ind w:left="567" w:hanging="567"/>
      </w:pPr>
      <w:rPr>
        <w:rFonts w:ascii="Calibri" w:hAnsi="Calibri" w:hint="default"/>
        <w:b w:val="0"/>
        <w:sz w:val="22"/>
        <w:szCs w:val="22"/>
      </w:rPr>
    </w:lvl>
    <w:lvl w:ilvl="2">
      <w:start w:val="1"/>
      <w:numFmt w:val="decimal"/>
      <w:pStyle w:val="Numm3"/>
      <w:lvlText w:val="%1.%2.%3"/>
      <w:lvlJc w:val="left"/>
      <w:pPr>
        <w:tabs>
          <w:tab w:val="num" w:pos="1702"/>
        </w:tabs>
        <w:ind w:left="1702" w:hanging="709"/>
      </w:pPr>
      <w:rPr>
        <w:rFonts w:ascii="Calibri" w:hAnsi="Calibri" w:hint="default"/>
        <w:sz w:val="22"/>
        <w:szCs w:val="22"/>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42135364">
    <w:abstractNumId w:val="8"/>
  </w:num>
  <w:num w:numId="2" w16cid:durableId="1049187918">
    <w:abstractNumId w:val="2"/>
  </w:num>
  <w:num w:numId="3" w16cid:durableId="886065186">
    <w:abstractNumId w:val="4"/>
  </w:num>
  <w:num w:numId="4" w16cid:durableId="2066491634">
    <w:abstractNumId w:val="1"/>
  </w:num>
  <w:num w:numId="5" w16cid:durableId="2042703457">
    <w:abstractNumId w:val="9"/>
  </w:num>
  <w:num w:numId="6" w16cid:durableId="1360013597">
    <w:abstractNumId w:val="13"/>
  </w:num>
  <w:num w:numId="7" w16cid:durableId="841169076">
    <w:abstractNumId w:val="3"/>
  </w:num>
  <w:num w:numId="8" w16cid:durableId="1383023660">
    <w:abstractNumId w:val="14"/>
  </w:num>
  <w:num w:numId="9" w16cid:durableId="1771778593">
    <w:abstractNumId w:val="6"/>
  </w:num>
  <w:num w:numId="10" w16cid:durableId="681781555">
    <w:abstractNumId w:val="10"/>
  </w:num>
  <w:num w:numId="11" w16cid:durableId="108110209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6969704">
    <w:abstractNumId w:val="5"/>
  </w:num>
  <w:num w:numId="13" w16cid:durableId="1773041039">
    <w:abstractNumId w:val="12"/>
  </w:num>
  <w:num w:numId="14" w16cid:durableId="1132942309">
    <w:abstractNumId w:val="14"/>
  </w:num>
  <w:num w:numId="15" w16cid:durableId="5403949">
    <w:abstractNumId w:val="14"/>
  </w:num>
  <w:num w:numId="16" w16cid:durableId="1151481401">
    <w:abstractNumId w:val="11"/>
  </w:num>
  <w:num w:numId="17" w16cid:durableId="1996377641">
    <w:abstractNumId w:val="0"/>
  </w:num>
  <w:num w:numId="18" w16cid:durableId="1392537555">
    <w:abstractNumId w:val="7"/>
  </w:num>
  <w:num w:numId="19" w16cid:durableId="443305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90"/>
    <w:rsid w:val="00000039"/>
    <w:rsid w:val="0002646E"/>
    <w:rsid w:val="00040F76"/>
    <w:rsid w:val="00044AFB"/>
    <w:rsid w:val="0005296D"/>
    <w:rsid w:val="00087830"/>
    <w:rsid w:val="000A4510"/>
    <w:rsid w:val="000B1DE6"/>
    <w:rsid w:val="000C32E7"/>
    <w:rsid w:val="001033B0"/>
    <w:rsid w:val="001207F2"/>
    <w:rsid w:val="00151073"/>
    <w:rsid w:val="00190194"/>
    <w:rsid w:val="001941CC"/>
    <w:rsid w:val="00194F56"/>
    <w:rsid w:val="001C0797"/>
    <w:rsid w:val="001C6E38"/>
    <w:rsid w:val="00211672"/>
    <w:rsid w:val="00216F1B"/>
    <w:rsid w:val="0024149B"/>
    <w:rsid w:val="0029761D"/>
    <w:rsid w:val="002D51BF"/>
    <w:rsid w:val="00335EDD"/>
    <w:rsid w:val="003427EA"/>
    <w:rsid w:val="00362D70"/>
    <w:rsid w:val="00365911"/>
    <w:rsid w:val="00375554"/>
    <w:rsid w:val="003A01C8"/>
    <w:rsid w:val="003B799D"/>
    <w:rsid w:val="003F0266"/>
    <w:rsid w:val="004178B1"/>
    <w:rsid w:val="004436C1"/>
    <w:rsid w:val="00476111"/>
    <w:rsid w:val="004C76E4"/>
    <w:rsid w:val="004F377F"/>
    <w:rsid w:val="00514634"/>
    <w:rsid w:val="00553B56"/>
    <w:rsid w:val="00564992"/>
    <w:rsid w:val="005751EC"/>
    <w:rsid w:val="00577377"/>
    <w:rsid w:val="005808EE"/>
    <w:rsid w:val="005E0EAC"/>
    <w:rsid w:val="00610E4D"/>
    <w:rsid w:val="00631DD6"/>
    <w:rsid w:val="00692831"/>
    <w:rsid w:val="00694C82"/>
    <w:rsid w:val="00736F01"/>
    <w:rsid w:val="00751FDA"/>
    <w:rsid w:val="007524EC"/>
    <w:rsid w:val="007A1604"/>
    <w:rsid w:val="007A4D72"/>
    <w:rsid w:val="007C177F"/>
    <w:rsid w:val="007E7BC9"/>
    <w:rsid w:val="00815838"/>
    <w:rsid w:val="00816665"/>
    <w:rsid w:val="0085658B"/>
    <w:rsid w:val="00866DEF"/>
    <w:rsid w:val="00876A6E"/>
    <w:rsid w:val="008B3B63"/>
    <w:rsid w:val="008B7B6F"/>
    <w:rsid w:val="008C487F"/>
    <w:rsid w:val="008D45F9"/>
    <w:rsid w:val="008D571F"/>
    <w:rsid w:val="00900529"/>
    <w:rsid w:val="00936F56"/>
    <w:rsid w:val="00975863"/>
    <w:rsid w:val="00976BAC"/>
    <w:rsid w:val="00982996"/>
    <w:rsid w:val="009D5083"/>
    <w:rsid w:val="009E4551"/>
    <w:rsid w:val="00A87B4D"/>
    <w:rsid w:val="00AB28A3"/>
    <w:rsid w:val="00AD6038"/>
    <w:rsid w:val="00AD7256"/>
    <w:rsid w:val="00B02810"/>
    <w:rsid w:val="00B07985"/>
    <w:rsid w:val="00B15403"/>
    <w:rsid w:val="00B43A4E"/>
    <w:rsid w:val="00B50874"/>
    <w:rsid w:val="00B60310"/>
    <w:rsid w:val="00B73AF2"/>
    <w:rsid w:val="00B879FC"/>
    <w:rsid w:val="00BB5030"/>
    <w:rsid w:val="00BF1575"/>
    <w:rsid w:val="00BF5726"/>
    <w:rsid w:val="00C004D5"/>
    <w:rsid w:val="00C03E01"/>
    <w:rsid w:val="00C221E3"/>
    <w:rsid w:val="00C305EA"/>
    <w:rsid w:val="00C32EF2"/>
    <w:rsid w:val="00C8611B"/>
    <w:rsid w:val="00C931C5"/>
    <w:rsid w:val="00CB43DC"/>
    <w:rsid w:val="00CB71EB"/>
    <w:rsid w:val="00D22D66"/>
    <w:rsid w:val="00D4171B"/>
    <w:rsid w:val="00D61EC1"/>
    <w:rsid w:val="00D62EE3"/>
    <w:rsid w:val="00D675A4"/>
    <w:rsid w:val="00D72A5C"/>
    <w:rsid w:val="00D821CA"/>
    <w:rsid w:val="00DA68DA"/>
    <w:rsid w:val="00DC35F9"/>
    <w:rsid w:val="00DF59D1"/>
    <w:rsid w:val="00E04B90"/>
    <w:rsid w:val="00E27356"/>
    <w:rsid w:val="00E81A8B"/>
    <w:rsid w:val="00E85510"/>
    <w:rsid w:val="00ED5EAF"/>
    <w:rsid w:val="00EE0D9C"/>
    <w:rsid w:val="00EE5654"/>
    <w:rsid w:val="00F02A39"/>
    <w:rsid w:val="00F37BA4"/>
    <w:rsid w:val="00F44FBE"/>
    <w:rsid w:val="00F469D9"/>
    <w:rsid w:val="00F70A1D"/>
    <w:rsid w:val="00FE395A"/>
    <w:rsid w:val="00FF76D8"/>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C950"/>
  <w15:docId w15:val="{948BBA1E-ED90-4921-A5EC-DC9655A0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B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E04B90"/>
    <w:pPr>
      <w:keepNext/>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outlineLvl w:val="1"/>
    </w:pPr>
    <w:rPr>
      <w:b/>
      <w:sz w:val="28"/>
    </w:rPr>
  </w:style>
  <w:style w:type="paragraph" w:styleId="Nadpis6">
    <w:name w:val="heading 6"/>
    <w:basedOn w:val="Normln"/>
    <w:next w:val="Normln"/>
    <w:link w:val="Nadpis6Char"/>
    <w:qFormat/>
    <w:rsid w:val="00E04B90"/>
    <w:pPr>
      <w:keepNext/>
      <w:tabs>
        <w:tab w:val="left" w:pos="709"/>
        <w:tab w:val="left" w:pos="1418"/>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04B90"/>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E04B90"/>
    <w:rPr>
      <w:rFonts w:ascii="Times New Roman" w:eastAsia="Times New Roman" w:hAnsi="Times New Roman" w:cs="Times New Roman"/>
      <w:sz w:val="24"/>
      <w:szCs w:val="20"/>
      <w:lang w:eastAsia="cs-CZ"/>
    </w:rPr>
  </w:style>
  <w:style w:type="paragraph" w:styleId="Zkladntext">
    <w:name w:val="Body Text"/>
    <w:basedOn w:val="Normln"/>
    <w:link w:val="ZkladntextChar"/>
    <w:rsid w:val="00E04B90"/>
    <w:pPr>
      <w:jc w:val="both"/>
    </w:pPr>
    <w:rPr>
      <w:sz w:val="24"/>
    </w:rPr>
  </w:style>
  <w:style w:type="character" w:customStyle="1" w:styleId="ZkladntextChar">
    <w:name w:val="Základní text Char"/>
    <w:basedOn w:val="Standardnpsmoodstavce"/>
    <w:link w:val="Zkladntext"/>
    <w:rsid w:val="00E04B90"/>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E04B90"/>
    <w:rPr>
      <w:sz w:val="24"/>
    </w:rPr>
  </w:style>
  <w:style w:type="character" w:customStyle="1" w:styleId="Zkladntext3Char">
    <w:name w:val="Základní text 3 Char"/>
    <w:basedOn w:val="Standardnpsmoodstavce"/>
    <w:link w:val="Zkladntext3"/>
    <w:rsid w:val="00E04B90"/>
    <w:rPr>
      <w:rFonts w:ascii="Times New Roman" w:eastAsia="Times New Roman" w:hAnsi="Times New Roman" w:cs="Times New Roman"/>
      <w:sz w:val="24"/>
      <w:szCs w:val="20"/>
      <w:lang w:eastAsia="cs-CZ"/>
    </w:rPr>
  </w:style>
  <w:style w:type="paragraph" w:customStyle="1" w:styleId="zkladntextimp">
    <w:name w:val="zkladntextimp"/>
    <w:basedOn w:val="Normln"/>
    <w:rsid w:val="00E04B90"/>
    <w:pPr>
      <w:adjustRightInd/>
      <w:spacing w:line="228" w:lineRule="auto"/>
      <w:textAlignment w:val="auto"/>
    </w:pPr>
    <w:rPr>
      <w:rFonts w:eastAsia="Calibri"/>
    </w:rPr>
  </w:style>
  <w:style w:type="paragraph" w:customStyle="1" w:styleId="Numm1">
    <w:name w:val="Numm§ 1"/>
    <w:basedOn w:val="Normln"/>
    <w:next w:val="Normln"/>
    <w:rsid w:val="00E04B90"/>
    <w:pPr>
      <w:numPr>
        <w:numId w:val="8"/>
      </w:numPr>
      <w:overflowPunct/>
      <w:autoSpaceDE/>
      <w:autoSpaceDN/>
      <w:adjustRightInd/>
      <w:jc w:val="center"/>
      <w:textAlignment w:val="auto"/>
    </w:pPr>
    <w:rPr>
      <w:b/>
      <w:sz w:val="24"/>
      <w:szCs w:val="24"/>
    </w:rPr>
  </w:style>
  <w:style w:type="paragraph" w:customStyle="1" w:styleId="Numm2">
    <w:name w:val="Numm§ 2"/>
    <w:basedOn w:val="Normln"/>
    <w:next w:val="Normln"/>
    <w:rsid w:val="00E04B90"/>
    <w:pPr>
      <w:numPr>
        <w:ilvl w:val="1"/>
        <w:numId w:val="8"/>
      </w:numPr>
      <w:overflowPunct/>
      <w:autoSpaceDE/>
      <w:autoSpaceDN/>
      <w:adjustRightInd/>
      <w:textAlignment w:val="auto"/>
    </w:pPr>
    <w:rPr>
      <w:sz w:val="24"/>
      <w:szCs w:val="24"/>
    </w:rPr>
  </w:style>
  <w:style w:type="paragraph" w:customStyle="1" w:styleId="Numm3">
    <w:name w:val="Numm§ 3"/>
    <w:basedOn w:val="Normln"/>
    <w:next w:val="Normln"/>
    <w:rsid w:val="00E04B90"/>
    <w:pPr>
      <w:numPr>
        <w:ilvl w:val="2"/>
        <w:numId w:val="8"/>
      </w:numPr>
      <w:overflowPunct/>
      <w:autoSpaceDE/>
      <w:autoSpaceDN/>
      <w:adjustRightInd/>
      <w:textAlignment w:val="auto"/>
    </w:pPr>
    <w:rPr>
      <w:sz w:val="24"/>
      <w:szCs w:val="24"/>
    </w:rPr>
  </w:style>
  <w:style w:type="paragraph" w:styleId="Textbubliny">
    <w:name w:val="Balloon Text"/>
    <w:basedOn w:val="Normln"/>
    <w:link w:val="TextbublinyChar"/>
    <w:uiPriority w:val="99"/>
    <w:semiHidden/>
    <w:unhideWhenUsed/>
    <w:rsid w:val="00FE395A"/>
    <w:rPr>
      <w:rFonts w:ascii="Tahoma" w:hAnsi="Tahoma" w:cs="Tahoma"/>
      <w:sz w:val="16"/>
      <w:szCs w:val="16"/>
    </w:rPr>
  </w:style>
  <w:style w:type="character" w:customStyle="1" w:styleId="TextbublinyChar">
    <w:name w:val="Text bubliny Char"/>
    <w:basedOn w:val="Standardnpsmoodstavce"/>
    <w:link w:val="Textbubliny"/>
    <w:uiPriority w:val="99"/>
    <w:semiHidden/>
    <w:rsid w:val="00FE395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7B6F"/>
    <w:rPr>
      <w:sz w:val="16"/>
      <w:szCs w:val="16"/>
    </w:rPr>
  </w:style>
  <w:style w:type="paragraph" w:styleId="Textkomente">
    <w:name w:val="annotation text"/>
    <w:basedOn w:val="Normln"/>
    <w:link w:val="TextkomenteChar"/>
    <w:uiPriority w:val="99"/>
    <w:semiHidden/>
    <w:unhideWhenUsed/>
    <w:rsid w:val="008B7B6F"/>
  </w:style>
  <w:style w:type="character" w:customStyle="1" w:styleId="TextkomenteChar">
    <w:name w:val="Text komentáře Char"/>
    <w:basedOn w:val="Standardnpsmoodstavce"/>
    <w:link w:val="Textkomente"/>
    <w:uiPriority w:val="99"/>
    <w:semiHidden/>
    <w:rsid w:val="008B7B6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5654"/>
    <w:rPr>
      <w:b/>
      <w:bCs/>
    </w:rPr>
  </w:style>
  <w:style w:type="character" w:customStyle="1" w:styleId="PedmtkomenteChar">
    <w:name w:val="Předmět komentáře Char"/>
    <w:basedOn w:val="TextkomenteChar"/>
    <w:link w:val="Pedmtkomente"/>
    <w:uiPriority w:val="99"/>
    <w:semiHidden/>
    <w:rsid w:val="00EE5654"/>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44FBE"/>
    <w:pPr>
      <w:ind w:left="720"/>
      <w:contextualSpacing/>
    </w:pPr>
  </w:style>
  <w:style w:type="paragraph" w:customStyle="1" w:styleId="Default">
    <w:name w:val="Default"/>
    <w:rsid w:val="00B879FC"/>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D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004D5"/>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04175">
      <w:bodyDiv w:val="1"/>
      <w:marLeft w:val="0"/>
      <w:marRight w:val="0"/>
      <w:marTop w:val="0"/>
      <w:marBottom w:val="0"/>
      <w:divBdr>
        <w:top w:val="none" w:sz="0" w:space="0" w:color="auto"/>
        <w:left w:val="none" w:sz="0" w:space="0" w:color="auto"/>
        <w:bottom w:val="none" w:sz="0" w:space="0" w:color="auto"/>
        <w:right w:val="none" w:sz="0" w:space="0" w:color="auto"/>
      </w:divBdr>
    </w:div>
    <w:div w:id="1224295610">
      <w:bodyDiv w:val="1"/>
      <w:marLeft w:val="0"/>
      <w:marRight w:val="0"/>
      <w:marTop w:val="0"/>
      <w:marBottom w:val="0"/>
      <w:divBdr>
        <w:top w:val="none" w:sz="0" w:space="0" w:color="auto"/>
        <w:left w:val="none" w:sz="0" w:space="0" w:color="auto"/>
        <w:bottom w:val="none" w:sz="0" w:space="0" w:color="auto"/>
        <w:right w:val="none" w:sz="0" w:space="0" w:color="auto"/>
      </w:divBdr>
    </w:div>
    <w:div w:id="13519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F1FCA18720704794BEC21E76FF35D9" ma:contentTypeVersion="13" ma:contentTypeDescription="Vytvoří nový dokument" ma:contentTypeScope="" ma:versionID="03f4aea86f435ebf37ce67616f2f8c80">
  <xsd:schema xmlns:xsd="http://www.w3.org/2001/XMLSchema" xmlns:xs="http://www.w3.org/2001/XMLSchema" xmlns:p="http://schemas.microsoft.com/office/2006/metadata/properties" xmlns:ns2="34423035-b5b4-4193-9ab2-a7513a213401" xmlns:ns3="903b1e3e-d071-421a-86c1-a62bfda96d53" targetNamespace="http://schemas.microsoft.com/office/2006/metadata/properties" ma:root="true" ma:fieldsID="09bd63a85b4f57bf79537ded2ccd2465" ns2:_="" ns3:_="">
    <xsd:import namespace="34423035-b5b4-4193-9ab2-a7513a213401"/>
    <xsd:import namespace="903b1e3e-d071-421a-86c1-a62bfda96d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23035-b5b4-4193-9ab2-a7513a213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b1e3e-d071-421a-86c1-a62bfda96d5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38F8F-B706-4D91-B255-908DEB27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23035-b5b4-4193-9ab2-a7513a213401"/>
    <ds:schemaRef ds:uri="903b1e3e-d071-421a-86c1-a62bfda9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95F38-6241-4C1C-AEF9-99DAB2DC2469}">
  <ds:schemaRefs>
    <ds:schemaRef ds:uri="http://schemas.openxmlformats.org/officeDocument/2006/bibliography"/>
  </ds:schemaRefs>
</ds:datastoreItem>
</file>

<file path=customXml/itemProps3.xml><?xml version="1.0" encoding="utf-8"?>
<ds:datastoreItem xmlns:ds="http://schemas.openxmlformats.org/officeDocument/2006/customXml" ds:itemID="{1A618583-A61D-49A6-8002-95A4E02A2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AA742-D450-4959-8064-E970DC6F4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2402</Words>
  <Characters>14174</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Zdražilová</dc:creator>
  <cp:lastModifiedBy>Kozubek, Ales</cp:lastModifiedBy>
  <cp:revision>3</cp:revision>
  <cp:lastPrinted>2022-05-09T14:37:00Z</cp:lastPrinted>
  <dcterms:created xsi:type="dcterms:W3CDTF">2022-06-09T05:48:00Z</dcterms:created>
  <dcterms:modified xsi:type="dcterms:W3CDTF">2022-06-09T06:03:00Z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0x0101008BF1FCA18720704794BEC21E76FF35D9</vt:lpwstr>
  </property>
</Properties>
</file>