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1E75307A"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2617F">
        <w:rPr>
          <w:rFonts w:ascii="Arial" w:hAnsi="Arial" w:cs="Arial"/>
          <w:sz w:val="36"/>
          <w:szCs w:val="36"/>
        </w:rPr>
        <w:t>2022</w:t>
      </w:r>
      <w:r w:rsidRPr="0094437C">
        <w:rPr>
          <w:rFonts w:ascii="Arial" w:hAnsi="Arial" w:cs="Arial"/>
          <w:sz w:val="36"/>
          <w:szCs w:val="36"/>
        </w:rPr>
        <w:t xml:space="preserve"> / </w:t>
      </w:r>
      <w:r w:rsidR="00CB0C8E">
        <w:rPr>
          <w:rFonts w:ascii="Arial" w:hAnsi="Arial" w:cs="Arial"/>
          <w:sz w:val="36"/>
          <w:szCs w:val="36"/>
        </w:rPr>
        <w:t>03763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34DF6112" w:rsidR="00C912EA" w:rsidRPr="00C245AE" w:rsidRDefault="00F2617F" w:rsidP="000A3D09">
            <w:pPr>
              <w:pStyle w:val="cpTabulkasmluvnistrany"/>
              <w:framePr w:hSpace="0" w:wrap="auto" w:vAnchor="margin" w:hAnchor="text" w:yAlign="inline"/>
              <w:rPr>
                <w:b/>
              </w:rPr>
            </w:pPr>
            <w:bookmarkStart w:id="0" w:name="_Hlk103936675"/>
            <w:r w:rsidRPr="00F2617F">
              <w:rPr>
                <w:b/>
              </w:rPr>
              <w:t>PAY - TIEN s. r. o.</w:t>
            </w:r>
            <w:bookmarkEnd w:id="0"/>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20637F37" w:rsidR="00C912EA" w:rsidRPr="00C245AE" w:rsidRDefault="00F2617F" w:rsidP="000A3D09">
            <w:pPr>
              <w:pStyle w:val="cpTabulkasmluvnistrany"/>
              <w:framePr w:hSpace="0" w:wrap="auto" w:vAnchor="margin" w:hAnchor="text" w:yAlign="inline"/>
              <w:spacing w:after="60"/>
            </w:pPr>
            <w:bookmarkStart w:id="1" w:name="_Hlk103936681"/>
            <w:proofErr w:type="spellStart"/>
            <w:r w:rsidRPr="00F2617F">
              <w:t>Raichlova</w:t>
            </w:r>
            <w:proofErr w:type="spellEnd"/>
            <w:r w:rsidRPr="00F2617F">
              <w:t xml:space="preserve"> 2644/3</w:t>
            </w:r>
            <w:r>
              <w:t>, 155 00 Praha 13 - Stodůlky</w:t>
            </w:r>
            <w:bookmarkEnd w:id="1"/>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7B7CAEF0" w:rsidR="00C912EA" w:rsidRPr="00C245AE" w:rsidRDefault="00F2617F" w:rsidP="000A3D09">
            <w:pPr>
              <w:pStyle w:val="cpTabulkasmluvnistrany"/>
              <w:framePr w:hSpace="0" w:wrap="auto" w:vAnchor="margin" w:hAnchor="text" w:yAlign="inline"/>
              <w:spacing w:after="60"/>
            </w:pPr>
            <w:bookmarkStart w:id="2" w:name="_Hlk103936678"/>
            <w:r w:rsidRPr="00F2617F">
              <w:t>24179345</w:t>
            </w:r>
            <w:bookmarkEnd w:id="2"/>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79501EC7" w:rsidR="00C912EA" w:rsidRPr="00C245AE" w:rsidRDefault="00C912EA" w:rsidP="000A3D09">
            <w:pPr>
              <w:pStyle w:val="cpTabulkasmluvnistrany"/>
              <w:framePr w:hSpace="0" w:wrap="auto" w:vAnchor="margin" w:hAnchor="text" w:yAlign="inline"/>
              <w:spacing w:after="60"/>
            </w:pP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08A115D8" w:rsidR="00C912EA" w:rsidRPr="00C245AE" w:rsidRDefault="00F2617F" w:rsidP="000A3D09">
            <w:pPr>
              <w:pStyle w:val="cpTabulkasmluvnistrany"/>
              <w:framePr w:hSpace="0" w:wrap="auto" w:vAnchor="margin" w:hAnchor="text" w:yAlign="inline"/>
              <w:spacing w:after="60"/>
            </w:pPr>
            <w:r>
              <w:t xml:space="preserve">David </w:t>
            </w:r>
            <w:proofErr w:type="spellStart"/>
            <w:r>
              <w:t>Chour</w:t>
            </w:r>
            <w:proofErr w:type="spellEnd"/>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2E524208" w:rsidR="00C912EA" w:rsidRPr="00C245AE" w:rsidRDefault="00F2617F" w:rsidP="000A3D09">
            <w:pPr>
              <w:pStyle w:val="cpTabulkasmluvnistrany"/>
              <w:framePr w:hSpace="0" w:wrap="auto" w:vAnchor="margin" w:hAnchor="text" w:yAlign="inline"/>
              <w:spacing w:after="60"/>
            </w:pPr>
            <w:bookmarkStart w:id="3" w:name="_Hlk103936693"/>
            <w:r w:rsidRPr="00F2617F">
              <w:t xml:space="preserve">C 186051 </w:t>
            </w:r>
            <w:bookmarkEnd w:id="3"/>
            <w:r w:rsidRPr="00F2617F">
              <w:t xml:space="preserve">vedená </w:t>
            </w:r>
            <w:bookmarkStart w:id="4" w:name="_Hlk103936685"/>
            <w:r w:rsidRPr="00F2617F">
              <w:t>u Městského soudu v Praze</w:t>
            </w:r>
            <w:bookmarkEnd w:id="4"/>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5B82DD8F" w:rsidR="00C912EA" w:rsidRPr="00B60B7A" w:rsidRDefault="005F075B"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7D73C26B" w:rsidR="00C912EA" w:rsidRPr="00B60B7A" w:rsidRDefault="005F075B"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107AFCCB" w:rsidR="00C912EA" w:rsidRPr="00B60B7A" w:rsidRDefault="005F075B" w:rsidP="000A3D09">
            <w:pPr>
              <w:pStyle w:val="cpTabulkasmluvnistrany"/>
              <w:framePr w:hSpace="0" w:wrap="auto" w:vAnchor="margin" w:hAnchor="text" w:yAlign="inline"/>
              <w:spacing w:after="60"/>
            </w:pPr>
            <w:r>
              <w:t>XXX</w:t>
            </w:r>
          </w:p>
          <w:p w14:paraId="3F0D29AA" w14:textId="348C3002" w:rsidR="00C912EA" w:rsidRPr="00B60B7A" w:rsidRDefault="005F075B"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69EE2360"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6FD00BEA"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57256834"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5" w:name="_Hlk103936659"/>
      <w:r w:rsidR="005F075B">
        <w:rPr>
          <w:b/>
          <w:bCs/>
        </w:rPr>
        <w:t>XXX</w:t>
      </w:r>
      <w:r w:rsidRPr="0096033D">
        <w:t xml:space="preserve"> </w:t>
      </w:r>
      <w:bookmarkEnd w:id="5"/>
      <w:r w:rsidRPr="0096033D">
        <w:rPr>
          <w:szCs w:val="22"/>
        </w:rPr>
        <w:t xml:space="preserve">umístěné na adrese </w:t>
      </w:r>
      <w:r w:rsidR="005F075B">
        <w:rPr>
          <w:b/>
          <w:bCs/>
        </w:rPr>
        <w:t>XXX</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73EFFDD9"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F2617F">
        <w:rPr>
          <w:szCs w:val="22"/>
        </w:rPr>
        <w:t> </w:t>
      </w:r>
      <w:r w:rsidR="005F075B">
        <w:rPr>
          <w:b/>
          <w:bCs/>
          <w:szCs w:val="22"/>
        </w:rPr>
        <w:t>XXX</w:t>
      </w:r>
    </w:p>
    <w:p w14:paraId="7A66707A" w14:textId="4F1376E2" w:rsidR="00C912EA" w:rsidRDefault="00C912EA" w:rsidP="00C912EA">
      <w:pPr>
        <w:pStyle w:val="Zkladntext"/>
        <w:spacing w:after="120" w:line="260" w:lineRule="exact"/>
        <w:ind w:left="624"/>
        <w:jc w:val="both"/>
        <w:rPr>
          <w:szCs w:val="22"/>
        </w:rPr>
      </w:pPr>
      <w:r w:rsidRPr="00F2617F">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6" w:name="_Hlk81828874"/>
      <w:r w:rsidRPr="0096033D">
        <w:t>ČP se zavazuje poskytnout za zajištění poskytování Ujednaných služeb Zástupci provizi v následující výši</w:t>
      </w:r>
      <w:bookmarkEnd w:id="6"/>
      <w:r w:rsidRPr="0096033D">
        <w:t>:</w:t>
      </w:r>
    </w:p>
    <w:p w14:paraId="52AB10E6" w14:textId="04F00487"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5F075B">
        <w:rPr>
          <w:bCs/>
        </w:rPr>
        <w:t>XXX</w:t>
      </w:r>
      <w:r w:rsidRPr="0096033D">
        <w:rPr>
          <w:bCs/>
        </w:rPr>
        <w:t xml:space="preserve"> Kč za 1 vydanou zásilku</w:t>
      </w:r>
    </w:p>
    <w:p w14:paraId="07B41CAD" w14:textId="7CDEC811" w:rsidR="00C912EA" w:rsidRPr="0096033D" w:rsidRDefault="00C912EA" w:rsidP="00C912EA">
      <w:pPr>
        <w:pStyle w:val="cpodstavecslovan1"/>
        <w:numPr>
          <w:ilvl w:val="2"/>
          <w:numId w:val="6"/>
        </w:numPr>
        <w:tabs>
          <w:tab w:val="left" w:pos="708"/>
        </w:tabs>
        <w:jc w:val="both"/>
        <w:rPr>
          <w:bCs/>
        </w:rPr>
      </w:pPr>
      <w:r w:rsidRPr="0096033D">
        <w:rPr>
          <w:bCs/>
        </w:rPr>
        <w:t>Provize za vydání zásilky a vybrání neuhrazených váznoucích částek činí 8</w:t>
      </w:r>
      <w:r w:rsidR="005F075B">
        <w:rPr>
          <w:bCs/>
        </w:rPr>
        <w:t>XXX</w:t>
      </w:r>
      <w:r w:rsidRPr="0096033D">
        <w:rPr>
          <w:bCs/>
        </w:rPr>
        <w:t xml:space="preserve"> Kč za 1 vydanou zásilku</w:t>
      </w:r>
    </w:p>
    <w:p w14:paraId="23BCD983" w14:textId="6AC7EB9D"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5F075B">
        <w:rPr>
          <w:bCs/>
        </w:rPr>
        <w:t>XXX</w:t>
      </w:r>
      <w:r w:rsidRPr="0096033D">
        <w:rPr>
          <w:bCs/>
        </w:rPr>
        <w:t xml:space="preserve"> Kč za 1 podanou zásilku</w:t>
      </w:r>
    </w:p>
    <w:p w14:paraId="1EF14711" w14:textId="1F52A7C3"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5F075B">
        <w:t>XX</w:t>
      </w:r>
      <w:r w:rsidRPr="00E7206A">
        <w:t xml:space="preserve"> dnů od data vystavení faktury, převodem na účet Zástupce vedený u </w:t>
      </w:r>
      <w:r w:rsidR="005F075B">
        <w:rPr>
          <w:b/>
          <w:bCs/>
        </w:rPr>
        <w:t>XXX</w:t>
      </w:r>
      <w:r w:rsidRPr="00E7206A">
        <w:t xml:space="preserve">. Výši provize Zástupce stanoví na základě vyúčtování, které mu předává ČP. Vyhotovenou fakturu zašle Zástupce </w:t>
      </w:r>
      <w:proofErr w:type="spellStart"/>
      <w:r w:rsidR="005F075B">
        <w:rPr>
          <w:b/>
          <w:bCs/>
        </w:rPr>
        <w:t>XXX</w:t>
      </w:r>
      <w:r w:rsidRPr="00E7206A">
        <w:t>ve</w:t>
      </w:r>
      <w:proofErr w:type="spellEnd"/>
      <w:r w:rsidRPr="00E7206A">
        <w:t xml:space="preser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5F075B">
        <w:rPr>
          <w:b/>
          <w:bCs/>
        </w:rPr>
        <w:t>XXX</w:t>
      </w:r>
      <w:r w:rsidRPr="00E7206A">
        <w:t xml:space="preserve"> na e-mailovou adresu ČP </w:t>
      </w:r>
      <w:r w:rsidR="005F075B">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4094B513"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5F075B">
        <w:rPr>
          <w:b/>
          <w:bCs/>
          <w:szCs w:val="22"/>
        </w:rPr>
        <w:t>XXX</w:t>
      </w:r>
      <w:r w:rsidRPr="00E7206A">
        <w:rPr>
          <w:szCs w:val="22"/>
        </w:rPr>
        <w:t xml:space="preserve"> umístěna na adrese </w:t>
      </w:r>
      <w:r w:rsidR="005F075B">
        <w:rPr>
          <w:b/>
          <w:bCs/>
          <w:szCs w:val="22"/>
        </w:rPr>
        <w:t>XXX</w:t>
      </w:r>
      <w:r w:rsidRPr="00E7206A">
        <w:rPr>
          <w:szCs w:val="22"/>
        </w:rPr>
        <w:t xml:space="preserve">, telefonní kontakt </w:t>
      </w:r>
      <w:r w:rsidR="005F075B">
        <w:rPr>
          <w:b/>
          <w:bCs/>
          <w:szCs w:val="22"/>
        </w:rPr>
        <w:t>XXX</w:t>
      </w:r>
      <w:r w:rsidR="00F2617F">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272EC0E5"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5F075B">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4159765E"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F2617F">
        <w:rPr>
          <w:b/>
          <w:bCs/>
          <w:szCs w:val="22"/>
        </w:rPr>
        <w:t>2022/</w:t>
      </w:r>
      <w:r w:rsidR="00CB0C8E">
        <w:rPr>
          <w:b/>
          <w:bCs/>
          <w:szCs w:val="22"/>
        </w:rPr>
        <w:t>03763</w:t>
      </w:r>
      <w:r w:rsidRPr="00E7206A">
        <w:rPr>
          <w:szCs w:val="22"/>
        </w:rPr>
        <w:t xml:space="preserve"> dokládá: </w:t>
      </w:r>
    </w:p>
    <w:p w14:paraId="0BD4EC0E" w14:textId="5F524F10"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075B34A4"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73AFF2CC"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0028215" w14:textId="77777777" w:rsidR="00F2617F" w:rsidRPr="001405DD" w:rsidRDefault="00F2617F" w:rsidP="00F2617F">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71543265"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5F075B">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F2617F">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3F53384F"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CB0C8E">
        <w:rPr>
          <w:rFonts w:ascii="Times New Roman" w:hAnsi="Times New Roman"/>
          <w:i/>
          <w:iCs/>
          <w:sz w:val="22"/>
          <w:szCs w:val="22"/>
        </w:rPr>
        <w:t xml:space="preserve">     David </w:t>
      </w:r>
      <w:proofErr w:type="spellStart"/>
      <w:r w:rsidR="00CB0C8E">
        <w:rPr>
          <w:rFonts w:ascii="Times New Roman" w:hAnsi="Times New Roman"/>
          <w:i/>
          <w:iCs/>
          <w:sz w:val="22"/>
          <w:szCs w:val="22"/>
        </w:rPr>
        <w:t>Chour</w:t>
      </w:r>
      <w:proofErr w:type="spellEnd"/>
    </w:p>
    <w:p w14:paraId="1F8FDB52" w14:textId="29E1B3FC"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B0C8E">
        <w:rPr>
          <w:rFonts w:ascii="Times New Roman" w:hAnsi="Times New Roman"/>
          <w:sz w:val="22"/>
          <w:szCs w:val="22"/>
        </w:rPr>
        <w:t xml:space="preserve">        jednatel</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A12F3" w14:textId="77777777" w:rsidR="00E976BC" w:rsidRDefault="00E976BC" w:rsidP="00BB2C84">
      <w:r>
        <w:separator/>
      </w:r>
    </w:p>
  </w:endnote>
  <w:endnote w:type="continuationSeparator" w:id="0">
    <w:p w14:paraId="0D40EC69" w14:textId="77777777" w:rsidR="00E976BC" w:rsidRDefault="00E976BC"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F0374" w14:textId="77777777" w:rsidR="00E976BC" w:rsidRDefault="00E976BC" w:rsidP="00BB2C84">
      <w:r>
        <w:separator/>
      </w:r>
    </w:p>
  </w:footnote>
  <w:footnote w:type="continuationSeparator" w:id="0">
    <w:p w14:paraId="552C242A" w14:textId="77777777" w:rsidR="00E976BC" w:rsidRDefault="00E976BC"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66E5C438"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CB0C8E">
                            <w:rPr>
                              <w:rFonts w:asciiTheme="minorHAnsi" w:hAnsiTheme="minorHAnsi" w:cstheme="minorHAnsi"/>
                              <w:color w:val="002060"/>
                            </w:rPr>
                            <w:t>03763</w:t>
                          </w:r>
                          <w:r>
                            <w:rPr>
                              <w:rFonts w:asciiTheme="minorHAnsi" w:hAnsiTheme="minorHAnsi" w:cstheme="minorHAnsi"/>
                              <w:color w:val="002060"/>
                            </w:rPr>
                            <w:t xml:space="preserve"> </w:t>
                          </w:r>
                          <w:r w:rsidR="00F2617F">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66E5C438"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CB0C8E">
                      <w:rPr>
                        <w:rFonts w:asciiTheme="minorHAnsi" w:hAnsiTheme="minorHAnsi" w:cstheme="minorHAnsi"/>
                        <w:color w:val="002060"/>
                      </w:rPr>
                      <w:t>03763</w:t>
                    </w:r>
                    <w:r>
                      <w:rPr>
                        <w:rFonts w:asciiTheme="minorHAnsi" w:hAnsiTheme="minorHAnsi" w:cstheme="minorHAnsi"/>
                        <w:color w:val="002060"/>
                      </w:rPr>
                      <w:t xml:space="preserve"> </w:t>
                    </w:r>
                    <w:r w:rsidR="00F2617F">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91C10"/>
    <w:rsid w:val="001B4637"/>
    <w:rsid w:val="002235CC"/>
    <w:rsid w:val="00232CBE"/>
    <w:rsid w:val="00324021"/>
    <w:rsid w:val="00355FFC"/>
    <w:rsid w:val="00395BA6"/>
    <w:rsid w:val="003C5BF8"/>
    <w:rsid w:val="003E0E92"/>
    <w:rsid w:val="003E78DD"/>
    <w:rsid w:val="0040012A"/>
    <w:rsid w:val="0040492C"/>
    <w:rsid w:val="004433EA"/>
    <w:rsid w:val="00460E56"/>
    <w:rsid w:val="00501F22"/>
    <w:rsid w:val="00513FD5"/>
    <w:rsid w:val="005746B6"/>
    <w:rsid w:val="005A3A88"/>
    <w:rsid w:val="005C58F3"/>
    <w:rsid w:val="005D75B7"/>
    <w:rsid w:val="005F075B"/>
    <w:rsid w:val="00602989"/>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A07A1"/>
    <w:rsid w:val="008A08ED"/>
    <w:rsid w:val="00993718"/>
    <w:rsid w:val="009E3EF0"/>
    <w:rsid w:val="00A40F40"/>
    <w:rsid w:val="00A47954"/>
    <w:rsid w:val="00A77E95"/>
    <w:rsid w:val="00AA0618"/>
    <w:rsid w:val="00AB284E"/>
    <w:rsid w:val="00AF2396"/>
    <w:rsid w:val="00B0168C"/>
    <w:rsid w:val="00B313CF"/>
    <w:rsid w:val="00BB2C84"/>
    <w:rsid w:val="00C912EA"/>
    <w:rsid w:val="00C9501A"/>
    <w:rsid w:val="00C97823"/>
    <w:rsid w:val="00CB0C8E"/>
    <w:rsid w:val="00CB1E2D"/>
    <w:rsid w:val="00CC416D"/>
    <w:rsid w:val="00D11957"/>
    <w:rsid w:val="00D45A5B"/>
    <w:rsid w:val="00D70C50"/>
    <w:rsid w:val="00D856C6"/>
    <w:rsid w:val="00DF5122"/>
    <w:rsid w:val="00E13657"/>
    <w:rsid w:val="00E17391"/>
    <w:rsid w:val="00E22101"/>
    <w:rsid w:val="00E25713"/>
    <w:rsid w:val="00E32E8A"/>
    <w:rsid w:val="00E5459E"/>
    <w:rsid w:val="00E6080F"/>
    <w:rsid w:val="00E976BC"/>
    <w:rsid w:val="00F15FA1"/>
    <w:rsid w:val="00F2617F"/>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16</TotalTime>
  <Pages>3</Pages>
  <Words>869</Words>
  <Characters>5129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4</cp:revision>
  <cp:lastPrinted>2022-05-20T09:01:00Z</cp:lastPrinted>
  <dcterms:created xsi:type="dcterms:W3CDTF">2022-05-13T08:04:00Z</dcterms:created>
  <dcterms:modified xsi:type="dcterms:W3CDTF">2022-06-08T10:44:00Z</dcterms:modified>
</cp:coreProperties>
</file>