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72D" w:rsidRDefault="005C7B0E">
      <w:pPr>
        <w:tabs>
          <w:tab w:val="left" w:pos="1701"/>
          <w:tab w:val="right" w:pos="9072"/>
        </w:tabs>
      </w:pPr>
      <w:r>
        <w:object w:dxaOrig="901" w:dyaOrig="527">
          <v:shape id="ole_rId2" o:spid="_x0000_i1025" style="width:79.5pt;height:46.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PBrush" ShapeID="ole_rId2" DrawAspect="Content" ObjectID="_1716201217" r:id="rId8"/>
        </w:object>
      </w:r>
      <w:r>
        <w:rPr>
          <w:b/>
          <w:bCs/>
          <w:sz w:val="28"/>
          <w:szCs w:val="28"/>
        </w:rPr>
        <w:t>VELK spol. s r. o.</w:t>
      </w:r>
    </w:p>
    <w:p w:rsidR="00CB072D" w:rsidRDefault="005C7B0E">
      <w:pPr>
        <w:tabs>
          <w:tab w:val="left" w:pos="1701"/>
          <w:tab w:val="right" w:pos="9072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223520</wp:posOffset>
                </wp:positionV>
                <wp:extent cx="4043045" cy="5715"/>
                <wp:effectExtent l="0" t="0" r="0" b="0"/>
                <wp:wrapNone/>
                <wp:docPr id="1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2440" cy="144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9F79B" id="Obrázek1" o:spid="_x0000_s1026" style="position:absolute;flip:y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7.6pt" to="318.6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w92gEAAAAEAAAOAAAAZHJzL2Uyb0RvYy54bWysU8tu2zAQvBfoPxC815INJygEyzkkSC9F&#10;Y/SRO02RFlGSSywZy+7f9Fv6Y11Sipq2pwTRgeBjZ3ZndrW5OjnLjgqjAd/y5aLmTHkJnfGHln/7&#10;evvuPWcxCd8JC161/Kwiv9q+fbMZQqNW0IPtFDIi8bEZQsv7lEJTVVH2yom4gKA8PWpAJxId8VB1&#10;KAZid7Za1fVlNQB2AUGqGOn2Znzk28KvtZLpTuuoErMtp9pSWbGs+7xW241oDihCb+RUhnhBFU4Y&#10;T0lnqhuRBHtA8x+VMxIhgk4LCa4CrY1URQOpWdb/qPnSi6CKFjInhtmm+Hq08tNxh8x01DvOvHDU&#10;ors9/vr5Q31fZnOGEBuKufY7nE4x7DArPWl0TFsT7jM235AadirWnmdr1SkxSZfrer1ar6kDkt6W&#10;eUd01ciSsQFj+qDAsbxpuTU+CxeNOH6MaQx9DMnX1rOh5auLi8u6hEWwprs11ubHiIf9tUV2FLnp&#10;5Zuy/RWG8OC7kdp6KiZLHcWVXTpbNab6rDQ5VJQVejnxj2NEc06yHoeJJFlPgByoqZ5nYidIRqsy&#10;vc/Ez6CSH3ya8c54wGLDE3V5u4fuXJpbDKAxK32Zfok8x0/PxaY/P+72NwAAAP//AwBQSwMEFAAG&#10;AAgAAAAhAPSgOyLbAAAABgEAAA8AAABkcnMvZG93bnJldi54bWxMjsFOwzAQRO9I/IO1SNyo00YE&#10;CHGqAqJnaEHiuI2XOBDbwXba0K9nOcFxZ0ZvX7WcbC/2FGLnnYL5LANBrvG6c62Cl+3jxTWImNBp&#10;7L0jBd8UYVmfnlRYan9wz7TfpFYwxMUSFZiUhlLK2BiyGGd+IMfduw8WE5+hlTrggeG2l4ssK6TF&#10;zvEHgwPdG2o+N6NlyuvahK/48TasHnBcP4Xj9u7mqNT52bS6BZFoSn9j+NVndajZaedHp6PoFRS8&#10;U5BfLkBwW+RXOYgdB8UcZF3J//r1DwAAAP//AwBQSwECLQAUAAYACAAAACEAtoM4kv4AAADhAQAA&#10;EwAAAAAAAAAAAAAAAAAAAAAAW0NvbnRlbnRfVHlwZXNdLnhtbFBLAQItABQABgAIAAAAIQA4/SH/&#10;1gAAAJQBAAALAAAAAAAAAAAAAAAAAC8BAABfcmVscy8ucmVsc1BLAQItABQABgAIAAAAIQANNdw9&#10;2gEAAAAEAAAOAAAAAAAAAAAAAAAAAC4CAABkcnMvZTJvRG9jLnhtbFBLAQItABQABgAIAAAAIQD0&#10;oDsi2wAAAAYBAAAPAAAAAAAAAAAAAAAAADQEAABkcnMvZG93bnJldi54bWxQSwUGAAAAAAQABADz&#10;AAAAPAUAAAAA&#10;" strokeweight=".71mm"/>
            </w:pict>
          </mc:Fallback>
        </mc:AlternateContent>
      </w:r>
      <w:r>
        <w:tab/>
      </w:r>
      <w:r>
        <w:rPr>
          <w:b/>
          <w:bCs/>
        </w:rPr>
        <w:t>Přímá 6/1285, Horní Suchá, 735 35</w:t>
      </w:r>
      <w:r>
        <w:rPr>
          <w:b/>
          <w:bCs/>
        </w:rPr>
        <w:tab/>
      </w:r>
      <w:proofErr w:type="gramStart"/>
      <w:r>
        <w:rPr>
          <w:b/>
          <w:bCs/>
        </w:rPr>
        <w:t>Tel. :</w:t>
      </w:r>
      <w:proofErr w:type="gramEnd"/>
      <w:r>
        <w:rPr>
          <w:b/>
          <w:bCs/>
        </w:rPr>
        <w:t xml:space="preserve"> 603485437</w:t>
      </w:r>
    </w:p>
    <w:p w:rsidR="00CB072D" w:rsidRDefault="00CB072D">
      <w:pPr>
        <w:tabs>
          <w:tab w:val="left" w:pos="1701"/>
          <w:tab w:val="right" w:pos="9072"/>
        </w:tabs>
        <w:rPr>
          <w:b/>
          <w:bCs/>
        </w:rPr>
      </w:pPr>
    </w:p>
    <w:p w:rsidR="00CB072D" w:rsidRDefault="00CB072D">
      <w:pPr>
        <w:tabs>
          <w:tab w:val="left" w:pos="1701"/>
          <w:tab w:val="right" w:pos="9072"/>
        </w:tabs>
        <w:rPr>
          <w:b/>
          <w:bCs/>
        </w:rPr>
      </w:pPr>
    </w:p>
    <w:p w:rsidR="00CB072D" w:rsidRDefault="00CB072D">
      <w:pPr>
        <w:tabs>
          <w:tab w:val="left" w:pos="1701"/>
          <w:tab w:val="right" w:pos="9072"/>
        </w:tabs>
        <w:rPr>
          <w:b/>
          <w:bCs/>
        </w:rPr>
      </w:pPr>
    </w:p>
    <w:p w:rsidR="00CB072D" w:rsidRDefault="00CB072D">
      <w:pPr>
        <w:pStyle w:val="Nadpis1"/>
        <w:tabs>
          <w:tab w:val="left" w:pos="426"/>
        </w:tabs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B072D" w:rsidRDefault="005C7B0E">
      <w:pPr>
        <w:pStyle w:val="Nadpis1"/>
        <w:tabs>
          <w:tab w:val="left" w:pos="426"/>
        </w:tabs>
        <w:spacing w:line="240" w:lineRule="auto"/>
        <w:jc w:val="center"/>
      </w:pPr>
      <w:r>
        <w:rPr>
          <w:b/>
          <w:bCs/>
          <w:sz w:val="32"/>
          <w:szCs w:val="32"/>
        </w:rPr>
        <w:t>SMLOUVA O DÍLO č.4/2022</w:t>
      </w:r>
    </w:p>
    <w:p w:rsidR="00CB072D" w:rsidRDefault="00CB072D">
      <w:pPr>
        <w:pStyle w:val="Nadpis1"/>
        <w:spacing w:line="240" w:lineRule="auto"/>
        <w:jc w:val="center"/>
      </w:pPr>
    </w:p>
    <w:p w:rsidR="00CB072D" w:rsidRDefault="00CB072D">
      <w:pPr>
        <w:jc w:val="center"/>
        <w:rPr>
          <w:sz w:val="22"/>
          <w:szCs w:val="22"/>
        </w:rPr>
      </w:pPr>
    </w:p>
    <w:p w:rsidR="00CB072D" w:rsidRDefault="005C7B0E">
      <w:pPr>
        <w:pStyle w:val="Standard"/>
        <w:pBdr>
          <w:bottom w:val="single" w:sz="4" w:space="1" w:color="000000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podle § 2586 a násl. zákona č. 89/2012, občanského zákoníku</w:t>
      </w:r>
    </w:p>
    <w:p w:rsidR="00CB072D" w:rsidRDefault="005C7B0E">
      <w:pPr>
        <w:pStyle w:val="Standard"/>
        <w:pBdr>
          <w:bottom w:val="single" w:sz="4" w:space="1" w:color="000000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níže uvedeného dne, měsíce a roku, mezi:</w:t>
      </w:r>
    </w:p>
    <w:p w:rsidR="00CB072D" w:rsidRDefault="00CB072D">
      <w:pPr>
        <w:jc w:val="center"/>
        <w:rPr>
          <w:sz w:val="22"/>
          <w:szCs w:val="22"/>
        </w:rPr>
      </w:pPr>
    </w:p>
    <w:p w:rsidR="00CB072D" w:rsidRDefault="00CB072D">
      <w:pPr>
        <w:jc w:val="center"/>
        <w:rPr>
          <w:b/>
          <w:bCs/>
          <w:sz w:val="22"/>
          <w:szCs w:val="22"/>
        </w:rPr>
      </w:pPr>
    </w:p>
    <w:p w:rsidR="00CB072D" w:rsidRDefault="00CB072D">
      <w:pPr>
        <w:jc w:val="center"/>
        <w:rPr>
          <w:b/>
          <w:bCs/>
          <w:sz w:val="22"/>
          <w:szCs w:val="22"/>
        </w:rPr>
      </w:pPr>
    </w:p>
    <w:p w:rsidR="00CB072D" w:rsidRDefault="005C7B0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čl. I – SMLUVNÍ STRANY</w:t>
      </w:r>
    </w:p>
    <w:p w:rsidR="00CB072D" w:rsidRDefault="00CB072D">
      <w:pPr>
        <w:rPr>
          <w:b/>
          <w:bCs/>
          <w:sz w:val="22"/>
          <w:szCs w:val="22"/>
        </w:rPr>
      </w:pPr>
    </w:p>
    <w:p w:rsidR="00CB072D" w:rsidRDefault="005C7B0E">
      <w:pPr>
        <w:numPr>
          <w:ilvl w:val="0"/>
          <w:numId w:val="1"/>
        </w:numPr>
        <w:tabs>
          <w:tab w:val="left" w:pos="360"/>
          <w:tab w:val="left" w:pos="3556"/>
        </w:tabs>
        <w:ind w:left="0" w:firstLine="0"/>
      </w:pPr>
      <w:r>
        <w:rPr>
          <w:b/>
          <w:bCs/>
        </w:rPr>
        <w:t>Objednatel:</w:t>
      </w:r>
      <w:r>
        <w:tab/>
        <w:t xml:space="preserve"> Mateřská škola Havířov-</w:t>
      </w:r>
      <w:proofErr w:type="spellStart"/>
      <w:proofErr w:type="gramStart"/>
      <w:r>
        <w:t>Město,Lípová</w:t>
      </w:r>
      <w:proofErr w:type="spellEnd"/>
      <w:proofErr w:type="gramEnd"/>
      <w:r>
        <w:t xml:space="preserve"> 718/15  </w:t>
      </w:r>
      <w:r>
        <w:rPr>
          <w:b/>
          <w:bCs/>
        </w:rPr>
        <w:t xml:space="preserve">                                                                                                         </w:t>
      </w:r>
    </w:p>
    <w:p w:rsidR="00CB072D" w:rsidRDefault="005C7B0E">
      <w:proofErr w:type="gramStart"/>
      <w:r>
        <w:t>Sídlo :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Lípová 15,Havířov</w:t>
      </w:r>
    </w:p>
    <w:p w:rsidR="00CB072D" w:rsidRDefault="00CB072D"/>
    <w:p w:rsidR="00CB072D" w:rsidRDefault="00CB072D">
      <w:pPr>
        <w:tabs>
          <w:tab w:val="left" w:pos="1701"/>
          <w:tab w:val="right" w:pos="9072"/>
        </w:tabs>
      </w:pPr>
    </w:p>
    <w:p w:rsidR="00CB072D" w:rsidRDefault="00CB072D">
      <w:pPr>
        <w:tabs>
          <w:tab w:val="left" w:pos="1701"/>
          <w:tab w:val="right" w:pos="9072"/>
        </w:tabs>
      </w:pPr>
    </w:p>
    <w:p w:rsidR="00CB072D" w:rsidRDefault="005C7B0E">
      <w:pPr>
        <w:pStyle w:val="Nzev"/>
        <w:tabs>
          <w:tab w:val="left" w:pos="0"/>
        </w:tabs>
        <w:jc w:val="both"/>
        <w:rPr>
          <w:b w:val="0"/>
          <w:bCs w:val="0"/>
        </w:rPr>
      </w:pPr>
      <w:r>
        <w:t>2.</w:t>
      </w:r>
      <w:r>
        <w:rPr>
          <w:b w:val="0"/>
          <w:bCs w:val="0"/>
        </w:rPr>
        <w:t xml:space="preserve">   </w:t>
      </w:r>
      <w:r>
        <w:t>Zhotovitel</w:t>
      </w:r>
      <w:r>
        <w:rPr>
          <w:b w:val="0"/>
          <w:bCs w:val="0"/>
        </w:rPr>
        <w:t>: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VELK spol. s r.o.</w:t>
      </w:r>
    </w:p>
    <w:p w:rsidR="00CB072D" w:rsidRDefault="005C7B0E">
      <w:pPr>
        <w:tabs>
          <w:tab w:val="left" w:pos="1701"/>
          <w:tab w:val="right" w:pos="9072"/>
        </w:tabs>
      </w:pPr>
      <w:r>
        <w:t>Sídlo:</w:t>
      </w:r>
      <w:r>
        <w:tab/>
        <w:t xml:space="preserve">                                    Přímá 6/</w:t>
      </w:r>
      <w:proofErr w:type="gramStart"/>
      <w:r>
        <w:t>1285,Horní</w:t>
      </w:r>
      <w:proofErr w:type="gramEnd"/>
      <w:r>
        <w:t xml:space="preserve"> Suchá,735 35</w:t>
      </w:r>
    </w:p>
    <w:p w:rsidR="00CB072D" w:rsidRDefault="005C7B0E">
      <w:pPr>
        <w:tabs>
          <w:tab w:val="left" w:pos="1701"/>
          <w:tab w:val="right" w:pos="9072"/>
        </w:tabs>
      </w:pPr>
      <w:r>
        <w:t>IČ:</w:t>
      </w:r>
      <w:r>
        <w:tab/>
        <w:t xml:space="preserve">                                    62361058</w:t>
      </w:r>
    </w:p>
    <w:p w:rsidR="00CB072D" w:rsidRDefault="005C7B0E">
      <w:pPr>
        <w:tabs>
          <w:tab w:val="left" w:pos="1701"/>
          <w:tab w:val="right" w:pos="9072"/>
        </w:tabs>
      </w:pPr>
      <w:r>
        <w:t>DIČ:</w:t>
      </w:r>
      <w:r>
        <w:tab/>
        <w:t xml:space="preserve">                                    CZ62361058</w:t>
      </w:r>
    </w:p>
    <w:p w:rsidR="00CB072D" w:rsidRDefault="005C7B0E">
      <w:pPr>
        <w:tabs>
          <w:tab w:val="left" w:pos="1701"/>
          <w:tab w:val="right" w:pos="9072"/>
        </w:tabs>
      </w:pPr>
      <w:r>
        <w:t>Zastoupena:</w:t>
      </w:r>
      <w:r>
        <w:tab/>
        <w:t xml:space="preserve">                                    Romanem </w:t>
      </w:r>
      <w:proofErr w:type="spellStart"/>
      <w:proofErr w:type="gramStart"/>
      <w:r>
        <w:t>Vitošem</w:t>
      </w:r>
      <w:proofErr w:type="spellEnd"/>
      <w:r>
        <w:t xml:space="preserve"> - jednatelem</w:t>
      </w:r>
      <w:proofErr w:type="gramEnd"/>
      <w:r>
        <w:t xml:space="preserve"> firmy</w:t>
      </w:r>
    </w:p>
    <w:p w:rsidR="00CB072D" w:rsidRDefault="00CB072D">
      <w:pPr>
        <w:pStyle w:val="Nzev"/>
        <w:tabs>
          <w:tab w:val="left" w:pos="360"/>
        </w:tabs>
        <w:ind w:left="2836" w:hanging="2836"/>
        <w:jc w:val="both"/>
        <w:rPr>
          <w:b w:val="0"/>
          <w:bCs w:val="0"/>
        </w:rPr>
      </w:pPr>
    </w:p>
    <w:p w:rsidR="00CB072D" w:rsidRDefault="005C7B0E">
      <w:pPr>
        <w:tabs>
          <w:tab w:val="left" w:pos="1701"/>
          <w:tab w:val="right" w:pos="9072"/>
        </w:tabs>
      </w:pPr>
      <w:r>
        <w:t xml:space="preserve">Vedená u Krajského obchodního soudu v Ostravě vložka </w:t>
      </w:r>
      <w:proofErr w:type="spellStart"/>
      <w:proofErr w:type="gramStart"/>
      <w:r>
        <w:t>C,oddíl</w:t>
      </w:r>
      <w:proofErr w:type="spellEnd"/>
      <w:proofErr w:type="gramEnd"/>
      <w:r>
        <w:t xml:space="preserve"> 13093</w:t>
      </w:r>
    </w:p>
    <w:p w:rsidR="00CB072D" w:rsidRDefault="005C7B0E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CB072D" w:rsidRDefault="005C7B0E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dále jen „zhotovitel“</w:t>
      </w:r>
    </w:p>
    <w:p w:rsidR="00CB072D" w:rsidRDefault="00CB072D">
      <w:pPr>
        <w:pStyle w:val="Nzev"/>
        <w:ind w:left="600"/>
        <w:jc w:val="both"/>
        <w:rPr>
          <w:b w:val="0"/>
          <w:bCs w:val="0"/>
        </w:rPr>
      </w:pPr>
    </w:p>
    <w:p w:rsidR="00CB072D" w:rsidRDefault="00CB072D">
      <w:pPr>
        <w:pStyle w:val="Nzev"/>
        <w:ind w:left="600"/>
        <w:jc w:val="both"/>
        <w:rPr>
          <w:b w:val="0"/>
          <w:bCs w:val="0"/>
          <w:sz w:val="22"/>
          <w:szCs w:val="22"/>
        </w:rPr>
      </w:pPr>
    </w:p>
    <w:p w:rsidR="00CB072D" w:rsidRDefault="00CB072D">
      <w:pPr>
        <w:pStyle w:val="Nzev"/>
        <w:ind w:left="600"/>
        <w:jc w:val="both"/>
        <w:rPr>
          <w:b w:val="0"/>
          <w:bCs w:val="0"/>
          <w:sz w:val="22"/>
          <w:szCs w:val="22"/>
        </w:rPr>
      </w:pPr>
    </w:p>
    <w:p w:rsidR="00CB072D" w:rsidRDefault="005C7B0E">
      <w:pPr>
        <w:pStyle w:val="Nzev"/>
        <w:ind w:left="600"/>
        <w:rPr>
          <w:sz w:val="22"/>
          <w:szCs w:val="22"/>
        </w:rPr>
      </w:pPr>
      <w:r>
        <w:rPr>
          <w:sz w:val="22"/>
          <w:szCs w:val="22"/>
        </w:rPr>
        <w:t xml:space="preserve">čl. II – PŘEDMĚT </w:t>
      </w:r>
      <w:proofErr w:type="spellStart"/>
      <w:r>
        <w:rPr>
          <w:sz w:val="22"/>
          <w:szCs w:val="22"/>
        </w:rPr>
        <w:t>PLNĚNĺ</w:t>
      </w:r>
      <w:proofErr w:type="spellEnd"/>
    </w:p>
    <w:p w:rsidR="00CB072D" w:rsidRDefault="00CB072D">
      <w:pPr>
        <w:rPr>
          <w:sz w:val="22"/>
          <w:szCs w:val="22"/>
        </w:rPr>
      </w:pPr>
    </w:p>
    <w:p w:rsidR="00CB072D" w:rsidRDefault="005C7B0E">
      <w:pPr>
        <w:pStyle w:val="Normlnweb"/>
        <w:spacing w:beforeAutospacing="0" w:afterAutospacing="0"/>
        <w:jc w:val="both"/>
      </w:pPr>
      <w:r>
        <w:rPr>
          <w:sz w:val="22"/>
          <w:szCs w:val="22"/>
        </w:rPr>
        <w:t xml:space="preserve">1.    Předmětem smlouvy je: </w:t>
      </w:r>
      <w:r w:rsidR="00334B06">
        <w:rPr>
          <w:sz w:val="22"/>
          <w:szCs w:val="22"/>
        </w:rPr>
        <w:t>Oprava schodiště</w:t>
      </w:r>
      <w:r w:rsidR="0015562F">
        <w:rPr>
          <w:sz w:val="22"/>
          <w:szCs w:val="22"/>
        </w:rPr>
        <w:t xml:space="preserve"> na MŠ Lípová 718/15</w:t>
      </w:r>
      <w:bookmarkStart w:id="0" w:name="_GoBack"/>
      <w:bookmarkEnd w:id="0"/>
    </w:p>
    <w:p w:rsidR="00CB072D" w:rsidRDefault="005C7B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CB072D" w:rsidRDefault="005C7B0E">
      <w:pPr>
        <w:pStyle w:val="Nadpis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2.   Předmět opravy byl vymezen požadavky investora a prohlídkou na místě samém.        </w:t>
      </w:r>
    </w:p>
    <w:p w:rsidR="00CB072D" w:rsidRDefault="00CB072D">
      <w:pPr>
        <w:rPr>
          <w:sz w:val="22"/>
          <w:szCs w:val="22"/>
        </w:rPr>
      </w:pPr>
    </w:p>
    <w:p w:rsidR="00CB072D" w:rsidRDefault="005C7B0E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3.   Dílem jsou dodávky a práce dle bodu II. 1. provedené ve lhůtách a za podmínek dohodnutých v této smlouvě. Zhotovitel se zavazuje provést dílo vlastním jménem a na vlastní zodpovědnost.</w:t>
      </w:r>
    </w:p>
    <w:p w:rsidR="00CB072D" w:rsidRDefault="00CB072D">
      <w:pPr>
        <w:pStyle w:val="Nadpis4"/>
        <w:spacing w:line="240" w:lineRule="auto"/>
        <w:rPr>
          <w:sz w:val="22"/>
          <w:szCs w:val="22"/>
        </w:rPr>
      </w:pPr>
    </w:p>
    <w:p w:rsidR="00CB072D" w:rsidRDefault="00CB072D"/>
    <w:p w:rsidR="00CB072D" w:rsidRDefault="00CB072D"/>
    <w:p w:rsidR="00CB072D" w:rsidRDefault="00CB072D"/>
    <w:p w:rsidR="00CB072D" w:rsidRDefault="00CB072D"/>
    <w:p w:rsidR="00CB072D" w:rsidRDefault="00CB072D"/>
    <w:p w:rsidR="00CB072D" w:rsidRDefault="005C7B0E">
      <w:pPr>
        <w:pStyle w:val="Nadpis4"/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</w:t>
      </w:r>
    </w:p>
    <w:p w:rsidR="00CB072D" w:rsidRDefault="005C7B0E">
      <w:pPr>
        <w:pStyle w:val="Nadpis4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čl. III – CENA DÍLA</w:t>
      </w:r>
    </w:p>
    <w:p w:rsidR="00CB072D" w:rsidRDefault="00CB072D">
      <w:pPr>
        <w:rPr>
          <w:sz w:val="22"/>
          <w:szCs w:val="22"/>
        </w:rPr>
      </w:pPr>
    </w:p>
    <w:p w:rsidR="00CB072D" w:rsidRDefault="005C7B0E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Pro předmět podle článku II. této smlouvy, v souladu se zák. č. 526/1996 Sb. o cenách, je cena díla stanovena dohodou jako cena smluvní sestavena na základě požadavků objednatele a písemné nabídky zhotovitele: </w:t>
      </w:r>
    </w:p>
    <w:p w:rsidR="00CB072D" w:rsidRDefault="005C7B0E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CB072D" w:rsidRDefault="005C7B0E">
      <w:pPr>
        <w:tabs>
          <w:tab w:val="left" w:pos="851"/>
        </w:tabs>
        <w:jc w:val="both"/>
      </w:pPr>
      <w:r>
        <w:rPr>
          <w:b/>
          <w:bCs/>
          <w:sz w:val="22"/>
          <w:szCs w:val="22"/>
        </w:rPr>
        <w:t>Cena bez DPH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15 </w:t>
      </w:r>
      <w:proofErr w:type="gramStart"/>
      <w:r>
        <w:rPr>
          <w:b/>
          <w:bCs/>
          <w:sz w:val="22"/>
          <w:szCs w:val="22"/>
        </w:rPr>
        <w:t>700 ,</w:t>
      </w:r>
      <w:proofErr w:type="gramEnd"/>
      <w:r>
        <w:rPr>
          <w:b/>
          <w:bCs/>
          <w:sz w:val="22"/>
          <w:szCs w:val="22"/>
        </w:rPr>
        <w:t>-Kč</w:t>
      </w:r>
    </w:p>
    <w:p w:rsidR="00CB072D" w:rsidRDefault="005C7B0E">
      <w:pPr>
        <w:tabs>
          <w:tab w:val="left" w:pos="851"/>
        </w:tabs>
        <w:jc w:val="both"/>
      </w:pPr>
      <w:r>
        <w:rPr>
          <w:b/>
          <w:bCs/>
          <w:sz w:val="22"/>
          <w:szCs w:val="22"/>
        </w:rPr>
        <w:t xml:space="preserve">DPH </w:t>
      </w:r>
      <w:proofErr w:type="gramStart"/>
      <w:r>
        <w:rPr>
          <w:b/>
          <w:bCs/>
          <w:sz w:val="22"/>
          <w:szCs w:val="22"/>
        </w:rPr>
        <w:t>21%</w:t>
      </w:r>
      <w:proofErr w:type="gramEnd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3 297,- Kč</w:t>
      </w:r>
    </w:p>
    <w:p w:rsidR="00CB072D" w:rsidRDefault="005C7B0E">
      <w:pPr>
        <w:tabs>
          <w:tab w:val="left" w:pos="851"/>
        </w:tabs>
        <w:jc w:val="both"/>
      </w:pPr>
      <w:r>
        <w:rPr>
          <w:b/>
          <w:bCs/>
          <w:sz w:val="22"/>
          <w:szCs w:val="22"/>
        </w:rPr>
        <w:t>Cena vč.</w:t>
      </w:r>
      <w:r w:rsidR="00334B0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DPH</w:t>
      </w:r>
      <w:r>
        <w:rPr>
          <w:b/>
          <w:bCs/>
          <w:sz w:val="22"/>
          <w:szCs w:val="22"/>
        </w:rPr>
        <w:tab/>
        <w:t xml:space="preserve">                   18 997,- Kč</w:t>
      </w:r>
      <w:r>
        <w:rPr>
          <w:sz w:val="22"/>
          <w:szCs w:val="22"/>
        </w:rPr>
        <w:t xml:space="preserve">     </w:t>
      </w:r>
    </w:p>
    <w:p w:rsidR="00CB072D" w:rsidRDefault="005C7B0E">
      <w:pPr>
        <w:tabs>
          <w:tab w:val="left" w:pos="851"/>
          <w:tab w:val="left" w:pos="6480"/>
        </w:tabs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CB072D" w:rsidRDefault="005C7B0E">
      <w:pPr>
        <w:pStyle w:val="Zkladntext"/>
      </w:pPr>
      <w:r>
        <w:rPr>
          <w:rFonts w:ascii="Times New Roman" w:hAnsi="Times New Roman" w:cs="Times New Roman"/>
          <w:sz w:val="22"/>
          <w:szCs w:val="22"/>
        </w:rPr>
        <w:t xml:space="preserve">Cena je doložena nabídkovým rozpočtem zhotovitele. </w:t>
      </w:r>
    </w:p>
    <w:p w:rsidR="00CB072D" w:rsidRDefault="005C7B0E">
      <w:pPr>
        <w:pStyle w:val="Zkladntext"/>
      </w:pPr>
      <w:r>
        <w:rPr>
          <w:rFonts w:ascii="Times New Roman" w:hAnsi="Times New Roman" w:cs="Times New Roman"/>
          <w:sz w:val="22"/>
          <w:szCs w:val="22"/>
        </w:rPr>
        <w:t>Cenu šrotu zhotovitel vyplatí objednateli dle váženky.</w:t>
      </w:r>
    </w:p>
    <w:p w:rsidR="00CB072D" w:rsidRDefault="00CB072D">
      <w:pPr>
        <w:tabs>
          <w:tab w:val="left" w:pos="851"/>
        </w:tabs>
        <w:jc w:val="both"/>
        <w:rPr>
          <w:sz w:val="22"/>
          <w:szCs w:val="22"/>
        </w:rPr>
      </w:pPr>
    </w:p>
    <w:p w:rsidR="00CB072D" w:rsidRDefault="00CB072D">
      <w:pPr>
        <w:tabs>
          <w:tab w:val="left" w:pos="851"/>
        </w:tabs>
        <w:jc w:val="both"/>
        <w:rPr>
          <w:sz w:val="22"/>
          <w:szCs w:val="22"/>
        </w:rPr>
      </w:pPr>
    </w:p>
    <w:p w:rsidR="00CB072D" w:rsidRDefault="00CB072D">
      <w:pPr>
        <w:tabs>
          <w:tab w:val="left" w:pos="851"/>
        </w:tabs>
        <w:jc w:val="both"/>
        <w:rPr>
          <w:sz w:val="22"/>
          <w:szCs w:val="22"/>
        </w:rPr>
      </w:pPr>
    </w:p>
    <w:p w:rsidR="00CB072D" w:rsidRDefault="00CB072D">
      <w:pPr>
        <w:pStyle w:val="Nadpis4"/>
        <w:spacing w:line="240" w:lineRule="auto"/>
        <w:rPr>
          <w:sz w:val="22"/>
          <w:szCs w:val="22"/>
        </w:rPr>
      </w:pPr>
    </w:p>
    <w:p w:rsidR="00CB072D" w:rsidRDefault="00CB072D">
      <w:pPr>
        <w:pStyle w:val="Nadpis4"/>
        <w:spacing w:line="240" w:lineRule="auto"/>
        <w:rPr>
          <w:sz w:val="22"/>
          <w:szCs w:val="22"/>
        </w:rPr>
      </w:pPr>
    </w:p>
    <w:p w:rsidR="00CB072D" w:rsidRDefault="005C7B0E">
      <w:pPr>
        <w:pStyle w:val="Nadpis4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čl. IV – TERMÍNY PLNĚNÍ</w:t>
      </w:r>
    </w:p>
    <w:p w:rsidR="00CB072D" w:rsidRDefault="00CB072D">
      <w:pPr>
        <w:jc w:val="both"/>
        <w:rPr>
          <w:sz w:val="22"/>
          <w:szCs w:val="22"/>
        </w:rPr>
      </w:pPr>
    </w:p>
    <w:p w:rsidR="00CB072D" w:rsidRDefault="005C7B0E">
      <w:pPr>
        <w:numPr>
          <w:ilvl w:val="0"/>
          <w:numId w:val="2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 na termínech pro realizaci díla dle této smlouvy takto:</w:t>
      </w:r>
    </w:p>
    <w:p w:rsidR="00CB072D" w:rsidRDefault="00CB072D">
      <w:pPr>
        <w:tabs>
          <w:tab w:val="left" w:pos="851"/>
        </w:tabs>
        <w:ind w:left="360"/>
        <w:jc w:val="both"/>
        <w:rPr>
          <w:sz w:val="22"/>
          <w:szCs w:val="22"/>
        </w:rPr>
      </w:pPr>
    </w:p>
    <w:p w:rsidR="00CB072D" w:rsidRDefault="005C7B0E">
      <w:pPr>
        <w:tabs>
          <w:tab w:val="left" w:pos="851"/>
        </w:tabs>
        <w:jc w:val="both"/>
      </w:pPr>
      <w:r>
        <w:rPr>
          <w:b/>
          <w:bCs/>
          <w:sz w:val="22"/>
          <w:szCs w:val="22"/>
        </w:rPr>
        <w:t xml:space="preserve">Zahájení </w:t>
      </w:r>
      <w:proofErr w:type="gramStart"/>
      <w:r>
        <w:rPr>
          <w:b/>
          <w:bCs/>
          <w:sz w:val="22"/>
          <w:szCs w:val="22"/>
        </w:rPr>
        <w:t xml:space="preserve">prací:   </w:t>
      </w:r>
      <w:proofErr w:type="gramEnd"/>
      <w:r>
        <w:rPr>
          <w:b/>
          <w:bCs/>
          <w:sz w:val="22"/>
          <w:szCs w:val="22"/>
        </w:rPr>
        <w:t xml:space="preserve">           7/2022</w:t>
      </w:r>
    </w:p>
    <w:p w:rsidR="00CB072D" w:rsidRDefault="005C7B0E">
      <w:pPr>
        <w:tabs>
          <w:tab w:val="left" w:pos="851"/>
        </w:tabs>
        <w:jc w:val="both"/>
      </w:pPr>
      <w:r>
        <w:rPr>
          <w:b/>
          <w:bCs/>
          <w:sz w:val="22"/>
          <w:szCs w:val="22"/>
        </w:rPr>
        <w:t>Ukončení prací:</w:t>
      </w:r>
      <w:proofErr w:type="gramStart"/>
      <w:r>
        <w:rPr>
          <w:b/>
          <w:bCs/>
          <w:sz w:val="22"/>
          <w:szCs w:val="22"/>
        </w:rPr>
        <w:tab/>
        <w:t xml:space="preserve">  8</w:t>
      </w:r>
      <w:proofErr w:type="gramEnd"/>
      <w:r>
        <w:rPr>
          <w:b/>
          <w:bCs/>
          <w:sz w:val="22"/>
          <w:szCs w:val="22"/>
        </w:rPr>
        <w:t xml:space="preserve">/2022         </w:t>
      </w:r>
    </w:p>
    <w:p w:rsidR="00CB072D" w:rsidRDefault="005C7B0E">
      <w:pPr>
        <w:tabs>
          <w:tab w:val="left" w:pos="851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CB072D" w:rsidRDefault="00CB072D">
      <w:pPr>
        <w:tabs>
          <w:tab w:val="left" w:pos="851"/>
        </w:tabs>
        <w:jc w:val="both"/>
        <w:rPr>
          <w:sz w:val="22"/>
          <w:szCs w:val="22"/>
        </w:rPr>
      </w:pPr>
    </w:p>
    <w:p w:rsidR="00CB072D" w:rsidRDefault="005C7B0E">
      <w:pPr>
        <w:pStyle w:val="Nadpis4"/>
        <w:rPr>
          <w:sz w:val="22"/>
          <w:szCs w:val="22"/>
        </w:rPr>
      </w:pPr>
      <w:r>
        <w:rPr>
          <w:sz w:val="22"/>
          <w:szCs w:val="22"/>
        </w:rPr>
        <w:t>čl. V – ZÁRUČNÍ DOBA – ODPOVĚDNOST ZA VADY</w:t>
      </w:r>
    </w:p>
    <w:p w:rsidR="00CB072D" w:rsidRDefault="005C7B0E">
      <w:pPr>
        <w:pStyle w:val="Nadpis1"/>
        <w:tabs>
          <w:tab w:val="left" w:pos="851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 Zhotovitel odpovídá za kvalitu, funkčnost a úplnost díla a zaručuje se, že dílo bude zhotoveno v souladu s podmínkami této smlouvy a že jakost provedených dodávek a prací bude odpovídat technickým normám, a předpisům platným v ČR v aktuální době realizace díla.</w:t>
      </w:r>
    </w:p>
    <w:p w:rsidR="00CB072D" w:rsidRDefault="00CB072D">
      <w:pPr>
        <w:jc w:val="both"/>
        <w:rPr>
          <w:sz w:val="22"/>
          <w:szCs w:val="22"/>
        </w:rPr>
      </w:pPr>
    </w:p>
    <w:p w:rsidR="00CB072D" w:rsidRDefault="005C7B0E">
      <w:pPr>
        <w:tabs>
          <w:tab w:val="left" w:pos="851"/>
        </w:tabs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>Zhotovitel poskytuje na provedené dílo záruku po dobu 24 měsíců. Zavazuje se, že v záruční době budou výrobky a dílo jako celek funkční a v požadované kvalitě.</w:t>
      </w:r>
      <w:r>
        <w:t xml:space="preserve"> </w:t>
      </w:r>
    </w:p>
    <w:p w:rsidR="00CB072D" w:rsidRDefault="005C7B0E">
      <w:pPr>
        <w:pStyle w:val="Normlnweb"/>
        <w:jc w:val="both"/>
        <w:rPr>
          <w:sz w:val="22"/>
          <w:szCs w:val="22"/>
        </w:rPr>
      </w:pPr>
      <w:r>
        <w:rPr>
          <w:sz w:val="22"/>
          <w:szCs w:val="22"/>
        </w:rPr>
        <w:t>3. Záruční doba počíná běžet dnem ukončení prací.</w:t>
      </w:r>
    </w:p>
    <w:p w:rsidR="00CB072D" w:rsidRDefault="005C7B0E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Záruce nepodléhají závady způsobené nesprávným provozováním předmětu díla, jeho poškození živelnou událostí či třetí osobou.</w:t>
      </w:r>
    </w:p>
    <w:p w:rsidR="00CB072D" w:rsidRDefault="00CB072D">
      <w:pPr>
        <w:tabs>
          <w:tab w:val="left" w:pos="851"/>
        </w:tabs>
        <w:jc w:val="both"/>
        <w:rPr>
          <w:sz w:val="22"/>
          <w:szCs w:val="22"/>
        </w:rPr>
      </w:pPr>
    </w:p>
    <w:p w:rsidR="00CB072D" w:rsidRDefault="005C7B0E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5. Případné vady, pokud se vyskytnou za předmětu díla v záruční době, je objednatel povinen neprodleně písemně reklamovat u zhotovitele díla, nejpozději do konce záruční doby.</w:t>
      </w:r>
    </w:p>
    <w:p w:rsidR="00CB072D" w:rsidRDefault="00CB072D">
      <w:pPr>
        <w:tabs>
          <w:tab w:val="left" w:pos="851"/>
        </w:tabs>
        <w:jc w:val="both"/>
        <w:rPr>
          <w:sz w:val="22"/>
          <w:szCs w:val="22"/>
        </w:rPr>
      </w:pPr>
    </w:p>
    <w:p w:rsidR="00CB072D" w:rsidRDefault="005C7B0E">
      <w:pPr>
        <w:tabs>
          <w:tab w:val="left" w:pos="851"/>
        </w:tabs>
        <w:jc w:val="both"/>
      </w:pPr>
      <w:r>
        <w:rPr>
          <w:sz w:val="22"/>
          <w:szCs w:val="22"/>
        </w:rPr>
        <w:t xml:space="preserve">6. Pro včasné odstranění reklamovaných vad je objednatel povinen umožnit po dohodě pracovníkům zhotovitele přístup. Odstranění reklamovaných vad bude písemně oznámeno objednateli a jím také po kontrole potvrzeno. </w:t>
      </w:r>
    </w:p>
    <w:p w:rsidR="00CB072D" w:rsidRDefault="00CB072D">
      <w:pPr>
        <w:pStyle w:val="Nadpis4"/>
        <w:spacing w:line="240" w:lineRule="auto"/>
        <w:jc w:val="both"/>
        <w:rPr>
          <w:sz w:val="22"/>
          <w:szCs w:val="22"/>
        </w:rPr>
      </w:pPr>
    </w:p>
    <w:p w:rsidR="00CB072D" w:rsidRDefault="00CB072D">
      <w:pPr>
        <w:tabs>
          <w:tab w:val="left" w:pos="851"/>
        </w:tabs>
        <w:jc w:val="both"/>
        <w:rPr>
          <w:sz w:val="22"/>
          <w:szCs w:val="22"/>
        </w:rPr>
      </w:pPr>
    </w:p>
    <w:p w:rsidR="00CB072D" w:rsidRDefault="00CB072D">
      <w:pPr>
        <w:tabs>
          <w:tab w:val="left" w:pos="851"/>
        </w:tabs>
        <w:jc w:val="both"/>
        <w:rPr>
          <w:sz w:val="22"/>
          <w:szCs w:val="22"/>
        </w:rPr>
      </w:pPr>
    </w:p>
    <w:p w:rsidR="00CB072D" w:rsidRDefault="00CB072D">
      <w:pPr>
        <w:tabs>
          <w:tab w:val="left" w:pos="851"/>
        </w:tabs>
        <w:jc w:val="both"/>
        <w:rPr>
          <w:sz w:val="22"/>
          <w:szCs w:val="22"/>
        </w:rPr>
      </w:pPr>
    </w:p>
    <w:p w:rsidR="00CB072D" w:rsidRDefault="00CB072D">
      <w:pPr>
        <w:tabs>
          <w:tab w:val="left" w:pos="851"/>
        </w:tabs>
        <w:jc w:val="both"/>
        <w:rPr>
          <w:sz w:val="22"/>
          <w:szCs w:val="22"/>
        </w:rPr>
      </w:pPr>
    </w:p>
    <w:p w:rsidR="00CB072D" w:rsidRDefault="00CB072D">
      <w:pPr>
        <w:tabs>
          <w:tab w:val="left" w:pos="851"/>
        </w:tabs>
        <w:jc w:val="both"/>
        <w:rPr>
          <w:sz w:val="22"/>
          <w:szCs w:val="22"/>
        </w:rPr>
      </w:pPr>
    </w:p>
    <w:p w:rsidR="00CB072D" w:rsidRDefault="00CB072D">
      <w:pPr>
        <w:tabs>
          <w:tab w:val="left" w:pos="851"/>
        </w:tabs>
        <w:jc w:val="both"/>
        <w:rPr>
          <w:sz w:val="22"/>
          <w:szCs w:val="22"/>
        </w:rPr>
      </w:pPr>
    </w:p>
    <w:p w:rsidR="00CB072D" w:rsidRDefault="00CB072D">
      <w:pPr>
        <w:tabs>
          <w:tab w:val="left" w:pos="851"/>
        </w:tabs>
        <w:jc w:val="both"/>
        <w:rPr>
          <w:sz w:val="22"/>
          <w:szCs w:val="22"/>
        </w:rPr>
      </w:pPr>
    </w:p>
    <w:p w:rsidR="00CB072D" w:rsidRDefault="005C7B0E">
      <w:pPr>
        <w:pStyle w:val="Nadpis4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čl. VI – FAKTURACE A PLATEBNÍ PODMÍNKY</w:t>
      </w:r>
    </w:p>
    <w:p w:rsidR="00CB072D" w:rsidRDefault="00CB072D">
      <w:pPr>
        <w:tabs>
          <w:tab w:val="left" w:pos="851"/>
        </w:tabs>
        <w:jc w:val="both"/>
        <w:rPr>
          <w:b/>
          <w:bCs/>
          <w:sz w:val="22"/>
          <w:szCs w:val="22"/>
        </w:rPr>
      </w:pPr>
    </w:p>
    <w:p w:rsidR="00CB072D" w:rsidRDefault="00CB072D">
      <w:pPr>
        <w:pStyle w:val="Nadpis1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spacing w:line="240" w:lineRule="auto"/>
        <w:jc w:val="both"/>
        <w:rPr>
          <w:sz w:val="22"/>
          <w:szCs w:val="22"/>
        </w:rPr>
      </w:pPr>
    </w:p>
    <w:p w:rsidR="00CB072D" w:rsidRDefault="005C7B0E">
      <w:pPr>
        <w:pStyle w:val="Nadpis1"/>
        <w:tabs>
          <w:tab w:val="left" w:pos="851"/>
        </w:tabs>
        <w:spacing w:line="240" w:lineRule="auto"/>
        <w:jc w:val="both"/>
      </w:pPr>
      <w:r>
        <w:rPr>
          <w:sz w:val="22"/>
          <w:szCs w:val="22"/>
        </w:rPr>
        <w:t xml:space="preserve"> Faktura bude splatná do </w:t>
      </w:r>
      <w:proofErr w:type="gramStart"/>
      <w:r>
        <w:rPr>
          <w:sz w:val="22"/>
          <w:szCs w:val="22"/>
        </w:rPr>
        <w:t>14-ti</w:t>
      </w:r>
      <w:proofErr w:type="gramEnd"/>
      <w:r>
        <w:rPr>
          <w:sz w:val="22"/>
          <w:szCs w:val="22"/>
        </w:rPr>
        <w:t xml:space="preserve"> dnů od jejího předání objednateli.</w:t>
      </w:r>
    </w:p>
    <w:p w:rsidR="00CB072D" w:rsidRDefault="00CB072D">
      <w:pPr>
        <w:tabs>
          <w:tab w:val="left" w:pos="851"/>
        </w:tabs>
        <w:jc w:val="both"/>
        <w:rPr>
          <w:sz w:val="22"/>
          <w:szCs w:val="22"/>
        </w:rPr>
      </w:pPr>
    </w:p>
    <w:p w:rsidR="00CB072D" w:rsidRDefault="00CB072D">
      <w:pPr>
        <w:tabs>
          <w:tab w:val="left" w:pos="851"/>
        </w:tabs>
        <w:jc w:val="both"/>
        <w:rPr>
          <w:sz w:val="22"/>
          <w:szCs w:val="22"/>
        </w:rPr>
      </w:pPr>
    </w:p>
    <w:p w:rsidR="00CB072D" w:rsidRDefault="005C7B0E">
      <w:pPr>
        <w:pStyle w:val="Nadpis7"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čl. VII – SMLUVNÍ POKUTY</w:t>
      </w:r>
    </w:p>
    <w:p w:rsidR="00CB072D" w:rsidRDefault="00CB072D">
      <w:pPr>
        <w:jc w:val="both"/>
        <w:rPr>
          <w:sz w:val="22"/>
          <w:szCs w:val="22"/>
        </w:rPr>
      </w:pPr>
    </w:p>
    <w:p w:rsidR="00CB072D" w:rsidRDefault="005C7B0E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Oba účastníci smlouvy se dohodli na smluvních pokutách. Objednatel je oprávněn účtovat zhotoviteli za každý den prodlení termínu s dokončením díla </w:t>
      </w:r>
      <w:proofErr w:type="gramStart"/>
      <w:r>
        <w:rPr>
          <w:sz w:val="22"/>
          <w:szCs w:val="22"/>
        </w:rPr>
        <w:t>0,05%</w:t>
      </w:r>
      <w:proofErr w:type="gramEnd"/>
      <w:r>
        <w:rPr>
          <w:sz w:val="22"/>
          <w:szCs w:val="22"/>
        </w:rPr>
        <w:t xml:space="preserve"> z celkové ceny bez DPH. </w:t>
      </w:r>
    </w:p>
    <w:p w:rsidR="00CB072D" w:rsidRDefault="00CB072D">
      <w:pPr>
        <w:tabs>
          <w:tab w:val="left" w:pos="851"/>
          <w:tab w:val="left" w:pos="1276"/>
        </w:tabs>
        <w:jc w:val="both"/>
        <w:rPr>
          <w:sz w:val="22"/>
          <w:szCs w:val="22"/>
        </w:rPr>
      </w:pPr>
    </w:p>
    <w:p w:rsidR="00CB072D" w:rsidRDefault="005C7B0E">
      <w:pPr>
        <w:tabs>
          <w:tab w:val="left" w:pos="8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Zhotovitel je oprávněn účtovat </w:t>
      </w:r>
      <w:proofErr w:type="gramStart"/>
      <w:r>
        <w:rPr>
          <w:sz w:val="22"/>
          <w:szCs w:val="22"/>
        </w:rPr>
        <w:t>0,05%</w:t>
      </w:r>
      <w:proofErr w:type="gramEnd"/>
      <w:r>
        <w:rPr>
          <w:sz w:val="22"/>
          <w:szCs w:val="22"/>
        </w:rPr>
        <w:t xml:space="preserve"> z celkové ceny bez DPH za každý den prodlení za pozdní zaplacení faktury.</w:t>
      </w:r>
    </w:p>
    <w:p w:rsidR="00CB072D" w:rsidRDefault="005C7B0E">
      <w:pPr>
        <w:tabs>
          <w:tab w:val="left" w:pos="8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B072D" w:rsidRDefault="005C7B0E">
      <w:pPr>
        <w:pStyle w:val="Nadpis4"/>
        <w:tabs>
          <w:tab w:val="left" w:pos="1276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čl. VIII – </w:t>
      </w:r>
      <w:proofErr w:type="gramStart"/>
      <w:r>
        <w:rPr>
          <w:sz w:val="22"/>
          <w:szCs w:val="22"/>
        </w:rPr>
        <w:t>OSTATNÍ  UJEDNÁNÍ</w:t>
      </w:r>
      <w:proofErr w:type="gramEnd"/>
    </w:p>
    <w:p w:rsidR="00CB072D" w:rsidRDefault="00CB072D">
      <w:pPr>
        <w:jc w:val="both"/>
        <w:rPr>
          <w:sz w:val="22"/>
          <w:szCs w:val="22"/>
        </w:rPr>
      </w:pPr>
    </w:p>
    <w:p w:rsidR="00CB072D" w:rsidRDefault="005C7B0E">
      <w:pPr>
        <w:pStyle w:val="Nadpis1"/>
        <w:tabs>
          <w:tab w:val="left" w:pos="851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Za škody na prováděném díle a zařízení staveniště vzniklé v přímé souvislosti s prováděním </w:t>
      </w:r>
      <w:proofErr w:type="gramStart"/>
      <w:r>
        <w:rPr>
          <w:sz w:val="22"/>
          <w:szCs w:val="22"/>
        </w:rPr>
        <w:t>stavby,  zodpovídá</w:t>
      </w:r>
      <w:proofErr w:type="gramEnd"/>
      <w:r>
        <w:rPr>
          <w:sz w:val="22"/>
          <w:szCs w:val="22"/>
        </w:rPr>
        <w:t xml:space="preserve"> do doby protokolárního předání objednateli v plném rozsahu zhotovitel.</w:t>
      </w:r>
    </w:p>
    <w:p w:rsidR="00CB072D" w:rsidRDefault="00CB072D">
      <w:pPr>
        <w:tabs>
          <w:tab w:val="left" w:pos="851"/>
        </w:tabs>
        <w:jc w:val="both"/>
        <w:rPr>
          <w:sz w:val="22"/>
          <w:szCs w:val="22"/>
        </w:rPr>
      </w:pPr>
    </w:p>
    <w:p w:rsidR="00CB072D" w:rsidRDefault="005C7B0E">
      <w:pPr>
        <w:tabs>
          <w:tab w:val="left" w:pos="851"/>
        </w:tabs>
        <w:jc w:val="both"/>
      </w:pPr>
      <w:r>
        <w:rPr>
          <w:sz w:val="22"/>
          <w:szCs w:val="22"/>
        </w:rPr>
        <w:t>2. V případě poškození zhotovitelem již zabudovaných částí je zhotovitel povinen škody bezúplatně odstranit.</w:t>
      </w:r>
    </w:p>
    <w:p w:rsidR="00CB072D" w:rsidRDefault="00CB072D">
      <w:pPr>
        <w:tabs>
          <w:tab w:val="left" w:pos="851"/>
        </w:tabs>
        <w:jc w:val="both"/>
        <w:rPr>
          <w:sz w:val="22"/>
          <w:szCs w:val="22"/>
        </w:rPr>
      </w:pPr>
    </w:p>
    <w:p w:rsidR="00CB072D" w:rsidRDefault="005C7B0E">
      <w:pPr>
        <w:tabs>
          <w:tab w:val="left" w:pos="851"/>
        </w:tabs>
        <w:jc w:val="both"/>
        <w:rPr>
          <w:sz w:val="22"/>
        </w:rPr>
      </w:pPr>
      <w:r>
        <w:rPr>
          <w:sz w:val="22"/>
          <w:szCs w:val="22"/>
        </w:rPr>
        <w:t>3.</w:t>
      </w:r>
      <w:r>
        <w:rPr>
          <w:color w:val="000000"/>
          <w:sz w:val="22"/>
          <w:szCs w:val="22"/>
        </w:rPr>
        <w:t>Dodavatel bere na vědomí, že smlouva podléhá zveřejnění registru smluv a prohlašuje, že smlouva neobsahuje obchodní tajemství.</w:t>
      </w:r>
    </w:p>
    <w:p w:rsidR="00CB072D" w:rsidRDefault="005C7B0E">
      <w:pPr>
        <w:pStyle w:val="Zklad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CB072D" w:rsidRDefault="00CB072D">
      <w:pPr>
        <w:tabs>
          <w:tab w:val="left" w:pos="851"/>
        </w:tabs>
        <w:jc w:val="both"/>
        <w:rPr>
          <w:sz w:val="22"/>
          <w:szCs w:val="22"/>
        </w:rPr>
      </w:pPr>
    </w:p>
    <w:p w:rsidR="00CB072D" w:rsidRDefault="00CB072D">
      <w:pPr>
        <w:tabs>
          <w:tab w:val="left" w:pos="851"/>
        </w:tabs>
        <w:jc w:val="both"/>
        <w:rPr>
          <w:sz w:val="22"/>
          <w:szCs w:val="22"/>
        </w:rPr>
      </w:pPr>
    </w:p>
    <w:p w:rsidR="00CB072D" w:rsidRDefault="005C7B0E">
      <w:pPr>
        <w:tabs>
          <w:tab w:val="left" w:pos="851"/>
          <w:tab w:val="left" w:pos="3904"/>
          <w:tab w:val="center" w:pos="4997"/>
          <w:tab w:val="left" w:pos="7703"/>
        </w:tabs>
        <w:ind w:left="7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čl.</w:t>
      </w:r>
      <w:r w:rsidR="002261F5"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IX - ZÁVĚREČNÁ</w:t>
      </w:r>
      <w:proofErr w:type="gramEnd"/>
      <w:r>
        <w:rPr>
          <w:b/>
          <w:bCs/>
          <w:sz w:val="22"/>
          <w:szCs w:val="22"/>
        </w:rPr>
        <w:t xml:space="preserve"> UJEDNÁNÍ</w:t>
      </w:r>
    </w:p>
    <w:p w:rsidR="00CB072D" w:rsidRDefault="00CB072D">
      <w:pPr>
        <w:tabs>
          <w:tab w:val="left" w:pos="851"/>
          <w:tab w:val="left" w:pos="3904"/>
          <w:tab w:val="center" w:pos="4997"/>
          <w:tab w:val="left" w:pos="7703"/>
        </w:tabs>
        <w:ind w:left="780"/>
        <w:jc w:val="center"/>
        <w:rPr>
          <w:b/>
          <w:bCs/>
          <w:sz w:val="22"/>
          <w:szCs w:val="22"/>
        </w:rPr>
      </w:pPr>
    </w:p>
    <w:p w:rsidR="00CB072D" w:rsidRDefault="005C7B0E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>1. Tato smlouva může být měněna nebo doplňována pouze písemnými dodatky.</w:t>
      </w:r>
    </w:p>
    <w:p w:rsidR="00CB072D" w:rsidRDefault="00CB072D">
      <w:pPr>
        <w:tabs>
          <w:tab w:val="left" w:pos="851"/>
        </w:tabs>
        <w:rPr>
          <w:sz w:val="22"/>
          <w:szCs w:val="22"/>
        </w:rPr>
      </w:pPr>
    </w:p>
    <w:p w:rsidR="00CB072D" w:rsidRDefault="005C7B0E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Práva a povinnosti smluvních stran, pokud nejsou upraveny touto smlouvou, se řídí ustanoveními zákona č. 513/91 Sb.- obchodního zákoníku v platném znění.</w:t>
      </w:r>
    </w:p>
    <w:p w:rsidR="00CB072D" w:rsidRDefault="00CB072D">
      <w:pPr>
        <w:tabs>
          <w:tab w:val="left" w:pos="851"/>
        </w:tabs>
        <w:rPr>
          <w:sz w:val="22"/>
          <w:szCs w:val="22"/>
        </w:rPr>
      </w:pPr>
    </w:p>
    <w:p w:rsidR="00CB072D" w:rsidRDefault="005C7B0E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3. Smlouva je vyhotovena ve dvou stejnopisech, z nichž jeden vlastní zhotovitel a jeden objednatel.</w:t>
      </w:r>
    </w:p>
    <w:p w:rsidR="00CB072D" w:rsidRDefault="00CB072D">
      <w:pPr>
        <w:tabs>
          <w:tab w:val="left" w:pos="851"/>
        </w:tabs>
        <w:rPr>
          <w:sz w:val="22"/>
          <w:szCs w:val="22"/>
        </w:rPr>
      </w:pPr>
    </w:p>
    <w:p w:rsidR="00CB072D" w:rsidRDefault="005C7B0E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Tato smlouva nabývá platnosti i účinnosti dnem jejího podpisu odpovědnými zástupci obou smluvních stran.</w:t>
      </w:r>
    </w:p>
    <w:p w:rsidR="00CB072D" w:rsidRDefault="00CB072D">
      <w:pPr>
        <w:tabs>
          <w:tab w:val="left" w:pos="851"/>
        </w:tabs>
        <w:rPr>
          <w:sz w:val="22"/>
          <w:szCs w:val="22"/>
        </w:rPr>
      </w:pPr>
    </w:p>
    <w:p w:rsidR="00CB072D" w:rsidRDefault="005C7B0E">
      <w:pPr>
        <w:tabs>
          <w:tab w:val="left" w:pos="851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Příloha:  -</w:t>
      </w:r>
      <w:proofErr w:type="gramEnd"/>
      <w:r>
        <w:rPr>
          <w:sz w:val="22"/>
          <w:szCs w:val="22"/>
        </w:rPr>
        <w:t xml:space="preserve"> nabídkový  rozpočet </w:t>
      </w:r>
    </w:p>
    <w:p w:rsidR="00CB072D" w:rsidRDefault="00CB072D">
      <w:pPr>
        <w:tabs>
          <w:tab w:val="left" w:pos="851"/>
        </w:tabs>
        <w:rPr>
          <w:sz w:val="22"/>
          <w:szCs w:val="22"/>
        </w:rPr>
      </w:pPr>
    </w:p>
    <w:p w:rsidR="00CB072D" w:rsidRDefault="00CB072D">
      <w:pPr>
        <w:tabs>
          <w:tab w:val="left" w:pos="851"/>
        </w:tabs>
        <w:rPr>
          <w:sz w:val="22"/>
          <w:szCs w:val="22"/>
        </w:rPr>
      </w:pPr>
    </w:p>
    <w:p w:rsidR="00CB072D" w:rsidRDefault="00CB072D">
      <w:pPr>
        <w:tabs>
          <w:tab w:val="left" w:pos="851"/>
        </w:tabs>
        <w:rPr>
          <w:sz w:val="22"/>
          <w:szCs w:val="22"/>
        </w:rPr>
      </w:pPr>
    </w:p>
    <w:p w:rsidR="00CB072D" w:rsidRDefault="00CB072D">
      <w:pPr>
        <w:tabs>
          <w:tab w:val="left" w:pos="851"/>
        </w:tabs>
        <w:rPr>
          <w:sz w:val="22"/>
          <w:szCs w:val="22"/>
        </w:rPr>
      </w:pPr>
    </w:p>
    <w:p w:rsidR="00CB072D" w:rsidRDefault="005C7B0E">
      <w:pPr>
        <w:tabs>
          <w:tab w:val="left" w:pos="851"/>
        </w:tabs>
      </w:pPr>
      <w:r>
        <w:rPr>
          <w:sz w:val="22"/>
          <w:szCs w:val="22"/>
        </w:rPr>
        <w:t>V Horní Suché dne 8.6.2022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ab/>
        <w:t xml:space="preserve">     </w:t>
      </w:r>
    </w:p>
    <w:p w:rsidR="00CB072D" w:rsidRDefault="00CB072D">
      <w:pPr>
        <w:tabs>
          <w:tab w:val="left" w:pos="851"/>
        </w:tabs>
        <w:rPr>
          <w:sz w:val="22"/>
          <w:szCs w:val="22"/>
        </w:rPr>
      </w:pPr>
    </w:p>
    <w:p w:rsidR="00CB072D" w:rsidRDefault="00CB072D">
      <w:pPr>
        <w:tabs>
          <w:tab w:val="left" w:pos="851"/>
        </w:tabs>
        <w:rPr>
          <w:sz w:val="22"/>
          <w:szCs w:val="22"/>
        </w:rPr>
      </w:pPr>
    </w:p>
    <w:p w:rsidR="00CB072D" w:rsidRDefault="00CB072D">
      <w:pPr>
        <w:tabs>
          <w:tab w:val="left" w:pos="851"/>
        </w:tabs>
        <w:rPr>
          <w:sz w:val="22"/>
          <w:szCs w:val="22"/>
        </w:rPr>
      </w:pPr>
    </w:p>
    <w:p w:rsidR="00CB072D" w:rsidRDefault="00CB072D">
      <w:pPr>
        <w:tabs>
          <w:tab w:val="left" w:pos="851"/>
        </w:tabs>
        <w:rPr>
          <w:sz w:val="22"/>
          <w:szCs w:val="22"/>
        </w:rPr>
      </w:pPr>
    </w:p>
    <w:p w:rsidR="00CB072D" w:rsidRDefault="00CB072D">
      <w:pPr>
        <w:tabs>
          <w:tab w:val="left" w:pos="851"/>
        </w:tabs>
        <w:rPr>
          <w:sz w:val="22"/>
          <w:szCs w:val="22"/>
        </w:rPr>
      </w:pPr>
    </w:p>
    <w:p w:rsidR="00CB072D" w:rsidRDefault="00CB072D">
      <w:pPr>
        <w:tabs>
          <w:tab w:val="left" w:pos="851"/>
        </w:tabs>
        <w:rPr>
          <w:sz w:val="22"/>
          <w:szCs w:val="22"/>
        </w:rPr>
      </w:pPr>
    </w:p>
    <w:p w:rsidR="00CB072D" w:rsidRDefault="005C7B0E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……………………………………  </w:t>
      </w:r>
      <w:r>
        <w:rPr>
          <w:b/>
          <w:bCs/>
          <w:sz w:val="22"/>
          <w:szCs w:val="22"/>
        </w:rPr>
        <w:t xml:space="preserve"> </w:t>
      </w:r>
    </w:p>
    <w:p w:rsidR="00CB072D" w:rsidRDefault="005C7B0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     </w:t>
      </w:r>
      <w:r>
        <w:rPr>
          <w:sz w:val="22"/>
          <w:szCs w:val="22"/>
        </w:rPr>
        <w:t>za objednatele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za zhotovitele</w:t>
      </w:r>
    </w:p>
    <w:p w:rsidR="00CB072D" w:rsidRDefault="005C7B0E">
      <w:pPr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          Roman </w:t>
      </w:r>
      <w:proofErr w:type="spellStart"/>
      <w:r>
        <w:rPr>
          <w:sz w:val="22"/>
          <w:szCs w:val="22"/>
        </w:rPr>
        <w:t>Vitoš</w:t>
      </w:r>
      <w:proofErr w:type="spellEnd"/>
    </w:p>
    <w:sectPr w:rsidR="00CB072D">
      <w:footerReference w:type="default" r:id="rId9"/>
      <w:pgSz w:w="11906" w:h="16838"/>
      <w:pgMar w:top="1418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534" w:rsidRDefault="00B00534">
      <w:r>
        <w:separator/>
      </w:r>
    </w:p>
  </w:endnote>
  <w:endnote w:type="continuationSeparator" w:id="0">
    <w:p w:rsidR="00B00534" w:rsidRDefault="00B0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72D" w:rsidRDefault="005C7B0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945" cy="146050"/>
              <wp:effectExtent l="0" t="0" r="0" b="0"/>
              <wp:wrapSquare wrapText="largest"/>
              <wp:docPr id="2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2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072D" w:rsidRDefault="005C7B0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ámec1" o:spid="_x0000_s1026" style="position:absolute;margin-left:0;margin-top:.05pt;width:5.35pt;height:11.5pt;z-index:-50331647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Nr2gEAAAsEAAAOAAAAZHJzL2Uyb0RvYy54bWysU11u2zAMfh+wOwh6X5xkWVcYcYphRYcB&#10;w1a06wEUmYoF6A+UGjvH2Vl2sVGy427dU4e9yBTFj+T3kd5eDdawI2DU3jV8tVhyBk76VrtDwx++&#10;37y55Cwm4VphvIOGnyDyq93rV9s+1LD2nTctIKMkLtZ9aHiXUqirKsoOrIgLH8DRo/JoRaIrHqoW&#10;RU/ZranWy+VF1XtsA3oJMZL3enzku5JfKZDpm1IREjMNp95SObGc+3xWu62oDyhCp+XUhviHLqzQ&#10;jorOqa5FEuwR9V+prJboo1dpIb2tvFJaQuFAbFbLZ2zuOxGgcCFxYphliv8vrfx6vEWm24avOXPC&#10;0ojufv6wIFdZmj7EmiLuwy1Ot0hm5jkotPlLDNhQ5DzNcsKQmCTnxfu3a9Jc0stq826zKWpXT9iA&#10;MX0Cb1k2Go40rKKhOH6JiepR6Dkkl3L+RhtTBmbcHw4KzJ4qtzs2WKx0MpDjjLsDRRxLn9kRJR72&#10;Hw2ycRFoU6nN8zqUZATIgYoKvhA7QTIayv69ED+DSn3v0oy32nnMUxl5juwy0TTsh2k8e9+eaJ7m&#10;s6Mdyft+NvBs7Cej6BA+PCZStYidM43wqQJtXJnB9Hfklf79XqKe/uHdLwAAAP//AwBQSwMEFAAG&#10;AAgAAAAhAJWGWn7aAAAAAwEAAA8AAABkcnMvZG93bnJldi54bWxMj8FOwzAQRO9I/QdrK3FBrdMg&#10;QRviVFWl3pBQUw5w28ZLHIjXUew2ga/HOcFxZ0Yzb/PtaFtxpd43jhWslgkI4srphmsFr6fDYg3C&#10;B2SNrWNS8E0etsXsJsdMu4GPdC1DLWIJ+wwVmBC6TEpfGbLol64jjt6H6y2GePa11D0Osdy2Mk2S&#10;B2mx4bhgsKO9oeqrvFgFh5e3hvhHHu8268F9Vul7aZ47pW7n4+4JRKAx/IVhwo/oUESms7uw9qJV&#10;EB8JkyomL3kEcVaQ3q9AFrn8z178AgAA//8DAFBLAQItABQABgAIAAAAIQC2gziS/gAAAOEBAAAT&#10;AAAAAAAAAAAAAAAAAAAAAABbQ29udGVudF9UeXBlc10ueG1sUEsBAi0AFAAGAAgAAAAhADj9If/W&#10;AAAAlAEAAAsAAAAAAAAAAAAAAAAALwEAAF9yZWxzLy5yZWxzUEsBAi0AFAAGAAgAAAAhAEMJU2va&#10;AQAACwQAAA4AAAAAAAAAAAAAAAAALgIAAGRycy9lMm9Eb2MueG1sUEsBAi0AFAAGAAgAAAAhAJWG&#10;Wn7aAAAAAwEAAA8AAAAAAAAAAAAAAAAANAQAAGRycy9kb3ducmV2LnhtbFBLBQYAAAAABAAEAPMA&#10;AAA7BQAAAAA=&#10;" filled="f" stroked="f">
              <v:textbox style="mso-fit-shape-to-text:t" inset="0,0,0,0">
                <w:txbxContent>
                  <w:p w:rsidR="00CB072D" w:rsidRDefault="005C7B0E">
                    <w:pPr>
                      <w:pStyle w:val="Zpat"/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534" w:rsidRDefault="00B00534">
      <w:r>
        <w:separator/>
      </w:r>
    </w:p>
  </w:footnote>
  <w:footnote w:type="continuationSeparator" w:id="0">
    <w:p w:rsidR="00B00534" w:rsidRDefault="00B00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70F46"/>
    <w:multiLevelType w:val="multilevel"/>
    <w:tmpl w:val="3090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84AF4"/>
    <w:multiLevelType w:val="multilevel"/>
    <w:tmpl w:val="60749F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2436E0A"/>
    <w:multiLevelType w:val="multilevel"/>
    <w:tmpl w:val="66506F40"/>
    <w:lvl w:ilvl="0">
      <w:start w:val="1"/>
      <w:numFmt w:val="decimal"/>
      <w:lvlText w:val="%1."/>
      <w:lvlJc w:val="left"/>
      <w:pPr>
        <w:tabs>
          <w:tab w:val="num" w:pos="4974"/>
        </w:tabs>
        <w:ind w:left="497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5694"/>
        </w:tabs>
        <w:ind w:left="5694" w:hanging="360"/>
      </w:pPr>
    </w:lvl>
    <w:lvl w:ilvl="2">
      <w:start w:val="1"/>
      <w:numFmt w:val="lowerRoman"/>
      <w:lvlText w:val="%3."/>
      <w:lvlJc w:val="right"/>
      <w:pPr>
        <w:tabs>
          <w:tab w:val="num" w:pos="6414"/>
        </w:tabs>
        <w:ind w:left="6414" w:hanging="180"/>
      </w:pPr>
    </w:lvl>
    <w:lvl w:ilvl="3">
      <w:start w:val="1"/>
      <w:numFmt w:val="decimal"/>
      <w:lvlText w:val="%4."/>
      <w:lvlJc w:val="left"/>
      <w:pPr>
        <w:tabs>
          <w:tab w:val="num" w:pos="7134"/>
        </w:tabs>
        <w:ind w:left="7134" w:hanging="360"/>
      </w:pPr>
    </w:lvl>
    <w:lvl w:ilvl="4">
      <w:start w:val="1"/>
      <w:numFmt w:val="lowerLetter"/>
      <w:lvlText w:val="%5."/>
      <w:lvlJc w:val="left"/>
      <w:pPr>
        <w:tabs>
          <w:tab w:val="num" w:pos="7854"/>
        </w:tabs>
        <w:ind w:left="7854" w:hanging="360"/>
      </w:pPr>
    </w:lvl>
    <w:lvl w:ilvl="5">
      <w:start w:val="1"/>
      <w:numFmt w:val="lowerRoman"/>
      <w:lvlText w:val="%6."/>
      <w:lvlJc w:val="right"/>
      <w:pPr>
        <w:tabs>
          <w:tab w:val="num" w:pos="8574"/>
        </w:tabs>
        <w:ind w:left="8574" w:hanging="180"/>
      </w:pPr>
    </w:lvl>
    <w:lvl w:ilvl="6">
      <w:start w:val="1"/>
      <w:numFmt w:val="decimal"/>
      <w:lvlText w:val="%7."/>
      <w:lvlJc w:val="left"/>
      <w:pPr>
        <w:tabs>
          <w:tab w:val="num" w:pos="9294"/>
        </w:tabs>
        <w:ind w:left="9294" w:hanging="360"/>
      </w:pPr>
    </w:lvl>
    <w:lvl w:ilvl="7">
      <w:start w:val="1"/>
      <w:numFmt w:val="lowerLetter"/>
      <w:lvlText w:val="%8."/>
      <w:lvlJc w:val="left"/>
      <w:pPr>
        <w:tabs>
          <w:tab w:val="num" w:pos="10014"/>
        </w:tabs>
        <w:ind w:left="10014" w:hanging="360"/>
      </w:pPr>
    </w:lvl>
    <w:lvl w:ilvl="8">
      <w:start w:val="1"/>
      <w:numFmt w:val="lowerRoman"/>
      <w:lvlText w:val="%9."/>
      <w:lvlJc w:val="right"/>
      <w:pPr>
        <w:tabs>
          <w:tab w:val="num" w:pos="10734"/>
        </w:tabs>
        <w:ind w:left="1073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2D"/>
    <w:rsid w:val="0015562F"/>
    <w:rsid w:val="002261F5"/>
    <w:rsid w:val="00334B06"/>
    <w:rsid w:val="005C7B0E"/>
    <w:rsid w:val="00B00534"/>
    <w:rsid w:val="00CB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5878"/>
  <w15:docId w15:val="{DEEFE33A-F725-492D-8B51-A52578C2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5D21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D35D21"/>
    <w:pPr>
      <w:keepNext/>
      <w:spacing w:line="360" w:lineRule="auto"/>
      <w:outlineLvl w:val="0"/>
    </w:pPr>
  </w:style>
  <w:style w:type="paragraph" w:styleId="Nadpis2">
    <w:name w:val="heading 2"/>
    <w:basedOn w:val="Normln"/>
    <w:link w:val="Nadpis2Char"/>
    <w:uiPriority w:val="99"/>
    <w:qFormat/>
    <w:rsid w:val="00D35D21"/>
    <w:pPr>
      <w:keepNext/>
      <w:tabs>
        <w:tab w:val="left" w:pos="2127"/>
      </w:tabs>
      <w:spacing w:line="360" w:lineRule="auto"/>
      <w:ind w:left="66"/>
      <w:jc w:val="center"/>
      <w:outlineLvl w:val="1"/>
    </w:pPr>
    <w:rPr>
      <w:b/>
      <w:bCs/>
    </w:rPr>
  </w:style>
  <w:style w:type="paragraph" w:styleId="Nadpis4">
    <w:name w:val="heading 4"/>
    <w:basedOn w:val="Normln"/>
    <w:link w:val="Nadpis4Char"/>
    <w:uiPriority w:val="99"/>
    <w:qFormat/>
    <w:rsid w:val="00D35D21"/>
    <w:pPr>
      <w:keepNext/>
      <w:tabs>
        <w:tab w:val="left" w:pos="851"/>
      </w:tabs>
      <w:spacing w:line="360" w:lineRule="auto"/>
      <w:jc w:val="center"/>
      <w:outlineLvl w:val="3"/>
    </w:pPr>
    <w:rPr>
      <w:b/>
      <w:bCs/>
    </w:rPr>
  </w:style>
  <w:style w:type="paragraph" w:styleId="Nadpis5">
    <w:name w:val="heading 5"/>
    <w:basedOn w:val="Normln"/>
    <w:link w:val="Nadpis5Char"/>
    <w:uiPriority w:val="99"/>
    <w:qFormat/>
    <w:rsid w:val="00D35D21"/>
    <w:pPr>
      <w:keepNext/>
      <w:tabs>
        <w:tab w:val="left" w:pos="851"/>
      </w:tabs>
      <w:spacing w:line="360" w:lineRule="auto"/>
      <w:jc w:val="both"/>
      <w:outlineLvl w:val="4"/>
    </w:pPr>
  </w:style>
  <w:style w:type="paragraph" w:styleId="Nadpis7">
    <w:name w:val="heading 7"/>
    <w:basedOn w:val="Normln"/>
    <w:link w:val="Nadpis7Char"/>
    <w:uiPriority w:val="99"/>
    <w:qFormat/>
    <w:rsid w:val="00D35D21"/>
    <w:pPr>
      <w:keepNext/>
      <w:tabs>
        <w:tab w:val="left" w:pos="851"/>
      </w:tabs>
      <w:spacing w:line="360" w:lineRule="auto"/>
      <w:jc w:val="center"/>
      <w:outlineLvl w:val="6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CE0E60"/>
    <w:rPr>
      <w:rFonts w:ascii="Cambria" w:hAnsi="Cambria" w:cs="Cambria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qFormat/>
    <w:rsid w:val="00CE0E60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semiHidden/>
    <w:qFormat/>
    <w:rsid w:val="00CE0E60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qFormat/>
    <w:rsid w:val="00CE0E6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9"/>
    <w:semiHidden/>
    <w:qFormat/>
    <w:rsid w:val="00CE0E60"/>
    <w:rPr>
      <w:rFonts w:ascii="Calibri" w:hAnsi="Calibri" w:cs="Calibr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CE0E60"/>
    <w:rPr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99"/>
    <w:qFormat/>
    <w:rsid w:val="00CE0E60"/>
    <w:rPr>
      <w:rFonts w:ascii="Cambria" w:hAnsi="Cambria" w:cs="Cambria"/>
      <w:b/>
      <w:bCs/>
      <w:kern w:val="2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CE0E60"/>
    <w:rPr>
      <w:sz w:val="24"/>
      <w:szCs w:val="24"/>
    </w:rPr>
  </w:style>
  <w:style w:type="character" w:styleId="slostrnky">
    <w:name w:val="page number"/>
    <w:basedOn w:val="Standardnpsmoodstavce"/>
    <w:uiPriority w:val="99"/>
    <w:qFormat/>
    <w:rsid w:val="00D35D21"/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rsid w:val="00CE0E60"/>
    <w:rPr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E0E60"/>
    <w:rPr>
      <w:sz w:val="2"/>
      <w:szCs w:val="2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887CBF"/>
    <w:rPr>
      <w:sz w:val="24"/>
      <w:szCs w:val="24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b/>
      <w:bCs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b/>
      <w:bCs/>
    </w:rPr>
  </w:style>
  <w:style w:type="character" w:customStyle="1" w:styleId="ListLabel39">
    <w:name w:val="ListLabel 39"/>
    <w:qFormat/>
    <w:rPr>
      <w:b/>
      <w:bCs/>
    </w:rPr>
  </w:style>
  <w:style w:type="character" w:customStyle="1" w:styleId="ListLabel40">
    <w:name w:val="ListLabel 40"/>
    <w:qFormat/>
    <w:rPr>
      <w:b/>
      <w:bCs/>
    </w:rPr>
  </w:style>
  <w:style w:type="character" w:customStyle="1" w:styleId="ListLabel41">
    <w:name w:val="ListLabel 41"/>
    <w:qFormat/>
    <w:rPr>
      <w:b/>
      <w:bCs/>
    </w:rPr>
  </w:style>
  <w:style w:type="character" w:customStyle="1" w:styleId="ListLabel42">
    <w:name w:val="ListLabel 42"/>
    <w:qFormat/>
    <w:rPr>
      <w:b/>
      <w:bCs/>
    </w:rPr>
  </w:style>
  <w:style w:type="character" w:customStyle="1" w:styleId="ListLabel43">
    <w:name w:val="ListLabel 43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35D21"/>
    <w:pPr>
      <w:tabs>
        <w:tab w:val="left" w:pos="851"/>
      </w:tabs>
      <w:jc w:val="both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D35D2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D35D21"/>
    <w:pPr>
      <w:jc w:val="center"/>
    </w:pPr>
    <w:rPr>
      <w:b/>
      <w:bCs/>
    </w:rPr>
  </w:style>
  <w:style w:type="paragraph" w:styleId="Zkladntext2">
    <w:name w:val="Body Text 2"/>
    <w:basedOn w:val="Normln"/>
    <w:link w:val="Zkladntext2Char"/>
    <w:uiPriority w:val="99"/>
    <w:qFormat/>
    <w:rsid w:val="00D35D21"/>
    <w:pPr>
      <w:tabs>
        <w:tab w:val="left" w:pos="540"/>
        <w:tab w:val="left" w:pos="2340"/>
        <w:tab w:val="left" w:pos="7920"/>
        <w:tab w:val="left" w:pos="8640"/>
        <w:tab w:val="left" w:pos="9720"/>
        <w:tab w:val="left" w:pos="11160"/>
        <w:tab w:val="left" w:pos="12240"/>
        <w:tab w:val="left" w:pos="12960"/>
      </w:tabs>
    </w:pPr>
    <w:rPr>
      <w:color w:val="FF0000"/>
    </w:rPr>
  </w:style>
  <w:style w:type="paragraph" w:styleId="Textbubliny">
    <w:name w:val="Balloon Text"/>
    <w:basedOn w:val="Normln"/>
    <w:link w:val="TextbublinyChar"/>
    <w:uiPriority w:val="99"/>
    <w:semiHidden/>
    <w:qFormat/>
    <w:rsid w:val="007C151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qFormat/>
    <w:rsid w:val="00F80F75"/>
    <w:pPr>
      <w:spacing w:beforeAutospacing="1" w:afterAutospacing="1"/>
    </w:pPr>
  </w:style>
  <w:style w:type="paragraph" w:styleId="Zhlav">
    <w:name w:val="header"/>
    <w:basedOn w:val="Normln"/>
    <w:link w:val="ZhlavChar"/>
    <w:uiPriority w:val="99"/>
    <w:rsid w:val="00887CBF"/>
    <w:pPr>
      <w:tabs>
        <w:tab w:val="center" w:pos="4536"/>
        <w:tab w:val="right" w:pos="9072"/>
      </w:tabs>
    </w:pPr>
  </w:style>
  <w:style w:type="paragraph" w:customStyle="1" w:styleId="Standard">
    <w:name w:val="Standard"/>
    <w:uiPriority w:val="99"/>
    <w:qFormat/>
    <w:rsid w:val="00C66774"/>
    <w:pPr>
      <w:widowControl w:val="0"/>
      <w:suppressAutoHyphens/>
    </w:pPr>
    <w:rPr>
      <w:rFonts w:eastAsia="SimSun"/>
      <w:kern w:val="2"/>
      <w:sz w:val="24"/>
      <w:szCs w:val="24"/>
      <w:lang w:eastAsia="zh-CN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xxx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Michal Lach</dc:creator>
  <dc:description/>
  <cp:lastModifiedBy>Jarmila Dujková</cp:lastModifiedBy>
  <cp:revision>3</cp:revision>
  <cp:lastPrinted>2021-09-08T12:22:00Z</cp:lastPrinted>
  <dcterms:created xsi:type="dcterms:W3CDTF">2022-06-08T11:17:00Z</dcterms:created>
  <dcterms:modified xsi:type="dcterms:W3CDTF">2022-06-08T11:47:00Z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