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4065" w14:textId="5913426B" w:rsidR="00642926" w:rsidRDefault="000E6328" w:rsidP="008B1327">
      <w:pPr>
        <w:jc w:val="center"/>
      </w:pPr>
      <w:r>
        <w:rPr>
          <w:b/>
        </w:rPr>
        <w:t>Dodatek č. 1. ke smlouvě o poradenských službách v oblasti GDPR</w:t>
      </w:r>
      <w:r w:rsidR="00235E01">
        <w:rPr>
          <w:b/>
        </w:rPr>
        <w:t xml:space="preserve"> ze dne 24.3.2020</w:t>
      </w:r>
      <w:r w:rsidR="00DE03A7" w:rsidRPr="009236FE">
        <w:rPr>
          <w:b/>
        </w:rPr>
        <w:br/>
      </w:r>
      <w:r w:rsidR="00DE03A7" w:rsidRPr="009236FE">
        <w:t>(dále jen „</w:t>
      </w:r>
      <w:r w:rsidRPr="000E6328">
        <w:rPr>
          <w:b/>
          <w:bCs/>
        </w:rPr>
        <w:t>Dodatek</w:t>
      </w:r>
      <w:r w:rsidR="00DE03A7" w:rsidRPr="009236FE">
        <w:t>“)</w:t>
      </w:r>
      <w:r w:rsidR="00642926" w:rsidRPr="009236FE">
        <w:rPr>
          <w:b/>
        </w:rPr>
        <w:br/>
      </w:r>
      <w:r w:rsidR="00642926" w:rsidRPr="009236FE">
        <w:t>mezi</w:t>
      </w:r>
    </w:p>
    <w:p w14:paraId="21C9F273" w14:textId="17938080" w:rsidR="006A5ED6" w:rsidRPr="006A5ED6" w:rsidRDefault="006A5ED6" w:rsidP="006A5ED6">
      <w:pPr>
        <w:jc w:val="center"/>
        <w:rPr>
          <w:b/>
          <w:bCs/>
        </w:rPr>
      </w:pPr>
      <w:r w:rsidRPr="006A5ED6">
        <w:rPr>
          <w:b/>
          <w:bCs/>
        </w:rPr>
        <w:t>I.</w:t>
      </w:r>
      <w:r w:rsidRPr="006A5ED6">
        <w:rPr>
          <w:b/>
          <w:bCs/>
        </w:rPr>
        <w:br/>
        <w:t>Smluvní strany</w:t>
      </w:r>
    </w:p>
    <w:p w14:paraId="57C41651" w14:textId="77777777" w:rsidR="003D1704" w:rsidRDefault="003D1704" w:rsidP="003D1704">
      <w:pPr>
        <w:jc w:val="both"/>
        <w:rPr>
          <w:b/>
          <w:bCs/>
        </w:rPr>
      </w:pPr>
      <w:r w:rsidRPr="000E6328">
        <w:rPr>
          <w:b/>
          <w:bCs/>
        </w:rPr>
        <w:t>Česká republika, Rada pro rozhlasové a televizní vysílání</w:t>
      </w:r>
    </w:p>
    <w:p w14:paraId="18991006" w14:textId="62EC043B" w:rsidR="003D1704" w:rsidRDefault="003D1704" w:rsidP="003D1704">
      <w:r w:rsidRPr="006A5ED6">
        <w:t>se sídlem:</w:t>
      </w:r>
      <w:r w:rsidRPr="006A5ED6">
        <w:tab/>
      </w:r>
      <w:r w:rsidRPr="006A5ED6">
        <w:tab/>
        <w:t>Škrétova 44/6, 120 00 Praha 2</w:t>
      </w:r>
      <w:r w:rsidRPr="006A5ED6">
        <w:br/>
      </w:r>
      <w:r>
        <w:t xml:space="preserve">IČ: </w:t>
      </w:r>
      <w:r>
        <w:tab/>
      </w:r>
      <w:r>
        <w:tab/>
      </w:r>
      <w:r>
        <w:tab/>
        <w:t>452 51</w:t>
      </w:r>
      <w:r w:rsidR="00235E01">
        <w:t> </w:t>
      </w:r>
      <w:r>
        <w:t>002</w:t>
      </w:r>
      <w:r>
        <w:br/>
      </w:r>
      <w:r w:rsidR="00235E01">
        <w:t>jednající:</w:t>
      </w:r>
      <w:r w:rsidR="00235E01">
        <w:tab/>
      </w:r>
      <w:r w:rsidR="00235E01">
        <w:tab/>
      </w:r>
      <w:r w:rsidR="00DC7D8D">
        <w:t>XXXXXXXXXX</w:t>
      </w:r>
      <w:r w:rsidR="00235E01">
        <w:br/>
      </w:r>
      <w:r>
        <w:t>bankovní spojení:</w:t>
      </w:r>
      <w:r>
        <w:tab/>
      </w:r>
      <w:r w:rsidR="00DC7D8D">
        <w:t>XXXXXXXXXX</w:t>
      </w:r>
      <w:r>
        <w:br/>
        <w:t>číslo účtu:</w:t>
      </w:r>
      <w:r>
        <w:tab/>
      </w:r>
      <w:r>
        <w:tab/>
      </w:r>
      <w:r w:rsidR="00DC7D8D">
        <w:t>XXXXXXXXXX</w:t>
      </w:r>
    </w:p>
    <w:p w14:paraId="43086D8D" w14:textId="57B2127F" w:rsidR="003D1704" w:rsidRPr="003D1704" w:rsidRDefault="003D1704" w:rsidP="003D1704">
      <w:pPr>
        <w:rPr>
          <w:i/>
          <w:iCs/>
        </w:rPr>
      </w:pPr>
      <w:r w:rsidRPr="003D1704">
        <w:rPr>
          <w:i/>
          <w:iCs/>
        </w:rPr>
        <w:t>dále jen „</w:t>
      </w:r>
      <w:r w:rsidR="004A39C3">
        <w:rPr>
          <w:i/>
          <w:iCs/>
        </w:rPr>
        <w:t>O</w:t>
      </w:r>
      <w:r w:rsidRPr="003D1704">
        <w:rPr>
          <w:i/>
          <w:iCs/>
        </w:rPr>
        <w:t>bjednatel“</w:t>
      </w:r>
    </w:p>
    <w:p w14:paraId="34C38A07" w14:textId="77777777" w:rsidR="00642926" w:rsidRPr="004B2912" w:rsidRDefault="00642926" w:rsidP="008B1327">
      <w:pPr>
        <w:jc w:val="both"/>
        <w:rPr>
          <w:bCs/>
        </w:rPr>
      </w:pPr>
      <w:r w:rsidRPr="004B2912">
        <w:rPr>
          <w:bCs/>
        </w:rPr>
        <w:t>a</w:t>
      </w:r>
    </w:p>
    <w:p w14:paraId="30160C19" w14:textId="77777777" w:rsidR="003D1704" w:rsidRDefault="003D1704" w:rsidP="003D1704">
      <w:pPr>
        <w:jc w:val="both"/>
        <w:rPr>
          <w:b/>
        </w:rPr>
      </w:pPr>
      <w:r w:rsidRPr="009236FE">
        <w:rPr>
          <w:b/>
        </w:rPr>
        <w:t>BDO Audit s.r.o.</w:t>
      </w:r>
    </w:p>
    <w:p w14:paraId="46B2BCAC" w14:textId="37A76AD8" w:rsidR="003D1704" w:rsidRDefault="003D1704" w:rsidP="003D1704">
      <w:r>
        <w:rPr>
          <w:bCs/>
        </w:rPr>
        <w:t>s</w:t>
      </w:r>
      <w:r w:rsidRPr="000E6328">
        <w:rPr>
          <w:bCs/>
        </w:rPr>
        <w:t>e sídlem: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236FE">
        <w:t>V parku 2316/12, Chodov, 148 00 Praha 4</w:t>
      </w:r>
      <w:r>
        <w:br/>
        <w:t>IČ:</w:t>
      </w:r>
      <w:r>
        <w:tab/>
      </w:r>
      <w:r>
        <w:tab/>
      </w:r>
      <w:r>
        <w:tab/>
        <w:t>453 14 381</w:t>
      </w:r>
      <w:r>
        <w:br/>
        <w:t>DIČ:</w:t>
      </w:r>
      <w:r>
        <w:tab/>
      </w:r>
      <w:r>
        <w:tab/>
      </w:r>
      <w:r>
        <w:tab/>
        <w:t>CZ45314381</w:t>
      </w:r>
      <w:r>
        <w:br/>
      </w:r>
      <w:r w:rsidR="00235E01">
        <w:t>jednající:</w:t>
      </w:r>
      <w:r w:rsidR="00235E01">
        <w:tab/>
      </w:r>
      <w:r w:rsidR="00235E01">
        <w:tab/>
      </w:r>
      <w:r w:rsidR="00DC7D8D">
        <w:t>XXXXXXXXXX</w:t>
      </w:r>
      <w:r w:rsidR="00235E01">
        <w:br/>
      </w:r>
      <w:r>
        <w:t>bankovní spojení:</w:t>
      </w:r>
      <w:r>
        <w:tab/>
      </w:r>
      <w:r w:rsidR="00DC7D8D">
        <w:t>XXXXXXXXXX</w:t>
      </w:r>
      <w:r>
        <w:br/>
        <w:t>číslo účtu:</w:t>
      </w:r>
      <w:r>
        <w:tab/>
      </w:r>
      <w:r>
        <w:tab/>
      </w:r>
      <w:r w:rsidR="00DC7D8D">
        <w:t>XXXXXXXXXX</w:t>
      </w:r>
    </w:p>
    <w:p w14:paraId="51FCE1AF" w14:textId="77777777" w:rsidR="003D1704" w:rsidRPr="003D1704" w:rsidRDefault="003D1704" w:rsidP="003D1704">
      <w:pPr>
        <w:rPr>
          <w:i/>
          <w:iCs/>
        </w:rPr>
      </w:pPr>
      <w:r w:rsidRPr="003D1704">
        <w:rPr>
          <w:i/>
          <w:iCs/>
        </w:rPr>
        <w:t>dále jen „auditor“</w:t>
      </w:r>
    </w:p>
    <w:p w14:paraId="3BFB1436" w14:textId="3EE145FC" w:rsidR="00DE03A7" w:rsidRPr="009236FE" w:rsidRDefault="00DE03A7" w:rsidP="008B1327">
      <w:pPr>
        <w:jc w:val="both"/>
      </w:pPr>
      <w:r w:rsidRPr="009236FE">
        <w:t>(</w:t>
      </w:r>
      <w:r w:rsidR="00B85019">
        <w:t>BDO a Klient</w:t>
      </w:r>
      <w:r w:rsidRPr="009236FE">
        <w:t xml:space="preserve"> společně dále jen „</w:t>
      </w:r>
      <w:r w:rsidR="00A0283C" w:rsidRPr="00975EBD">
        <w:rPr>
          <w:b/>
          <w:bCs/>
        </w:rPr>
        <w:t>Smluvní s</w:t>
      </w:r>
      <w:r w:rsidRPr="00975EBD">
        <w:rPr>
          <w:b/>
          <w:bCs/>
        </w:rPr>
        <w:t>trany</w:t>
      </w:r>
      <w:r w:rsidRPr="009236FE">
        <w:t>“)</w:t>
      </w:r>
    </w:p>
    <w:p w14:paraId="2558EF26" w14:textId="0F207B9C" w:rsidR="006A5ED6" w:rsidRDefault="006A5ED6" w:rsidP="006A5ED6">
      <w:pPr>
        <w:jc w:val="center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dodatku</w:t>
      </w:r>
    </w:p>
    <w:p w14:paraId="360BC55C" w14:textId="1CB55C83" w:rsidR="0055449A" w:rsidRDefault="00235E01" w:rsidP="004B2912">
      <w:pPr>
        <w:pStyle w:val="Odstavecseseznamem"/>
        <w:numPr>
          <w:ilvl w:val="0"/>
          <w:numId w:val="16"/>
        </w:numPr>
        <w:ind w:left="284" w:hanging="284"/>
        <w:jc w:val="both"/>
      </w:pPr>
      <w:r>
        <w:t>Znění č</w:t>
      </w:r>
      <w:r w:rsidR="00D23280" w:rsidRPr="00D23280">
        <w:t>lán</w:t>
      </w:r>
      <w:r>
        <w:t>ku</w:t>
      </w:r>
      <w:r w:rsidR="00D23280" w:rsidRPr="00D23280">
        <w:t xml:space="preserve"> X. odst. 1 Smlouvy o poradenských službách v oblasti GDPR se </w:t>
      </w:r>
      <w:r>
        <w:t>nahrazuje následujícím</w:t>
      </w:r>
      <w:r w:rsidR="004A39C3">
        <w:t xml:space="preserve"> textem</w:t>
      </w:r>
      <w:r w:rsidR="00D23280" w:rsidRPr="00D23280">
        <w:t xml:space="preserve">: </w:t>
      </w:r>
    </w:p>
    <w:p w14:paraId="42007507" w14:textId="2CEFE63B" w:rsidR="002D248F" w:rsidRDefault="002D248F" w:rsidP="004B2912">
      <w:pPr>
        <w:ind w:left="284"/>
        <w:jc w:val="both"/>
      </w:pPr>
      <w:r>
        <w:t xml:space="preserve">Úhrada ceny za jednotlivé plnění bude probíhat půlročně, a to zpětně za minulé </w:t>
      </w:r>
      <w:r w:rsidR="00B04C43">
        <w:t xml:space="preserve">kalendářní </w:t>
      </w:r>
      <w:r>
        <w:t xml:space="preserve">pololetí. Faktura musí být </w:t>
      </w:r>
      <w:r w:rsidR="004A39C3">
        <w:t>O</w:t>
      </w:r>
      <w:r w:rsidR="00235E01">
        <w:t xml:space="preserve">bjednateli </w:t>
      </w:r>
      <w:r>
        <w:t xml:space="preserve">doručena do </w:t>
      </w:r>
      <w:r w:rsidR="001E4C78">
        <w:t>10 dnů po skončení fakturovaného období.</w:t>
      </w:r>
    </w:p>
    <w:p w14:paraId="0204CFBB" w14:textId="30621642" w:rsidR="002D248F" w:rsidRDefault="002D248F" w:rsidP="004B2912">
      <w:pPr>
        <w:pStyle w:val="Odstavecseseznamem"/>
        <w:numPr>
          <w:ilvl w:val="0"/>
          <w:numId w:val="16"/>
        </w:numPr>
        <w:ind w:left="284" w:hanging="284"/>
        <w:jc w:val="both"/>
      </w:pPr>
      <w:r>
        <w:t>Ostatní ustanovení Smlouvy o poradenských službách v oblasti GDPR nejsou uzavřením tohoto Dodatku jakkoli dotčena a zůstávají beze změny.</w:t>
      </w:r>
    </w:p>
    <w:p w14:paraId="7A6D84B2" w14:textId="39A2248A" w:rsidR="003D1704" w:rsidRPr="004C0657" w:rsidRDefault="003D1704" w:rsidP="003D1704">
      <w:pPr>
        <w:jc w:val="center"/>
        <w:rPr>
          <w:b/>
          <w:bCs/>
        </w:rPr>
      </w:pPr>
      <w:r w:rsidRPr="004C0657">
        <w:rPr>
          <w:b/>
          <w:bCs/>
        </w:rPr>
        <w:t>III.</w:t>
      </w:r>
      <w:r w:rsidRPr="004C0657">
        <w:rPr>
          <w:b/>
          <w:bCs/>
        </w:rPr>
        <w:br/>
        <w:t>Závěrečná ustanovení</w:t>
      </w:r>
    </w:p>
    <w:p w14:paraId="1C609A1A" w14:textId="577BCBD2" w:rsidR="003D1704" w:rsidRDefault="003D1704" w:rsidP="004B2912">
      <w:pPr>
        <w:pStyle w:val="Odstavecseseznamem"/>
        <w:numPr>
          <w:ilvl w:val="0"/>
          <w:numId w:val="17"/>
        </w:numPr>
        <w:ind w:left="284" w:hanging="284"/>
        <w:jc w:val="both"/>
      </w:pPr>
      <w:r>
        <w:t>Dodatek obsahuje úplnou dohodu mezi Smluvními stranami vztahující se k jeho předmětu.</w:t>
      </w:r>
    </w:p>
    <w:p w14:paraId="4CF1133C" w14:textId="08DAE27B" w:rsidR="003D1704" w:rsidRDefault="003D1704" w:rsidP="004B2912">
      <w:pPr>
        <w:pStyle w:val="Odstavecseseznamem"/>
        <w:numPr>
          <w:ilvl w:val="0"/>
          <w:numId w:val="17"/>
        </w:numPr>
        <w:ind w:left="284" w:hanging="284"/>
        <w:jc w:val="both"/>
      </w:pPr>
      <w:r>
        <w:t>Dodatek nabývá platnosti dnem jeho podpisu oběma smluvními stranami a účinnost</w:t>
      </w:r>
      <w:r w:rsidR="00B04C43">
        <w:t>i</w:t>
      </w:r>
      <w:r>
        <w:t xml:space="preserve"> dnem uveřejnění </w:t>
      </w:r>
      <w:r w:rsidR="00B04C43">
        <w:t xml:space="preserve">Dodatku </w:t>
      </w:r>
      <w:r>
        <w:t>v registru smluv.</w:t>
      </w:r>
    </w:p>
    <w:p w14:paraId="46609CCB" w14:textId="36094E42" w:rsidR="003D1704" w:rsidRDefault="003D1704" w:rsidP="004B2912">
      <w:pPr>
        <w:pStyle w:val="Odstavecseseznamem"/>
        <w:numPr>
          <w:ilvl w:val="0"/>
          <w:numId w:val="17"/>
        </w:numPr>
        <w:ind w:left="284" w:hanging="284"/>
        <w:jc w:val="both"/>
      </w:pPr>
      <w:r>
        <w:lastRenderedPageBreak/>
        <w:t xml:space="preserve">Objednatel výslovně prohlašuje, že se před podpisem </w:t>
      </w:r>
      <w:r w:rsidR="001E4C78">
        <w:t>tohoto Dodatku náležitě seznámil</w:t>
      </w:r>
      <w:r w:rsidR="00AB7F69">
        <w:t xml:space="preserve"> s jeho zněním</w:t>
      </w:r>
      <w:r w:rsidR="001E4C78">
        <w:t xml:space="preserve">, jeho obsah bere na vědomí a bez </w:t>
      </w:r>
      <w:r w:rsidR="001E4C78" w:rsidRPr="00AB7F69">
        <w:t>výhrad s nimi souhlasí</w:t>
      </w:r>
      <w:r w:rsidR="001E4C78">
        <w:t xml:space="preserve">. </w:t>
      </w:r>
    </w:p>
    <w:p w14:paraId="7AFCF9E3" w14:textId="30B63F73" w:rsidR="001E4C78" w:rsidRDefault="001E4C78" w:rsidP="004B2912">
      <w:pPr>
        <w:pStyle w:val="Odstavecseseznamem"/>
        <w:numPr>
          <w:ilvl w:val="0"/>
          <w:numId w:val="17"/>
        </w:numPr>
        <w:ind w:left="284" w:hanging="284"/>
        <w:jc w:val="both"/>
      </w:pPr>
      <w:r>
        <w:t>Dodatek je sepsán ve dvou vyhoveních, z nichž každá smluvní strana obdrží po jednom.</w:t>
      </w:r>
    </w:p>
    <w:p w14:paraId="756A2252" w14:textId="2B9DF014" w:rsidR="001E4C78" w:rsidRDefault="001E4C78" w:rsidP="004B2912">
      <w:pPr>
        <w:pStyle w:val="Odstavecseseznamem"/>
        <w:numPr>
          <w:ilvl w:val="0"/>
          <w:numId w:val="17"/>
        </w:numPr>
        <w:ind w:left="284" w:hanging="284"/>
        <w:jc w:val="both"/>
      </w:pPr>
      <w:r>
        <w:t>Smluvní strany prohlašují, že Dodatek byl sepsán podle jejich pravé a svobodné vůle, na důkaz čehož připojují své vlastnoruční podpisy.</w:t>
      </w:r>
    </w:p>
    <w:p w14:paraId="44148FFB" w14:textId="27515CFB" w:rsidR="008F6668" w:rsidRPr="009236FE" w:rsidRDefault="008F6668" w:rsidP="004C0657">
      <w:pPr>
        <w:tabs>
          <w:tab w:val="left" w:pos="5103"/>
        </w:tabs>
      </w:pPr>
      <w:r w:rsidRPr="009236FE">
        <w:t xml:space="preserve">V Praze, dne </w:t>
      </w:r>
      <w:r w:rsidR="004C0657">
        <w:tab/>
      </w:r>
      <w:r w:rsidR="004C0657" w:rsidRPr="009236FE">
        <w:t>V Praze, dne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8F6668" w:rsidRPr="009236FE" w14:paraId="4928D641" w14:textId="77777777" w:rsidTr="00CE1FAE">
        <w:tc>
          <w:tcPr>
            <w:tcW w:w="3964" w:type="dxa"/>
          </w:tcPr>
          <w:p w14:paraId="1D74FF46" w14:textId="2EB041C0" w:rsidR="008F6668" w:rsidRPr="009236FE" w:rsidRDefault="00CE1FAE" w:rsidP="00BB300A">
            <w:pPr>
              <w:ind w:left="-110"/>
              <w:rPr>
                <w:b/>
              </w:rPr>
            </w:pPr>
            <w:bookmarkStart w:id="0" w:name="_Hlk101531769"/>
            <w:r>
              <w:rPr>
                <w:b/>
              </w:rPr>
              <w:t>Objednatel</w:t>
            </w:r>
            <w:r w:rsidR="008F6668" w:rsidRPr="009236FE">
              <w:rPr>
                <w:b/>
              </w:rPr>
              <w:t>:</w:t>
            </w:r>
          </w:p>
          <w:p w14:paraId="288D1DEB" w14:textId="77777777" w:rsidR="008F6668" w:rsidRPr="009236FE" w:rsidRDefault="008F6668" w:rsidP="009236FE">
            <w:pPr>
              <w:ind w:left="-110"/>
              <w:jc w:val="center"/>
              <w:rPr>
                <w:b/>
              </w:rPr>
            </w:pPr>
          </w:p>
          <w:p w14:paraId="41B6CFCC" w14:textId="5B75F1D4" w:rsidR="008F6668" w:rsidRDefault="008F6668" w:rsidP="009236FE">
            <w:pPr>
              <w:ind w:left="-110"/>
              <w:jc w:val="both"/>
              <w:rPr>
                <w:b/>
              </w:rPr>
            </w:pPr>
          </w:p>
          <w:p w14:paraId="56CB3871" w14:textId="77777777" w:rsidR="008F6668" w:rsidRPr="009236FE" w:rsidRDefault="008F6668" w:rsidP="009236FE">
            <w:pPr>
              <w:ind w:left="-110"/>
              <w:jc w:val="both"/>
              <w:rPr>
                <w:b/>
              </w:rPr>
            </w:pPr>
          </w:p>
          <w:p w14:paraId="0B0797A4" w14:textId="77777777" w:rsidR="008F6668" w:rsidRDefault="008F6668" w:rsidP="009236FE">
            <w:pPr>
              <w:ind w:left="-110"/>
              <w:jc w:val="both"/>
              <w:rPr>
                <w:b/>
              </w:rPr>
            </w:pPr>
          </w:p>
          <w:p w14:paraId="563E1F77" w14:textId="77777777" w:rsidR="00BB300A" w:rsidRDefault="00BB300A" w:rsidP="009236FE">
            <w:pPr>
              <w:ind w:left="-110"/>
              <w:jc w:val="both"/>
              <w:rPr>
                <w:b/>
              </w:rPr>
            </w:pPr>
          </w:p>
          <w:p w14:paraId="362C3BDA" w14:textId="5309D8CD" w:rsidR="00BB300A" w:rsidRPr="009236FE" w:rsidRDefault="00CE1FAE" w:rsidP="009236FE">
            <w:pPr>
              <w:ind w:left="-110"/>
              <w:jc w:val="both"/>
              <w:rPr>
                <w:b/>
              </w:rPr>
            </w:pPr>
            <w:r>
              <w:rPr>
                <w:b/>
              </w:rPr>
              <w:t xml:space="preserve"> _____________________________</w:t>
            </w:r>
          </w:p>
        </w:tc>
        <w:tc>
          <w:tcPr>
            <w:tcW w:w="1134" w:type="dxa"/>
          </w:tcPr>
          <w:p w14:paraId="5A00F322" w14:textId="77777777" w:rsidR="008F6668" w:rsidRPr="009236FE" w:rsidRDefault="008F6668" w:rsidP="008B1327">
            <w:pPr>
              <w:jc w:val="both"/>
              <w:rPr>
                <w:b/>
              </w:rPr>
            </w:pPr>
          </w:p>
        </w:tc>
        <w:tc>
          <w:tcPr>
            <w:tcW w:w="3964" w:type="dxa"/>
          </w:tcPr>
          <w:p w14:paraId="58552874" w14:textId="4D3F456D" w:rsidR="008F6668" w:rsidRDefault="00CE1FAE" w:rsidP="00BB300A">
            <w:pPr>
              <w:ind w:left="-54"/>
              <w:rPr>
                <w:b/>
              </w:rPr>
            </w:pPr>
            <w:r>
              <w:rPr>
                <w:b/>
              </w:rPr>
              <w:t>BDO</w:t>
            </w:r>
            <w:r w:rsidR="008F6668" w:rsidRPr="009236FE">
              <w:rPr>
                <w:b/>
              </w:rPr>
              <w:t>:</w:t>
            </w:r>
          </w:p>
          <w:p w14:paraId="05458F7C" w14:textId="77777777" w:rsidR="008F6668" w:rsidRDefault="008F6668" w:rsidP="009236FE">
            <w:pPr>
              <w:ind w:left="-54"/>
              <w:jc w:val="both"/>
              <w:rPr>
                <w:b/>
              </w:rPr>
            </w:pPr>
          </w:p>
          <w:p w14:paraId="4BB15A95" w14:textId="77777777" w:rsidR="008F6668" w:rsidRDefault="008F6668" w:rsidP="009236FE">
            <w:pPr>
              <w:ind w:left="-54"/>
              <w:jc w:val="both"/>
              <w:rPr>
                <w:b/>
              </w:rPr>
            </w:pPr>
          </w:p>
          <w:p w14:paraId="31EBEF31" w14:textId="77777777" w:rsidR="008F6668" w:rsidRDefault="008F6668" w:rsidP="009236FE">
            <w:pPr>
              <w:ind w:left="-54"/>
              <w:jc w:val="both"/>
              <w:rPr>
                <w:b/>
              </w:rPr>
            </w:pPr>
          </w:p>
          <w:p w14:paraId="4FCF1301" w14:textId="77777777" w:rsidR="008F6668" w:rsidRDefault="008F6668" w:rsidP="00CE1FAE">
            <w:pPr>
              <w:ind w:left="-54"/>
              <w:jc w:val="both"/>
              <w:rPr>
                <w:b/>
              </w:rPr>
            </w:pPr>
          </w:p>
          <w:p w14:paraId="15929A3F" w14:textId="77777777" w:rsidR="00CE1FAE" w:rsidRDefault="00CE1FAE" w:rsidP="00CE1FAE">
            <w:pPr>
              <w:ind w:left="-54"/>
              <w:jc w:val="both"/>
              <w:rPr>
                <w:b/>
              </w:rPr>
            </w:pPr>
          </w:p>
          <w:p w14:paraId="717C507E" w14:textId="30A55DBD" w:rsidR="00CE1FAE" w:rsidRPr="009236FE" w:rsidRDefault="00CE1FAE" w:rsidP="00CE1FAE">
            <w:pPr>
              <w:ind w:left="-54"/>
              <w:jc w:val="both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6668" w:rsidRPr="009236FE" w14:paraId="6F327B79" w14:textId="77777777" w:rsidTr="00CE1FAE">
        <w:tc>
          <w:tcPr>
            <w:tcW w:w="3964" w:type="dxa"/>
          </w:tcPr>
          <w:p w14:paraId="7E530980" w14:textId="2B3D81D8" w:rsidR="00235E01" w:rsidRDefault="00DC7D8D" w:rsidP="00235E01">
            <w:r>
              <w:t>XXXXXXXXXX</w:t>
            </w:r>
          </w:p>
          <w:p w14:paraId="52A076B3" w14:textId="77777777" w:rsidR="00235E01" w:rsidRDefault="00235E01" w:rsidP="00235E01"/>
          <w:p w14:paraId="3EB0456B" w14:textId="11399F49" w:rsidR="008F6668" w:rsidRPr="004C0657" w:rsidRDefault="00235E01" w:rsidP="00235E01">
            <w:pPr>
              <w:rPr>
                <w:bCs/>
              </w:rPr>
            </w:pPr>
            <w:r>
              <w:t xml:space="preserve">za </w:t>
            </w:r>
            <w:r w:rsidR="004A39C3">
              <w:t>O</w:t>
            </w:r>
            <w:r>
              <w:t>bjednatele</w:t>
            </w:r>
            <w:r w:rsidR="008F6668" w:rsidRPr="004C0657">
              <w:rPr>
                <w:bCs/>
              </w:rPr>
              <w:br/>
            </w:r>
          </w:p>
        </w:tc>
        <w:tc>
          <w:tcPr>
            <w:tcW w:w="1134" w:type="dxa"/>
          </w:tcPr>
          <w:p w14:paraId="0B63F07E" w14:textId="77777777" w:rsidR="008F6668" w:rsidRPr="009236FE" w:rsidRDefault="008F6668" w:rsidP="008B1327">
            <w:pPr>
              <w:jc w:val="both"/>
            </w:pPr>
          </w:p>
        </w:tc>
        <w:tc>
          <w:tcPr>
            <w:tcW w:w="3964" w:type="dxa"/>
          </w:tcPr>
          <w:p w14:paraId="47C40CB0" w14:textId="5E187193" w:rsidR="00235E01" w:rsidRPr="004C0657" w:rsidRDefault="00DC7D8D" w:rsidP="00235E01">
            <w:pPr>
              <w:rPr>
                <w:bCs/>
              </w:rPr>
            </w:pPr>
            <w:r>
              <w:rPr>
                <w:bCs/>
              </w:rPr>
              <w:t>XXXXXXXXXX</w:t>
            </w:r>
          </w:p>
          <w:p w14:paraId="4727AA4F" w14:textId="77777777" w:rsidR="00235E01" w:rsidRPr="004C0657" w:rsidRDefault="00235E01" w:rsidP="00235E01">
            <w:pPr>
              <w:rPr>
                <w:bCs/>
              </w:rPr>
            </w:pPr>
          </w:p>
          <w:p w14:paraId="140DC45A" w14:textId="75A9780B" w:rsidR="008F6668" w:rsidRPr="00235E01" w:rsidRDefault="00235E01" w:rsidP="00235E01">
            <w:pPr>
              <w:ind w:left="-54"/>
              <w:rPr>
                <w:b/>
              </w:rPr>
            </w:pPr>
            <w:r>
              <w:rPr>
                <w:bCs/>
              </w:rPr>
              <w:t xml:space="preserve"> </w:t>
            </w:r>
            <w:r w:rsidRPr="004C0657">
              <w:rPr>
                <w:bCs/>
              </w:rPr>
              <w:t>za auditora</w:t>
            </w:r>
            <w:r w:rsidR="008F6668" w:rsidRPr="009236FE">
              <w:br/>
            </w:r>
          </w:p>
        </w:tc>
      </w:tr>
      <w:bookmarkEnd w:id="0"/>
    </w:tbl>
    <w:p w14:paraId="4BA1E6EA" w14:textId="77777777" w:rsidR="008F6668" w:rsidRPr="009236FE" w:rsidRDefault="008F6668" w:rsidP="008B1327">
      <w:pPr>
        <w:jc w:val="both"/>
      </w:pPr>
    </w:p>
    <w:p w14:paraId="4AA2C620" w14:textId="72B5C362" w:rsidR="00D14FD2" w:rsidRDefault="00D14FD2"/>
    <w:sectPr w:rsidR="00D14F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2450" w14:textId="77777777" w:rsidR="00A6612E" w:rsidRDefault="00A6612E" w:rsidP="00502AF0">
      <w:pPr>
        <w:spacing w:after="0" w:line="240" w:lineRule="auto"/>
      </w:pPr>
      <w:r>
        <w:separator/>
      </w:r>
    </w:p>
  </w:endnote>
  <w:endnote w:type="continuationSeparator" w:id="0">
    <w:p w14:paraId="107ADA85" w14:textId="77777777" w:rsidR="00A6612E" w:rsidRDefault="00A6612E" w:rsidP="00502AF0">
      <w:pPr>
        <w:spacing w:after="0" w:line="240" w:lineRule="auto"/>
      </w:pPr>
      <w:r>
        <w:continuationSeparator/>
      </w:r>
    </w:p>
  </w:endnote>
  <w:endnote w:type="continuationNotice" w:id="1">
    <w:p w14:paraId="1A1BC459" w14:textId="77777777" w:rsidR="00A6612E" w:rsidRDefault="00A66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74E4" w14:textId="2CA60246" w:rsidR="00C11363" w:rsidRDefault="00C11363">
    <w:pPr>
      <w:pStyle w:val="Zpat"/>
      <w:jc w:val="right"/>
    </w:pPr>
    <w:r>
      <w:t xml:space="preserve">Strana </w:t>
    </w:r>
    <w:sdt>
      <w:sdtPr>
        <w:id w:val="7561071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07CF">
          <w:rPr>
            <w:noProof/>
          </w:rPr>
          <w:t>8</w:t>
        </w:r>
        <w:r>
          <w:fldChar w:fldCharType="end"/>
        </w:r>
      </w:sdtContent>
    </w:sdt>
  </w:p>
  <w:p w14:paraId="4C952636" w14:textId="77777777" w:rsidR="008156CE" w:rsidRPr="00CE733E" w:rsidRDefault="008156CE" w:rsidP="008156CE">
    <w:pPr>
      <w:pStyle w:val="BDOFooter"/>
      <w:rPr>
        <w:color w:val="404040"/>
        <w:lang w:val="en-US"/>
      </w:rPr>
    </w:pPr>
    <w:r w:rsidRPr="00CE733E">
      <w:rPr>
        <w:color w:val="404040"/>
        <w:szCs w:val="14"/>
        <w:lang w:val="cs-CZ"/>
      </w:rPr>
      <w:t>BDO Audit s. r. o., česká společnost s ručením omezeným (IČ 45 31 43 81, registrována u Rejstříkového soudu Praha, oddíl C, vložka 7279, auditorské oprávnění Komory auditorů ČR č. 018) je členem BDO International Limited (společnosti s ručením omezeným registrované ve Velké Británii) a je součástí mezinárodní sítě nezávislých členských firem BDO.</w:t>
    </w:r>
  </w:p>
  <w:p w14:paraId="45B7CF60" w14:textId="77777777" w:rsidR="00C11363" w:rsidRDefault="00C11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511C" w14:textId="77777777" w:rsidR="00A6612E" w:rsidRDefault="00A6612E" w:rsidP="00502AF0">
      <w:pPr>
        <w:spacing w:after="0" w:line="240" w:lineRule="auto"/>
      </w:pPr>
      <w:r>
        <w:separator/>
      </w:r>
    </w:p>
  </w:footnote>
  <w:footnote w:type="continuationSeparator" w:id="0">
    <w:p w14:paraId="3EA14555" w14:textId="77777777" w:rsidR="00A6612E" w:rsidRDefault="00A6612E" w:rsidP="00502AF0">
      <w:pPr>
        <w:spacing w:after="0" w:line="240" w:lineRule="auto"/>
      </w:pPr>
      <w:r>
        <w:continuationSeparator/>
      </w:r>
    </w:p>
  </w:footnote>
  <w:footnote w:type="continuationNotice" w:id="1">
    <w:p w14:paraId="74BB8CDF" w14:textId="77777777" w:rsidR="00A6612E" w:rsidRDefault="00A66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24"/>
      <w:gridCol w:w="2689"/>
      <w:gridCol w:w="1692"/>
    </w:tblGrid>
    <w:tr w:rsidR="008156CE" w14:paraId="42108B3B" w14:textId="77777777" w:rsidTr="00780820">
      <w:tc>
        <w:tcPr>
          <w:tcW w:w="4140" w:type="dxa"/>
        </w:tcPr>
        <w:p w14:paraId="0BD1BEB6" w14:textId="3590BD93" w:rsidR="008156CE" w:rsidRDefault="008156CE" w:rsidP="008156CE">
          <w:pPr>
            <w:pStyle w:val="BDONormal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9BFBD66" wp14:editId="4F69DB99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982980" cy="373380"/>
                <wp:effectExtent l="0" t="0" r="7620" b="7620"/>
                <wp:wrapTight wrapText="bothSides">
                  <wp:wrapPolygon edited="0">
                    <wp:start x="0" y="0"/>
                    <wp:lineTo x="0" y="20939"/>
                    <wp:lineTo x="21349" y="20939"/>
                    <wp:lineTo x="21349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00" w:type="dxa"/>
        </w:tcPr>
        <w:p w14:paraId="088DF8A1" w14:textId="77777777" w:rsidR="008156CE" w:rsidRPr="00550B79" w:rsidRDefault="008156CE" w:rsidP="008156CE">
          <w:pPr>
            <w:pStyle w:val="BDOAddress"/>
            <w:rPr>
              <w:color w:val="404040"/>
              <w:lang w:val="cs-CZ"/>
            </w:rPr>
          </w:pPr>
          <w:r w:rsidRPr="00550B79">
            <w:rPr>
              <w:color w:val="404040"/>
              <w:lang w:val="cs-CZ"/>
            </w:rPr>
            <w:t>Tel: +420 241 046 111</w:t>
          </w:r>
        </w:p>
        <w:p w14:paraId="4987E7EB" w14:textId="77777777" w:rsidR="008156CE" w:rsidRPr="00550B79" w:rsidRDefault="008156CE" w:rsidP="008156CE">
          <w:pPr>
            <w:pStyle w:val="BDOAddressBold"/>
            <w:rPr>
              <w:color w:val="404040"/>
            </w:rPr>
          </w:pPr>
          <w:r w:rsidRPr="00550B79">
            <w:rPr>
              <w:color w:val="404040"/>
              <w:lang w:val="cs-CZ"/>
            </w:rPr>
            <w:t>www.bdo.cz</w:t>
          </w:r>
        </w:p>
      </w:tc>
      <w:tc>
        <w:tcPr>
          <w:tcW w:w="1699" w:type="dxa"/>
        </w:tcPr>
        <w:p w14:paraId="7DD8FB62" w14:textId="77777777" w:rsidR="008156CE" w:rsidRPr="00550B79" w:rsidRDefault="008156CE" w:rsidP="008156CE">
          <w:pPr>
            <w:pStyle w:val="BDOAddress"/>
            <w:rPr>
              <w:color w:val="404040"/>
              <w:lang w:val="cs-CZ"/>
            </w:rPr>
          </w:pPr>
          <w:r w:rsidRPr="00550B79">
            <w:rPr>
              <w:color w:val="404040"/>
              <w:lang w:val="cs-CZ"/>
            </w:rPr>
            <w:t>BDO Audit s. r. o.</w:t>
          </w:r>
        </w:p>
        <w:p w14:paraId="0830D6B7" w14:textId="77777777" w:rsidR="008156CE" w:rsidRPr="00550B79" w:rsidRDefault="008156CE" w:rsidP="008156CE">
          <w:pPr>
            <w:pStyle w:val="BDOAddress"/>
            <w:rPr>
              <w:color w:val="404040"/>
              <w:lang w:val="cs-CZ"/>
            </w:rPr>
          </w:pPr>
          <w:r>
            <w:rPr>
              <w:color w:val="404040"/>
              <w:lang w:val="cs-CZ"/>
            </w:rPr>
            <w:t>V Parku 2316/12</w:t>
          </w:r>
        </w:p>
        <w:p w14:paraId="54A9E48D" w14:textId="77777777" w:rsidR="008156CE" w:rsidRPr="00550B79" w:rsidRDefault="008156CE" w:rsidP="008156CE">
          <w:pPr>
            <w:pStyle w:val="BDOAddress"/>
            <w:rPr>
              <w:color w:val="404040"/>
              <w:lang w:val="cs-CZ"/>
            </w:rPr>
          </w:pPr>
          <w:r w:rsidRPr="00550B79">
            <w:rPr>
              <w:color w:val="404040"/>
              <w:lang w:val="cs-CZ"/>
            </w:rPr>
            <w:t>Praha 4</w:t>
          </w:r>
          <w:r>
            <w:rPr>
              <w:color w:val="404040"/>
              <w:lang w:val="cs-CZ"/>
            </w:rPr>
            <w:t xml:space="preserve"> - Chodov</w:t>
          </w:r>
        </w:p>
        <w:p w14:paraId="14B1C64C" w14:textId="77777777" w:rsidR="008156CE" w:rsidRPr="00550B79" w:rsidRDefault="008156CE" w:rsidP="008156CE">
          <w:pPr>
            <w:pStyle w:val="BDOAddress"/>
            <w:rPr>
              <w:color w:val="404040"/>
              <w:lang w:val="cs-CZ"/>
            </w:rPr>
          </w:pPr>
          <w:r w:rsidRPr="00550B79">
            <w:rPr>
              <w:color w:val="404040"/>
              <w:lang w:val="cs-CZ"/>
            </w:rPr>
            <w:t>14</w:t>
          </w:r>
          <w:r>
            <w:rPr>
              <w:color w:val="404040"/>
              <w:lang w:val="cs-CZ"/>
            </w:rPr>
            <w:t>8</w:t>
          </w:r>
          <w:r w:rsidRPr="00550B79">
            <w:rPr>
              <w:color w:val="404040"/>
              <w:lang w:val="cs-CZ"/>
            </w:rPr>
            <w:t xml:space="preserve"> 00</w:t>
          </w:r>
        </w:p>
        <w:p w14:paraId="0311199F" w14:textId="77777777" w:rsidR="008156CE" w:rsidRPr="00550B79" w:rsidRDefault="008156CE" w:rsidP="008156CE">
          <w:pPr>
            <w:pStyle w:val="BDOAddress"/>
            <w:rPr>
              <w:color w:val="404040"/>
            </w:rPr>
          </w:pPr>
        </w:p>
      </w:tc>
    </w:tr>
  </w:tbl>
  <w:p w14:paraId="0FBA1F32" w14:textId="77777777" w:rsidR="008156CE" w:rsidRDefault="008156CE" w:rsidP="008156CE">
    <w:pPr>
      <w:pStyle w:val="BDONormal"/>
    </w:pPr>
  </w:p>
  <w:p w14:paraId="578F8D20" w14:textId="77777777" w:rsidR="008156CE" w:rsidRDefault="00815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652"/>
    <w:multiLevelType w:val="multilevel"/>
    <w:tmpl w:val="DE061782"/>
    <w:lvl w:ilvl="0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6B3743"/>
    <w:multiLevelType w:val="hybridMultilevel"/>
    <w:tmpl w:val="2ED2956C"/>
    <w:lvl w:ilvl="0" w:tplc="361648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498" w:hanging="360"/>
      </w:pPr>
    </w:lvl>
    <w:lvl w:ilvl="2" w:tplc="BB58BE10">
      <w:start w:val="1"/>
      <w:numFmt w:val="upperLetter"/>
      <w:lvlText w:val="%3)"/>
      <w:lvlJc w:val="left"/>
      <w:pPr>
        <w:ind w:left="339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0C1A5A"/>
    <w:multiLevelType w:val="hybridMultilevel"/>
    <w:tmpl w:val="77A6A8B2"/>
    <w:lvl w:ilvl="0" w:tplc="361648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A5729B"/>
    <w:multiLevelType w:val="hybridMultilevel"/>
    <w:tmpl w:val="73923B80"/>
    <w:lvl w:ilvl="0" w:tplc="7F489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4DA"/>
    <w:multiLevelType w:val="hybridMultilevel"/>
    <w:tmpl w:val="BA3C0E0E"/>
    <w:lvl w:ilvl="0" w:tplc="5108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6727"/>
    <w:multiLevelType w:val="hybridMultilevel"/>
    <w:tmpl w:val="696AA488"/>
    <w:lvl w:ilvl="0" w:tplc="5AFE2A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9A2542"/>
    <w:multiLevelType w:val="hybridMultilevel"/>
    <w:tmpl w:val="66A072AC"/>
    <w:lvl w:ilvl="0" w:tplc="11B492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C6E5BA1"/>
    <w:multiLevelType w:val="multilevel"/>
    <w:tmpl w:val="022EE274"/>
    <w:lvl w:ilvl="0">
      <w:start w:val="1"/>
      <w:numFmt w:val="decimal"/>
      <w:pStyle w:val="Nadpis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color w:val="auto"/>
        <w:spacing w:val="-26"/>
        <w:position w:val="0"/>
        <w:sz w:val="28"/>
        <w:szCs w:val="28"/>
      </w:rPr>
    </w:lvl>
    <w:lvl w:ilvl="1">
      <w:start w:val="1"/>
      <w:numFmt w:val="decimal"/>
      <w:pStyle w:val="StylNadpis29b"/>
      <w:lvlText w:val="%1.%2"/>
      <w:lvlJc w:val="left"/>
      <w:pPr>
        <w:tabs>
          <w:tab w:val="num" w:pos="652"/>
        </w:tabs>
        <w:ind w:left="652" w:hanging="652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color w:val="394A58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5282C51"/>
    <w:multiLevelType w:val="hybridMultilevel"/>
    <w:tmpl w:val="F6E67D28"/>
    <w:lvl w:ilvl="0" w:tplc="C8C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148F"/>
    <w:multiLevelType w:val="multilevel"/>
    <w:tmpl w:val="04A8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351848"/>
    <w:multiLevelType w:val="hybridMultilevel"/>
    <w:tmpl w:val="7538804A"/>
    <w:lvl w:ilvl="0" w:tplc="4346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A6645"/>
    <w:multiLevelType w:val="hybridMultilevel"/>
    <w:tmpl w:val="4F5281C0"/>
    <w:lvl w:ilvl="0" w:tplc="B27AA42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42FFA"/>
    <w:multiLevelType w:val="hybridMultilevel"/>
    <w:tmpl w:val="827C53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4A88"/>
    <w:multiLevelType w:val="hybridMultilevel"/>
    <w:tmpl w:val="FDA8C3E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43F55D8"/>
    <w:multiLevelType w:val="multilevel"/>
    <w:tmpl w:val="1084ED58"/>
    <w:lvl w:ilvl="0">
      <w:start w:val="1"/>
      <w:numFmt w:val="upperLetter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2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F0"/>
    <w:rsid w:val="000024E0"/>
    <w:rsid w:val="00004B95"/>
    <w:rsid w:val="00006E44"/>
    <w:rsid w:val="00014ED2"/>
    <w:rsid w:val="00020626"/>
    <w:rsid w:val="00054C49"/>
    <w:rsid w:val="00055CC1"/>
    <w:rsid w:val="000721D6"/>
    <w:rsid w:val="00073ACC"/>
    <w:rsid w:val="000757BA"/>
    <w:rsid w:val="0008388A"/>
    <w:rsid w:val="000869CA"/>
    <w:rsid w:val="000942A3"/>
    <w:rsid w:val="000971D4"/>
    <w:rsid w:val="000A1D3D"/>
    <w:rsid w:val="000A2194"/>
    <w:rsid w:val="000B03C8"/>
    <w:rsid w:val="000B07CE"/>
    <w:rsid w:val="000B0823"/>
    <w:rsid w:val="000B133D"/>
    <w:rsid w:val="000B3A60"/>
    <w:rsid w:val="000B4319"/>
    <w:rsid w:val="000B6A0D"/>
    <w:rsid w:val="000C067F"/>
    <w:rsid w:val="000C54A7"/>
    <w:rsid w:val="000E10BC"/>
    <w:rsid w:val="000E6328"/>
    <w:rsid w:val="000F5044"/>
    <w:rsid w:val="001044AA"/>
    <w:rsid w:val="00110F7A"/>
    <w:rsid w:val="00113F9F"/>
    <w:rsid w:val="00122C8E"/>
    <w:rsid w:val="00132336"/>
    <w:rsid w:val="0013480C"/>
    <w:rsid w:val="00137A5A"/>
    <w:rsid w:val="001563B1"/>
    <w:rsid w:val="00167341"/>
    <w:rsid w:val="00175EF4"/>
    <w:rsid w:val="00175F41"/>
    <w:rsid w:val="00182293"/>
    <w:rsid w:val="0018419C"/>
    <w:rsid w:val="001877E0"/>
    <w:rsid w:val="001A6073"/>
    <w:rsid w:val="001B0C3D"/>
    <w:rsid w:val="001B0E43"/>
    <w:rsid w:val="001B74DD"/>
    <w:rsid w:val="001C0A99"/>
    <w:rsid w:val="001C0CDB"/>
    <w:rsid w:val="001C350F"/>
    <w:rsid w:val="001C4EB3"/>
    <w:rsid w:val="001C5A5C"/>
    <w:rsid w:val="001C6936"/>
    <w:rsid w:val="001D1877"/>
    <w:rsid w:val="001D5718"/>
    <w:rsid w:val="001E1742"/>
    <w:rsid w:val="001E4C78"/>
    <w:rsid w:val="00200079"/>
    <w:rsid w:val="002007C5"/>
    <w:rsid w:val="00204ABC"/>
    <w:rsid w:val="002110D3"/>
    <w:rsid w:val="002214E1"/>
    <w:rsid w:val="00233852"/>
    <w:rsid w:val="00235E01"/>
    <w:rsid w:val="00235E5B"/>
    <w:rsid w:val="00241A7F"/>
    <w:rsid w:val="00250D5E"/>
    <w:rsid w:val="002534D3"/>
    <w:rsid w:val="00261766"/>
    <w:rsid w:val="00263699"/>
    <w:rsid w:val="0027207D"/>
    <w:rsid w:val="002753E3"/>
    <w:rsid w:val="00276D23"/>
    <w:rsid w:val="00276FE8"/>
    <w:rsid w:val="00284382"/>
    <w:rsid w:val="00285A31"/>
    <w:rsid w:val="00287B2C"/>
    <w:rsid w:val="0029017B"/>
    <w:rsid w:val="00293E97"/>
    <w:rsid w:val="00295A9D"/>
    <w:rsid w:val="00296F63"/>
    <w:rsid w:val="002A6A5B"/>
    <w:rsid w:val="002A7685"/>
    <w:rsid w:val="002D248F"/>
    <w:rsid w:val="002D4527"/>
    <w:rsid w:val="002D4D15"/>
    <w:rsid w:val="002D6DF5"/>
    <w:rsid w:val="002E4042"/>
    <w:rsid w:val="002E5D9F"/>
    <w:rsid w:val="002F41A6"/>
    <w:rsid w:val="002F6B16"/>
    <w:rsid w:val="002F6F15"/>
    <w:rsid w:val="002F7BA4"/>
    <w:rsid w:val="00305B9B"/>
    <w:rsid w:val="003107B7"/>
    <w:rsid w:val="00312FD7"/>
    <w:rsid w:val="003149E9"/>
    <w:rsid w:val="00315DFC"/>
    <w:rsid w:val="003300AA"/>
    <w:rsid w:val="003300C8"/>
    <w:rsid w:val="003318A3"/>
    <w:rsid w:val="00332EF2"/>
    <w:rsid w:val="00343E64"/>
    <w:rsid w:val="003532AD"/>
    <w:rsid w:val="00354601"/>
    <w:rsid w:val="00354A32"/>
    <w:rsid w:val="00367243"/>
    <w:rsid w:val="003741A2"/>
    <w:rsid w:val="003809F7"/>
    <w:rsid w:val="0038504B"/>
    <w:rsid w:val="0038512C"/>
    <w:rsid w:val="00392A85"/>
    <w:rsid w:val="00393CB6"/>
    <w:rsid w:val="003A1794"/>
    <w:rsid w:val="003A5435"/>
    <w:rsid w:val="003B5F59"/>
    <w:rsid w:val="003C102D"/>
    <w:rsid w:val="003C14F4"/>
    <w:rsid w:val="003D1704"/>
    <w:rsid w:val="003D691C"/>
    <w:rsid w:val="003E1BD5"/>
    <w:rsid w:val="003F348B"/>
    <w:rsid w:val="003F43FB"/>
    <w:rsid w:val="004048C2"/>
    <w:rsid w:val="00405521"/>
    <w:rsid w:val="004064F3"/>
    <w:rsid w:val="00407176"/>
    <w:rsid w:val="004103B2"/>
    <w:rsid w:val="00412C21"/>
    <w:rsid w:val="004164FA"/>
    <w:rsid w:val="00420AD9"/>
    <w:rsid w:val="00430A99"/>
    <w:rsid w:val="004318D8"/>
    <w:rsid w:val="004342F5"/>
    <w:rsid w:val="00434FEA"/>
    <w:rsid w:val="00440504"/>
    <w:rsid w:val="00455303"/>
    <w:rsid w:val="004641B8"/>
    <w:rsid w:val="0046700B"/>
    <w:rsid w:val="00475900"/>
    <w:rsid w:val="00490CDB"/>
    <w:rsid w:val="004A39C3"/>
    <w:rsid w:val="004B129C"/>
    <w:rsid w:val="004B2912"/>
    <w:rsid w:val="004B5791"/>
    <w:rsid w:val="004B723F"/>
    <w:rsid w:val="004C0657"/>
    <w:rsid w:val="004C5A63"/>
    <w:rsid w:val="004C7AC9"/>
    <w:rsid w:val="004D7303"/>
    <w:rsid w:val="004D74D2"/>
    <w:rsid w:val="004E0FFA"/>
    <w:rsid w:val="004E2B17"/>
    <w:rsid w:val="004F36B5"/>
    <w:rsid w:val="004F3CC8"/>
    <w:rsid w:val="00502AF0"/>
    <w:rsid w:val="00503C7C"/>
    <w:rsid w:val="00511A29"/>
    <w:rsid w:val="00521683"/>
    <w:rsid w:val="00527ABB"/>
    <w:rsid w:val="00534C9D"/>
    <w:rsid w:val="00536A3C"/>
    <w:rsid w:val="00545C3D"/>
    <w:rsid w:val="00552C62"/>
    <w:rsid w:val="0055449A"/>
    <w:rsid w:val="005565FF"/>
    <w:rsid w:val="00557F4B"/>
    <w:rsid w:val="005607B4"/>
    <w:rsid w:val="005666DA"/>
    <w:rsid w:val="00574F5C"/>
    <w:rsid w:val="0057536B"/>
    <w:rsid w:val="00576116"/>
    <w:rsid w:val="005879E3"/>
    <w:rsid w:val="00596BA5"/>
    <w:rsid w:val="005A13F4"/>
    <w:rsid w:val="005C7ED5"/>
    <w:rsid w:val="005D323A"/>
    <w:rsid w:val="005D5DAC"/>
    <w:rsid w:val="005E1B6C"/>
    <w:rsid w:val="005E29F4"/>
    <w:rsid w:val="005F0D12"/>
    <w:rsid w:val="005F285B"/>
    <w:rsid w:val="005F4DAD"/>
    <w:rsid w:val="005F60BA"/>
    <w:rsid w:val="005F6B55"/>
    <w:rsid w:val="00602687"/>
    <w:rsid w:val="00606D84"/>
    <w:rsid w:val="00607DA3"/>
    <w:rsid w:val="00614457"/>
    <w:rsid w:val="006162C1"/>
    <w:rsid w:val="006169F5"/>
    <w:rsid w:val="00621A5A"/>
    <w:rsid w:val="006242F9"/>
    <w:rsid w:val="00630153"/>
    <w:rsid w:val="00632651"/>
    <w:rsid w:val="00642926"/>
    <w:rsid w:val="0064730C"/>
    <w:rsid w:val="00653D38"/>
    <w:rsid w:val="006548EB"/>
    <w:rsid w:val="006607CF"/>
    <w:rsid w:val="00660D71"/>
    <w:rsid w:val="00665ED1"/>
    <w:rsid w:val="00665FB7"/>
    <w:rsid w:val="006729D3"/>
    <w:rsid w:val="00674C1B"/>
    <w:rsid w:val="00674D2E"/>
    <w:rsid w:val="006756BF"/>
    <w:rsid w:val="00680E9E"/>
    <w:rsid w:val="006813E8"/>
    <w:rsid w:val="00685F30"/>
    <w:rsid w:val="00697CBB"/>
    <w:rsid w:val="006A2A7A"/>
    <w:rsid w:val="006A5ED6"/>
    <w:rsid w:val="006B2A07"/>
    <w:rsid w:val="006C6458"/>
    <w:rsid w:val="006D5EF4"/>
    <w:rsid w:val="006E3769"/>
    <w:rsid w:val="0070017F"/>
    <w:rsid w:val="007107F8"/>
    <w:rsid w:val="007131AC"/>
    <w:rsid w:val="00713B80"/>
    <w:rsid w:val="00714539"/>
    <w:rsid w:val="00722DB3"/>
    <w:rsid w:val="00732779"/>
    <w:rsid w:val="0074261D"/>
    <w:rsid w:val="00747BA0"/>
    <w:rsid w:val="00750772"/>
    <w:rsid w:val="0076287B"/>
    <w:rsid w:val="00772FE1"/>
    <w:rsid w:val="007745F2"/>
    <w:rsid w:val="00774D70"/>
    <w:rsid w:val="0077584F"/>
    <w:rsid w:val="007772DD"/>
    <w:rsid w:val="00780995"/>
    <w:rsid w:val="007946C9"/>
    <w:rsid w:val="007A4AC8"/>
    <w:rsid w:val="007B35C5"/>
    <w:rsid w:val="007B528D"/>
    <w:rsid w:val="007C4088"/>
    <w:rsid w:val="007D1911"/>
    <w:rsid w:val="007D2E92"/>
    <w:rsid w:val="007D52C6"/>
    <w:rsid w:val="007E4AF4"/>
    <w:rsid w:val="007F186E"/>
    <w:rsid w:val="007F50B5"/>
    <w:rsid w:val="00800D87"/>
    <w:rsid w:val="00806BF1"/>
    <w:rsid w:val="008131D0"/>
    <w:rsid w:val="008156CE"/>
    <w:rsid w:val="008221D5"/>
    <w:rsid w:val="00830650"/>
    <w:rsid w:val="00846A3E"/>
    <w:rsid w:val="00851AF4"/>
    <w:rsid w:val="008525C3"/>
    <w:rsid w:val="008611C8"/>
    <w:rsid w:val="0087252E"/>
    <w:rsid w:val="00881978"/>
    <w:rsid w:val="00886ADF"/>
    <w:rsid w:val="00895AA6"/>
    <w:rsid w:val="008A521B"/>
    <w:rsid w:val="008A60DD"/>
    <w:rsid w:val="008B0C0D"/>
    <w:rsid w:val="008B1327"/>
    <w:rsid w:val="008B1F7F"/>
    <w:rsid w:val="008B3C79"/>
    <w:rsid w:val="008C7852"/>
    <w:rsid w:val="008C7A29"/>
    <w:rsid w:val="008D413D"/>
    <w:rsid w:val="008E785C"/>
    <w:rsid w:val="008E7A68"/>
    <w:rsid w:val="008F6668"/>
    <w:rsid w:val="008F749E"/>
    <w:rsid w:val="00902BDD"/>
    <w:rsid w:val="0090321E"/>
    <w:rsid w:val="009236FE"/>
    <w:rsid w:val="009330EA"/>
    <w:rsid w:val="00936705"/>
    <w:rsid w:val="009416A1"/>
    <w:rsid w:val="00942B4D"/>
    <w:rsid w:val="0094481E"/>
    <w:rsid w:val="009523A0"/>
    <w:rsid w:val="00955100"/>
    <w:rsid w:val="00957DF8"/>
    <w:rsid w:val="00960737"/>
    <w:rsid w:val="00975EBD"/>
    <w:rsid w:val="00983B33"/>
    <w:rsid w:val="009865F1"/>
    <w:rsid w:val="009A0087"/>
    <w:rsid w:val="009A42E0"/>
    <w:rsid w:val="009B14FF"/>
    <w:rsid w:val="009B21C1"/>
    <w:rsid w:val="009B502F"/>
    <w:rsid w:val="009B6FA2"/>
    <w:rsid w:val="009B7E26"/>
    <w:rsid w:val="009C54D7"/>
    <w:rsid w:val="009C562C"/>
    <w:rsid w:val="009C6B32"/>
    <w:rsid w:val="009D501B"/>
    <w:rsid w:val="009F4664"/>
    <w:rsid w:val="00A0283C"/>
    <w:rsid w:val="00A215EB"/>
    <w:rsid w:val="00A21B4F"/>
    <w:rsid w:val="00A2631C"/>
    <w:rsid w:val="00A30281"/>
    <w:rsid w:val="00A43C99"/>
    <w:rsid w:val="00A46F7B"/>
    <w:rsid w:val="00A47E24"/>
    <w:rsid w:val="00A525AC"/>
    <w:rsid w:val="00A6612E"/>
    <w:rsid w:val="00A6791F"/>
    <w:rsid w:val="00A70C88"/>
    <w:rsid w:val="00A93D5E"/>
    <w:rsid w:val="00A95E2A"/>
    <w:rsid w:val="00A97013"/>
    <w:rsid w:val="00A977E9"/>
    <w:rsid w:val="00AA1DEB"/>
    <w:rsid w:val="00AA2FDC"/>
    <w:rsid w:val="00AB07EF"/>
    <w:rsid w:val="00AB13D4"/>
    <w:rsid w:val="00AB79AA"/>
    <w:rsid w:val="00AB7F69"/>
    <w:rsid w:val="00AD312F"/>
    <w:rsid w:val="00AD3461"/>
    <w:rsid w:val="00AD7EBF"/>
    <w:rsid w:val="00AE0706"/>
    <w:rsid w:val="00AF0A32"/>
    <w:rsid w:val="00B000D3"/>
    <w:rsid w:val="00B017BD"/>
    <w:rsid w:val="00B02F86"/>
    <w:rsid w:val="00B04A2E"/>
    <w:rsid w:val="00B04C43"/>
    <w:rsid w:val="00B055A2"/>
    <w:rsid w:val="00B152DF"/>
    <w:rsid w:val="00B15B53"/>
    <w:rsid w:val="00B26A63"/>
    <w:rsid w:val="00B30CC8"/>
    <w:rsid w:val="00B31649"/>
    <w:rsid w:val="00B50953"/>
    <w:rsid w:val="00B6344F"/>
    <w:rsid w:val="00B80A4A"/>
    <w:rsid w:val="00B85019"/>
    <w:rsid w:val="00B8671E"/>
    <w:rsid w:val="00B914E0"/>
    <w:rsid w:val="00B93AEA"/>
    <w:rsid w:val="00BA528E"/>
    <w:rsid w:val="00BB300A"/>
    <w:rsid w:val="00BB6726"/>
    <w:rsid w:val="00BB7F24"/>
    <w:rsid w:val="00BD333A"/>
    <w:rsid w:val="00BF066B"/>
    <w:rsid w:val="00BF2747"/>
    <w:rsid w:val="00BF4F5F"/>
    <w:rsid w:val="00C0088B"/>
    <w:rsid w:val="00C03796"/>
    <w:rsid w:val="00C04F30"/>
    <w:rsid w:val="00C10F95"/>
    <w:rsid w:val="00C11363"/>
    <w:rsid w:val="00C14614"/>
    <w:rsid w:val="00C16394"/>
    <w:rsid w:val="00C321BC"/>
    <w:rsid w:val="00C33B33"/>
    <w:rsid w:val="00C35E8E"/>
    <w:rsid w:val="00C45349"/>
    <w:rsid w:val="00C52204"/>
    <w:rsid w:val="00C54EFB"/>
    <w:rsid w:val="00C74C38"/>
    <w:rsid w:val="00C75A43"/>
    <w:rsid w:val="00C80BB1"/>
    <w:rsid w:val="00C80DE5"/>
    <w:rsid w:val="00C83630"/>
    <w:rsid w:val="00C92049"/>
    <w:rsid w:val="00C92430"/>
    <w:rsid w:val="00C953E9"/>
    <w:rsid w:val="00C9591B"/>
    <w:rsid w:val="00C95AC6"/>
    <w:rsid w:val="00C97582"/>
    <w:rsid w:val="00C97C9B"/>
    <w:rsid w:val="00CC2D68"/>
    <w:rsid w:val="00CE1FAE"/>
    <w:rsid w:val="00CF3F33"/>
    <w:rsid w:val="00D00D34"/>
    <w:rsid w:val="00D03E54"/>
    <w:rsid w:val="00D051DA"/>
    <w:rsid w:val="00D07574"/>
    <w:rsid w:val="00D11010"/>
    <w:rsid w:val="00D123ED"/>
    <w:rsid w:val="00D12DD4"/>
    <w:rsid w:val="00D14F69"/>
    <w:rsid w:val="00D14FD2"/>
    <w:rsid w:val="00D165FE"/>
    <w:rsid w:val="00D23280"/>
    <w:rsid w:val="00D31D9A"/>
    <w:rsid w:val="00D34409"/>
    <w:rsid w:val="00D36CF8"/>
    <w:rsid w:val="00D40C3D"/>
    <w:rsid w:val="00D51851"/>
    <w:rsid w:val="00D51878"/>
    <w:rsid w:val="00D53CD0"/>
    <w:rsid w:val="00D55EB8"/>
    <w:rsid w:val="00D568F1"/>
    <w:rsid w:val="00D60377"/>
    <w:rsid w:val="00D6693B"/>
    <w:rsid w:val="00D749CC"/>
    <w:rsid w:val="00D76285"/>
    <w:rsid w:val="00D77A80"/>
    <w:rsid w:val="00D805E3"/>
    <w:rsid w:val="00D81FA5"/>
    <w:rsid w:val="00D834F9"/>
    <w:rsid w:val="00D848D3"/>
    <w:rsid w:val="00D8518C"/>
    <w:rsid w:val="00D8608E"/>
    <w:rsid w:val="00D90E3C"/>
    <w:rsid w:val="00DA241A"/>
    <w:rsid w:val="00DB1B01"/>
    <w:rsid w:val="00DB420A"/>
    <w:rsid w:val="00DB520A"/>
    <w:rsid w:val="00DB7611"/>
    <w:rsid w:val="00DC280F"/>
    <w:rsid w:val="00DC2F34"/>
    <w:rsid w:val="00DC7D8D"/>
    <w:rsid w:val="00DD1168"/>
    <w:rsid w:val="00DD3ECE"/>
    <w:rsid w:val="00DD42E8"/>
    <w:rsid w:val="00DD7362"/>
    <w:rsid w:val="00DD7CF4"/>
    <w:rsid w:val="00DE03A7"/>
    <w:rsid w:val="00DE0592"/>
    <w:rsid w:val="00DE59D3"/>
    <w:rsid w:val="00DF24B9"/>
    <w:rsid w:val="00E00F68"/>
    <w:rsid w:val="00E0573C"/>
    <w:rsid w:val="00E47A4F"/>
    <w:rsid w:val="00E47C0B"/>
    <w:rsid w:val="00E54EEA"/>
    <w:rsid w:val="00E6221A"/>
    <w:rsid w:val="00E8078E"/>
    <w:rsid w:val="00E8544E"/>
    <w:rsid w:val="00E87705"/>
    <w:rsid w:val="00E87C21"/>
    <w:rsid w:val="00EA088D"/>
    <w:rsid w:val="00EB04AA"/>
    <w:rsid w:val="00EB1DA4"/>
    <w:rsid w:val="00EB1F18"/>
    <w:rsid w:val="00EB2083"/>
    <w:rsid w:val="00EC04F0"/>
    <w:rsid w:val="00EC1DF4"/>
    <w:rsid w:val="00EC69F9"/>
    <w:rsid w:val="00ED4293"/>
    <w:rsid w:val="00EF0885"/>
    <w:rsid w:val="00EF34F3"/>
    <w:rsid w:val="00EF3795"/>
    <w:rsid w:val="00EF51FD"/>
    <w:rsid w:val="00F0262A"/>
    <w:rsid w:val="00F03106"/>
    <w:rsid w:val="00F04442"/>
    <w:rsid w:val="00F04E67"/>
    <w:rsid w:val="00F10F02"/>
    <w:rsid w:val="00F21F00"/>
    <w:rsid w:val="00F30130"/>
    <w:rsid w:val="00F320CE"/>
    <w:rsid w:val="00F5248B"/>
    <w:rsid w:val="00F605DB"/>
    <w:rsid w:val="00F635D8"/>
    <w:rsid w:val="00F742A3"/>
    <w:rsid w:val="00F744D2"/>
    <w:rsid w:val="00F822E0"/>
    <w:rsid w:val="00F82C4B"/>
    <w:rsid w:val="00F84399"/>
    <w:rsid w:val="00F86905"/>
    <w:rsid w:val="00F875B8"/>
    <w:rsid w:val="00F93047"/>
    <w:rsid w:val="00F9314E"/>
    <w:rsid w:val="00F972BB"/>
    <w:rsid w:val="00FB1EBA"/>
    <w:rsid w:val="00FB643F"/>
    <w:rsid w:val="00FC3F1C"/>
    <w:rsid w:val="00FC6666"/>
    <w:rsid w:val="00FC7AEC"/>
    <w:rsid w:val="00FD61B0"/>
    <w:rsid w:val="00FD7F80"/>
    <w:rsid w:val="00FE3381"/>
    <w:rsid w:val="00FE3395"/>
    <w:rsid w:val="00FE3D5B"/>
    <w:rsid w:val="00FE5DE3"/>
    <w:rsid w:val="00FE5EA4"/>
    <w:rsid w:val="00FF03C0"/>
    <w:rsid w:val="00FF111A"/>
    <w:rsid w:val="00FF20D5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19C54"/>
  <w15:chartTrackingRefBased/>
  <w15:docId w15:val="{068B2BFB-10EA-48F6-B6AE-375B716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"/>
    <w:next w:val="Normln"/>
    <w:link w:val="Nadpis1Char"/>
    <w:qFormat/>
    <w:rsid w:val="008B1327"/>
    <w:pPr>
      <w:keepNext/>
      <w:numPr>
        <w:numId w:val="6"/>
      </w:numPr>
      <w:spacing w:before="600" w:after="240" w:line="240" w:lineRule="auto"/>
      <w:outlineLvl w:val="0"/>
    </w:pPr>
    <w:rPr>
      <w:rFonts w:ascii="Lucida Sans Unicode" w:eastAsia="Times New Roman" w:hAnsi="Lucida Sans Unicode" w:cs="Times New Roman"/>
      <w:color w:val="92D400"/>
      <w:spacing w:val="-1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8B1327"/>
    <w:pPr>
      <w:keepLines w:val="0"/>
      <w:numPr>
        <w:ilvl w:val="2"/>
        <w:numId w:val="6"/>
      </w:numPr>
      <w:spacing w:before="240" w:line="240" w:lineRule="auto"/>
      <w:jc w:val="both"/>
      <w:outlineLvl w:val="2"/>
    </w:pPr>
    <w:rPr>
      <w:rFonts w:ascii="Lucida Sans Unicode" w:eastAsia="Times New Roman" w:hAnsi="Lucida Sans Unicode" w:cs="Times New Roman"/>
      <w:color w:val="auto"/>
      <w:sz w:val="18"/>
      <w:szCs w:val="22"/>
      <w:lang w:val="x-none" w:eastAsia="x-none"/>
    </w:rPr>
  </w:style>
  <w:style w:type="paragraph" w:styleId="Nadpis4">
    <w:name w:val="heading 4"/>
    <w:basedOn w:val="Nadpis3"/>
    <w:next w:val="Normln"/>
    <w:link w:val="Nadpis4Char"/>
    <w:qFormat/>
    <w:rsid w:val="008B1327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qFormat/>
    <w:rsid w:val="008B1327"/>
    <w:pPr>
      <w:numPr>
        <w:ilvl w:val="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8B1327"/>
    <w:pPr>
      <w:numPr>
        <w:ilvl w:val="5"/>
        <w:numId w:val="6"/>
      </w:numPr>
      <w:spacing w:before="240" w:after="60" w:line="300" w:lineRule="atLeast"/>
      <w:outlineLvl w:val="5"/>
    </w:pPr>
    <w:rPr>
      <w:rFonts w:ascii="Lucida Sans Unicode" w:eastAsia="Times New Roman" w:hAnsi="Lucida Sans Unicode" w:cs="Times New Roman"/>
      <w:b/>
      <w:bCs/>
      <w:color w:val="000000"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B1327"/>
    <w:pPr>
      <w:numPr>
        <w:ilvl w:val="6"/>
        <w:numId w:val="6"/>
      </w:numPr>
      <w:spacing w:before="240" w:after="60" w:line="300" w:lineRule="atLeast"/>
      <w:outlineLvl w:val="6"/>
    </w:pPr>
    <w:rPr>
      <w:rFonts w:ascii="Lucida Sans Unicode" w:eastAsia="Times New Roman" w:hAnsi="Lucida Sans Unicode" w:cs="Times New Roman"/>
      <w:color w:val="000000"/>
      <w:sz w:val="1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B1327"/>
    <w:pPr>
      <w:numPr>
        <w:ilvl w:val="7"/>
        <w:numId w:val="6"/>
      </w:numPr>
      <w:spacing w:before="240" w:after="60" w:line="300" w:lineRule="atLeast"/>
      <w:outlineLvl w:val="7"/>
    </w:pPr>
    <w:rPr>
      <w:rFonts w:ascii="Lucida Sans Unicode" w:eastAsia="Times New Roman" w:hAnsi="Lucida Sans Unicode" w:cs="Times New Roman"/>
      <w:i/>
      <w:iCs/>
      <w:color w:val="000000"/>
      <w:sz w:val="18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B1327"/>
    <w:pPr>
      <w:numPr>
        <w:ilvl w:val="8"/>
        <w:numId w:val="6"/>
      </w:numPr>
      <w:spacing w:before="240" w:after="60" w:line="300" w:lineRule="atLeast"/>
      <w:outlineLvl w:val="8"/>
    </w:pPr>
    <w:rPr>
      <w:rFonts w:ascii="Arial" w:eastAsia="Times New Roman" w:hAnsi="Arial" w:cs="Arial"/>
      <w:color w:val="00000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A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AF0"/>
  </w:style>
  <w:style w:type="paragraph" w:styleId="Zpat">
    <w:name w:val="footer"/>
    <w:basedOn w:val="Normln"/>
    <w:link w:val="ZpatChar"/>
    <w:uiPriority w:val="99"/>
    <w:unhideWhenUsed/>
    <w:rsid w:val="0050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F0"/>
  </w:style>
  <w:style w:type="character" w:styleId="Odkaznakoment">
    <w:name w:val="annotation reference"/>
    <w:basedOn w:val="Standardnpsmoodstavce"/>
    <w:uiPriority w:val="99"/>
    <w:semiHidden/>
    <w:unhideWhenUsed/>
    <w:rsid w:val="00AB1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13D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B13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3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D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 Char"/>
    <w:basedOn w:val="Standardnpsmoodstavce"/>
    <w:link w:val="Nadpis1"/>
    <w:rsid w:val="008B1327"/>
    <w:rPr>
      <w:rFonts w:ascii="Lucida Sans Unicode" w:eastAsia="Times New Roman" w:hAnsi="Lucida Sans Unicode" w:cs="Times New Roman"/>
      <w:color w:val="92D400"/>
      <w:spacing w:val="-1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8B1327"/>
    <w:rPr>
      <w:rFonts w:ascii="Lucida Sans Unicode" w:eastAsia="Times New Roman" w:hAnsi="Lucida Sans Unicode" w:cs="Times New Roman"/>
      <w:sz w:val="18"/>
      <w:szCs w:val="22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B1327"/>
    <w:rPr>
      <w:rFonts w:ascii="Lucida Sans Unicode" w:eastAsia="Times New Roman" w:hAnsi="Lucida Sans Unicode" w:cs="Times New Roman"/>
      <w:sz w:val="18"/>
      <w:szCs w:val="22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8B1327"/>
    <w:rPr>
      <w:rFonts w:ascii="Lucida Sans Unicode" w:eastAsia="Times New Roman" w:hAnsi="Lucida Sans Unicode" w:cs="Times New Roman"/>
      <w:sz w:val="18"/>
      <w:szCs w:val="22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8B1327"/>
    <w:rPr>
      <w:rFonts w:ascii="Lucida Sans Unicode" w:eastAsia="Times New Roman" w:hAnsi="Lucida Sans Unicode" w:cs="Times New Roman"/>
      <w:b/>
      <w:bCs/>
      <w:color w:val="000000"/>
      <w:sz w:val="22"/>
      <w:szCs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B1327"/>
    <w:rPr>
      <w:rFonts w:ascii="Lucida Sans Unicode" w:eastAsia="Times New Roman" w:hAnsi="Lucida Sans Unicode" w:cs="Times New Roman"/>
      <w:color w:val="000000"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1327"/>
    <w:rPr>
      <w:rFonts w:ascii="Lucida Sans Unicode" w:eastAsia="Times New Roman" w:hAnsi="Lucida Sans Unicode" w:cs="Times New Roman"/>
      <w:i/>
      <w:iCs/>
      <w:color w:val="000000"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1327"/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StylNadpis29b">
    <w:name w:val="Styl Nadpis 2 + 9 b."/>
    <w:basedOn w:val="Nadpis2"/>
    <w:link w:val="StylNadpis29bChar"/>
    <w:semiHidden/>
    <w:rsid w:val="008B1327"/>
    <w:pPr>
      <w:keepLines w:val="0"/>
      <w:numPr>
        <w:ilvl w:val="1"/>
        <w:numId w:val="6"/>
      </w:numPr>
      <w:spacing w:before="240" w:line="240" w:lineRule="auto"/>
    </w:pPr>
    <w:rPr>
      <w:rFonts w:ascii="Lucida Sans Unicode" w:eastAsia="Times New Roman" w:hAnsi="Lucida Sans Unicode" w:cs="Times New Roman"/>
      <w:bCs/>
      <w:color w:val="auto"/>
      <w:sz w:val="18"/>
      <w:szCs w:val="20"/>
      <w:lang w:val="x-none" w:eastAsia="x-none"/>
    </w:rPr>
  </w:style>
  <w:style w:type="character" w:customStyle="1" w:styleId="StylNadpis29bChar">
    <w:name w:val="Styl Nadpis 2 + 9 b. Char"/>
    <w:link w:val="StylNadpis29b"/>
    <w:semiHidden/>
    <w:rsid w:val="008B1327"/>
    <w:rPr>
      <w:rFonts w:ascii="Lucida Sans Unicode" w:eastAsia="Times New Roman" w:hAnsi="Lucida Sans Unicode" w:cs="Times New Roman"/>
      <w:bCs/>
      <w:sz w:val="1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8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666DA"/>
    <w:pPr>
      <w:spacing w:after="0" w:line="240" w:lineRule="auto"/>
    </w:pPr>
  </w:style>
  <w:style w:type="paragraph" w:customStyle="1" w:styleId="BDONormal">
    <w:name w:val="BDO_Normal"/>
    <w:link w:val="BDONormalChar"/>
    <w:rsid w:val="008156C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BDOAddress">
    <w:name w:val="BDO_Address"/>
    <w:basedOn w:val="BDONormal"/>
    <w:rsid w:val="008156CE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8156CE"/>
    <w:rPr>
      <w:b/>
    </w:rPr>
  </w:style>
  <w:style w:type="character" w:customStyle="1" w:styleId="BDONormalChar">
    <w:name w:val="BDO_Normal Char"/>
    <w:link w:val="BDONormal"/>
    <w:rsid w:val="008156CE"/>
    <w:rPr>
      <w:rFonts w:eastAsia="Times New Roman" w:cs="Times New Roman"/>
      <w:szCs w:val="24"/>
      <w:lang w:val="en-GB" w:eastAsia="en-GB"/>
    </w:rPr>
  </w:style>
  <w:style w:type="paragraph" w:customStyle="1" w:styleId="BDOFooter">
    <w:name w:val="BDO_Footer"/>
    <w:basedOn w:val="BDONormal"/>
    <w:rsid w:val="008156CE"/>
    <w:pPr>
      <w:spacing w:line="144" w:lineRule="exact"/>
    </w:pPr>
    <w:rPr>
      <w:color w:val="786860"/>
      <w:sz w:val="12"/>
    </w:rPr>
  </w:style>
  <w:style w:type="paragraph" w:customStyle="1" w:styleId="My01">
    <w:name w:val="My01"/>
    <w:basedOn w:val="Nadpis2"/>
    <w:autoRedefine/>
    <w:uiPriority w:val="99"/>
    <w:rsid w:val="000B0823"/>
    <w:pPr>
      <w:keepNext w:val="0"/>
      <w:keepLines w:val="0"/>
      <w:autoSpaceDE w:val="0"/>
      <w:autoSpaceDN w:val="0"/>
      <w:adjustRightInd w:val="0"/>
      <w:spacing w:before="0" w:after="200"/>
      <w:ind w:left="792"/>
      <w:jc w:val="both"/>
      <w:textAlignment w:val="center"/>
      <w:outlineLvl w:val="9"/>
    </w:pPr>
    <w:rPr>
      <w:rFonts w:ascii="Trebuchet MS" w:eastAsia="Times New Roman" w:hAnsi="Trebuchet MS" w:cs="ArialMT"/>
      <w:bCs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14E7ED1A4FC046BCAB40DEC53793F5" ma:contentTypeVersion="10" ma:contentTypeDescription="Vytvoří nový dokument" ma:contentTypeScope="" ma:versionID="16e5c48441ade23d1ce7792e68d7e12f">
  <xsd:schema xmlns:xsd="http://www.w3.org/2001/XMLSchema" xmlns:xs="http://www.w3.org/2001/XMLSchema" xmlns:p="http://schemas.microsoft.com/office/2006/metadata/properties" xmlns:ns2="48398a18-0693-4421-aa61-a941458edee1" xmlns:ns3="c2f13eac-25c7-46c4-b20a-85f10a7e1a39" targetNamespace="http://schemas.microsoft.com/office/2006/metadata/properties" ma:root="true" ma:fieldsID="eb548a7c3737e7632adc4af558f130d3" ns2:_="" ns3:_="">
    <xsd:import namespace="48398a18-0693-4421-aa61-a941458edee1"/>
    <xsd:import namespace="c2f13eac-25c7-46c4-b20a-85f10a7e1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98a18-0693-4421-aa61-a941458ed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13eac-25c7-46c4-b20a-85f10a7e1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A013E-9F7F-4D1E-BFA8-214DB8BEA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BEA77-F732-4EEE-BAC6-2074A498E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5D655-4D59-47E7-A6C3-EAA348E8F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98a18-0693-4421-aa61-a941458edee1"/>
    <ds:schemaRef ds:uri="c2f13eac-25c7-46c4-b20a-85f10a7e1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DCED9-97F0-4970-86C6-5AB860840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Lukačovič</dc:creator>
  <cp:keywords/>
  <dc:description/>
  <cp:lastModifiedBy>Aubrechtová Taťána</cp:lastModifiedBy>
  <cp:revision>4</cp:revision>
  <cp:lastPrinted>2021-06-11T12:52:00Z</cp:lastPrinted>
  <dcterms:created xsi:type="dcterms:W3CDTF">2022-05-18T13:23:00Z</dcterms:created>
  <dcterms:modified xsi:type="dcterms:W3CDTF">2022-06-08T11:22:00Z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0x0101008614E7ED1A4FC046BCAB40DEC53793F5</vt:lpwstr>
  </property>
</Properties>
</file>