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Title"/>
        <w:spacing w:before="99"/>
        <w:ind w:left="3143" w:right="3168"/>
      </w:pPr>
      <w:r>
        <w:rPr>
          <w:color w:val="808080"/>
        </w:rPr>
        <w:t>Smlouva č. 7211100100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spacing w:before="1"/>
        <w:ind w:left="10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line="265" w:lineRule="exact" w:before="188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3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3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3"/>
        </w:rPr>
        <w:t> </w:t>
      </w:r>
      <w:r>
        <w:rPr/>
        <w:t>V a</w:t>
      </w:r>
      <w:r>
        <w:rPr>
          <w:spacing w:val="-2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1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4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37" w:lineRule="auto" w:before="3"/>
        <w:ind w:left="102" w:right="4771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70009-9025001/0710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</w:pPr>
    </w:p>
    <w:p>
      <w:pPr>
        <w:pStyle w:val="BodyText"/>
        <w:spacing w:before="1"/>
        <w:ind w:left="102"/>
      </w:pPr>
      <w:r>
        <w:rPr>
          <w:w w:val="99"/>
        </w:rPr>
        <w:t>a</w:t>
      </w:r>
    </w:p>
    <w:p>
      <w:pPr>
        <w:pStyle w:val="BodyText"/>
        <w:rPr>
          <w:sz w:val="26"/>
        </w:rPr>
      </w:pPr>
    </w:p>
    <w:p>
      <w:pPr>
        <w:pStyle w:val="Heading2"/>
        <w:spacing w:line="265" w:lineRule="exact" w:before="187"/>
        <w:jc w:val="left"/>
      </w:pPr>
      <w:r>
        <w:rPr/>
        <w:t>DYAS</w:t>
      </w:r>
      <w:r>
        <w:rPr>
          <w:spacing w:val="-3"/>
        </w:rPr>
        <w:t> </w:t>
      </w:r>
      <w:r>
        <w:rPr/>
        <w:t>ENERGY</w:t>
      </w:r>
      <w:r>
        <w:rPr>
          <w:spacing w:val="-4"/>
        </w:rPr>
        <w:t> </w:t>
      </w:r>
      <w:r>
        <w:rPr/>
        <w:t>s.r.o.</w:t>
      </w:r>
    </w:p>
    <w:p>
      <w:pPr>
        <w:pStyle w:val="BodyText"/>
        <w:ind w:left="102" w:right="117"/>
      </w:pPr>
      <w:r>
        <w:rPr/>
        <w:t>obchodní</w:t>
      </w:r>
      <w:r>
        <w:rPr>
          <w:spacing w:val="24"/>
        </w:rPr>
        <w:t> </w:t>
      </w:r>
      <w:r>
        <w:rPr/>
        <w:t>společnost</w:t>
      </w:r>
      <w:r>
        <w:rPr>
          <w:spacing w:val="23"/>
        </w:rPr>
        <w:t> </w:t>
      </w:r>
      <w:r>
        <w:rPr/>
        <w:t>zapsaná</w:t>
      </w:r>
      <w:r>
        <w:rPr>
          <w:spacing w:val="23"/>
        </w:rPr>
        <w:t> </w:t>
      </w:r>
      <w:r>
        <w:rPr/>
        <w:t>v</w:t>
      </w:r>
      <w:r>
        <w:rPr>
          <w:spacing w:val="24"/>
        </w:rPr>
        <w:t> </w:t>
      </w:r>
      <w:r>
        <w:rPr/>
        <w:t>obchodním</w:t>
      </w:r>
      <w:r>
        <w:rPr>
          <w:spacing w:val="23"/>
        </w:rPr>
        <w:t> </w:t>
      </w:r>
      <w:r>
        <w:rPr/>
        <w:t>rejstříku</w:t>
      </w:r>
      <w:r>
        <w:rPr>
          <w:spacing w:val="24"/>
        </w:rPr>
        <w:t> </w:t>
      </w:r>
      <w:r>
        <w:rPr/>
        <w:t>vedeném</w:t>
      </w:r>
      <w:r>
        <w:rPr>
          <w:spacing w:val="23"/>
        </w:rPr>
        <w:t> </w:t>
      </w:r>
      <w:r>
        <w:rPr/>
        <w:t>Krajským</w:t>
      </w:r>
      <w:r>
        <w:rPr>
          <w:spacing w:val="23"/>
        </w:rPr>
        <w:t> </w:t>
      </w:r>
      <w:r>
        <w:rPr/>
        <w:t>soudem</w:t>
      </w:r>
      <w:r>
        <w:rPr>
          <w:spacing w:val="23"/>
        </w:rPr>
        <w:t> </w:t>
      </w:r>
      <w:r>
        <w:rPr/>
        <w:t>v</w:t>
      </w:r>
      <w:r>
        <w:rPr>
          <w:spacing w:val="86"/>
        </w:rPr>
        <w:t> </w:t>
      </w:r>
      <w:r>
        <w:rPr/>
        <w:t>Brně,</w:t>
      </w:r>
      <w:r>
        <w:rPr>
          <w:spacing w:val="79"/>
        </w:rPr>
        <w:t> </w:t>
      </w:r>
      <w:r>
        <w:rPr/>
        <w:t>oddíl</w:t>
      </w:r>
      <w:r>
        <w:rPr>
          <w:spacing w:val="78"/>
        </w:rPr>
        <w:t> </w:t>
      </w:r>
      <w:r>
        <w:rPr/>
        <w:t>C,</w:t>
      </w:r>
      <w:r>
        <w:rPr>
          <w:spacing w:val="-52"/>
        </w:rPr>
        <w:t> </w:t>
      </w:r>
      <w:r>
        <w:rPr/>
        <w:t>vložka</w:t>
      </w:r>
      <w:r>
        <w:rPr>
          <w:spacing w:val="-1"/>
        </w:rPr>
        <w:t> </w:t>
      </w:r>
      <w:r>
        <w:rPr/>
        <w:t>105830</w:t>
      </w:r>
    </w:p>
    <w:p>
      <w:pPr>
        <w:pStyle w:val="BodyText"/>
        <w:tabs>
          <w:tab w:pos="2982" w:val="left" w:leader="none"/>
        </w:tabs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tř.</w:t>
      </w:r>
      <w:r>
        <w:rPr>
          <w:spacing w:val="-3"/>
        </w:rPr>
        <w:t> </w:t>
      </w:r>
      <w:r>
        <w:rPr/>
        <w:t>Dukelských</w:t>
      </w:r>
      <w:r>
        <w:rPr>
          <w:spacing w:val="-3"/>
        </w:rPr>
        <w:t> </w:t>
      </w:r>
      <w:r>
        <w:rPr/>
        <w:t>hrdinů</w:t>
      </w:r>
      <w:r>
        <w:rPr>
          <w:spacing w:val="-4"/>
        </w:rPr>
        <w:t> </w:t>
      </w:r>
      <w:r>
        <w:rPr/>
        <w:t>3653/1,</w:t>
      </w:r>
      <w:r>
        <w:rPr>
          <w:spacing w:val="-4"/>
        </w:rPr>
        <w:t> </w:t>
      </w:r>
      <w:r>
        <w:rPr/>
        <w:t>69501</w:t>
      </w:r>
      <w:r>
        <w:rPr>
          <w:spacing w:val="-3"/>
        </w:rPr>
        <w:t> </w:t>
      </w:r>
      <w:r>
        <w:rPr/>
        <w:t>Hodonín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07043961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Janem</w:t>
      </w:r>
      <w:r>
        <w:rPr>
          <w:spacing w:val="52"/>
        </w:rPr>
        <w:t> </w:t>
      </w:r>
      <w:r>
        <w:rPr/>
        <w:t>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z</w:t>
      </w:r>
      <w:r>
        <w:rPr>
          <w:spacing w:val="-1"/>
        </w:rPr>
        <w:t> </w:t>
      </w:r>
      <w:r>
        <w:rPr/>
        <w:t>c</w:t>
      </w:r>
      <w:r>
        <w:rPr>
          <w:spacing w:val="-2"/>
        </w:rPr>
        <w:t> </w:t>
      </w:r>
      <w:r>
        <w:rPr/>
        <w:t>z y</w:t>
      </w:r>
      <w:r>
        <w:rPr>
          <w:spacing w:val="-2"/>
        </w:rPr>
        <w:t> </w:t>
      </w:r>
      <w:r>
        <w:rPr/>
        <w:t>k</w:t>
      </w:r>
      <w:r>
        <w:rPr>
          <w:spacing w:val="-1"/>
        </w:rPr>
        <w:t> </w:t>
      </w:r>
      <w:r>
        <w:rPr/>
        <w:t>e m,</w:t>
      </w:r>
      <w:r>
        <w:rPr>
          <w:spacing w:val="-2"/>
        </w:rPr>
        <w:t> </w:t>
      </w:r>
      <w:r>
        <w:rPr/>
        <w:t>jednatelem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Raiffeisenbank</w:t>
      </w:r>
      <w:r>
        <w:rPr>
          <w:spacing w:val="-4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line="477" w:lineRule="auto"/>
        <w:ind w:left="102" w:right="5066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1645158002/5500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podpory“)</w:t>
      </w:r>
    </w:p>
    <w:p>
      <w:pPr>
        <w:pStyle w:val="BodyText"/>
        <w:spacing w:before="5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rPr>
          <w:sz w:val="26"/>
        </w:rPr>
      </w:pPr>
    </w:p>
    <w:p>
      <w:pPr>
        <w:pStyle w:val="BodyText"/>
        <w:spacing w:before="13"/>
        <w:rPr>
          <w:sz w:val="33"/>
        </w:rPr>
      </w:pPr>
    </w:p>
    <w:p>
      <w:pPr>
        <w:pStyle w:val="Heading1"/>
        <w:ind w:left="4726" w:right="4755"/>
      </w:pPr>
      <w:r>
        <w:rPr/>
        <w:t>I.</w:t>
      </w:r>
    </w:p>
    <w:p>
      <w:pPr>
        <w:pStyle w:val="Heading2"/>
        <w:ind w:left="3135" w:right="316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7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7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6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left="385" w:right="131"/>
        <w:jc w:val="both"/>
      </w:pPr>
      <w:r>
        <w:rPr/>
        <w:t>„Smlouva“) se uzavírá na základě Rozhodnutí ministra životního prostředí č. 7211100100 o poskytnutí</w:t>
      </w:r>
      <w:r>
        <w:rPr>
          <w:spacing w:val="1"/>
        </w:rPr>
        <w:t> </w:t>
      </w:r>
      <w:r>
        <w:rPr/>
        <w:t>finančních prostředků ze Státního fondu životního prostředí ČR ze dne 13. 4.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 (dále</w:t>
      </w:r>
      <w:r>
        <w:rPr>
          <w:spacing w:val="-2"/>
        </w:rPr>
        <w:t> </w:t>
      </w:r>
      <w:r>
        <w:rPr/>
        <w:t>jen</w:t>
      </w:r>
      <w:r>
        <w:rPr>
          <w:spacing w:val="2"/>
        </w:rPr>
        <w:t> </w:t>
      </w:r>
      <w:r>
        <w:rPr/>
        <w:t>„Rozhodnutí“).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</w:pPr>
    </w:p>
    <w:p>
      <w:pPr>
        <w:pStyle w:val="BodyText"/>
        <w:spacing w:before="12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00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odpovídají</w:t>
      </w:r>
      <w:r>
        <w:rPr>
          <w:spacing w:val="1"/>
          <w:sz w:val="20"/>
        </w:rPr>
        <w:t> </w:t>
      </w:r>
      <w:r>
        <w:rPr>
          <w:sz w:val="20"/>
        </w:rPr>
        <w:t>podmínkám</w:t>
      </w:r>
      <w:r>
        <w:rPr>
          <w:spacing w:val="-2"/>
          <w:sz w:val="20"/>
        </w:rPr>
        <w:t> </w:t>
      </w:r>
      <w:r>
        <w:rPr>
          <w:sz w:val="20"/>
        </w:rPr>
        <w:t>stanoveným</w:t>
      </w:r>
      <w:r>
        <w:rPr>
          <w:spacing w:val="-3"/>
          <w:sz w:val="20"/>
        </w:rPr>
        <w:t> </w:t>
      </w:r>
      <w:r>
        <w:rPr>
          <w:sz w:val="20"/>
        </w:rPr>
        <w:t>Rozhodnutím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Výzvou.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18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1"/>
        <w:ind w:left="1546"/>
        <w:jc w:val="both"/>
      </w:pPr>
      <w:r>
        <w:rPr/>
        <w:t>„Fotovoltaická</w:t>
      </w:r>
      <w:r>
        <w:rPr>
          <w:spacing w:val="-5"/>
        </w:rPr>
        <w:t> </w:t>
      </w:r>
      <w:r>
        <w:rPr/>
        <w:t>elektrárna</w:t>
      </w:r>
      <w:r>
        <w:rPr>
          <w:spacing w:val="-3"/>
        </w:rPr>
        <w:t> </w:t>
      </w:r>
      <w:r>
        <w:rPr/>
        <w:t>pro</w:t>
      </w:r>
      <w:r>
        <w:rPr>
          <w:spacing w:val="-4"/>
        </w:rPr>
        <w:t> </w:t>
      </w:r>
      <w:r>
        <w:rPr/>
        <w:t>napájení</w:t>
      </w:r>
      <w:r>
        <w:rPr>
          <w:spacing w:val="-3"/>
        </w:rPr>
        <w:t> </w:t>
      </w:r>
      <w:r>
        <w:rPr/>
        <w:t>podniku</w:t>
      </w:r>
      <w:r>
        <w:rPr>
          <w:spacing w:val="-5"/>
        </w:rPr>
        <w:t> </w:t>
      </w:r>
      <w:r>
        <w:rPr/>
        <w:t>DYAS</w:t>
      </w:r>
      <w:r>
        <w:rPr>
          <w:spacing w:val="-4"/>
        </w:rPr>
        <w:t> </w:t>
      </w:r>
      <w:r>
        <w:rPr/>
        <w:t>ENERGY,</w:t>
      </w:r>
      <w:r>
        <w:rPr>
          <w:spacing w:val="-6"/>
        </w:rPr>
        <w:t> </w:t>
      </w:r>
      <w:r>
        <w:rPr/>
        <w:t>s.r.o.“</w:t>
      </w:r>
    </w:p>
    <w:p>
      <w:pPr>
        <w:pStyle w:val="BodyText"/>
        <w:spacing w:before="120"/>
        <w:ind w:left="385"/>
        <w:jc w:val="both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</w:t>
      </w:r>
      <w:r>
        <w:rPr>
          <w:spacing w:val="36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5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 w:right="136"/>
        <w:jc w:val="both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 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2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1"/>
        </w:rPr>
        <w:t> </w:t>
      </w:r>
      <w:r>
        <w:rPr/>
        <w:t>s</w:t>
      </w:r>
      <w:r>
        <w:rPr>
          <w:spacing w:val="2"/>
        </w:rPr>
        <w:t> </w:t>
      </w:r>
      <w:r>
        <w:rPr/>
        <w:t>vnitřním</w:t>
      </w:r>
      <w:r>
        <w:rPr>
          <w:spacing w:val="-2"/>
        </w:rPr>
        <w:t> </w:t>
      </w:r>
      <w:r>
        <w:rPr/>
        <w:t>trhem“.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Heading1"/>
        <w:spacing w:line="265" w:lineRule="exact"/>
        <w:ind w:left="3143" w:right="2819"/>
      </w:pPr>
      <w:r>
        <w:rPr/>
        <w:t>II.</w:t>
      </w:r>
    </w:p>
    <w:p>
      <w:pPr>
        <w:pStyle w:val="Heading2"/>
        <w:spacing w:line="265" w:lineRule="exact"/>
        <w:ind w:left="3143" w:right="281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129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6 879 128,77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šest milionů osm set sedmdesát devět tisíc jedno sto dvacet osm korun českých a sedmdesát sedm</w:t>
      </w:r>
      <w:r>
        <w:rPr>
          <w:spacing w:val="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37" w:lineRule="auto" w:before="123" w:after="0"/>
        <w:ind w:left="385" w:right="131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> </w:t>
      </w:r>
      <w:r>
        <w:rPr>
          <w:sz w:val="20"/>
        </w:rPr>
        <w:t>pro</w:t>
      </w:r>
      <w:r>
        <w:rPr>
          <w:spacing w:val="54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   odpovídá</w:t>
      </w:r>
      <w:r>
        <w:rPr>
          <w:spacing w:val="55"/>
          <w:sz w:val="20"/>
        </w:rPr>
        <w:t> </w:t>
      </w:r>
      <w:r>
        <w:rPr>
          <w:sz w:val="20"/>
        </w:rPr>
        <w:t>způsobilým</w:t>
      </w:r>
      <w:r>
        <w:rPr>
          <w:spacing w:val="55"/>
          <w:sz w:val="20"/>
        </w:rPr>
        <w:t> </w:t>
      </w:r>
      <w:r>
        <w:rPr>
          <w:sz w:val="20"/>
        </w:rPr>
        <w:t>výdajům</w:t>
      </w:r>
      <w:r>
        <w:rPr>
          <w:spacing w:val="54"/>
          <w:sz w:val="20"/>
        </w:rPr>
        <w:t> </w:t>
      </w:r>
      <w:r>
        <w:rPr>
          <w:sz w:val="20"/>
        </w:rPr>
        <w:t>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</w:t>
      </w:r>
      <w:r>
        <w:rPr>
          <w:spacing w:val="-1"/>
          <w:sz w:val="20"/>
        </w:rPr>
        <w:t> </w:t>
      </w:r>
      <w:r>
        <w:rPr>
          <w:sz w:val="20"/>
        </w:rPr>
        <w:t>16</w:t>
      </w:r>
      <w:r>
        <w:rPr>
          <w:spacing w:val="1"/>
          <w:sz w:val="20"/>
        </w:rPr>
        <w:t> </w:t>
      </w:r>
      <w:r>
        <w:rPr>
          <w:sz w:val="20"/>
        </w:rPr>
        <w:t>642</w:t>
      </w:r>
      <w:r>
        <w:rPr>
          <w:spacing w:val="1"/>
          <w:sz w:val="20"/>
        </w:rPr>
        <w:t> </w:t>
      </w:r>
      <w:r>
        <w:rPr>
          <w:sz w:val="20"/>
        </w:rPr>
        <w:t>651,08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2" w:after="0"/>
        <w:ind w:left="385" w:right="137" w:hanging="284"/>
        <w:jc w:val="both"/>
        <w:rPr>
          <w:sz w:val="20"/>
        </w:rPr>
      </w:pPr>
      <w:r>
        <w:rPr>
          <w:sz w:val="20"/>
        </w:rPr>
        <w:t>Podpora představuje 41,33 % základu pro stanovení podpory a nesmí přesáhnout 50 % z celkových</w:t>
      </w:r>
      <w:r>
        <w:rPr>
          <w:spacing w:val="1"/>
          <w:sz w:val="20"/>
        </w:rPr>
        <w:t> </w:t>
      </w:r>
      <w:r>
        <w:rPr>
          <w:sz w:val="20"/>
        </w:rPr>
        <w:t>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1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2"/>
          <w:sz w:val="20"/>
        </w:rPr>
        <w:t> </w:t>
      </w:r>
      <w:r>
        <w:rPr>
          <w:sz w:val="20"/>
        </w:rPr>
        <w:t>efektivních,  </w:t>
      </w:r>
      <w:r>
        <w:rPr>
          <w:spacing w:val="21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5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dodávkami,</w:t>
      </w:r>
      <w:r>
        <w:rPr>
          <w:spacing w:val="-5"/>
          <w:sz w:val="20"/>
        </w:rPr>
        <w:t> </w:t>
      </w:r>
      <w:r>
        <w:rPr>
          <w:sz w:val="20"/>
        </w:rPr>
        <w:t>službami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7"/>
          <w:sz w:val="20"/>
        </w:rPr>
        <w:t> </w:t>
      </w:r>
      <w:r>
        <w:rPr>
          <w:sz w:val="20"/>
        </w:rPr>
        <w:t>jinými</w:t>
      </w:r>
      <w:r>
        <w:rPr>
          <w:spacing w:val="-52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3"/>
          <w:sz w:val="20"/>
        </w:rPr>
        <w:t> </w:t>
      </w:r>
      <w:r>
        <w:rPr>
          <w:sz w:val="20"/>
        </w:rPr>
        <w:t>lze</w:t>
      </w:r>
      <w:r>
        <w:rPr>
          <w:spacing w:val="33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4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3"/>
          <w:sz w:val="20"/>
        </w:rPr>
        <w:t> </w:t>
      </w:r>
      <w:r>
        <w:rPr>
          <w:sz w:val="20"/>
        </w:rPr>
        <w:t>dodavatelem</w:t>
      </w:r>
      <w:r>
        <w:rPr>
          <w:spacing w:val="33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3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rPr>
          <w:sz w:val="26"/>
        </w:rPr>
      </w:pPr>
    </w:p>
    <w:p>
      <w:pPr>
        <w:pStyle w:val="Heading1"/>
        <w:spacing w:before="186"/>
      </w:pPr>
      <w:r>
        <w:rPr/>
        <w:t>III.</w:t>
      </w:r>
    </w:p>
    <w:p>
      <w:pPr>
        <w:pStyle w:val="Heading2"/>
        <w:ind w:left="3135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6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1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1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2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podpory,</w:t>
      </w:r>
      <w:r>
        <w:rPr>
          <w:spacing w:val="12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3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1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BodyText"/>
        <w:spacing w:line="237" w:lineRule="auto" w:before="102"/>
        <w:ind w:left="385" w:right="136"/>
        <w:jc w:val="both"/>
      </w:pPr>
      <w:r>
        <w:rPr/>
        <w:t>a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po</w:t>
      </w:r>
      <w:r>
        <w:rPr>
          <w:spacing w:val="-3"/>
        </w:rPr>
        <w:t> </w:t>
      </w:r>
      <w:r>
        <w:rPr/>
        <w:t>ukončení</w:t>
      </w:r>
      <w:r>
        <w:rPr>
          <w:spacing w:val="-6"/>
        </w:rPr>
        <w:t> </w:t>
      </w:r>
      <w:r>
        <w:rPr/>
        <w:t>realizace</w:t>
      </w:r>
      <w:r>
        <w:rPr>
          <w:spacing w:val="-6"/>
        </w:rPr>
        <w:t> </w:t>
      </w:r>
      <w:r>
        <w:rPr/>
        <w:t>projektu</w:t>
      </w:r>
      <w:r>
        <w:rPr>
          <w:spacing w:val="-5"/>
        </w:rPr>
        <w:t> </w:t>
      </w:r>
      <w:r>
        <w:rPr/>
        <w:t>podle</w:t>
      </w:r>
      <w:r>
        <w:rPr>
          <w:spacing w:val="-6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e).</w:t>
      </w:r>
      <w:r>
        <w:rPr>
          <w:spacing w:val="-5"/>
        </w:rPr>
        <w:t> </w:t>
      </w:r>
      <w:r>
        <w:rPr/>
        <w:t>Fond</w:t>
      </w:r>
      <w:r>
        <w:rPr>
          <w:spacing w:val="-5"/>
        </w:rPr>
        <w:t> </w:t>
      </w:r>
      <w:r>
        <w:rPr/>
        <w:t>bude</w:t>
      </w:r>
      <w:r>
        <w:rPr>
          <w:spacing w:val="-6"/>
        </w:rPr>
        <w:t> </w:t>
      </w:r>
      <w:r>
        <w:rPr/>
        <w:t>příjemci</w:t>
      </w:r>
      <w:r>
        <w:rPr>
          <w:spacing w:val="-5"/>
        </w:rPr>
        <w:t> </w:t>
      </w:r>
      <w:r>
        <w:rPr/>
        <w:t>podpory</w:t>
      </w:r>
      <w:r>
        <w:rPr>
          <w:spacing w:val="-6"/>
        </w:rPr>
        <w:t> </w:t>
      </w:r>
      <w:r>
        <w:rPr/>
        <w:t>platbu</w:t>
      </w:r>
      <w:r>
        <w:rPr>
          <w:spacing w:val="-52"/>
        </w:rPr>
        <w:t> </w:t>
      </w:r>
      <w:r>
        <w:rPr/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3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je</w:t>
      </w:r>
      <w:r>
        <w:rPr>
          <w:spacing w:val="12"/>
          <w:sz w:val="20"/>
        </w:rPr>
        <w:t> </w:t>
      </w:r>
      <w:r>
        <w:rPr>
          <w:sz w:val="20"/>
        </w:rPr>
        <w:t>povinen</w:t>
      </w:r>
      <w:r>
        <w:rPr>
          <w:spacing w:val="14"/>
          <w:sz w:val="20"/>
        </w:rPr>
        <w:t> </w:t>
      </w:r>
      <w:r>
        <w:rPr>
          <w:sz w:val="20"/>
        </w:rPr>
        <w:t>postupovat</w:t>
      </w:r>
      <w:r>
        <w:rPr>
          <w:spacing w:val="12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2"/>
          <w:sz w:val="20"/>
        </w:rPr>
        <w:t> </w:t>
      </w: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7"/>
          <w:sz w:val="20"/>
        </w:rPr>
        <w:t> </w:t>
      </w:r>
      <w:r>
        <w:rPr>
          <w:sz w:val="20"/>
        </w:rPr>
        <w:t>informačním</w:t>
      </w:r>
      <w:r>
        <w:rPr>
          <w:spacing w:val="-7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5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w w:val="95"/>
          <w:sz w:val="20"/>
        </w:rPr>
        <w:t>Změnu rozložení investic a neinvestic je možné provést změnovým řízením pouze na neprofinancovaných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3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9"/>
          <w:sz w:val="20"/>
        </w:rPr>
        <w:t> </w:t>
      </w:r>
      <w:r>
        <w:rPr>
          <w:sz w:val="20"/>
        </w:rPr>
        <w:t>Žádost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10"/>
          <w:sz w:val="20"/>
        </w:rPr>
        <w:t> </w:t>
      </w:r>
      <w:r>
        <w:rPr>
          <w:sz w:val="20"/>
        </w:rPr>
        <w:t>musí</w:t>
      </w:r>
      <w:r>
        <w:rPr>
          <w:spacing w:val="9"/>
          <w:sz w:val="20"/>
        </w:rPr>
        <w:t> </w:t>
      </w:r>
      <w:r>
        <w:rPr>
          <w:sz w:val="20"/>
        </w:rPr>
        <w:t>obsahovat</w:t>
      </w:r>
      <w:r>
        <w:rPr>
          <w:spacing w:val="8"/>
          <w:sz w:val="20"/>
        </w:rPr>
        <w:t> </w:t>
      </w:r>
      <w:r>
        <w:rPr>
          <w:sz w:val="20"/>
        </w:rPr>
        <w:t>náležitosti</w:t>
      </w:r>
      <w:r>
        <w:rPr>
          <w:spacing w:val="10"/>
          <w:sz w:val="20"/>
        </w:rPr>
        <w:t> </w:t>
      </w:r>
      <w:r>
        <w:rPr>
          <w:sz w:val="20"/>
        </w:rPr>
        <w:t>stanovené</w:t>
      </w:r>
      <w:r>
        <w:rPr>
          <w:spacing w:val="9"/>
          <w:sz w:val="20"/>
        </w:rPr>
        <w:t> </w:t>
      </w:r>
      <w:r>
        <w:rPr>
          <w:sz w:val="20"/>
        </w:rPr>
        <w:t>Výzvou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Rozhodnutím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  <w:r>
        <w:rPr>
          <w:spacing w:val="-53"/>
          <w:sz w:val="20"/>
        </w:rPr>
        <w:t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> </w:t>
      </w:r>
      <w:r>
        <w:rPr>
          <w:sz w:val="20"/>
        </w:rPr>
        <w:t>zákoníku,</w:t>
      </w:r>
      <w:r>
        <w:rPr>
          <w:spacing w:val="-11"/>
          <w:sz w:val="20"/>
        </w:rPr>
        <w:t> </w:t>
      </w:r>
      <w:r>
        <w:rPr>
          <w:sz w:val="20"/>
        </w:rPr>
        <w:t>tj.,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1"/>
          <w:sz w:val="20"/>
        </w:rPr>
        <w:t> </w:t>
      </w:r>
      <w:r>
        <w:rPr>
          <w:sz w:val="20"/>
        </w:rPr>
        <w:t>součástí</w:t>
      </w:r>
      <w:r>
        <w:rPr>
          <w:spacing w:val="-11"/>
          <w:sz w:val="20"/>
        </w:rPr>
        <w:t> </w:t>
      </w:r>
      <w:r>
        <w:rPr>
          <w:sz w:val="20"/>
        </w:rPr>
        <w:t>nemovité</w:t>
      </w:r>
      <w:r>
        <w:rPr>
          <w:spacing w:val="-12"/>
          <w:sz w:val="20"/>
        </w:rPr>
        <w:t> </w:t>
      </w:r>
      <w:r>
        <w:rPr>
          <w:sz w:val="20"/>
        </w:rPr>
        <w:t>věci</w:t>
      </w:r>
      <w:r>
        <w:rPr>
          <w:spacing w:val="-8"/>
          <w:sz w:val="20"/>
        </w:rPr>
        <w:t> </w:t>
      </w:r>
      <w:r>
        <w:rPr>
          <w:sz w:val="20"/>
        </w:rPr>
        <w:t>(v</w:t>
      </w:r>
      <w:r>
        <w:rPr>
          <w:spacing w:val="-10"/>
          <w:sz w:val="20"/>
        </w:rPr>
        <w:t> </w:t>
      </w:r>
      <w:r>
        <w:rPr>
          <w:sz w:val="20"/>
        </w:rPr>
        <w:t>případě,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předmět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umístěn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v nemovité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která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vlastnictví příjemce</w:t>
      </w:r>
      <w:r>
        <w:rPr>
          <w:spacing w:val="-2"/>
          <w:sz w:val="20"/>
        </w:rPr>
        <w:t> </w:t>
      </w:r>
      <w:r>
        <w:rPr>
          <w:sz w:val="20"/>
        </w:rPr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5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5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2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případ,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nehradí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1"/>
          <w:sz w:val="20"/>
        </w:rPr>
        <w:t> </w:t>
      </w:r>
      <w:r>
        <w:rPr>
          <w:sz w:val="20"/>
        </w:rPr>
        <w:t>zdrojů</w:t>
      </w:r>
      <w:r>
        <w:rPr>
          <w:spacing w:val="-12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 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0" w:after="0"/>
        <w:ind w:left="385" w:right="128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9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0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0"/>
          <w:sz w:val="20"/>
        </w:rPr>
        <w:t> </w:t>
      </w:r>
      <w:r>
        <w:rPr>
          <w:sz w:val="20"/>
        </w:rPr>
        <w:t>být</w:t>
      </w:r>
      <w:r>
        <w:rPr>
          <w:spacing w:val="22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3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dohodě</w:t>
      </w:r>
      <w:r>
        <w:rPr>
          <w:spacing w:val="22"/>
          <w:sz w:val="20"/>
        </w:rPr>
        <w:t> </w:t>
      </w:r>
      <w:r>
        <w:rPr>
          <w:sz w:val="20"/>
        </w:rPr>
        <w:t>musí</w:t>
      </w:r>
      <w:r>
        <w:rPr>
          <w:spacing w:val="24"/>
          <w:sz w:val="20"/>
        </w:rPr>
        <w:t> </w:t>
      </w:r>
      <w:r>
        <w:rPr>
          <w:sz w:val="20"/>
        </w:rPr>
        <w:t>být</w:t>
      </w:r>
      <w:r>
        <w:rPr>
          <w:spacing w:val="24"/>
          <w:sz w:val="20"/>
        </w:rPr>
        <w:t> </w:t>
      </w:r>
      <w:r>
        <w:rPr>
          <w:sz w:val="20"/>
        </w:rPr>
        <w:t>uvedeny</w:t>
      </w:r>
      <w:r>
        <w:rPr>
          <w:spacing w:val="25"/>
          <w:sz w:val="20"/>
        </w:rPr>
        <w:t> </w:t>
      </w:r>
      <w:r>
        <w:rPr>
          <w:sz w:val="20"/>
        </w:rPr>
        <w:t>smluvní</w:t>
      </w:r>
      <w:r>
        <w:rPr>
          <w:spacing w:val="24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2"/>
          <w:sz w:val="20"/>
        </w:rPr>
        <w:t> </w:t>
      </w:r>
      <w:r>
        <w:rPr>
          <w:sz w:val="20"/>
        </w:rPr>
        <w:t>projektu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faktur/y</w:t>
      </w:r>
      <w:r>
        <w:rPr>
          <w:spacing w:val="-53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3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 stran.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Heading1"/>
        <w:ind w:left="3140"/>
      </w:pPr>
      <w:r>
        <w:rPr/>
        <w:t>IV.</w:t>
      </w:r>
    </w:p>
    <w:p>
      <w:pPr>
        <w:pStyle w:val="Heading2"/>
        <w:spacing w:before="1"/>
        <w:ind w:left="1017" w:right="1045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37" w:lineRule="auto" w:before="123" w:after="0"/>
        <w:ind w:left="745" w:right="131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20"/>
          <w:sz w:val="20"/>
        </w:rPr>
        <w:t> </w:t>
      </w:r>
      <w:r>
        <w:rPr>
          <w:sz w:val="20"/>
        </w:rPr>
        <w:t>účel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„Fotovoltaická</w:t>
      </w:r>
      <w:r>
        <w:rPr>
          <w:spacing w:val="23"/>
          <w:sz w:val="20"/>
        </w:rPr>
        <w:t> </w:t>
      </w:r>
      <w:r>
        <w:rPr>
          <w:sz w:val="20"/>
        </w:rPr>
        <w:t>elektrárna</w:t>
      </w:r>
      <w:r>
        <w:rPr>
          <w:spacing w:val="20"/>
          <w:sz w:val="20"/>
        </w:rPr>
        <w:t> </w:t>
      </w:r>
      <w:r>
        <w:rPr>
          <w:sz w:val="20"/>
        </w:rPr>
        <w:t>pro</w:t>
      </w:r>
      <w:r>
        <w:rPr>
          <w:spacing w:val="22"/>
          <w:sz w:val="20"/>
        </w:rPr>
        <w:t> </w:t>
      </w:r>
      <w:r>
        <w:rPr>
          <w:sz w:val="20"/>
        </w:rPr>
        <w:t>napájení</w:t>
      </w:r>
      <w:r>
        <w:rPr>
          <w:spacing w:val="23"/>
          <w:sz w:val="20"/>
        </w:rPr>
        <w:t> </w:t>
      </w:r>
      <w:r>
        <w:rPr>
          <w:sz w:val="20"/>
        </w:rPr>
        <w:t>podniku</w:t>
      </w:r>
      <w:r>
        <w:rPr>
          <w:spacing w:val="20"/>
          <w:sz w:val="20"/>
        </w:rPr>
        <w:t> </w:t>
      </w:r>
      <w:r>
        <w:rPr>
          <w:sz w:val="20"/>
        </w:rPr>
        <w:t>DYAS</w:t>
      </w:r>
      <w:r>
        <w:rPr>
          <w:spacing w:val="23"/>
          <w:sz w:val="20"/>
        </w:rPr>
        <w:t> </w:t>
      </w:r>
      <w:r>
        <w:rPr>
          <w:sz w:val="20"/>
        </w:rPr>
        <w:t>ENERGY,</w:t>
      </w:r>
      <w:r>
        <w:rPr>
          <w:spacing w:val="23"/>
          <w:sz w:val="20"/>
        </w:rPr>
        <w:t> </w:t>
      </w:r>
      <w:r>
        <w:rPr>
          <w:sz w:val="20"/>
        </w:rPr>
        <w:t>s.r.o.“</w:t>
      </w:r>
      <w:r>
        <w:rPr>
          <w:spacing w:val="21"/>
          <w:sz w:val="20"/>
        </w:rPr>
        <w:t> </w:t>
      </w:r>
      <w:r>
        <w:rPr>
          <w:sz w:val="20"/>
        </w:rPr>
        <w:t>tím,</w:t>
      </w:r>
      <w:r>
        <w:rPr>
          <w:spacing w:val="21"/>
          <w:sz w:val="20"/>
        </w:rPr>
        <w:t> </w:t>
      </w:r>
      <w:r>
        <w:rPr>
          <w:sz w:val="20"/>
        </w:rPr>
        <w:t>že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2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Výzvou,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-3"/>
          <w:sz w:val="20"/>
        </w:rPr>
        <w:t> </w:t>
      </w:r>
      <w:r>
        <w:rPr>
          <w:sz w:val="20"/>
        </w:rPr>
        <w:t>přílohami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</w:p>
    <w:p>
      <w:pPr>
        <w:spacing w:after="0" w:line="237" w:lineRule="auto"/>
        <w:jc w:val="left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99" w:after="0"/>
        <w:ind w:left="745" w:right="134" w:hanging="360"/>
        <w:jc w:val="both"/>
        <w:rPr>
          <w:sz w:val="20"/>
        </w:rPr>
      </w:pPr>
      <w:r>
        <w:rPr>
          <w:sz w:val="20"/>
        </w:rPr>
        <w:t>realizací  </w:t>
      </w:r>
      <w:r>
        <w:rPr>
          <w:spacing w:val="41"/>
          <w:sz w:val="20"/>
        </w:rPr>
        <w:t> </w:t>
      </w:r>
      <w:r>
        <w:rPr>
          <w:sz w:val="20"/>
        </w:rPr>
        <w:t>projektu  </w:t>
      </w:r>
      <w:r>
        <w:rPr>
          <w:spacing w:val="42"/>
          <w:sz w:val="20"/>
        </w:rPr>
        <w:t> </w:t>
      </w:r>
      <w:r>
        <w:rPr>
          <w:sz w:val="20"/>
        </w:rPr>
        <w:t>dojde  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výstavbě  </w:t>
      </w:r>
      <w:r>
        <w:rPr>
          <w:spacing w:val="41"/>
          <w:sz w:val="20"/>
        </w:rPr>
        <w:t> </w:t>
      </w:r>
      <w:r>
        <w:rPr>
          <w:sz w:val="20"/>
        </w:rPr>
        <w:t>nové  </w:t>
      </w:r>
      <w:r>
        <w:rPr>
          <w:spacing w:val="42"/>
          <w:sz w:val="20"/>
        </w:rPr>
        <w:t> </w:t>
      </w:r>
      <w:r>
        <w:rPr>
          <w:sz w:val="20"/>
        </w:rPr>
        <w:t>fotovoltaické  </w:t>
      </w:r>
      <w:r>
        <w:rPr>
          <w:spacing w:val="41"/>
          <w:sz w:val="20"/>
        </w:rPr>
        <w:t> </w:t>
      </w:r>
      <w:r>
        <w:rPr>
          <w:sz w:val="20"/>
        </w:rPr>
        <w:t>elektrárny  </w:t>
      </w:r>
      <w:r>
        <w:rPr>
          <w:spacing w:val="41"/>
          <w:sz w:val="20"/>
        </w:rPr>
        <w:t> </w:t>
      </w:r>
      <w:r>
        <w:rPr>
          <w:sz w:val="20"/>
        </w:rPr>
        <w:t>s  </w:t>
      </w:r>
      <w:r>
        <w:rPr>
          <w:spacing w:val="42"/>
          <w:sz w:val="20"/>
        </w:rPr>
        <w:t> </w:t>
      </w:r>
      <w:r>
        <w:rPr>
          <w:sz w:val="20"/>
        </w:rPr>
        <w:t>pozemní  </w:t>
      </w:r>
      <w:r>
        <w:rPr>
          <w:spacing w:val="42"/>
          <w:sz w:val="20"/>
        </w:rPr>
        <w:t> </w:t>
      </w:r>
      <w:r>
        <w:rPr>
          <w:sz w:val="20"/>
        </w:rPr>
        <w:t>instalací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předpokládaným</w:t>
      </w:r>
      <w:r>
        <w:rPr>
          <w:spacing w:val="-8"/>
          <w:sz w:val="20"/>
        </w:rPr>
        <w:t> </w:t>
      </w:r>
      <w:r>
        <w:rPr>
          <w:sz w:val="20"/>
        </w:rPr>
        <w:t>výkonem</w:t>
      </w:r>
      <w:r>
        <w:rPr>
          <w:spacing w:val="-9"/>
          <w:sz w:val="20"/>
        </w:rPr>
        <w:t> </w:t>
      </w:r>
      <w:r>
        <w:rPr>
          <w:sz w:val="20"/>
        </w:rPr>
        <w:t>317</w:t>
      </w:r>
      <w:r>
        <w:rPr>
          <w:spacing w:val="-6"/>
          <w:sz w:val="20"/>
        </w:rPr>
        <w:t> </w:t>
      </w:r>
      <w:r>
        <w:rPr>
          <w:sz w:val="20"/>
        </w:rPr>
        <w:t>kWp,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střešní</w:t>
      </w:r>
      <w:r>
        <w:rPr>
          <w:spacing w:val="-6"/>
          <w:sz w:val="20"/>
        </w:rPr>
        <w:t> </w:t>
      </w:r>
      <w:r>
        <w:rPr>
          <w:sz w:val="20"/>
        </w:rPr>
        <w:t>instalací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předpokládaným</w:t>
      </w:r>
      <w:r>
        <w:rPr>
          <w:spacing w:val="-7"/>
          <w:sz w:val="20"/>
        </w:rPr>
        <w:t> </w:t>
      </w:r>
      <w:r>
        <w:rPr>
          <w:sz w:val="20"/>
        </w:rPr>
        <w:t>výkonem</w:t>
      </w:r>
      <w:r>
        <w:rPr>
          <w:spacing w:val="-8"/>
          <w:sz w:val="20"/>
        </w:rPr>
        <w:t> </w:t>
      </w:r>
      <w:r>
        <w:rPr>
          <w:sz w:val="20"/>
        </w:rPr>
        <w:t>173</w:t>
      </w:r>
      <w:r>
        <w:rPr>
          <w:spacing w:val="-6"/>
          <w:sz w:val="20"/>
        </w:rPr>
        <w:t> </w:t>
      </w:r>
      <w:r>
        <w:rPr>
          <w:sz w:val="20"/>
        </w:rPr>
        <w:t>kWp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instalací</w:t>
      </w:r>
      <w:r>
        <w:rPr>
          <w:spacing w:val="-1"/>
          <w:sz w:val="20"/>
        </w:rPr>
        <w:t> </w:t>
      </w:r>
      <w:r>
        <w:rPr>
          <w:sz w:val="20"/>
        </w:rPr>
        <w:t>akumulace</w:t>
      </w:r>
      <w:r>
        <w:rPr>
          <w:spacing w:val="-1"/>
          <w:sz w:val="20"/>
        </w:rPr>
        <w:t> </w:t>
      </w:r>
      <w:r>
        <w:rPr>
          <w:sz w:val="20"/>
        </w:rPr>
        <w:t>o kapacitě</w:t>
      </w:r>
      <w:r>
        <w:rPr>
          <w:spacing w:val="-1"/>
          <w:sz w:val="20"/>
        </w:rPr>
        <w:t> </w:t>
      </w:r>
      <w:r>
        <w:rPr>
          <w:sz w:val="20"/>
        </w:rPr>
        <w:t>295 kWh,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0"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písmene</w:t>
      </w:r>
      <w:r>
        <w:rPr>
          <w:spacing w:val="-8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2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  <w:rPr>
          <w:sz w:val="9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5"/>
        <w:gridCol w:w="1736"/>
        <w:gridCol w:w="1825"/>
        <w:gridCol w:w="1774"/>
      </w:tblGrid>
      <w:tr>
        <w:trPr>
          <w:trHeight w:val="506" w:hRule="atLeast"/>
        </w:trPr>
        <w:tc>
          <w:tcPr>
            <w:tcW w:w="349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736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74" w:type="dxa"/>
          </w:tcPr>
          <w:p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495" w:type="dxa"/>
          </w:tcPr>
          <w:p>
            <w:pPr>
              <w:pStyle w:val="TableParagraph"/>
              <w:spacing w:line="266" w:lineRule="exact" w:before="0"/>
              <w:ind w:left="388" w:right="843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kapacita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akumulace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73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MWh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0.29</w:t>
            </w:r>
          </w:p>
        </w:tc>
      </w:tr>
      <w:tr>
        <w:trPr>
          <w:trHeight w:val="532" w:hRule="atLeast"/>
        </w:trPr>
        <w:tc>
          <w:tcPr>
            <w:tcW w:w="3495" w:type="dxa"/>
          </w:tcPr>
          <w:p>
            <w:pPr>
              <w:pStyle w:val="TableParagraph"/>
              <w:spacing w:line="266" w:lineRule="exact" w:before="0"/>
              <w:ind w:left="388" w:right="114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73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0.49</w:t>
            </w:r>
          </w:p>
        </w:tc>
      </w:tr>
      <w:tr>
        <w:trPr>
          <w:trHeight w:val="506" w:hRule="atLeast"/>
        </w:trPr>
        <w:tc>
          <w:tcPr>
            <w:tcW w:w="349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736" w:type="dxa"/>
          </w:tcPr>
          <w:p>
            <w:pPr>
              <w:pStyle w:val="TableParagraph"/>
              <w:spacing w:before="120"/>
              <w:ind w:left="0" w:right="466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478.30</w:t>
            </w:r>
          </w:p>
        </w:tc>
      </w:tr>
      <w:tr>
        <w:trPr>
          <w:trHeight w:val="532" w:hRule="atLeast"/>
        </w:trPr>
        <w:tc>
          <w:tcPr>
            <w:tcW w:w="3495" w:type="dxa"/>
          </w:tcPr>
          <w:p>
            <w:pPr>
              <w:pStyle w:val="TableParagraph"/>
              <w:spacing w:line="266" w:lineRule="exact" w:before="0"/>
              <w:ind w:left="388" w:right="31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736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5206</w:t>
            </w:r>
          </w:p>
        </w:tc>
      </w:tr>
      <w:tr>
        <w:trPr>
          <w:trHeight w:val="506" w:hRule="atLeast"/>
        </w:trPr>
        <w:tc>
          <w:tcPr>
            <w:tcW w:w="3495" w:type="dxa"/>
          </w:tcPr>
          <w:p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736" w:type="dxa"/>
          </w:tcPr>
          <w:p>
            <w:pPr>
              <w:pStyle w:val="TableParagraph"/>
              <w:spacing w:before="120"/>
              <w:ind w:left="0" w:right="490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825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74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556.20</w:t>
            </w:r>
          </w:p>
        </w:tc>
      </w:tr>
    </w:tbl>
    <w:p>
      <w:pPr>
        <w:pStyle w:val="BodyText"/>
        <w:rPr>
          <w:sz w:val="38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5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4"/>
          <w:sz w:val="20"/>
        </w:rPr>
        <w:t> </w:t>
      </w:r>
      <w:r>
        <w:rPr>
          <w:sz w:val="20"/>
        </w:rPr>
        <w:t>během</w:t>
      </w:r>
      <w:r>
        <w:rPr>
          <w:spacing w:val="43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5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19" w:after="0"/>
        <w:ind w:left="745" w:right="131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7"/>
          <w:sz w:val="20"/>
        </w:rPr>
        <w:t> </w:t>
      </w:r>
      <w:r>
        <w:rPr>
          <w:sz w:val="20"/>
        </w:rPr>
        <w:t>plánování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8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2"/>
          <w:sz w:val="20"/>
        </w:rPr>
        <w:t> </w:t>
      </w:r>
      <w:r>
        <w:rPr>
          <w:sz w:val="20"/>
        </w:rPr>
        <w:t>zákon),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pozdějších</w:t>
      </w:r>
      <w:r>
        <w:rPr>
          <w:spacing w:val="10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1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9"/>
          <w:sz w:val="20"/>
        </w:rPr>
        <w:t> </w:t>
      </w:r>
      <w:r>
        <w:rPr>
          <w:sz w:val="20"/>
        </w:rPr>
        <w:t>protokolu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12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2"/>
          <w:sz w:val="20"/>
        </w:rPr>
        <w:t> </w:t>
      </w:r>
      <w:r>
        <w:rPr>
          <w:sz w:val="20"/>
        </w:rPr>
        <w:t>za</w:t>
      </w:r>
      <w:r>
        <w:rPr>
          <w:spacing w:val="-2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3"/>
          <w:sz w:val="20"/>
        </w:rPr>
        <w:t> </w:t>
      </w:r>
      <w:r>
        <w:rPr>
          <w:sz w:val="20"/>
        </w:rPr>
        <w:t>dokumentu</w:t>
      </w:r>
      <w:r>
        <w:rPr>
          <w:spacing w:val="-1"/>
          <w:sz w:val="20"/>
        </w:rPr>
        <w:t> </w:t>
      </w:r>
      <w:r>
        <w:rPr>
          <w:sz w:val="20"/>
        </w:rPr>
        <w:t>vydaného 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30" w:hanging="360"/>
        <w:jc w:val="both"/>
        <w:rPr>
          <w:sz w:val="20"/>
        </w:rPr>
      </w:pPr>
      <w:r>
        <w:rPr>
          <w:sz w:val="20"/>
        </w:rPr>
        <w:t>předloží Fondu současně s žádostí o platbu, nejpozději do 3 měsíců od termínu stanoveném dle</w:t>
      </w:r>
      <w:r>
        <w:rPr>
          <w:spacing w:val="1"/>
          <w:sz w:val="20"/>
        </w:rPr>
        <w:t> </w:t>
      </w:r>
      <w:r>
        <w:rPr>
          <w:sz w:val="20"/>
        </w:rPr>
        <w:t>písmene</w:t>
      </w:r>
      <w:r>
        <w:rPr>
          <w:spacing w:val="-2"/>
          <w:sz w:val="20"/>
        </w:rPr>
        <w:t> </w:t>
      </w:r>
      <w:r>
        <w:rPr>
          <w:sz w:val="20"/>
        </w:rPr>
        <w:t>e), podklady</w:t>
      </w:r>
      <w:r>
        <w:rPr>
          <w:spacing w:val="2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14.2</w:t>
      </w:r>
      <w:r>
        <w:rPr>
          <w:spacing w:val="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0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2"/>
          <w:sz w:val="20"/>
        </w:rPr>
        <w:t> </w:t>
      </w:r>
      <w:r>
        <w:rPr>
          <w:sz w:val="20"/>
        </w:rPr>
        <w:t>(s</w:t>
      </w:r>
      <w:r>
        <w:rPr>
          <w:spacing w:val="1"/>
          <w:sz w:val="20"/>
        </w:rPr>
        <w:t> </w:t>
      </w:r>
      <w:r>
        <w:rPr>
          <w:sz w:val="20"/>
        </w:rPr>
        <w:t>výjimkou</w:t>
      </w:r>
      <w:r>
        <w:rPr>
          <w:spacing w:val="-12"/>
          <w:sz w:val="20"/>
        </w:rPr>
        <w:t> </w:t>
      </w:r>
      <w:r>
        <w:rPr>
          <w:sz w:val="20"/>
        </w:rPr>
        <w:t>nemovitých</w:t>
      </w:r>
      <w:r>
        <w:rPr>
          <w:spacing w:val="-52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zabezpečí</w:t>
      </w:r>
      <w:r>
        <w:rPr>
          <w:spacing w:val="-2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</w:pPr>
    </w:p>
    <w:p>
      <w:pPr>
        <w:pStyle w:val="BodyText"/>
        <w:spacing w:before="12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00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zaslané</w:t>
      </w:r>
      <w:r>
        <w:rPr>
          <w:spacing w:val="-12"/>
          <w:sz w:val="20"/>
        </w:rPr>
        <w:t> </w:t>
      </w:r>
      <w:r>
        <w:rPr>
          <w:sz w:val="20"/>
        </w:rPr>
        <w:t>Fondu,</w:t>
      </w:r>
      <w:r>
        <w:rPr>
          <w:spacing w:val="-12"/>
          <w:sz w:val="20"/>
        </w:rPr>
        <w:t> </w:t>
      </w:r>
      <w:r>
        <w:rPr>
          <w:sz w:val="20"/>
        </w:rPr>
        <w:t>který</w:t>
      </w:r>
      <w:r>
        <w:rPr>
          <w:spacing w:val="-52"/>
          <w:sz w:val="20"/>
        </w:rPr>
        <w:t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> </w:t>
      </w:r>
      <w:r>
        <w:rPr>
          <w:sz w:val="20"/>
        </w:rPr>
        <w:t>platí,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-1"/>
          <w:sz w:val="20"/>
        </w:rPr>
        <w:t> </w:t>
      </w:r>
      <w:r>
        <w:rPr>
          <w:sz w:val="20"/>
        </w:rPr>
        <w:t>zatížení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provozu (podle písmene e) 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35"/>
          <w:sz w:val="20"/>
        </w:rPr>
        <w:t> </w:t>
      </w:r>
      <w:r>
        <w:rPr>
          <w:sz w:val="20"/>
        </w:rPr>
        <w:t>Kolaudačního</w:t>
      </w:r>
      <w:r>
        <w:rPr>
          <w:spacing w:val="35"/>
          <w:sz w:val="20"/>
        </w:rPr>
        <w:t> </w:t>
      </w:r>
      <w:r>
        <w:rPr>
          <w:sz w:val="20"/>
        </w:rPr>
        <w:t>souhlasu,</w:t>
      </w:r>
      <w:r>
        <w:rPr>
          <w:spacing w:val="36"/>
          <w:sz w:val="20"/>
        </w:rPr>
        <w:t> </w:t>
      </w:r>
      <w:r>
        <w:rPr>
          <w:sz w:val="20"/>
        </w:rPr>
        <w:t>doložení</w:t>
      </w:r>
      <w:r>
        <w:rPr>
          <w:spacing w:val="36"/>
          <w:sz w:val="20"/>
        </w:rPr>
        <w:t> </w:t>
      </w:r>
      <w:r>
        <w:rPr>
          <w:sz w:val="20"/>
        </w:rPr>
        <w:t>oslovení</w:t>
      </w:r>
      <w:r>
        <w:rPr>
          <w:spacing w:val="36"/>
          <w:sz w:val="20"/>
        </w:rPr>
        <w:t> </w:t>
      </w:r>
      <w:r>
        <w:rPr>
          <w:sz w:val="20"/>
        </w:rPr>
        <w:t>stavebního</w:t>
      </w:r>
      <w:r>
        <w:rPr>
          <w:spacing w:val="37"/>
          <w:sz w:val="20"/>
        </w:rPr>
        <w:t> </w:t>
      </w:r>
      <w:r>
        <w:rPr>
          <w:sz w:val="20"/>
        </w:rPr>
        <w:t>úřadu</w:t>
      </w:r>
      <w:r>
        <w:rPr>
          <w:spacing w:val="36"/>
          <w:sz w:val="20"/>
        </w:rPr>
        <w:t> </w:t>
      </w:r>
      <w:r>
        <w:rPr>
          <w:sz w:val="20"/>
        </w:rPr>
        <w:t>nebo</w:t>
      </w:r>
      <w:r>
        <w:rPr>
          <w:spacing w:val="37"/>
          <w:sz w:val="20"/>
        </w:rPr>
        <w:t> </w:t>
      </w:r>
      <w:r>
        <w:rPr>
          <w:sz w:val="20"/>
        </w:rPr>
        <w:t>souhlasu</w:t>
      </w:r>
      <w:r>
        <w:rPr>
          <w:spacing w:val="35"/>
          <w:sz w:val="20"/>
        </w:rPr>
        <w:t> </w:t>
      </w:r>
      <w:r>
        <w:rPr>
          <w:sz w:val="20"/>
        </w:rPr>
        <w:t>s</w:t>
      </w:r>
      <w:r>
        <w:rPr>
          <w:spacing w:val="4"/>
          <w:sz w:val="20"/>
        </w:rPr>
        <w:t> </w:t>
      </w:r>
      <w:r>
        <w:rPr>
          <w:sz w:val="20"/>
        </w:rPr>
        <w:t>užíváním).</w:t>
      </w:r>
      <w:r>
        <w:rPr>
          <w:spacing w:val="-52"/>
          <w:sz w:val="20"/>
        </w:rPr>
        <w:t> </w:t>
      </w:r>
      <w:r>
        <w:rPr>
          <w:sz w:val="20"/>
        </w:rPr>
        <w:t>V případě</w:t>
      </w:r>
      <w:r>
        <w:rPr>
          <w:spacing w:val="1"/>
          <w:sz w:val="20"/>
        </w:rPr>
        <w:t> </w:t>
      </w:r>
      <w:r>
        <w:rPr>
          <w:sz w:val="20"/>
        </w:rPr>
        <w:t>zvláštní</w:t>
      </w:r>
      <w:r>
        <w:rPr>
          <w:spacing w:val="1"/>
          <w:sz w:val="20"/>
        </w:rPr>
        <w:t> </w:t>
      </w:r>
      <w:r>
        <w:rPr>
          <w:sz w:val="20"/>
        </w:rPr>
        <w:t>skutečnosti</w:t>
      </w:r>
      <w:r>
        <w:rPr>
          <w:spacing w:val="1"/>
          <w:sz w:val="20"/>
        </w:rPr>
        <w:t> </w:t>
      </w:r>
      <w:r>
        <w:rPr>
          <w:sz w:val="20"/>
        </w:rPr>
        <w:t>spočívající</w:t>
      </w:r>
      <w:r>
        <w:rPr>
          <w:spacing w:val="1"/>
          <w:sz w:val="20"/>
        </w:rPr>
        <w:t> </w:t>
      </w:r>
      <w:r>
        <w:rPr>
          <w:sz w:val="20"/>
        </w:rPr>
        <w:t>v mimořádné,</w:t>
      </w:r>
      <w:r>
        <w:rPr>
          <w:spacing w:val="1"/>
          <w:sz w:val="20"/>
        </w:rPr>
        <w:t> </w:t>
      </w:r>
      <w:r>
        <w:rPr>
          <w:sz w:val="20"/>
        </w:rPr>
        <w:t>nepředvídatelné,</w:t>
      </w:r>
      <w:r>
        <w:rPr>
          <w:spacing w:val="1"/>
          <w:sz w:val="20"/>
        </w:rPr>
        <w:t> </w:t>
      </w:r>
      <w:r>
        <w:rPr>
          <w:sz w:val="20"/>
        </w:rPr>
        <w:t>neodvratitelné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nezaviněné události může Fond na písemnou žádost příjemce podpory posoudit tuto situaci a</w:t>
      </w:r>
      <w:r>
        <w:rPr>
          <w:spacing w:val="1"/>
          <w:sz w:val="20"/>
        </w:rPr>
        <w:t> </w:t>
      </w:r>
      <w:r>
        <w:rPr>
          <w:sz w:val="20"/>
        </w:rPr>
        <w:t>rozhodnout</w:t>
      </w:r>
      <w:r>
        <w:rPr>
          <w:spacing w:val="-10"/>
          <w:sz w:val="20"/>
        </w:rPr>
        <w:t> </w:t>
      </w:r>
      <w:r>
        <w:rPr>
          <w:sz w:val="20"/>
        </w:rPr>
        <w:t>tak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případném</w:t>
      </w:r>
      <w:r>
        <w:rPr>
          <w:spacing w:val="-12"/>
          <w:sz w:val="20"/>
        </w:rPr>
        <w:t> </w:t>
      </w:r>
      <w:r>
        <w:rPr>
          <w:sz w:val="20"/>
        </w:rPr>
        <w:t>stavění</w:t>
      </w:r>
      <w:r>
        <w:rPr>
          <w:spacing w:val="-9"/>
          <w:sz w:val="20"/>
        </w:rPr>
        <w:t> </w:t>
      </w:r>
      <w:r>
        <w:rPr>
          <w:sz w:val="20"/>
        </w:rPr>
        <w:t>uvedené</w:t>
      </w:r>
      <w:r>
        <w:rPr>
          <w:spacing w:val="-11"/>
          <w:sz w:val="20"/>
        </w:rPr>
        <w:t> </w:t>
      </w:r>
      <w:r>
        <w:rPr>
          <w:sz w:val="20"/>
        </w:rPr>
        <w:t>lhůty.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takovém</w:t>
      </w:r>
      <w:r>
        <w:rPr>
          <w:spacing w:val="-12"/>
          <w:sz w:val="20"/>
        </w:rPr>
        <w:t> </w:t>
      </w:r>
      <w:r>
        <w:rPr>
          <w:sz w:val="20"/>
        </w:rPr>
        <w:t>případě</w:t>
      </w:r>
      <w:r>
        <w:rPr>
          <w:spacing w:val="-10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zajistit,</w:t>
      </w:r>
      <w:r>
        <w:rPr>
          <w:spacing w:val="-2"/>
          <w:sz w:val="20"/>
        </w:rPr>
        <w:t> </w:t>
      </w:r>
      <w:r>
        <w:rPr>
          <w:sz w:val="20"/>
        </w:rPr>
        <w:t>aby 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1"/>
          <w:sz w:val="20"/>
        </w:rPr>
        <w:t> </w:t>
      </w:r>
      <w:r>
        <w:rPr>
          <w:sz w:val="20"/>
        </w:rPr>
        <w:t>běhu</w:t>
      </w:r>
      <w:r>
        <w:rPr>
          <w:spacing w:val="-1"/>
          <w:sz w:val="20"/>
        </w:rPr>
        <w:t> </w:t>
      </w:r>
      <w:r>
        <w:rPr>
          <w:sz w:val="20"/>
        </w:rPr>
        <w:t>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2"/>
          <w:sz w:val="20"/>
        </w:rPr>
        <w:t> </w:t>
      </w:r>
      <w:r>
        <w:rPr>
          <w:sz w:val="20"/>
        </w:rPr>
        <w:t>nápravě</w:t>
      </w:r>
      <w:r>
        <w:rPr>
          <w:spacing w:val="1"/>
          <w:sz w:val="20"/>
        </w:rPr>
        <w:t> </w:t>
      </w:r>
      <w:r>
        <w:rPr>
          <w:sz w:val="20"/>
        </w:rPr>
        <w:t>vzniklého</w:t>
      </w:r>
      <w:r>
        <w:rPr>
          <w:spacing w:val="1"/>
          <w:sz w:val="20"/>
        </w:rPr>
        <w:t> </w:t>
      </w:r>
      <w:r>
        <w:rPr>
          <w:sz w:val="20"/>
        </w:rPr>
        <w:t>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9"/>
          <w:sz w:val="20"/>
        </w:rPr>
        <w:t> </w:t>
      </w:r>
      <w:r>
        <w:rPr>
          <w:sz w:val="20"/>
        </w:rPr>
        <w:t>předmět</w:t>
      </w:r>
      <w:r>
        <w:rPr>
          <w:spacing w:val="26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6"/>
          <w:sz w:val="20"/>
        </w:rPr>
        <w:t> </w:t>
      </w:r>
      <w:r>
        <w:rPr>
          <w:sz w:val="20"/>
        </w:rPr>
        <w:t>vlastnictví</w:t>
      </w:r>
      <w:r>
        <w:rPr>
          <w:spacing w:val="26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8"/>
          <w:sz w:val="20"/>
        </w:rPr>
        <w:t> </w:t>
      </w:r>
      <w:r>
        <w:rPr>
          <w:sz w:val="20"/>
        </w:rPr>
        <w:t>dobu</w:t>
      </w:r>
      <w:r>
        <w:rPr>
          <w:spacing w:val="27"/>
          <w:sz w:val="20"/>
        </w:rPr>
        <w:t> </w:t>
      </w:r>
      <w:r>
        <w:rPr>
          <w:sz w:val="20"/>
        </w:rPr>
        <w:t>udržitelnosti,</w:t>
      </w:r>
      <w:r>
        <w:rPr>
          <w:spacing w:val="-5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veškeré</w:t>
      </w:r>
      <w:r>
        <w:rPr>
          <w:spacing w:val="78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2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79"/>
          <w:sz w:val="20"/>
        </w:rPr>
        <w:t> </w:t>
      </w:r>
      <w:r>
        <w:rPr>
          <w:sz w:val="20"/>
        </w:rPr>
        <w:t>Sb.,</w:t>
      </w:r>
    </w:p>
    <w:p>
      <w:pPr>
        <w:pStyle w:val="BodyText"/>
        <w:spacing w:before="1"/>
        <w:ind w:left="745" w:right="133"/>
        <w:jc w:val="both"/>
      </w:pPr>
      <w:r>
        <w:rPr/>
        <w:t>o účetnictví, v platném znění, zákon č. 586/1992 Sb., o daních z příjmů, v platném znění). Příjemce</w:t>
      </w:r>
      <w:r>
        <w:rPr>
          <w:spacing w:val="1"/>
        </w:rPr>
        <w:t> </w:t>
      </w:r>
      <w:r>
        <w:rPr>
          <w:spacing w:val="-1"/>
        </w:rPr>
        <w:t>podpory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zavazuje</w:t>
      </w:r>
      <w:r>
        <w:rPr>
          <w:spacing w:val="-13"/>
        </w:rPr>
        <w:t> </w:t>
      </w:r>
      <w:r>
        <w:rPr>
          <w:spacing w:val="-1"/>
        </w:rPr>
        <w:t>všechny</w:t>
      </w:r>
      <w:r>
        <w:rPr>
          <w:spacing w:val="-12"/>
        </w:rPr>
        <w:t> </w:t>
      </w:r>
      <w:r>
        <w:rPr>
          <w:spacing w:val="-1"/>
        </w:rPr>
        <w:t>transakce</w:t>
      </w:r>
      <w:r>
        <w:rPr>
          <w:spacing w:val="-13"/>
        </w:rPr>
        <w:t> </w:t>
      </w:r>
      <w:r>
        <w:rPr>
          <w:spacing w:val="-1"/>
        </w:rPr>
        <w:t>související</w:t>
      </w:r>
      <w:r>
        <w:rPr>
          <w:spacing w:val="-12"/>
        </w:rPr>
        <w:t> </w:t>
      </w:r>
      <w:r>
        <w:rPr>
          <w:spacing w:val="-1"/>
        </w:rPr>
        <w:t>s</w:t>
      </w:r>
      <w:r>
        <w:rPr>
          <w:spacing w:val="2"/>
        </w:rPr>
        <w:t> </w:t>
      </w:r>
      <w:r>
        <w:rPr/>
        <w:t>akcí</w:t>
      </w:r>
      <w:r>
        <w:rPr>
          <w:spacing w:val="-10"/>
        </w:rPr>
        <w:t> </w:t>
      </w:r>
      <w:r>
        <w:rPr/>
        <w:t>odděleně</w:t>
      </w:r>
      <w:r>
        <w:rPr>
          <w:spacing w:val="-13"/>
        </w:rPr>
        <w:t> </w:t>
      </w:r>
      <w:r>
        <w:rPr/>
        <w:t>identifikovat</w:t>
      </w:r>
      <w:r>
        <w:rPr>
          <w:spacing w:val="-12"/>
        </w:rPr>
        <w:t> </w:t>
      </w:r>
      <w:r>
        <w:rPr/>
        <w:t>od</w:t>
      </w:r>
      <w:r>
        <w:rPr>
          <w:spacing w:val="-12"/>
        </w:rPr>
        <w:t> </w:t>
      </w:r>
      <w:r>
        <w:rPr/>
        <w:t>ostatních</w:t>
      </w:r>
      <w:r>
        <w:rPr>
          <w:spacing w:val="-12"/>
        </w:rPr>
        <w:t> </w:t>
      </w:r>
      <w:r>
        <w:rPr/>
        <w:t>účetních</w:t>
      </w:r>
      <w:r>
        <w:rPr>
          <w:spacing w:val="-53"/>
        </w:rPr>
        <w:t> </w:t>
      </w:r>
      <w:r>
        <w:rPr/>
        <w:t>transakcí,</w:t>
      </w:r>
      <w:r>
        <w:rPr>
          <w:spacing w:val="-6"/>
        </w:rPr>
        <w:t> </w:t>
      </w:r>
      <w:r>
        <w:rPr/>
        <w:t>které</w:t>
      </w:r>
      <w:r>
        <w:rPr>
          <w:spacing w:val="-5"/>
        </w:rPr>
        <w:t> </w:t>
      </w:r>
      <w:r>
        <w:rPr/>
        <w:t>s</w:t>
      </w:r>
      <w:r>
        <w:rPr>
          <w:spacing w:val="-3"/>
        </w:rPr>
        <w:t> </w:t>
      </w:r>
      <w:r>
        <w:rPr/>
        <w:t>akcí</w:t>
      </w:r>
      <w:r>
        <w:rPr>
          <w:spacing w:val="-3"/>
        </w:rPr>
        <w:t> </w:t>
      </w:r>
      <w:r>
        <w:rPr/>
        <w:t>nesouvisejí,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zavazuje</w:t>
      </w:r>
      <w:r>
        <w:rPr>
          <w:spacing w:val="-4"/>
        </w:rPr>
        <w:t> </w:t>
      </w:r>
      <w:r>
        <w:rPr/>
        <w:t>se</w:t>
      </w:r>
      <w:r>
        <w:rPr>
          <w:spacing w:val="-6"/>
        </w:rPr>
        <w:t> </w:t>
      </w:r>
      <w:r>
        <w:rPr/>
        <w:t>vést</w:t>
      </w:r>
      <w:r>
        <w:rPr>
          <w:spacing w:val="-1"/>
        </w:rPr>
        <w:t> </w:t>
      </w:r>
      <w:r>
        <w:rPr/>
        <w:t>analytickou</w:t>
      </w:r>
      <w:r>
        <w:rPr>
          <w:spacing w:val="-3"/>
        </w:rPr>
        <w:t> </w:t>
      </w:r>
      <w:r>
        <w:rPr/>
        <w:t>evidenci</w:t>
      </w:r>
      <w:r>
        <w:rPr>
          <w:spacing w:val="-3"/>
        </w:rPr>
        <w:t> </w:t>
      </w:r>
      <w:r>
        <w:rPr/>
        <w:t>s</w:t>
      </w:r>
      <w:r>
        <w:rPr>
          <w:spacing w:val="-1"/>
        </w:rPr>
        <w:t> </w:t>
      </w:r>
      <w:r>
        <w:rPr/>
        <w:t>vazbou</w:t>
      </w:r>
      <w:r>
        <w:rPr>
          <w:spacing w:val="-4"/>
        </w:rPr>
        <w:t> </w:t>
      </w:r>
      <w:r>
        <w:rPr/>
        <w:t>ke</w:t>
      </w:r>
      <w:r>
        <w:rPr>
          <w:spacing w:val="-5"/>
        </w:rPr>
        <w:t> </w:t>
      </w:r>
      <w:r>
        <w:rPr/>
        <w:t>konkrétní</w:t>
      </w:r>
      <w:r>
        <w:rPr>
          <w:spacing w:val="-6"/>
        </w:rPr>
        <w:t> </w:t>
      </w:r>
      <w:r>
        <w:rPr/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9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49"/>
          <w:sz w:val="20"/>
        </w:rPr>
        <w:t> </w:t>
      </w:r>
      <w:r>
        <w:rPr>
          <w:sz w:val="20"/>
        </w:rPr>
        <w:t>osobám</w:t>
      </w:r>
      <w:r>
        <w:rPr>
          <w:spacing w:val="100"/>
          <w:sz w:val="20"/>
        </w:rPr>
        <w:t> </w:t>
      </w:r>
      <w:r>
        <w:rPr>
          <w:sz w:val="20"/>
        </w:rPr>
        <w:t>pověřeným</w:t>
      </w:r>
      <w:r>
        <w:rPr>
          <w:spacing w:val="101"/>
          <w:sz w:val="20"/>
        </w:rPr>
        <w:t> </w:t>
      </w:r>
      <w:r>
        <w:rPr>
          <w:sz w:val="20"/>
        </w:rPr>
        <w:t>Fondem</w:t>
      </w:r>
      <w:r>
        <w:rPr>
          <w:spacing w:val="101"/>
          <w:sz w:val="20"/>
        </w:rPr>
        <w:t> </w:t>
      </w:r>
      <w:r>
        <w:rPr>
          <w:sz w:val="20"/>
        </w:rPr>
        <w:t>případně</w:t>
      </w:r>
      <w:r>
        <w:rPr>
          <w:spacing w:val="101"/>
          <w:sz w:val="20"/>
        </w:rPr>
        <w:t> </w:t>
      </w:r>
      <w:r>
        <w:rPr>
          <w:sz w:val="20"/>
        </w:rPr>
        <w:t>jiným</w:t>
      </w:r>
      <w:r>
        <w:rPr>
          <w:spacing w:val="101"/>
          <w:sz w:val="20"/>
        </w:rPr>
        <w:t> </w:t>
      </w:r>
      <w:r>
        <w:rPr>
          <w:sz w:val="20"/>
        </w:rPr>
        <w:t>příslušným</w:t>
      </w:r>
      <w:r>
        <w:rPr>
          <w:spacing w:val="103"/>
          <w:sz w:val="20"/>
        </w:rPr>
        <w:t> </w:t>
      </w:r>
      <w:r>
        <w:rPr>
          <w:sz w:val="20"/>
        </w:rPr>
        <w:t>kontrolním</w:t>
      </w:r>
      <w:r>
        <w:rPr>
          <w:spacing w:val="101"/>
          <w:sz w:val="20"/>
        </w:rPr>
        <w:t> </w:t>
      </w:r>
      <w:r>
        <w:rPr>
          <w:sz w:val="20"/>
        </w:rPr>
        <w:t>orgánům,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0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 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2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1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4"/>
          <w:sz w:val="20"/>
        </w:rPr>
        <w:t> </w:t>
      </w:r>
      <w:r>
        <w:rPr>
          <w:sz w:val="20"/>
        </w:rPr>
        <w:t>kalendářních</w:t>
      </w:r>
      <w:r>
        <w:rPr>
          <w:spacing w:val="43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3"/>
          <w:sz w:val="20"/>
        </w:rPr>
        <w:t> </w:t>
      </w:r>
      <w:r>
        <w:rPr>
          <w:sz w:val="20"/>
        </w:rPr>
        <w:t>dne</w:t>
      </w:r>
      <w:r>
        <w:rPr>
          <w:spacing w:val="42"/>
          <w:sz w:val="20"/>
        </w:rPr>
        <w:t> </w:t>
      </w:r>
      <w:r>
        <w:rPr>
          <w:sz w:val="20"/>
        </w:rPr>
        <w:t>jejich</w:t>
      </w:r>
      <w:r>
        <w:rPr>
          <w:spacing w:val="43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bankovního</w:t>
      </w:r>
      <w:r>
        <w:rPr>
          <w:spacing w:val="46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2"/>
          <w:sz w:val="20"/>
        </w:rPr>
        <w:t> </w:t>
      </w:r>
      <w:r>
        <w:rPr>
          <w:w w:val="95"/>
          <w:sz w:val="20"/>
        </w:rPr>
        <w:t>na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8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8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1"/>
          <w:sz w:val="20"/>
        </w:rPr>
        <w:t> </w:t>
      </w:r>
      <w:r>
        <w:rPr>
          <w:sz w:val="20"/>
        </w:rPr>
        <w:t>část,</w:t>
      </w:r>
      <w:r>
        <w:rPr>
          <w:spacing w:val="-12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9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1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</w:t>
      </w:r>
      <w:r>
        <w:rPr>
          <w:spacing w:val="-1"/>
          <w:sz w:val="20"/>
        </w:rPr>
        <w:t> </w:t>
      </w:r>
      <w:r>
        <w:rPr>
          <w:sz w:val="20"/>
        </w:rPr>
        <w:t>dnů poté,</w:t>
      </w:r>
      <w:r>
        <w:rPr>
          <w:spacing w:val="1"/>
          <w:sz w:val="20"/>
        </w:rPr>
        <w:t> </w:t>
      </w:r>
      <w:r>
        <w:rPr>
          <w:sz w:val="20"/>
        </w:rPr>
        <w:t>kdy</w:t>
      </w:r>
      <w:r>
        <w:rPr>
          <w:spacing w:val="2"/>
          <w:sz w:val="20"/>
        </w:rPr>
        <w:t> </w:t>
      </w:r>
      <w:r>
        <w:rPr>
          <w:sz w:val="20"/>
        </w:rPr>
        <w:t>mu</w:t>
      </w:r>
      <w:r>
        <w:rPr>
          <w:spacing w:val="-1"/>
          <w:sz w:val="20"/>
        </w:rPr>
        <w:t> </w:t>
      </w:r>
      <w:r>
        <w:rPr>
          <w:sz w:val="20"/>
        </w:rPr>
        <w:t>zákonný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2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1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99" w:after="0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2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1"/>
          <w:sz w:val="20"/>
        </w:rPr>
        <w:t> </w:t>
      </w:r>
      <w:r>
        <w:rPr>
          <w:sz w:val="20"/>
        </w:rPr>
        <w:t>o</w:t>
      </w:r>
      <w:r>
        <w:rPr>
          <w:spacing w:val="42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4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3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tato</w:t>
      </w:r>
      <w:r>
        <w:rPr>
          <w:spacing w:val="-12"/>
          <w:sz w:val="20"/>
        </w:rPr>
        <w:t> </w:t>
      </w:r>
      <w:r>
        <w:rPr>
          <w:sz w:val="20"/>
        </w:rPr>
        <w:t>Smlouva</w:t>
      </w:r>
      <w:r>
        <w:rPr>
          <w:spacing w:val="-52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8"/>
          <w:sz w:val="20"/>
        </w:rPr>
        <w:t> </w:t>
      </w:r>
      <w:r>
        <w:rPr>
          <w:sz w:val="20"/>
        </w:rPr>
        <w:t>souvislosti  </w:t>
      </w:r>
      <w:r>
        <w:rPr>
          <w:spacing w:val="37"/>
          <w:sz w:val="20"/>
        </w:rPr>
        <w:t> </w:t>
      </w:r>
      <w:r>
        <w:rPr>
          <w:sz w:val="20"/>
        </w:rPr>
        <w:t>příjemce  </w:t>
      </w:r>
      <w:r>
        <w:rPr>
          <w:spacing w:val="40"/>
          <w:sz w:val="20"/>
        </w:rPr>
        <w:t> </w:t>
      </w:r>
      <w:r>
        <w:rPr>
          <w:sz w:val="20"/>
        </w:rPr>
        <w:t>podpory  </w:t>
      </w:r>
      <w:r>
        <w:rPr>
          <w:spacing w:val="40"/>
          <w:sz w:val="20"/>
        </w:rPr>
        <w:t> </w:t>
      </w:r>
      <w:r>
        <w:rPr>
          <w:sz w:val="20"/>
        </w:rPr>
        <w:t>prohlašuje,  </w:t>
      </w:r>
      <w:r>
        <w:rPr>
          <w:spacing w:val="38"/>
          <w:sz w:val="20"/>
        </w:rPr>
        <w:t> </w:t>
      </w:r>
      <w:r>
        <w:rPr>
          <w:sz w:val="20"/>
        </w:rPr>
        <w:t>že  </w:t>
      </w:r>
      <w:r>
        <w:rPr>
          <w:spacing w:val="37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> </w:t>
      </w:r>
      <w:r>
        <w:rPr>
          <w:sz w:val="20"/>
        </w:rPr>
        <w:t>uvedené v této Smlouvě a v AIS SFŽP není pravdivé, bude považováno za porušení jeho 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2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 povinnostmi</w:t>
      </w:r>
      <w:r>
        <w:rPr>
          <w:spacing w:val="-4"/>
          <w:sz w:val="20"/>
        </w:rPr>
        <w:t> </w:t>
      </w:r>
      <w:r>
        <w:rPr>
          <w:sz w:val="20"/>
        </w:rPr>
        <w:t>uvedenými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37" w:lineRule="auto" w:before="123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dokumenty</w:t>
      </w:r>
      <w:r>
        <w:rPr>
          <w:spacing w:val="43"/>
          <w:sz w:val="20"/>
        </w:rPr>
        <w:t> </w:t>
      </w:r>
      <w:r>
        <w:rPr>
          <w:sz w:val="20"/>
        </w:rPr>
        <w:t>související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45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1"/>
          <w:sz w:val="20"/>
        </w:rPr>
        <w:t> </w:t>
      </w:r>
      <w:r>
        <w:rPr>
          <w:sz w:val="20"/>
        </w:rPr>
        <w:t>kalendářních</w:t>
      </w:r>
      <w:r>
        <w:rPr>
          <w:spacing w:val="1"/>
          <w:sz w:val="20"/>
        </w:rPr>
        <w:t> </w:t>
      </w:r>
      <w:r>
        <w:rPr>
          <w:sz w:val="20"/>
        </w:rPr>
        <w:t>dnů</w:t>
      </w:r>
      <w:r>
        <w:rPr>
          <w:spacing w:val="1"/>
          <w:sz w:val="20"/>
        </w:rPr>
        <w:t> </w:t>
      </w:r>
      <w:r>
        <w:rPr>
          <w:sz w:val="20"/>
        </w:rPr>
        <w:t>od výzvy Fondu</w:t>
      </w:r>
      <w:r>
        <w:rPr>
          <w:spacing w:val="1"/>
          <w:sz w:val="20"/>
        </w:rPr>
        <w:t> </w:t>
      </w:r>
      <w:r>
        <w:rPr>
          <w:sz w:val="20"/>
        </w:rPr>
        <w:t>k jejich vrácení</w:t>
      </w:r>
      <w:r>
        <w:rPr>
          <w:spacing w:val="1"/>
          <w:sz w:val="20"/>
        </w:rPr>
        <w:t> </w:t>
      </w:r>
      <w:r>
        <w:rPr>
          <w:sz w:val="20"/>
        </w:rPr>
        <w:t>poskytnuté finanční</w:t>
      </w:r>
      <w:r>
        <w:rPr>
          <w:spacing w:val="1"/>
          <w:sz w:val="20"/>
        </w:rPr>
        <w:t> </w:t>
      </w:r>
      <w:r>
        <w:rPr>
          <w:sz w:val="20"/>
        </w:rPr>
        <w:t>prostředky,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20"/>
          <w:sz w:val="20"/>
        </w:rPr>
        <w:t> </w:t>
      </w:r>
      <w:r>
        <w:rPr>
          <w:sz w:val="20"/>
        </w:rPr>
        <w:t>jejich</w:t>
      </w:r>
      <w:r>
        <w:rPr>
          <w:spacing w:val="22"/>
          <w:sz w:val="20"/>
        </w:rPr>
        <w:t> </w:t>
      </w:r>
      <w:r>
        <w:rPr>
          <w:sz w:val="20"/>
        </w:rPr>
        <w:t>část</w:t>
      </w:r>
      <w:r>
        <w:rPr>
          <w:spacing w:val="21"/>
          <w:sz w:val="20"/>
        </w:rPr>
        <w:t> </w:t>
      </w:r>
      <w:r>
        <w:rPr>
          <w:sz w:val="20"/>
        </w:rPr>
        <w:t>ve</w:t>
      </w:r>
      <w:r>
        <w:rPr>
          <w:spacing w:val="18"/>
          <w:sz w:val="20"/>
        </w:rPr>
        <w:t> </w:t>
      </w:r>
      <w:r>
        <w:rPr>
          <w:sz w:val="20"/>
        </w:rPr>
        <w:t>výši,</w:t>
      </w:r>
      <w:r>
        <w:rPr>
          <w:spacing w:val="18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jaké</w:t>
      </w:r>
      <w:r>
        <w:rPr>
          <w:spacing w:val="18"/>
          <w:sz w:val="20"/>
        </w:rPr>
        <w:t> </w:t>
      </w:r>
      <w:r>
        <w:rPr>
          <w:sz w:val="20"/>
        </w:rPr>
        <w:t>došlo</w:t>
      </w:r>
      <w:r>
        <w:rPr>
          <w:spacing w:val="20"/>
          <w:sz w:val="20"/>
        </w:rPr>
        <w:t> </w:t>
      </w:r>
      <w:r>
        <w:rPr>
          <w:sz w:val="20"/>
        </w:rPr>
        <w:t>k</w:t>
      </w:r>
      <w:r>
        <w:rPr>
          <w:spacing w:val="19"/>
          <w:sz w:val="20"/>
        </w:rPr>
        <w:t> </w:t>
      </w:r>
      <w:r>
        <w:rPr>
          <w:sz w:val="20"/>
        </w:rPr>
        <w:t>porušení</w:t>
      </w:r>
      <w:r>
        <w:rPr>
          <w:spacing w:val="21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Nařízení</w:t>
      </w:r>
      <w:r>
        <w:rPr>
          <w:spacing w:val="22"/>
          <w:sz w:val="20"/>
        </w:rPr>
        <w:t> </w:t>
      </w:r>
      <w:r>
        <w:rPr>
          <w:sz w:val="20"/>
        </w:rPr>
        <w:t>Komise</w:t>
      </w:r>
      <w:r>
        <w:rPr>
          <w:spacing w:val="20"/>
          <w:sz w:val="20"/>
        </w:rPr>
        <w:t> </w:t>
      </w:r>
      <w:r>
        <w:rPr>
          <w:sz w:val="20"/>
        </w:rPr>
        <w:t>(EU)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651/2014</w:t>
      </w:r>
      <w:r>
        <w:rPr>
          <w:spacing w:val="-52"/>
          <w:sz w:val="20"/>
        </w:rPr>
        <w:t> </w:t>
      </w:r>
      <w:r>
        <w:rPr>
          <w:sz w:val="20"/>
        </w:rPr>
        <w:t>ze</w:t>
      </w:r>
      <w:r>
        <w:rPr>
          <w:spacing w:val="-4"/>
          <w:sz w:val="20"/>
        </w:rPr>
        <w:t> </w:t>
      </w:r>
      <w:r>
        <w:rPr>
          <w:sz w:val="20"/>
        </w:rPr>
        <w:t>dne</w:t>
      </w:r>
      <w:r>
        <w:rPr>
          <w:spacing w:val="-3"/>
          <w:sz w:val="20"/>
        </w:rPr>
        <w:t> </w:t>
      </w:r>
      <w:r>
        <w:rPr>
          <w:sz w:val="20"/>
        </w:rPr>
        <w:t>17.</w:t>
      </w:r>
      <w:r>
        <w:rPr>
          <w:spacing w:val="-3"/>
          <w:sz w:val="20"/>
        </w:rPr>
        <w:t> </w:t>
      </w:r>
      <w:r>
        <w:rPr>
          <w:sz w:val="20"/>
        </w:rPr>
        <w:t>června</w:t>
      </w:r>
      <w:r>
        <w:rPr>
          <w:spacing w:val="-3"/>
          <w:sz w:val="20"/>
        </w:rPr>
        <w:t> </w:t>
      </w:r>
      <w:r>
        <w:rPr>
          <w:sz w:val="20"/>
        </w:rPr>
        <w:t>2014,</w:t>
      </w:r>
      <w:r>
        <w:rPr>
          <w:spacing w:val="-3"/>
          <w:sz w:val="20"/>
        </w:rPr>
        <w:t> </w:t>
      </w:r>
      <w:r>
        <w:rPr>
          <w:sz w:val="20"/>
        </w:rPr>
        <w:t>kterým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články</w:t>
      </w:r>
      <w:r>
        <w:rPr>
          <w:spacing w:val="-3"/>
          <w:sz w:val="20"/>
        </w:rPr>
        <w:t> </w:t>
      </w:r>
      <w:r>
        <w:rPr>
          <w:sz w:val="20"/>
        </w:rPr>
        <w:t>107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108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(o</w:t>
      </w:r>
      <w:r>
        <w:rPr>
          <w:spacing w:val="-1"/>
          <w:sz w:val="20"/>
        </w:rPr>
        <w:t> </w:t>
      </w:r>
      <w:r>
        <w:rPr>
          <w:sz w:val="20"/>
        </w:rPr>
        <w:t>fungování</w:t>
      </w:r>
      <w:r>
        <w:rPr>
          <w:spacing w:val="-3"/>
          <w:sz w:val="20"/>
        </w:rPr>
        <w:t> </w:t>
      </w:r>
      <w:r>
        <w:rPr>
          <w:sz w:val="20"/>
        </w:rPr>
        <w:t>Evropské</w:t>
      </w:r>
      <w:r>
        <w:rPr>
          <w:spacing w:val="-4"/>
          <w:sz w:val="20"/>
        </w:rPr>
        <w:t> </w:t>
      </w:r>
      <w:r>
        <w:rPr>
          <w:sz w:val="20"/>
        </w:rPr>
        <w:t>unie)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> </w:t>
      </w:r>
      <w:r>
        <w:rPr>
          <w:sz w:val="20"/>
        </w:rPr>
        <w:t>určité</w:t>
      </w:r>
      <w:r>
        <w:rPr>
          <w:spacing w:val="-12"/>
          <w:sz w:val="20"/>
        </w:rPr>
        <w:t> </w:t>
      </w:r>
      <w:r>
        <w:rPr>
          <w:sz w:val="20"/>
        </w:rPr>
        <w:t>kategorie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slučitelné</w:t>
      </w:r>
      <w:r>
        <w:rPr>
          <w:spacing w:val="-14"/>
          <w:sz w:val="20"/>
        </w:rPr>
        <w:t> </w:t>
      </w:r>
      <w:r>
        <w:rPr>
          <w:sz w:val="20"/>
        </w:rPr>
        <w:t>s vnitřním</w:t>
      </w:r>
      <w:r>
        <w:rPr>
          <w:spacing w:val="-14"/>
          <w:sz w:val="20"/>
        </w:rPr>
        <w:t> </w:t>
      </w:r>
      <w:r>
        <w:rPr>
          <w:sz w:val="20"/>
        </w:rPr>
        <w:t>trhem,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prokáže,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byly</w:t>
      </w:r>
      <w:r>
        <w:rPr>
          <w:spacing w:val="-13"/>
          <w:sz w:val="20"/>
        </w:rPr>
        <w:t> </w:t>
      </w:r>
      <w:r>
        <w:rPr>
          <w:sz w:val="20"/>
        </w:rPr>
        <w:t>porušeny</w:t>
      </w:r>
      <w:r>
        <w:rPr>
          <w:spacing w:val="-52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tohoto nařízení,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 včetně</w:t>
      </w:r>
      <w:r>
        <w:rPr>
          <w:spacing w:val="-1"/>
          <w:sz w:val="20"/>
        </w:rPr>
        <w:t> </w:t>
      </w:r>
      <w:r>
        <w:rPr>
          <w:sz w:val="20"/>
        </w:rPr>
        <w:t>případných úroků.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4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ind w:left="1017"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1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</w:t>
      </w:r>
      <w:r>
        <w:rPr>
          <w:spacing w:val="1"/>
          <w:sz w:val="20"/>
        </w:rPr>
        <w:t> </w:t>
      </w:r>
      <w:r>
        <w:rPr>
          <w:sz w:val="20"/>
        </w:rPr>
        <w:t>podle článku 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7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3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2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 j)</w:t>
      </w:r>
      <w:r>
        <w:rPr>
          <w:spacing w:val="1"/>
          <w:sz w:val="20"/>
        </w:rPr>
        <w:t> </w:t>
      </w:r>
      <w:r>
        <w:rPr>
          <w:sz w:val="20"/>
        </w:rPr>
        <w:t>nebo</w:t>
      </w:r>
    </w:p>
    <w:p>
      <w:pPr>
        <w:pStyle w:val="BodyText"/>
        <w:spacing w:before="1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 odvodem</w:t>
      </w:r>
      <w:r>
        <w:rPr>
          <w:spacing w:val="-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2"/>
        </w:rPr>
        <w:t> </w:t>
      </w:r>
      <w:r>
        <w:rPr/>
        <w:t>použitým</w:t>
      </w:r>
      <w:r>
        <w:rPr>
          <w:spacing w:val="-4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34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0"/>
        <w:ind w:left="385" w:right="131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49"/>
        </w:rPr>
        <w:t> </w:t>
      </w:r>
      <w:r>
        <w:rPr/>
        <w:t>1</w:t>
      </w:r>
      <w:r>
        <w:rPr>
          <w:spacing w:val="47"/>
        </w:rPr>
        <w:t> </w:t>
      </w:r>
      <w:r>
        <w:rPr/>
        <w:t>písm.</w:t>
      </w:r>
      <w:r>
        <w:rPr>
          <w:spacing w:val="48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7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5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7"/>
        </w:rPr>
        <w:t> </w:t>
      </w:r>
      <w:r>
        <w:rPr/>
        <w:t>u</w:t>
      </w:r>
      <w:r>
        <w:rPr>
          <w:spacing w:val="48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spacing w:after="0"/>
        <w:jc w:val="both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99" w:after="0"/>
        <w:ind w:left="38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článku</w:t>
      </w:r>
      <w:r>
        <w:rPr>
          <w:spacing w:val="37"/>
          <w:sz w:val="20"/>
        </w:rPr>
        <w:t> </w:t>
      </w:r>
      <w:r>
        <w:rPr>
          <w:sz w:val="20"/>
        </w:rPr>
        <w:t>IV</w:t>
      </w:r>
      <w:r>
        <w:rPr>
          <w:spacing w:val="35"/>
          <w:sz w:val="20"/>
        </w:rPr>
        <w:t> </w:t>
      </w:r>
      <w:r>
        <w:rPr>
          <w:sz w:val="20"/>
        </w:rPr>
        <w:t>bodu</w:t>
      </w:r>
      <w:r>
        <w:rPr>
          <w:spacing w:val="35"/>
          <w:sz w:val="20"/>
        </w:rPr>
        <w:t> </w:t>
      </w:r>
      <w:r>
        <w:rPr>
          <w:sz w:val="20"/>
        </w:rPr>
        <w:t>1</w:t>
      </w:r>
      <w:r>
        <w:rPr>
          <w:spacing w:val="34"/>
          <w:sz w:val="20"/>
        </w:rPr>
        <w:t> </w:t>
      </w:r>
      <w:r>
        <w:rPr>
          <w:sz w:val="20"/>
        </w:rPr>
        <w:t>písm.</w:t>
      </w:r>
      <w:r>
        <w:rPr>
          <w:spacing w:val="35"/>
          <w:sz w:val="20"/>
        </w:rPr>
        <w:t> </w:t>
      </w:r>
      <w:r>
        <w:rPr>
          <w:sz w:val="20"/>
        </w:rPr>
        <w:t>k)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5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4"/>
          <w:sz w:val="20"/>
        </w:rPr>
        <w:t> </w:t>
      </w:r>
      <w:r>
        <w:rPr>
          <w:sz w:val="20"/>
        </w:rPr>
        <w:t>0,1</w:t>
      </w:r>
      <w:r>
        <w:rPr>
          <w:spacing w:val="45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2"/>
          <w:sz w:val="20"/>
        </w:rPr>
        <w:t> </w:t>
      </w:r>
      <w:r>
        <w:rPr>
          <w:sz w:val="20"/>
        </w:rPr>
        <w:t>z 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9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postiženo</w:t>
      </w:r>
      <w:r>
        <w:rPr>
          <w:spacing w:val="-3"/>
          <w:sz w:val="20"/>
        </w:rPr>
        <w:t> </w:t>
      </w:r>
      <w:r>
        <w:rPr>
          <w:sz w:val="20"/>
        </w:rPr>
        <w:t>odvodem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4"/>
          <w:sz w:val="20"/>
        </w:rPr>
        <w:t> </w:t>
      </w:r>
      <w:r>
        <w:rPr>
          <w:sz w:val="20"/>
        </w:rPr>
        <w:t>výši</w:t>
      </w:r>
      <w:r>
        <w:rPr>
          <w:spacing w:val="-5"/>
          <w:sz w:val="20"/>
        </w:rPr>
        <w:t> </w:t>
      </w:r>
      <w:r>
        <w:rPr>
          <w:sz w:val="20"/>
        </w:rPr>
        <w:t>částky</w:t>
      </w:r>
      <w:r>
        <w:rPr>
          <w:spacing w:val="-4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8" w:after="0"/>
        <w:ind w:left="385" w:right="131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130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Heading1"/>
        <w:ind w:left="3140"/>
      </w:pPr>
      <w:r>
        <w:rPr/>
        <w:t>VI.</w:t>
      </w:r>
    </w:p>
    <w:p>
      <w:pPr>
        <w:pStyle w:val="Heading2"/>
        <w:spacing w:before="1"/>
        <w:ind w:left="3137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" w:after="0"/>
        <w:ind w:left="385" w:right="139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4"/>
          <w:sz w:val="20"/>
        </w:rPr>
        <w:t> </w:t>
      </w:r>
      <w:r>
        <w:rPr>
          <w:sz w:val="20"/>
        </w:rPr>
        <w:t>této</w:t>
      </w:r>
      <w:r>
        <w:rPr>
          <w:spacing w:val="45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3"/>
          <w:sz w:val="20"/>
        </w:rPr>
        <w:t> </w:t>
      </w:r>
      <w:r>
        <w:rPr>
          <w:sz w:val="20"/>
        </w:rPr>
        <w:t>bude</w:t>
      </w:r>
      <w:r>
        <w:rPr>
          <w:spacing w:val="45"/>
          <w:sz w:val="20"/>
        </w:rPr>
        <w:t> </w:t>
      </w:r>
      <w:r>
        <w:rPr>
          <w:sz w:val="20"/>
        </w:rPr>
        <w:t>zajištěn</w:t>
      </w:r>
      <w:r>
        <w:rPr>
          <w:spacing w:val="45"/>
          <w:sz w:val="20"/>
        </w:rPr>
        <w:t> </w:t>
      </w:r>
      <w:r>
        <w:rPr>
          <w:sz w:val="20"/>
        </w:rPr>
        <w:t>její</w:t>
      </w:r>
      <w:r>
        <w:rPr>
          <w:spacing w:val="43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7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3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0"/>
          <w:sz w:val="20"/>
        </w:rPr>
        <w:t> </w:t>
      </w:r>
      <w:r>
        <w:rPr>
          <w:sz w:val="20"/>
        </w:rPr>
        <w:t>strany</w:t>
      </w:r>
      <w:r>
        <w:rPr>
          <w:spacing w:val="31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0"/>
          <w:sz w:val="20"/>
        </w:rPr>
        <w:t> </w:t>
      </w:r>
      <w:r>
        <w:rPr>
          <w:sz w:val="20"/>
        </w:rPr>
        <w:t>(včetně</w:t>
      </w:r>
      <w:r>
        <w:rPr>
          <w:spacing w:val="32"/>
          <w:sz w:val="20"/>
        </w:rPr>
        <w:t> </w:t>
      </w:r>
      <w:r>
        <w:rPr>
          <w:sz w:val="20"/>
        </w:rPr>
        <w:t>elektronické)</w:t>
      </w:r>
      <w:r>
        <w:rPr>
          <w:spacing w:val="31"/>
          <w:sz w:val="20"/>
        </w:rPr>
        <w:t> </w:t>
      </w:r>
      <w:r>
        <w:rPr>
          <w:sz w:val="20"/>
        </w:rPr>
        <w:t>týkající</w:t>
      </w:r>
      <w:r>
        <w:rPr>
          <w:spacing w:val="-5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9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3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2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41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4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3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3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3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2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4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40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2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3"/>
          <w:sz w:val="20"/>
        </w:rPr>
        <w:t> </w:t>
      </w:r>
      <w:r>
        <w:rPr>
          <w:sz w:val="20"/>
        </w:rPr>
        <w:t>o</w:t>
      </w:r>
      <w:r>
        <w:rPr>
          <w:spacing w:val="65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3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4"/>
          <w:sz w:val="20"/>
        </w:rPr>
        <w:t> </w:t>
      </w:r>
      <w:r>
        <w:rPr>
          <w:sz w:val="20"/>
        </w:rPr>
        <w:t>smluv,</w:t>
      </w:r>
      <w:r>
        <w:rPr>
          <w:spacing w:val="66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3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99" w:after="0"/>
        <w:ind w:left="38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tabs>
          <w:tab w:pos="6582" w:val="left" w:leader="none"/>
        </w:tabs>
        <w:spacing w:line="265" w:lineRule="exact"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spacing w:line="265" w:lineRule="exact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8"/>
        <w:ind w:left="102"/>
      </w:pPr>
      <w:r>
        <w:rPr/>
        <w:t>Příloha</w:t>
      </w:r>
      <w:r>
        <w:rPr>
          <w:spacing w:val="41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3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2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2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1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6" w:val="left" w:leader="none"/>
          <w:tab w:pos="3577" w:val="left" w:leader="none"/>
          <w:tab w:pos="3992" w:val="left" w:leader="none"/>
          <w:tab w:pos="4842" w:val="left" w:leader="none"/>
          <w:tab w:pos="5948" w:val="left" w:leader="none"/>
          <w:tab w:pos="6986" w:val="left" w:leader="none"/>
          <w:tab w:pos="8199" w:val="left" w:leader="none"/>
          <w:tab w:pos="8673" w:val="left" w:leader="none"/>
        </w:tabs>
        <w:spacing w:line="261" w:lineRule="auto" w:before="1"/>
        <w:ind w:right="137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-1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8"/>
          <w:sz w:val="20"/>
        </w:rPr>
        <w:t> </w:t>
      </w:r>
      <w:r>
        <w:rPr>
          <w:sz w:val="20"/>
        </w:rPr>
        <w:t>postupu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8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 Pokynech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8"/>
          <w:sz w:val="20"/>
        </w:rPr>
        <w:t> </w:t>
      </w:r>
      <w:r>
        <w:rPr>
          <w:sz w:val="20"/>
        </w:rPr>
        <w:t>spolufinancované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53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</w:t>
      </w:r>
      <w:r>
        <w:rPr>
          <w:spacing w:val="-3"/>
          <w:sz w:val="20"/>
        </w:rPr>
        <w:t> </w:t>
      </w:r>
      <w:r>
        <w:rPr>
          <w:sz w:val="20"/>
        </w:rPr>
        <w:t>v době</w:t>
      </w:r>
      <w:r>
        <w:rPr>
          <w:spacing w:val="-2"/>
          <w:sz w:val="20"/>
        </w:rPr>
        <w:t> </w:t>
      </w:r>
      <w:r>
        <w:rPr>
          <w:sz w:val="20"/>
        </w:rPr>
        <w:t>zahájení</w:t>
      </w:r>
      <w:r>
        <w:rPr>
          <w:spacing w:val="-2"/>
          <w:sz w:val="20"/>
        </w:rPr>
        <w:t> </w:t>
      </w:r>
      <w:r>
        <w:rPr>
          <w:sz w:val="20"/>
        </w:rPr>
        <w:t>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identifikované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10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7"/>
          <w:sz w:val="20"/>
        </w:rPr>
        <w:t> </w:t>
      </w:r>
      <w:r>
        <w:rPr>
          <w:sz w:val="20"/>
        </w:rPr>
        <w:t>nestanoví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3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44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54"/>
          <w:sz w:val="20"/>
        </w:rPr>
        <w:t> </w:t>
      </w:r>
      <w:r>
        <w:rPr>
          <w:sz w:val="20"/>
        </w:rPr>
        <w:t>veřejné</w:t>
      </w:r>
      <w:r>
        <w:rPr>
          <w:spacing w:val="55"/>
          <w:sz w:val="20"/>
        </w:rPr>
        <w:t> </w:t>
      </w:r>
      <w:r>
        <w:rPr>
          <w:sz w:val="20"/>
        </w:rPr>
        <w:t>zakázky</w:t>
      </w:r>
      <w:r>
        <w:rPr>
          <w:spacing w:val="55"/>
          <w:sz w:val="20"/>
        </w:rPr>
        <w:t> </w:t>
      </w:r>
      <w:r>
        <w:rPr>
          <w:sz w:val="20"/>
        </w:rPr>
        <w:t>bude</w:t>
      </w:r>
      <w:r>
        <w:rPr>
          <w:spacing w:val="55"/>
          <w:sz w:val="20"/>
        </w:rPr>
        <w:t> </w:t>
      </w:r>
      <w:r>
        <w:rPr>
          <w:sz w:val="20"/>
        </w:rPr>
        <w:t>identifikováno</w:t>
      </w:r>
      <w:r>
        <w:rPr>
          <w:spacing w:val="54"/>
          <w:sz w:val="20"/>
        </w:rPr>
        <w:t> </w:t>
      </w:r>
      <w:r>
        <w:rPr>
          <w:sz w:val="20"/>
        </w:rPr>
        <w:t>více</w:t>
      </w:r>
      <w:r>
        <w:rPr>
          <w:spacing w:val="55"/>
          <w:sz w:val="20"/>
        </w:rPr>
        <w:t> </w:t>
      </w:r>
      <w:r>
        <w:rPr>
          <w:sz w:val="20"/>
        </w:rPr>
        <w:t>porušení,</w:t>
      </w:r>
      <w:r>
        <w:rPr>
          <w:spacing w:val="55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odvodů</w:t>
      </w:r>
      <w:r>
        <w:rPr>
          <w:spacing w:val="55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jednotlivá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nesčítají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výsledný</w:t>
      </w:r>
      <w:r>
        <w:rPr>
          <w:spacing w:val="-7"/>
          <w:sz w:val="20"/>
        </w:rPr>
        <w:t> </w:t>
      </w:r>
      <w:r>
        <w:rPr>
          <w:sz w:val="20"/>
        </w:rPr>
        <w:t>odvod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stanoven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ohledem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nejzávažnější</w:t>
      </w:r>
      <w:r>
        <w:rPr>
          <w:spacing w:val="-7"/>
          <w:sz w:val="20"/>
        </w:rPr>
        <w:t> </w:t>
      </w:r>
      <w:r>
        <w:rPr>
          <w:sz w:val="20"/>
        </w:rPr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7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2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z w:val="20"/>
        </w:rPr>
        <w:t>při</w:t>
      </w:r>
      <w:r>
        <w:rPr>
          <w:spacing w:val="-13"/>
          <w:sz w:val="20"/>
        </w:rPr>
        <w:t> </w:t>
      </w:r>
      <w:r>
        <w:rPr>
          <w:sz w:val="20"/>
        </w:rPr>
        <w:t>vynakládání</w:t>
      </w:r>
      <w:r>
        <w:rPr>
          <w:spacing w:val="-13"/>
          <w:sz w:val="20"/>
        </w:rPr>
        <w:t> </w:t>
      </w:r>
      <w:r>
        <w:rPr>
          <w:sz w:val="20"/>
        </w:rPr>
        <w:t>veřejných</w:t>
      </w:r>
      <w:r>
        <w:rPr>
          <w:spacing w:val="-10"/>
          <w:sz w:val="20"/>
        </w:rPr>
        <w:t> </w:t>
      </w:r>
      <w:r>
        <w:rPr>
          <w:sz w:val="20"/>
        </w:rPr>
        <w:t>prostředků.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10"/>
          <w:sz w:val="20"/>
        </w:rPr>
        <w:t> </w:t>
      </w:r>
      <w:r>
        <w:rPr>
          <w:sz w:val="20"/>
        </w:rPr>
        <w:t>považovat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4"/>
          <w:sz w:val="20"/>
        </w:rPr>
        <w:t> </w:t>
      </w:r>
      <w:r>
        <w:rPr>
          <w:sz w:val="20"/>
        </w:rPr>
        <w:t>především</w:t>
      </w:r>
      <w:r>
        <w:rPr>
          <w:spacing w:val="-13"/>
          <w:sz w:val="20"/>
        </w:rPr>
        <w:t> </w:t>
      </w:r>
      <w:r>
        <w:rPr>
          <w:sz w:val="20"/>
        </w:rPr>
        <w:t>v případech,</w:t>
      </w:r>
      <w:r>
        <w:rPr>
          <w:spacing w:val="-52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2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</w:t>
      </w:r>
      <w:r>
        <w:rPr>
          <w:spacing w:val="1"/>
          <w:sz w:val="20"/>
        </w:rPr>
        <w:t> </w:t>
      </w:r>
      <w:r>
        <w:rPr>
          <w:sz w:val="20"/>
        </w:rPr>
        <w:t>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 délka</w:t>
            </w:r>
          </w:p>
          <w:p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85 %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37" w:lineRule="auto" w:before="4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5"/>
        <w:rPr>
          <w:b/>
          <w:sz w:val="14"/>
        </w:rPr>
      </w:pPr>
      <w:r>
        <w:rPr/>
        <w:pict>
          <v:rect style="position:absolute;margin-left:85.103996pt;margin-top:10.78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10"/>
        <w:rPr>
          <w:sz w:val="26"/>
        </w:rPr>
      </w:pPr>
      <w:r>
        <w:rPr/>
        <w:pict>
          <v:rect style="position:absolute;margin-left:85.103996pt;margin-top:19.03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100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2870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87264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137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17" w:right="1050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2022-06-08T10:46:03Z</dcterms:created>
  <dcterms:modified xsi:type="dcterms:W3CDTF">2022-06-08T10:46:03Z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2022-06-08T00:00:00Z</vt:filetime>
  </property>
</Properties>
</file>