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16" w:rsidRPr="00F92D16" w:rsidRDefault="00F32758" w:rsidP="00F327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  <w:t xml:space="preserve">         </w:t>
      </w:r>
      <w:r w:rsidR="00F92D16" w:rsidRPr="00F92D16">
        <w:rPr>
          <w:rFonts w:ascii="Times New Roman" w:hAnsi="Times New Roman" w:cs="Times New Roman"/>
          <w:b/>
          <w:sz w:val="22"/>
          <w:szCs w:val="22"/>
          <w:lang w:val="cs-CZ" w:eastAsia="cs-CZ"/>
        </w:rPr>
        <w:t xml:space="preserve">ev. </w:t>
      </w:r>
      <w:r w:rsidR="00F92D16"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 xml:space="preserve">číslo smlouvy: </w:t>
      </w:r>
      <w:r w:rsidR="00426CCB" w:rsidRPr="00426CCB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KK02304/2022</w:t>
      </w:r>
    </w:p>
    <w:p w:rsidR="00F32758" w:rsidRDefault="00F32758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32758" w:rsidRDefault="00F32758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DAROVACÍ SMLOUVA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Karlovarský kraj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se sídlem: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Karlovy Vary, Závodní 353/88, PSČ: 360 06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IČO: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70891168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DIČ: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CZ70891168 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zastoupený: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Ing. Petrem Kulhánkem, hejtmanem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(dále jen „dárce“)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a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Tempo Team Prague s.r.o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Sídlo: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Františka Křížka11, 170 00 Praha 7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IČO: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25107615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DIČ: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CZ25107615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Zastoupený: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Dr. Carlo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Capalbo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, jednatel 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uzavírají níže uvedeného dne, měsíce a roku, ve smyslu ustanovení § 2055 a násl. zákona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č. 89/2012 Sb., občanský zákoník, ve znění pozdějších předpisů tuto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proofErr w:type="gramStart"/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d a r o v a c í  s m l o u v u:</w:t>
      </w:r>
      <w:proofErr w:type="gram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AA5995" w:rsidRPr="00F92D16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92D16" w:rsidRPr="00F92D16" w:rsidRDefault="00F92D16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I.</w:t>
      </w:r>
    </w:p>
    <w:p w:rsidR="00F92D16" w:rsidRPr="00F92D16" w:rsidRDefault="00F92D16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Výše daru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Dárce se na základě této smlouvy zavazuje poskytnout a poskytuje obdarovanému finanční dar ve výši 500 000,-</w:t>
      </w:r>
      <w:r w:rsidR="00AA59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Kč (slovy: pět set tisíc korun českých) jako podporu hejtmana na konání</w:t>
      </w:r>
      <w:r w:rsidR="00AA59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9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</w:t>
      </w:r>
      <w:r w:rsidR="00480B6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ročníku </w:t>
      </w:r>
      <w:r w:rsidR="00480B6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½ Maratonu Karlovy Vary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, přičemž obdarovaný podpisem smlouvy dar přijímá. 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II.</w:t>
      </w:r>
    </w:p>
    <w:p w:rsidR="00F92D16" w:rsidRPr="00F92D16" w:rsidRDefault="00F92D16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Uvolnění daru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Peněžní prostředky ve výši daru budou obdarovanému jednorázově uvolněny do 15 kalendářních 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lastRenderedPageBreak/>
        <w:t xml:space="preserve">dnů ode dne uzavření této smlouvy, a to formou bezhotovostního převodu na jeho bankovní účet uvedený v záhlaví smlouvy. </w:t>
      </w: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III.</w:t>
      </w:r>
    </w:p>
    <w:p w:rsidR="00F92D16" w:rsidRPr="00F92D16" w:rsidRDefault="00F92D16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Závěrečná ustanovení</w:t>
      </w:r>
    </w:p>
    <w:p w:rsidR="00F92D16" w:rsidRDefault="00F92D16" w:rsidP="00AA5995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Finanční dar nezakládá veřejnou podporu, jelikož není naplněna podmínka ovlivnění obchodu mezi členskými státy. Vliv finančního daru na trhy a spotřebitele v sousedních členských státech je nanejvýše nepatrný, služby poskytované příjemcem js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ou čistě lokálního charakteru a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podpora nemá za následek přilákání poptávky nebo investic do regionu a nevytváří překážky pro usazování podniků z jiných členských států. Účel a příjemce finančního daru zaručuje výhradně lokální charakter zaměřený pouze na obyvatelstvo Karlovarského kraje.</w:t>
      </w:r>
    </w:p>
    <w:p w:rsidR="00F92D16" w:rsidRDefault="00F92D16" w:rsidP="00AA5995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Pokud tato smlouva či zvláštní obecně závazný právní p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ředpis nestanoví jinak, řídí se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vztahy dle této smlouvy příslušnými ustanoveními zákona č. 89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/2012 Sb., občanský zákoník, ve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znění pozdějších předpisů.</w:t>
      </w:r>
    </w:p>
    <w:p w:rsidR="00F92D16" w:rsidRDefault="00F92D16" w:rsidP="00AA5995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Příjemce je povinen zveřejnit vhodným způsobe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m, že na projekt obdržel dar od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poskytovatele (a to na webových stránkách, pokud je má zřízeny, na propagačních, informačních materiálech, pokud je vydává k projektu, na pozvánkách, slovně prezentovat kraj v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médiích a na tiskových konferencích pořádaných u příležitosti projektu apod.). Zároveň je povinen obdobným způsobem prezentovat projekt Karlovarského kraje, a to viditelným umístěním loga projektu na propagačních materiálech, dále viditelným umístěním log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a na pódiu (případně v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rámci videoprojekce) a distribuce propagačních materiálů 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projektu). Příjemce odpovídá za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správnost loga poskytovatele, pokud je uvedeno na propagačních materiálech (pravidla pro užití loga poskytovatele viz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www.kr-karlovarsky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.cz, odkaz Karlovars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ký kraj – Poskytování symbolů a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záštit).</w:t>
      </w:r>
    </w:p>
    <w:p w:rsidR="00F92D16" w:rsidRDefault="00F92D16" w:rsidP="00AA5995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Smlouva nabývá platnosti dnem podpisu oprávněnými zástupci smluvních stran a účinnosti dnem uveřejnění v registru smluv podle zákona č. 340/2015 Sb., zákon o registru smluv, v účinném znění.</w:t>
      </w:r>
    </w:p>
    <w:p w:rsidR="00F92D16" w:rsidRDefault="00F92D16" w:rsidP="00AA5995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Smlouva je vyhotovena ve třech stejnopisech, z nichž jeden obdrží obdarovaný a dva dárce.</w:t>
      </w:r>
    </w:p>
    <w:p w:rsidR="00F92D16" w:rsidRDefault="00460222" w:rsidP="00426CCB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O </w:t>
      </w:r>
      <w:r w:rsidR="00F92D1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poskytnutí daru rozhodlo v souladu s ustanovením § 36 písm. b) </w:t>
      </w:r>
      <w:r w:rsidR="00C7739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br/>
      </w:r>
      <w:r w:rsidR="00F92D1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zákona č. 129/2000 Sb., o krajích, ve znění pozdějších předpisů Zastupitelstvo Karlovarského kraje usnesením č. </w:t>
      </w:r>
      <w:r w:rsidR="00426CCB" w:rsidRPr="00426CC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ZK 186/05/22 ze dne 16. 05. 2022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</w:t>
      </w:r>
    </w:p>
    <w:p w:rsidR="00AA5995" w:rsidRDefault="00AA5995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460222" w:rsidRDefault="00460222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AA59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AA5995">
      <w:pPr>
        <w:pStyle w:val="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Smluvní strany se dohodly, že uveřejnění smlouvy v registru smluv provede dárce, kontakt na doručení oznámení o vkladu smluvní protistraně: identifikátor datové schránky </w:t>
      </w:r>
      <w:r w:rsidR="00075301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xxxx</w:t>
      </w:r>
      <w:bookmarkStart w:id="0" w:name="_GoBack"/>
      <w:bookmarkEnd w:id="0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355C84" w:rsidRDefault="00355C84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Karlovy Vary  dne ..................................                           Praha dne ................................................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</w:p>
    <w:p w:rsidR="00355C84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</w:t>
      </w:r>
    </w:p>
    <w:p w:rsidR="00355C84" w:rsidRDefault="00355C84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AA5995" w:rsidRDefault="00AA5995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………………………………………….                           ………………………………………….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     Karlovarský kraj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Tempo Team Prague s.r.o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   Ing. Petr Kulhánek                                                                   Dr. Carlo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Capalbo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             hejtman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                                                                jednatel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E445EE" w:rsidRDefault="00E445EE"/>
    <w:p w:rsidR="001E6FCD" w:rsidRDefault="001E6FCD"/>
    <w:p w:rsidR="00426CCB" w:rsidRDefault="00426CCB"/>
    <w:p w:rsidR="00426CCB" w:rsidRDefault="00426CCB"/>
    <w:p w:rsidR="00426CCB" w:rsidRDefault="00426CCB"/>
    <w:p w:rsidR="00426CCB" w:rsidRDefault="00426CCB"/>
    <w:p w:rsidR="00426CCB" w:rsidRDefault="00426CCB"/>
    <w:p w:rsidR="00426CCB" w:rsidRDefault="00426CCB"/>
    <w:p w:rsidR="00426CCB" w:rsidRDefault="00426CCB"/>
    <w:p w:rsidR="00426CCB" w:rsidRDefault="00426CCB"/>
    <w:p w:rsidR="00426CCB" w:rsidRDefault="00426CCB"/>
    <w:p w:rsidR="00426CCB" w:rsidRPr="00426CCB" w:rsidRDefault="00426CCB">
      <w:pPr>
        <w:rPr>
          <w:rFonts w:ascii="Times New Roman" w:hAnsi="Times New Roman" w:cs="Times New Roman"/>
        </w:rPr>
      </w:pPr>
    </w:p>
    <w:sectPr w:rsidR="00426CCB" w:rsidRPr="00426CCB" w:rsidSect="00974D49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635"/>
    <w:multiLevelType w:val="hybridMultilevel"/>
    <w:tmpl w:val="DEF2A8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571A"/>
    <w:multiLevelType w:val="hybridMultilevel"/>
    <w:tmpl w:val="B524D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6"/>
    <w:rsid w:val="00075301"/>
    <w:rsid w:val="001B1405"/>
    <w:rsid w:val="001E6FCD"/>
    <w:rsid w:val="00355C84"/>
    <w:rsid w:val="00392053"/>
    <w:rsid w:val="00426CCB"/>
    <w:rsid w:val="00460222"/>
    <w:rsid w:val="00480B6D"/>
    <w:rsid w:val="005E4F08"/>
    <w:rsid w:val="00956745"/>
    <w:rsid w:val="00A375FF"/>
    <w:rsid w:val="00AA5995"/>
    <w:rsid w:val="00C77393"/>
    <w:rsid w:val="00D96058"/>
    <w:rsid w:val="00E445EE"/>
    <w:rsid w:val="00EA6C08"/>
    <w:rsid w:val="00F32758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46D"/>
  <w15:chartTrackingRefBased/>
  <w15:docId w15:val="{026E6DD3-A5E6-48B8-A941-D84DD78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F92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Martina</dc:creator>
  <cp:keywords/>
  <dc:description/>
  <cp:lastModifiedBy>Dušková Martina</cp:lastModifiedBy>
  <cp:revision>2</cp:revision>
  <cp:lastPrinted>2022-05-19T06:26:00Z</cp:lastPrinted>
  <dcterms:created xsi:type="dcterms:W3CDTF">2022-06-08T08:39:00Z</dcterms:created>
  <dcterms:modified xsi:type="dcterms:W3CDTF">2022-06-08T08:39:00Z</dcterms:modified>
</cp:coreProperties>
</file>